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70597" w:rsidTr="008521A2">
        <w:trPr>
          <w:trHeight w:hRule="exact" w:val="3031"/>
        </w:trPr>
        <w:tc>
          <w:tcPr>
            <w:tcW w:w="10716" w:type="dxa"/>
          </w:tcPr>
          <w:p w:rsidR="00570597" w:rsidRDefault="00570597" w:rsidP="008521A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597" w:rsidTr="008521A2">
        <w:trPr>
          <w:trHeight w:hRule="exact" w:val="8335"/>
        </w:trPr>
        <w:tc>
          <w:tcPr>
            <w:tcW w:w="10716" w:type="dxa"/>
            <w:vAlign w:val="center"/>
          </w:tcPr>
          <w:p w:rsidR="00570597" w:rsidRDefault="00570597" w:rsidP="008521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09.02.2016 N 95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высшего образования по направлению подготовки 31.05.01 Лечебное дело (уровень специалитета)"</w:t>
            </w:r>
            <w:r>
              <w:rPr>
                <w:sz w:val="48"/>
                <w:szCs w:val="48"/>
              </w:rPr>
              <w:br/>
              <w:t>(Зарегистрировано в Минюсте России 01.03.2016 N 41276)</w:t>
            </w:r>
          </w:p>
        </w:tc>
      </w:tr>
      <w:tr w:rsidR="00570597" w:rsidTr="008521A2">
        <w:trPr>
          <w:trHeight w:hRule="exact" w:val="3031"/>
        </w:trPr>
        <w:tc>
          <w:tcPr>
            <w:tcW w:w="10716" w:type="dxa"/>
            <w:vAlign w:val="center"/>
          </w:tcPr>
          <w:p w:rsidR="00570597" w:rsidRDefault="00570597" w:rsidP="008521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70597" w:rsidRDefault="00570597" w:rsidP="00570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7059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70597" w:rsidRDefault="00570597" w:rsidP="00570597">
      <w:pPr>
        <w:pStyle w:val="ConsPlusNormal"/>
        <w:jc w:val="both"/>
        <w:outlineLvl w:val="0"/>
      </w:pPr>
    </w:p>
    <w:p w:rsidR="00570597" w:rsidRDefault="00570597" w:rsidP="00570597">
      <w:pPr>
        <w:pStyle w:val="ConsPlusNormal"/>
        <w:outlineLvl w:val="0"/>
      </w:pPr>
      <w:r>
        <w:t>Зарегистрировано в Минюсте России 1 марта 2016 г. N 41276</w:t>
      </w:r>
    </w:p>
    <w:p w:rsidR="00570597" w:rsidRDefault="00570597" w:rsidP="0057059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0597" w:rsidRDefault="00570597" w:rsidP="00570597">
      <w:pPr>
        <w:pStyle w:val="ConsPlusTitle"/>
        <w:jc w:val="center"/>
      </w:pPr>
    </w:p>
    <w:p w:rsidR="00570597" w:rsidRDefault="00570597" w:rsidP="00570597">
      <w:pPr>
        <w:pStyle w:val="ConsPlusTitle"/>
        <w:jc w:val="center"/>
      </w:pPr>
      <w:r>
        <w:t>ПРИКАЗ</w:t>
      </w:r>
    </w:p>
    <w:p w:rsidR="00570597" w:rsidRDefault="00570597" w:rsidP="00570597">
      <w:pPr>
        <w:pStyle w:val="ConsPlusTitle"/>
        <w:jc w:val="center"/>
      </w:pPr>
      <w:r>
        <w:t>от 9 февраля 2016 г. N 95</w:t>
      </w:r>
    </w:p>
    <w:p w:rsidR="00570597" w:rsidRDefault="00570597" w:rsidP="00570597">
      <w:pPr>
        <w:pStyle w:val="ConsPlusTitle"/>
        <w:jc w:val="center"/>
      </w:pPr>
    </w:p>
    <w:p w:rsidR="00570597" w:rsidRDefault="00570597" w:rsidP="00570597">
      <w:pPr>
        <w:pStyle w:val="ConsPlusTitle"/>
        <w:jc w:val="center"/>
      </w:pPr>
      <w:r>
        <w:t>ОБ УТВЕРЖДЕНИИ</w:t>
      </w:r>
    </w:p>
    <w:p w:rsidR="00570597" w:rsidRDefault="00570597" w:rsidP="0057059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70597" w:rsidRDefault="00570597" w:rsidP="00570597">
      <w:pPr>
        <w:pStyle w:val="ConsPlusTitle"/>
        <w:jc w:val="center"/>
      </w:pPr>
      <w:r>
        <w:t>ВЫСШЕГО ОБРАЗОВАНИЯ ПО НАПРАВЛЕНИЮ ПОДГОТОВКИ 31.05.01</w:t>
      </w:r>
    </w:p>
    <w:p w:rsidR="00570597" w:rsidRDefault="00570597" w:rsidP="00570597">
      <w:pPr>
        <w:pStyle w:val="ConsPlusTitle"/>
        <w:jc w:val="center"/>
      </w:pPr>
      <w:r>
        <w:t>ЛЕЧЕБНОЕ ДЕЛО (УРОВЕНЬ СПЕЦИАЛИТЕТА)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31.05.01 Лечебное дело (уровень специалитета).</w:t>
      </w:r>
    </w:p>
    <w:p w:rsidR="00570597" w:rsidRDefault="00570597" w:rsidP="00570597">
      <w:pPr>
        <w:pStyle w:val="ConsPlusNormal"/>
        <w:ind w:firstLine="540"/>
        <w:jc w:val="both"/>
      </w:pPr>
      <w:r>
        <w:t>2. Признать утратившими силу:</w:t>
      </w:r>
    </w:p>
    <w:p w:rsidR="00570597" w:rsidRDefault="00570597" w:rsidP="00570597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8 ноября 2010 г. N 1118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"специалист")" (зарегистрирован Министерством юстиции Российской Федерации 20 декабря 2010 г., регистрационный 19261);</w:t>
      </w:r>
    </w:p>
    <w:p w:rsidR="00570597" w:rsidRDefault="00570597" w:rsidP="00570597">
      <w:pPr>
        <w:pStyle w:val="ConsPlusNormal"/>
        <w:ind w:firstLine="540"/>
        <w:jc w:val="both"/>
      </w:pPr>
      <w:r>
        <w:t>пункт 13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right"/>
      </w:pPr>
      <w:r>
        <w:t>Министр</w:t>
      </w:r>
    </w:p>
    <w:p w:rsidR="00570597" w:rsidRDefault="00570597" w:rsidP="00570597">
      <w:pPr>
        <w:pStyle w:val="ConsPlusNormal"/>
        <w:jc w:val="right"/>
      </w:pPr>
      <w:r>
        <w:t>Д.В.ЛИВАНОВ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right"/>
        <w:outlineLvl w:val="0"/>
      </w:pPr>
      <w:r>
        <w:t>Приложение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right"/>
      </w:pPr>
      <w:r>
        <w:t>Утвержден</w:t>
      </w:r>
    </w:p>
    <w:p w:rsidR="00570597" w:rsidRDefault="00570597" w:rsidP="00570597">
      <w:pPr>
        <w:pStyle w:val="ConsPlusNormal"/>
        <w:jc w:val="right"/>
      </w:pPr>
      <w:r>
        <w:t>приказом Министерства образования</w:t>
      </w:r>
    </w:p>
    <w:p w:rsidR="00570597" w:rsidRDefault="00570597" w:rsidP="00570597">
      <w:pPr>
        <w:pStyle w:val="ConsPlusNormal"/>
        <w:jc w:val="right"/>
      </w:pPr>
      <w:r>
        <w:t>и науки Российской Федерации</w:t>
      </w:r>
    </w:p>
    <w:p w:rsidR="00570597" w:rsidRDefault="00570597" w:rsidP="00570597">
      <w:pPr>
        <w:pStyle w:val="ConsPlusNormal"/>
        <w:jc w:val="right"/>
      </w:pPr>
      <w:r>
        <w:t>от 9 февраля 2016 г. N 95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570597" w:rsidRDefault="00570597" w:rsidP="00570597">
      <w:pPr>
        <w:pStyle w:val="ConsPlusTitle"/>
        <w:jc w:val="center"/>
      </w:pPr>
      <w:r>
        <w:t>ВЫСШЕГО ОБРАЗОВАНИЯ</w:t>
      </w:r>
    </w:p>
    <w:p w:rsidR="00570597" w:rsidRDefault="00570597" w:rsidP="00570597">
      <w:pPr>
        <w:pStyle w:val="ConsPlusTitle"/>
        <w:jc w:val="center"/>
      </w:pPr>
    </w:p>
    <w:p w:rsidR="00570597" w:rsidRDefault="00570597" w:rsidP="00570597">
      <w:pPr>
        <w:pStyle w:val="ConsPlusTitle"/>
        <w:jc w:val="center"/>
      </w:pPr>
      <w:r>
        <w:t>УРОВЕНЬ ВЫСШЕГО ОБРАЗОВАНИЯ</w:t>
      </w:r>
    </w:p>
    <w:p w:rsidR="00570597" w:rsidRDefault="00570597" w:rsidP="00570597">
      <w:pPr>
        <w:pStyle w:val="ConsPlusTitle"/>
        <w:jc w:val="center"/>
      </w:pPr>
      <w:r>
        <w:t>СПЕЦИАЛИТЕТ</w:t>
      </w:r>
    </w:p>
    <w:p w:rsidR="00570597" w:rsidRDefault="00570597" w:rsidP="00570597">
      <w:pPr>
        <w:pStyle w:val="ConsPlusTitle"/>
        <w:jc w:val="center"/>
      </w:pPr>
    </w:p>
    <w:p w:rsidR="00570597" w:rsidRDefault="00570597" w:rsidP="00570597">
      <w:pPr>
        <w:pStyle w:val="ConsPlusTitle"/>
        <w:jc w:val="center"/>
      </w:pPr>
      <w:r>
        <w:t>СПЕЦИАЛЬНОСТЬ</w:t>
      </w:r>
    </w:p>
    <w:p w:rsidR="00570597" w:rsidRDefault="00570597" w:rsidP="00570597">
      <w:pPr>
        <w:pStyle w:val="ConsPlusTitle"/>
        <w:jc w:val="center"/>
      </w:pPr>
      <w:r>
        <w:t>31.05.01 ЛЕЧЕБНОЕ ДЕЛО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I. ОБЛАСТЬ ПРИМЕНЕНИЯ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II. ИСПОЛЬЗУЕМЫЕ СОКРАЩЕНИЯ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570597" w:rsidRDefault="00570597" w:rsidP="00570597">
      <w:pPr>
        <w:pStyle w:val="ConsPlusNormal"/>
        <w:ind w:firstLine="540"/>
        <w:jc w:val="both"/>
      </w:pPr>
      <w:r>
        <w:t>ОК - общекультурные компетенции;</w:t>
      </w:r>
    </w:p>
    <w:p w:rsidR="00570597" w:rsidRDefault="00570597" w:rsidP="0057059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570597" w:rsidRDefault="00570597" w:rsidP="00570597">
      <w:pPr>
        <w:pStyle w:val="ConsPlusNormal"/>
        <w:ind w:firstLine="540"/>
        <w:jc w:val="both"/>
      </w:pPr>
      <w:r>
        <w:t>ПК - профессиональные компетенции;</w:t>
      </w:r>
    </w:p>
    <w:p w:rsidR="00570597" w:rsidRDefault="00570597" w:rsidP="00570597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570597" w:rsidRDefault="00570597" w:rsidP="0057059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III. ХАРАКТЕРИСТИКА СПЕЦИАЛЬНОСТИ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570597" w:rsidRDefault="00570597" w:rsidP="00570597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 форме обучения.</w:t>
      </w:r>
    </w:p>
    <w:p w:rsidR="00570597" w:rsidRDefault="00570597" w:rsidP="00570597">
      <w:pPr>
        <w:pStyle w:val="ConsPlusNormal"/>
        <w:ind w:firstLine="540"/>
        <w:jc w:val="both"/>
      </w:pPr>
      <w:r>
        <w:t>Объем программы специалитета составляет 360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570597" w:rsidRDefault="00570597" w:rsidP="00570597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570597" w:rsidRDefault="00570597" w:rsidP="00570597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6 лет. Объем программы специалитета в очной форме обучения, реализуемый за один учебный год, составляет 60 з.е.;</w:t>
      </w:r>
    </w:p>
    <w:p w:rsidR="00570597" w:rsidRDefault="00570597" w:rsidP="00570597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570597" w:rsidRDefault="00570597" w:rsidP="00570597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570597" w:rsidRDefault="00570597" w:rsidP="00570597">
      <w:pPr>
        <w:pStyle w:val="ConsPlusNormal"/>
        <w:ind w:firstLine="540"/>
        <w:jc w:val="both"/>
      </w:pPr>
      <w:r>
        <w:t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570597" w:rsidRDefault="00570597" w:rsidP="00570597">
      <w:pPr>
        <w:pStyle w:val="ConsPlusNormal"/>
        <w:ind w:firstLine="540"/>
        <w:jc w:val="both"/>
      </w:pPr>
      <w:r>
        <w:t>--------------------------------</w:t>
      </w:r>
    </w:p>
    <w:p w:rsidR="00570597" w:rsidRDefault="00570597" w:rsidP="00570597">
      <w:pPr>
        <w:pStyle w:val="ConsPlusNormal"/>
        <w:ind w:firstLine="540"/>
        <w:jc w:val="both"/>
      </w:pPr>
      <w:r>
        <w:t>&lt;1&gt; Пункт 1 статьи 30 Положения о порядке прохождения военной службы, утвержденного Указом Президента Российской Федерации от 16 сентября 1999 г. N 1237 (Собрание законодательства Российской Федерации, 1999, N 38, ст. 4534; N 42, ст. 5008; 2000, N 16, ст. 1678;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При обучении лиц с ограниченными возможностями здоровья электронное обучение и дистанционные </w:t>
      </w:r>
      <w:r>
        <w:lastRenderedPageBreak/>
        <w:t>образовательные технологии должны предусматривать возможность приема-передачи информации в доступных для них формах.</w:t>
      </w:r>
    </w:p>
    <w:p w:rsidR="00570597" w:rsidRDefault="00570597" w:rsidP="00570597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570597" w:rsidRDefault="00570597" w:rsidP="00570597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70597" w:rsidRDefault="00570597" w:rsidP="00570597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570597" w:rsidRDefault="00570597" w:rsidP="00570597">
      <w:pPr>
        <w:pStyle w:val="ConsPlusNormal"/>
        <w:ind w:firstLine="540"/>
        <w:jc w:val="both"/>
      </w:pPr>
      <w:r>
        <w:t>--------------------------------</w:t>
      </w:r>
    </w:p>
    <w:p w:rsidR="00570597" w:rsidRDefault="00570597" w:rsidP="00570597">
      <w:pPr>
        <w:pStyle w:val="ConsPlusNormal"/>
        <w:ind w:firstLine="540"/>
        <w:jc w:val="both"/>
      </w:pPr>
      <w:r>
        <w:t>&lt;1&gt; Часть 4 статьи 81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570597" w:rsidRDefault="00570597" w:rsidP="00570597">
      <w:pPr>
        <w:pStyle w:val="ConsPlusNormal"/>
        <w:jc w:val="center"/>
      </w:pPr>
      <w:r>
        <w:t>ВЫПУСКНИКОВ, ОСВОИВШИХ ПРОГРАММУ СПЕЦИАЛИТЕТА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:rsidR="00570597" w:rsidRDefault="00570597" w:rsidP="0057059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570597" w:rsidRDefault="00570597" w:rsidP="00570597">
      <w:pPr>
        <w:pStyle w:val="ConsPlusNormal"/>
        <w:ind w:firstLine="540"/>
        <w:jc w:val="both"/>
      </w:pPr>
      <w:r>
        <w:t>физические лица (пациенты);</w:t>
      </w:r>
    </w:p>
    <w:p w:rsidR="00570597" w:rsidRDefault="00570597" w:rsidP="00570597">
      <w:pPr>
        <w:pStyle w:val="ConsPlusNormal"/>
        <w:ind w:firstLine="540"/>
        <w:jc w:val="both"/>
      </w:pPr>
      <w:r>
        <w:t>население;</w:t>
      </w:r>
    </w:p>
    <w:p w:rsidR="00570597" w:rsidRDefault="00570597" w:rsidP="00570597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570597" w:rsidRDefault="00570597" w:rsidP="0057059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570597" w:rsidRDefault="00570597" w:rsidP="00570597">
      <w:pPr>
        <w:pStyle w:val="ConsPlusNormal"/>
        <w:ind w:firstLine="540"/>
        <w:jc w:val="both"/>
      </w:pPr>
      <w:r>
        <w:t>медицинская;</w:t>
      </w:r>
    </w:p>
    <w:p w:rsidR="00570597" w:rsidRDefault="00570597" w:rsidP="00570597">
      <w:pPr>
        <w:pStyle w:val="ConsPlusNormal"/>
        <w:ind w:firstLine="540"/>
        <w:jc w:val="both"/>
      </w:pPr>
      <w:r>
        <w:t>организационно-управленческая;</w:t>
      </w:r>
    </w:p>
    <w:p w:rsidR="00570597" w:rsidRDefault="00570597" w:rsidP="00570597">
      <w:pPr>
        <w:pStyle w:val="ConsPlusNormal"/>
        <w:ind w:firstLine="540"/>
        <w:jc w:val="both"/>
      </w:pPr>
      <w:r>
        <w:t>научно-исследовательская.</w:t>
      </w:r>
    </w:p>
    <w:p w:rsidR="00570597" w:rsidRDefault="00570597" w:rsidP="00570597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организации.</w:t>
      </w:r>
    </w:p>
    <w:p w:rsidR="00570597" w:rsidRDefault="00570597" w:rsidP="00570597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570597" w:rsidRDefault="00570597" w:rsidP="00570597">
      <w:pPr>
        <w:pStyle w:val="ConsPlusNormal"/>
        <w:ind w:firstLine="540"/>
        <w:jc w:val="both"/>
      </w:pPr>
      <w:r>
        <w:t>медицинская деятельность:</w:t>
      </w:r>
    </w:p>
    <w:p w:rsidR="00570597" w:rsidRDefault="00570597" w:rsidP="00570597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70597" w:rsidRDefault="00570597" w:rsidP="00570597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570597" w:rsidRDefault="00570597" w:rsidP="00570597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70597" w:rsidRDefault="00570597" w:rsidP="00570597">
      <w:pPr>
        <w:pStyle w:val="ConsPlusNormal"/>
        <w:ind w:firstLine="540"/>
        <w:jc w:val="both"/>
      </w:pPr>
      <w:r>
        <w:t>диагностика заболеваний и патологических состояний пациентов;</w:t>
      </w:r>
    </w:p>
    <w:p w:rsidR="00570597" w:rsidRDefault="00570597" w:rsidP="00570597">
      <w:pPr>
        <w:pStyle w:val="ConsPlusNormal"/>
        <w:ind w:firstLine="540"/>
        <w:jc w:val="both"/>
      </w:pPr>
      <w:r>
        <w:t>диагностика неотложных состояний;</w:t>
      </w:r>
    </w:p>
    <w:p w:rsidR="00570597" w:rsidRDefault="00570597" w:rsidP="00570597">
      <w:pPr>
        <w:pStyle w:val="ConsPlusNormal"/>
        <w:ind w:firstLine="540"/>
        <w:jc w:val="both"/>
      </w:pPr>
      <w:r>
        <w:t>диагностика беременности;</w:t>
      </w:r>
    </w:p>
    <w:p w:rsidR="00570597" w:rsidRDefault="00570597" w:rsidP="00570597">
      <w:pPr>
        <w:pStyle w:val="ConsPlusNormal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570597" w:rsidRDefault="00570597" w:rsidP="00570597">
      <w:pPr>
        <w:pStyle w:val="ConsPlusNormal"/>
        <w:ind w:firstLine="540"/>
        <w:jc w:val="both"/>
      </w:pPr>
      <w:r>
        <w:t>оказание первичной врачебной медико-санитарной помощи в амбулаторных условиях и условиях дневного стационара;</w:t>
      </w:r>
    </w:p>
    <w:p w:rsidR="00570597" w:rsidRDefault="00570597" w:rsidP="00570597">
      <w:pPr>
        <w:pStyle w:val="ConsPlusNormal"/>
        <w:ind w:firstLine="540"/>
        <w:jc w:val="both"/>
      </w:pPr>
      <w:r>
        <w:t>оказание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участие в оказании скорой медицинской помощи при состояниях, требующих срочного медицинского </w:t>
      </w:r>
      <w:r>
        <w:lastRenderedPageBreak/>
        <w:t>вмешательства;</w:t>
      </w:r>
    </w:p>
    <w:p w:rsidR="00570597" w:rsidRDefault="00570597" w:rsidP="00570597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570597" w:rsidRDefault="00570597" w:rsidP="00570597">
      <w:pPr>
        <w:pStyle w:val="ConsPlusNormal"/>
        <w:ind w:firstLine="540"/>
        <w:jc w:val="both"/>
      </w:pPr>
      <w:r>
        <w:t>участие в проведении медицинской реабилитации и санаторно-курортного лечения;</w:t>
      </w:r>
    </w:p>
    <w:p w:rsidR="00570597" w:rsidRDefault="00570597" w:rsidP="00570597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70597" w:rsidRDefault="00570597" w:rsidP="00570597">
      <w:pPr>
        <w:pStyle w:val="ConsPlusNormal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570597" w:rsidRDefault="00570597" w:rsidP="0057059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70597" w:rsidRDefault="00570597" w:rsidP="00570597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70597" w:rsidRDefault="00570597" w:rsidP="00570597">
      <w:pPr>
        <w:pStyle w:val="ConsPlusNormal"/>
        <w:ind w:firstLine="540"/>
        <w:jc w:val="both"/>
      </w:pPr>
      <w:r>
        <w:t>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570597" w:rsidRDefault="00570597" w:rsidP="00570597">
      <w:pPr>
        <w:pStyle w:val="ConsPlusNormal"/>
        <w:ind w:firstLine="540"/>
        <w:jc w:val="both"/>
      </w:pPr>
      <w:r>
        <w:t>ведение медицинской документации в медицинских организациях;</w:t>
      </w:r>
    </w:p>
    <w:p w:rsidR="00570597" w:rsidRDefault="00570597" w:rsidP="00570597">
      <w:pPr>
        <w:pStyle w:val="ConsPlusNormal"/>
        <w:ind w:firstLine="540"/>
        <w:jc w:val="both"/>
      </w:pPr>
      <w:r>
        <w:t>организация проведения медицинской экспертизы;</w:t>
      </w:r>
    </w:p>
    <w:p w:rsidR="00570597" w:rsidRDefault="00570597" w:rsidP="00570597">
      <w:pPr>
        <w:pStyle w:val="ConsPlusNormal"/>
        <w:ind w:firstLine="540"/>
        <w:jc w:val="both"/>
      </w:pPr>
      <w:r>
        <w:t>участие в организации оценки качества оказания медицинской помощи пациентам;</w:t>
      </w:r>
    </w:p>
    <w:p w:rsidR="00570597" w:rsidRDefault="00570597" w:rsidP="00570597">
      <w:pPr>
        <w:pStyle w:val="ConsPlusNormal"/>
        <w:ind w:firstLine="540"/>
        <w:jc w:val="both"/>
      </w:pPr>
      <w:r>
        <w:t>соблюдение основных требований информационной безопасности;</w:t>
      </w:r>
    </w:p>
    <w:p w:rsidR="00570597" w:rsidRDefault="00570597" w:rsidP="0057059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70597" w:rsidRDefault="00570597" w:rsidP="00570597">
      <w:pPr>
        <w:pStyle w:val="ConsPlusNormal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570597" w:rsidRDefault="00570597" w:rsidP="00570597">
      <w:pPr>
        <w:pStyle w:val="ConsPlusNormal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570597" w:rsidRDefault="00570597" w:rsidP="00570597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570597" w:rsidRDefault="00570597" w:rsidP="00570597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570597" w:rsidRDefault="00570597" w:rsidP="00570597">
      <w:pPr>
        <w:pStyle w:val="ConsPlusNormal"/>
        <w:ind w:firstLine="540"/>
        <w:jc w:val="both"/>
      </w:pPr>
      <w:r>
        <w:lastRenderedPageBreak/>
        <w:t>готовностью к ведению медицинской документации (ОПК-6);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570597" w:rsidRDefault="00570597" w:rsidP="00570597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570597" w:rsidRDefault="00570597" w:rsidP="00570597">
      <w:pPr>
        <w:pStyle w:val="ConsPlusNormal"/>
        <w:ind w:firstLine="540"/>
        <w:jc w:val="both"/>
      </w:pPr>
      <w:r>
        <w:t>медицинская деятельность: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(ПК-13);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570597" w:rsidRDefault="00570597" w:rsidP="0057059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способностью к применению основных принципов организации и управления в сфере охраны </w:t>
      </w:r>
      <w:r>
        <w:lastRenderedPageBreak/>
        <w:t>здоровья граждан, в медицинских организациях и их структурных подразделениях (ПК-17),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570597" w:rsidRDefault="00570597" w:rsidP="0057059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570597" w:rsidRDefault="00570597" w:rsidP="00570597">
      <w:pPr>
        <w:pStyle w:val="ConsPlusNormal"/>
        <w:ind w:firstLine="540"/>
        <w:jc w:val="both"/>
      </w:pPr>
      <w:r>
        <w:t>способностью к участию в проведении научных исследований (ПК-21);</w:t>
      </w:r>
    </w:p>
    <w:p w:rsidR="00570597" w:rsidRDefault="00570597" w:rsidP="00570597">
      <w:pPr>
        <w:pStyle w:val="ConsPlusNormal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570597" w:rsidRDefault="00570597" w:rsidP="00570597">
      <w:pPr>
        <w:pStyle w:val="ConsPlusNormal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570597" w:rsidRDefault="00570597" w:rsidP="00570597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70597" w:rsidRDefault="00570597" w:rsidP="00570597">
      <w:pPr>
        <w:pStyle w:val="ConsPlusNormal"/>
        <w:ind w:firstLine="540"/>
        <w:jc w:val="both"/>
      </w:pPr>
      <w:r>
        <w:t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законом от 29 декабря 2012 г. N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570597" w:rsidRDefault="00570597" w:rsidP="00570597">
      <w:pPr>
        <w:pStyle w:val="ConsPlusNormal"/>
        <w:ind w:firstLine="540"/>
        <w:jc w:val="both"/>
      </w:pPr>
      <w:r>
        <w:t>--------------------------------</w:t>
      </w:r>
    </w:p>
    <w:p w:rsidR="00570597" w:rsidRDefault="00570597" w:rsidP="00570597">
      <w:pPr>
        <w:pStyle w:val="ConsPlusNormal"/>
        <w:ind w:firstLine="540"/>
        <w:jc w:val="both"/>
      </w:pPr>
      <w:r>
        <w:t>&lt;1&gt; Часть 2 статьи 81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специальности.</w:t>
      </w:r>
    </w:p>
    <w:p w:rsidR="00570597" w:rsidRDefault="00570597" w:rsidP="00570597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570597" w:rsidRDefault="00570597" w:rsidP="00570597">
      <w:pPr>
        <w:pStyle w:val="ConsPlusNormal"/>
        <w:ind w:firstLine="540"/>
        <w:jc w:val="both"/>
      </w:pPr>
      <w:hyperlink w:anchor="Par190" w:tooltip="Блок 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570597" w:rsidRDefault="00570597" w:rsidP="00570597">
      <w:pPr>
        <w:pStyle w:val="ConsPlusNormal"/>
        <w:ind w:firstLine="540"/>
        <w:jc w:val="both"/>
      </w:pPr>
      <w:hyperlink w:anchor="Par197" w:tooltip="Блок 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570597" w:rsidRDefault="00570597" w:rsidP="00570597">
      <w:pPr>
        <w:pStyle w:val="ConsPlusNormal"/>
        <w:ind w:firstLine="540"/>
        <w:jc w:val="both"/>
      </w:pPr>
      <w:hyperlink w:anchor="Par202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570597" w:rsidRDefault="00570597" w:rsidP="00570597">
      <w:pPr>
        <w:pStyle w:val="ConsPlusNormal"/>
        <w:ind w:firstLine="540"/>
        <w:jc w:val="both"/>
      </w:pPr>
      <w:r>
        <w:t>--------------------------------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&lt;1&gt; Перечень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</w:t>
      </w:r>
      <w:r>
        <w:lastRenderedPageBreak/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2"/>
      </w:pPr>
      <w:r>
        <w:t>Структура программы специалитета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right"/>
      </w:pPr>
      <w:r>
        <w:t>Таблица</w:t>
      </w:r>
    </w:p>
    <w:p w:rsidR="00570597" w:rsidRDefault="00570597" w:rsidP="005705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60"/>
        <w:gridCol w:w="2160"/>
      </w:tblGrid>
      <w:tr w:rsidR="00570597" w:rsidTr="008521A2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570597" w:rsidTr="008521A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bookmarkStart w:id="1" w:name="Par190"/>
            <w:bookmarkEnd w:id="1"/>
            <w:r>
              <w:t>Блок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324 - 330</w:t>
            </w:r>
          </w:p>
        </w:tc>
      </w:tr>
      <w:tr w:rsidR="00570597" w:rsidTr="008521A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288 - 294</w:t>
            </w:r>
          </w:p>
        </w:tc>
      </w:tr>
      <w:tr w:rsidR="00570597" w:rsidTr="008521A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36</w:t>
            </w:r>
          </w:p>
        </w:tc>
      </w:tr>
      <w:tr w:rsidR="00570597" w:rsidTr="008521A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bookmarkStart w:id="2" w:name="Par197"/>
            <w:bookmarkEnd w:id="2"/>
            <w:r>
              <w:t>Блок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27 - 33</w:t>
            </w:r>
          </w:p>
        </w:tc>
      </w:tr>
      <w:tr w:rsidR="00570597" w:rsidTr="008521A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27 - 33</w:t>
            </w:r>
          </w:p>
        </w:tc>
      </w:tr>
      <w:tr w:rsidR="00570597" w:rsidTr="008521A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bookmarkStart w:id="3" w:name="Par202"/>
            <w:bookmarkEnd w:id="3"/>
            <w:r>
              <w:t>Блок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3</w:t>
            </w:r>
          </w:p>
        </w:tc>
      </w:tr>
      <w:tr w:rsidR="00570597" w:rsidTr="008521A2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8521A2">
            <w:pPr>
              <w:pStyle w:val="ConsPlusNormal"/>
              <w:jc w:val="center"/>
            </w:pPr>
            <w:r>
              <w:t>360</w:t>
            </w:r>
          </w:p>
        </w:tc>
      </w:tr>
    </w:tbl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90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570597" w:rsidRDefault="00570597" w:rsidP="00570597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базовой части </w:t>
      </w:r>
      <w:hyperlink w:anchor="Par190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570597" w:rsidRDefault="00570597" w:rsidP="00570597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570597" w:rsidRDefault="00570597" w:rsidP="00570597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ar190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570597" w:rsidRDefault="00570597" w:rsidP="00570597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</w:t>
      </w:r>
      <w:r>
        <w:lastRenderedPageBreak/>
        <w:t>освоения обучающимся.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6.7. В </w:t>
      </w:r>
      <w:hyperlink w:anchor="Par197" w:tooltip="Блок 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570597" w:rsidRDefault="00570597" w:rsidP="00570597">
      <w:pPr>
        <w:pStyle w:val="ConsPlusNormal"/>
        <w:ind w:firstLine="540"/>
        <w:jc w:val="both"/>
      </w:pPr>
      <w:r>
        <w:t>Тип учебной практики:</w:t>
      </w:r>
    </w:p>
    <w:p w:rsidR="00570597" w:rsidRDefault="00570597" w:rsidP="00570597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570597" w:rsidRDefault="00570597" w:rsidP="00570597">
      <w:pPr>
        <w:pStyle w:val="ConsPlusNormal"/>
        <w:ind w:firstLine="540"/>
        <w:jc w:val="both"/>
      </w:pPr>
      <w:r>
        <w:t>клиническая практика.</w:t>
      </w:r>
    </w:p>
    <w:p w:rsidR="00570597" w:rsidRDefault="00570597" w:rsidP="00570597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570597" w:rsidRDefault="00570597" w:rsidP="00570597">
      <w:pPr>
        <w:pStyle w:val="ConsPlusNormal"/>
        <w:ind w:firstLine="540"/>
        <w:jc w:val="both"/>
      </w:pPr>
      <w:r>
        <w:t>стационарная.</w:t>
      </w:r>
    </w:p>
    <w:p w:rsidR="00570597" w:rsidRDefault="00570597" w:rsidP="00570597">
      <w:pPr>
        <w:pStyle w:val="ConsPlusNormal"/>
        <w:ind w:firstLine="540"/>
        <w:jc w:val="both"/>
      </w:pPr>
      <w:r>
        <w:t>Типы производственной практики:</w:t>
      </w:r>
    </w:p>
    <w:p w:rsidR="00570597" w:rsidRDefault="00570597" w:rsidP="0057059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570597" w:rsidRDefault="00570597" w:rsidP="00570597">
      <w:pPr>
        <w:pStyle w:val="ConsPlusNormal"/>
        <w:ind w:firstLine="540"/>
        <w:jc w:val="both"/>
      </w:pPr>
      <w:r>
        <w:t>клиническая практика;</w:t>
      </w:r>
    </w:p>
    <w:p w:rsidR="00570597" w:rsidRDefault="00570597" w:rsidP="00570597">
      <w:pPr>
        <w:pStyle w:val="ConsPlusNormal"/>
        <w:ind w:firstLine="540"/>
        <w:jc w:val="both"/>
      </w:pPr>
      <w:r>
        <w:t>научно-исследовательская работа.</w:t>
      </w:r>
    </w:p>
    <w:p w:rsidR="00570597" w:rsidRDefault="00570597" w:rsidP="00570597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570597" w:rsidRDefault="00570597" w:rsidP="00570597">
      <w:pPr>
        <w:pStyle w:val="ConsPlusNormal"/>
        <w:ind w:firstLine="540"/>
        <w:jc w:val="both"/>
      </w:pPr>
      <w:r>
        <w:t>стационарная;</w:t>
      </w:r>
    </w:p>
    <w:p w:rsidR="00570597" w:rsidRDefault="00570597" w:rsidP="00570597">
      <w:pPr>
        <w:pStyle w:val="ConsPlusNormal"/>
        <w:ind w:firstLine="540"/>
        <w:jc w:val="both"/>
      </w:pPr>
      <w:r>
        <w:t>выездная.</w:t>
      </w:r>
    </w:p>
    <w:p w:rsidR="00570597" w:rsidRDefault="00570597" w:rsidP="00570597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570597" w:rsidRDefault="00570597" w:rsidP="00570597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570597" w:rsidRDefault="00570597" w:rsidP="00570597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6.8. В </w:t>
      </w:r>
      <w:hyperlink w:anchor="Par202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570597" w:rsidRDefault="00570597" w:rsidP="00570597">
      <w:pPr>
        <w:pStyle w:val="ConsPlusNormal"/>
        <w:ind w:firstLine="540"/>
        <w:jc w:val="both"/>
      </w:pPr>
      <w:r>
        <w:t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570597" w:rsidRDefault="00570597" w:rsidP="00570597">
      <w:pPr>
        <w:pStyle w:val="ConsPlusNormal"/>
        <w:ind w:firstLine="540"/>
        <w:jc w:val="both"/>
      </w:pPr>
      <w:r>
        <w:t>--------------------------------</w:t>
      </w:r>
    </w:p>
    <w:p w:rsidR="00570597" w:rsidRDefault="00570597" w:rsidP="00570597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ar190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ar190" w:tooltip="Блок 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570597" w:rsidRDefault="00570597" w:rsidP="00570597">
      <w:pPr>
        <w:pStyle w:val="ConsPlusNormal"/>
        <w:jc w:val="center"/>
      </w:pPr>
      <w:r>
        <w:t>ПРОГРАММЫ СПЕЦИАЛИТЕТА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70597" w:rsidRDefault="00570597" w:rsidP="0057059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</w:t>
      </w:r>
      <w:r>
        <w:lastRenderedPageBreak/>
        <w:t>Электронно-библиотечная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570597" w:rsidRDefault="00570597" w:rsidP="0057059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70597" w:rsidRDefault="00570597" w:rsidP="0057059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70597" w:rsidRDefault="00570597" w:rsidP="0057059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70597" w:rsidRDefault="00570597" w:rsidP="0057059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70597" w:rsidRDefault="00570597" w:rsidP="0057059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70597" w:rsidRDefault="00570597" w:rsidP="0057059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70597" w:rsidRDefault="00570597" w:rsidP="0057059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70597" w:rsidRDefault="00570597" w:rsidP="00570597">
      <w:pPr>
        <w:pStyle w:val="ConsPlusNormal"/>
        <w:ind w:firstLine="540"/>
        <w:jc w:val="both"/>
      </w:pPr>
      <w:r>
        <w:t>--------------------------------</w:t>
      </w:r>
    </w:p>
    <w:p w:rsidR="00570597" w:rsidRDefault="00570597" w:rsidP="00570597">
      <w:pPr>
        <w:pStyle w:val="ConsPlusNormal"/>
        <w:ind w:firstLine="540"/>
        <w:jc w:val="both"/>
      </w:pPr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570597" w:rsidRDefault="00570597" w:rsidP="00570597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570597" w:rsidRDefault="00570597" w:rsidP="00570597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570597" w:rsidRDefault="00570597" w:rsidP="00570597">
      <w:pPr>
        <w:pStyle w:val="ConsPlusNormal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570597" w:rsidRDefault="00570597" w:rsidP="0057059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570597" w:rsidRDefault="00570597" w:rsidP="00570597">
      <w:pPr>
        <w:pStyle w:val="ConsPlusNormal"/>
        <w:ind w:firstLine="540"/>
        <w:jc w:val="both"/>
      </w:pPr>
      <w:r>
        <w:lastRenderedPageBreak/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570597" w:rsidRDefault="00570597" w:rsidP="00570597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570597" w:rsidRDefault="00570597" w:rsidP="00570597">
      <w:pPr>
        <w:pStyle w:val="ConsPlusNormal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570597" w:rsidRDefault="00570597" w:rsidP="00570597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570597" w:rsidRDefault="00570597" w:rsidP="00570597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70597" w:rsidRDefault="00570597" w:rsidP="0057059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70597" w:rsidRDefault="00570597" w:rsidP="0057059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70597" w:rsidRDefault="00570597" w:rsidP="0057059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70597" w:rsidRDefault="00570597" w:rsidP="00570597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570597" w:rsidRDefault="00570597" w:rsidP="0057059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70597" w:rsidRDefault="00570597" w:rsidP="0057059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70597" w:rsidRDefault="00570597" w:rsidP="00570597">
      <w:pPr>
        <w:pStyle w:val="ConsPlusNormal"/>
        <w:ind w:firstLine="540"/>
        <w:jc w:val="both"/>
      </w:pPr>
      <w:r>
        <w:lastRenderedPageBreak/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70597" w:rsidRDefault="00570597" w:rsidP="0057059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570597" w:rsidRDefault="00570597" w:rsidP="00570597">
      <w:pPr>
        <w:pStyle w:val="ConsPlusNormal"/>
        <w:ind w:firstLine="540"/>
        <w:jc w:val="both"/>
      </w:pPr>
      <w:r>
        <w:t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570597" w:rsidRDefault="00570597" w:rsidP="00570597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jc w:val="both"/>
      </w:pPr>
    </w:p>
    <w:p w:rsidR="00570597" w:rsidRDefault="00570597" w:rsidP="00570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D77" w:rsidRDefault="007C3D77"/>
    <w:sectPr w:rsidR="007C3D7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06" w:rsidRDefault="007C3D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F5A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A06" w:rsidRDefault="007C3D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A06" w:rsidRDefault="007C3D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A06" w:rsidRDefault="007C3D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70597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70597">
            <w:rPr>
              <w:noProof/>
            </w:rPr>
            <w:t>12</w:t>
          </w:r>
          <w:r>
            <w:fldChar w:fldCharType="end"/>
          </w:r>
        </w:p>
      </w:tc>
    </w:tr>
  </w:tbl>
  <w:p w:rsidR="00BF5A06" w:rsidRDefault="007C3D77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F5A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A06" w:rsidRDefault="007C3D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09.02.2016 N 95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A06" w:rsidRDefault="007C3D77">
          <w:pPr>
            <w:pStyle w:val="ConsPlusNormal"/>
            <w:jc w:val="center"/>
            <w:rPr>
              <w:sz w:val="24"/>
              <w:szCs w:val="24"/>
            </w:rPr>
          </w:pPr>
        </w:p>
        <w:p w:rsidR="00BF5A06" w:rsidRDefault="007C3D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A06" w:rsidRDefault="007C3D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10.03.2016</w:t>
          </w:r>
        </w:p>
      </w:tc>
    </w:tr>
  </w:tbl>
  <w:p w:rsidR="00BF5A06" w:rsidRDefault="007C3D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5A06" w:rsidRDefault="007C3D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70597"/>
    <w:rsid w:val="00570597"/>
    <w:rsid w:val="007C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TitlePage">
    <w:name w:val="ConsPlusTitlePage"/>
    <w:uiPriority w:val="99"/>
    <w:rsid w:val="0057059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6076</Words>
  <Characters>34635</Characters>
  <Application>Microsoft Office Word</Application>
  <DocSecurity>0</DocSecurity>
  <Lines>288</Lines>
  <Paragraphs>81</Paragraphs>
  <ScaleCrop>false</ScaleCrop>
  <Company>Reanimator Extreme Edition</Company>
  <LinksUpToDate>false</LinksUpToDate>
  <CharactersWithSpaces>40630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2016-07-14T08:16:00Z</dcterms:created>
  <dcterms:modified xsi:type="dcterms:W3CDTF">2016-07-14T08:16:00Z</dcterms:modified>
</cp:coreProperties>
</file>