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B908DC" w:rsidRPr="00B908DC" w:rsidTr="00F9369E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908DC" w:rsidRPr="00B908DC" w:rsidRDefault="00B908DC" w:rsidP="00F9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AF28C7" wp14:editId="77BC237F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8DC" w:rsidRPr="00B908DC" w:rsidRDefault="00B908DC" w:rsidP="00F9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DC" w:rsidRPr="00B908DC" w:rsidTr="00F9369E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908DC" w:rsidRPr="00B908DC" w:rsidRDefault="00B908DC" w:rsidP="00F9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908DC">
              <w:rPr>
                <w:rFonts w:ascii="Times New Roman" w:hAnsi="Times New Roman" w:cs="Times New Roman"/>
                <w:sz w:val="40"/>
                <w:szCs w:val="40"/>
              </w:rPr>
              <w:t xml:space="preserve">Приказ </w:t>
            </w:r>
            <w:proofErr w:type="spellStart"/>
            <w:r w:rsidRPr="00B908DC">
              <w:rPr>
                <w:rFonts w:ascii="Times New Roman" w:hAnsi="Times New Roman" w:cs="Times New Roman"/>
                <w:sz w:val="40"/>
                <w:szCs w:val="40"/>
              </w:rPr>
              <w:t>Минобрна</w:t>
            </w:r>
            <w:bookmarkStart w:id="0" w:name="_GoBack"/>
            <w:bookmarkEnd w:id="0"/>
            <w:r w:rsidRPr="00B908DC">
              <w:rPr>
                <w:rFonts w:ascii="Times New Roman" w:hAnsi="Times New Roman" w:cs="Times New Roman"/>
                <w:sz w:val="40"/>
                <w:szCs w:val="40"/>
              </w:rPr>
              <w:t>уки</w:t>
            </w:r>
            <w:proofErr w:type="spellEnd"/>
            <w:r w:rsidRPr="00B908DC">
              <w:rPr>
                <w:rFonts w:ascii="Times New Roman" w:hAnsi="Times New Roman" w:cs="Times New Roman"/>
                <w:sz w:val="40"/>
                <w:szCs w:val="40"/>
              </w:rPr>
              <w:t xml:space="preserve"> России от 12.03.2015 N 210</w:t>
            </w:r>
            <w:r w:rsidRPr="00B908DC">
              <w:rPr>
                <w:rFonts w:ascii="Times New Roman" w:hAnsi="Times New Roman" w:cs="Times New Roman"/>
                <w:sz w:val="40"/>
                <w:szCs w:val="40"/>
              </w:rPr>
              <w:br/>
              <w:t xml:space="preserve">"Об утверждении федерального государственного образовательного стандарта высшего образования по направлению подготовки 04.03.01 Химия (уровень </w:t>
            </w:r>
            <w:proofErr w:type="spellStart"/>
            <w:r w:rsidRPr="00B908DC">
              <w:rPr>
                <w:rFonts w:ascii="Times New Roman" w:hAnsi="Times New Roman" w:cs="Times New Roman"/>
                <w:sz w:val="40"/>
                <w:szCs w:val="40"/>
              </w:rPr>
              <w:t>бакалавриата</w:t>
            </w:r>
            <w:proofErr w:type="spellEnd"/>
            <w:r w:rsidRPr="00B908DC">
              <w:rPr>
                <w:rFonts w:ascii="Times New Roman" w:hAnsi="Times New Roman" w:cs="Times New Roman"/>
                <w:sz w:val="40"/>
                <w:szCs w:val="40"/>
              </w:rPr>
              <w:t>)"</w:t>
            </w:r>
            <w:r w:rsidRPr="00B908DC">
              <w:rPr>
                <w:rFonts w:ascii="Times New Roman" w:hAnsi="Times New Roman" w:cs="Times New Roman"/>
                <w:sz w:val="40"/>
                <w:szCs w:val="40"/>
              </w:rPr>
              <w:br/>
              <w:t>(Зарегистрировано в Минюсте России 07.04.2015 N 36766)</w:t>
            </w:r>
          </w:p>
          <w:p w:rsidR="00B908DC" w:rsidRPr="00B908DC" w:rsidRDefault="00B908DC" w:rsidP="00F9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DC" w:rsidRPr="00B908DC" w:rsidTr="00F9369E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908DC" w:rsidRPr="00B908DC" w:rsidRDefault="00B908DC" w:rsidP="00F9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предоставлен </w:t>
            </w:r>
            <w:hyperlink r:id="rId8" w:history="1">
              <w:r w:rsidRPr="00B908DC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КонсультантПлюс</w:t>
              </w:r>
            </w:hyperlink>
            <w:r w:rsidRPr="00B9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9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hyperlink r:id="rId9" w:history="1">
              <w:r w:rsidRPr="00B908DC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www.consultant.ru</w:t>
              </w:r>
            </w:hyperlink>
            <w:r w:rsidRPr="00B9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9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Дата сохранения: 17.04.2015</w:t>
            </w:r>
          </w:p>
          <w:p w:rsidR="00B908DC" w:rsidRPr="00B908DC" w:rsidRDefault="00B908DC" w:rsidP="00F9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8DC" w:rsidRPr="00B908DC" w:rsidRDefault="00B908DC" w:rsidP="00B90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08DC" w:rsidRPr="00B908DC" w:rsidSect="00B908DC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B908DC" w:rsidRPr="00B908DC" w:rsidRDefault="00B908DC" w:rsidP="00B908D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B908DC">
        <w:rPr>
          <w:rFonts w:ascii="Times New Roman" w:hAnsi="Times New Roman" w:cs="Times New Roman"/>
          <w:sz w:val="24"/>
          <w:szCs w:val="24"/>
        </w:rPr>
        <w:t>Зарегистрировано в Минюсте России 7 апреля 2015 г. N 36766</w:t>
      </w:r>
    </w:p>
    <w:p w:rsidR="00B908DC" w:rsidRPr="00B908DC" w:rsidRDefault="00B908DC" w:rsidP="00B908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8DC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8DC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8DC">
        <w:rPr>
          <w:rFonts w:ascii="Times New Roman" w:hAnsi="Times New Roman" w:cs="Times New Roman"/>
          <w:b/>
          <w:bCs/>
          <w:sz w:val="24"/>
          <w:szCs w:val="24"/>
        </w:rPr>
        <w:t>от 12 марта 2015 г. N 210</w:t>
      </w: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8DC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8DC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</w:t>
      </w: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8DC">
        <w:rPr>
          <w:rFonts w:ascii="Times New Roman" w:hAnsi="Times New Roman" w:cs="Times New Roman"/>
          <w:b/>
          <w:bCs/>
          <w:sz w:val="24"/>
          <w:szCs w:val="24"/>
        </w:rPr>
        <w:t>ВЫСШЕГО ОБРАЗОВАНИЯ ПО НАПРАВЛЕНИЮ ПОДГОТОВКИ 04.03.01</w:t>
      </w: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8DC">
        <w:rPr>
          <w:rFonts w:ascii="Times New Roman" w:hAnsi="Times New Roman" w:cs="Times New Roman"/>
          <w:b/>
          <w:bCs/>
          <w:sz w:val="24"/>
          <w:szCs w:val="24"/>
        </w:rPr>
        <w:t>ХИМИЯ (УРОВЕНЬ БАКАЛАВРИАТА)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8DC">
        <w:rPr>
          <w:rFonts w:ascii="Times New Roman" w:hAnsi="Times New Roman" w:cs="Times New Roman"/>
          <w:sz w:val="24"/>
          <w:szCs w:val="24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B90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8DC">
        <w:rPr>
          <w:rFonts w:ascii="Times New Roman" w:hAnsi="Times New Roman" w:cs="Times New Roman"/>
          <w:sz w:val="24"/>
          <w:szCs w:val="24"/>
        </w:rPr>
        <w:t>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ar34" w:tooltip="Ссылка на текущий документ" w:history="1">
        <w:r w:rsidRPr="00B908DC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B908DC">
        <w:rPr>
          <w:rFonts w:ascii="Times New Roman" w:hAnsi="Times New Roman" w:cs="Times New Roman"/>
          <w:sz w:val="24"/>
          <w:szCs w:val="24"/>
        </w:rPr>
        <w:t xml:space="preserve"> высшего образования по направлению подготовки 04.03.01 Химия (уровень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).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19 мая 2010 г. N 531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020100 Химия (квалификация (степень) "бакалавр")" (зарегистрирован Министерством юстиции Российской Федерации 21 июля 2010 г., регистрационный N 17934);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пункт 10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Министр</w:t>
      </w:r>
    </w:p>
    <w:p w:rsidR="00B908DC" w:rsidRPr="00B908DC" w:rsidRDefault="00B908DC" w:rsidP="00B90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Д.В.ЛИВАНОВ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7"/>
      <w:bookmarkEnd w:id="2"/>
      <w:r w:rsidRPr="00B908DC">
        <w:rPr>
          <w:rFonts w:ascii="Times New Roman" w:hAnsi="Times New Roman" w:cs="Times New Roman"/>
          <w:sz w:val="24"/>
          <w:szCs w:val="24"/>
        </w:rPr>
        <w:t>Приложение</w:t>
      </w:r>
    </w:p>
    <w:p w:rsidR="00B908DC" w:rsidRPr="00B908DC" w:rsidRDefault="00B908DC" w:rsidP="00B90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Утвержден</w:t>
      </w:r>
    </w:p>
    <w:p w:rsidR="00B908DC" w:rsidRPr="00B908DC" w:rsidRDefault="00B908DC" w:rsidP="00B90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B908DC" w:rsidRPr="00B908DC" w:rsidRDefault="00B908DC" w:rsidP="00B90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B908DC" w:rsidRPr="00B908DC" w:rsidRDefault="00B908DC" w:rsidP="00B90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от 12 марта 2015 г. N 210</w:t>
      </w:r>
    </w:p>
    <w:p w:rsidR="00B908DC" w:rsidRPr="00B908DC" w:rsidRDefault="00B908DC" w:rsidP="00B90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4"/>
      <w:bookmarkEnd w:id="3"/>
      <w:r w:rsidRPr="00B908DC">
        <w:rPr>
          <w:rFonts w:ascii="Times New Roman" w:hAnsi="Times New Roman" w:cs="Times New Roman"/>
          <w:b/>
          <w:bCs/>
          <w:sz w:val="24"/>
          <w:szCs w:val="24"/>
        </w:rPr>
        <w:t>ФЕДЕРАЛЬНЫЙ ГОСУДАРСТВЕННЫЙ ОБРАЗОВАТЕЛЬНЫЙ СТАНДАРТ</w:t>
      </w: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8DC"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8DC">
        <w:rPr>
          <w:rFonts w:ascii="Times New Roman" w:hAnsi="Times New Roman" w:cs="Times New Roman"/>
          <w:b/>
          <w:bCs/>
          <w:sz w:val="24"/>
          <w:szCs w:val="24"/>
        </w:rPr>
        <w:t>УРОВЕНЬ ВЫСШЕГО ОБРАЗОВАНИЯ</w:t>
      </w: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8DC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8DC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</w:t>
      </w: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8DC">
        <w:rPr>
          <w:rFonts w:ascii="Times New Roman" w:hAnsi="Times New Roman" w:cs="Times New Roman"/>
          <w:b/>
          <w:bCs/>
          <w:sz w:val="24"/>
          <w:szCs w:val="24"/>
        </w:rPr>
        <w:t>04.03.01 ХИМИЯ</w:t>
      </w: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3"/>
      <w:bookmarkEnd w:id="4"/>
      <w:r w:rsidRPr="00B908DC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по направлению подготовки 04.03.01 Химия (далее соответственно - программа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, направление подготовки).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47"/>
      <w:bookmarkEnd w:id="5"/>
      <w:r w:rsidRPr="00B908DC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8D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08DC">
        <w:rPr>
          <w:rFonts w:ascii="Times New Roman" w:hAnsi="Times New Roman" w:cs="Times New Roman"/>
          <w:sz w:val="24"/>
          <w:szCs w:val="24"/>
        </w:rPr>
        <w:t xml:space="preserve"> - общекультурные компетенции;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ОПК - общепрофессиональные компетенции;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B908D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908DC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56"/>
      <w:bookmarkEnd w:id="6"/>
      <w:r w:rsidRPr="00B908DC">
        <w:rPr>
          <w:rFonts w:ascii="Times New Roman" w:hAnsi="Times New Roman" w:cs="Times New Roman"/>
          <w:sz w:val="24"/>
          <w:szCs w:val="24"/>
        </w:rPr>
        <w:t>III. ХАРАКТЕРИСТИКА НАПРАВЛЕНИЯ ПОДГОТОВКИ</w:t>
      </w: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3.1. Получение образования по программе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допускается только в образовательной организации высшего образования (далее - организация).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908DC">
        <w:rPr>
          <w:rFonts w:ascii="Times New Roman" w:hAnsi="Times New Roman" w:cs="Times New Roman"/>
          <w:sz w:val="24"/>
          <w:szCs w:val="24"/>
        </w:rPr>
        <w:t xml:space="preserve">Обучение по программе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в организациях осуществляется в очной и очно-заочной формах обучения.</w:t>
      </w:r>
      <w:proofErr w:type="gramEnd"/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Объем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составляет 240 зачетных единиц (далее -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с использованием сетевой формы, реализации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3.3. Срок получения образования по программе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</w:t>
      </w:r>
      <w:r w:rsidRPr="00B908DC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технологий, составляет 4 года. Объем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в очной форме обучения, реализуемый за один учебный год, составляет 60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.;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в очно-заочной форме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за один учебный год в очно-заочной форме обучения не может составлять более 75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.;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8DC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 w:rsidRPr="00B908DC">
        <w:rPr>
          <w:rFonts w:ascii="Times New Roman" w:hAnsi="Times New Roman" w:cs="Times New Roman"/>
          <w:sz w:val="24"/>
          <w:szCs w:val="24"/>
        </w:rPr>
        <w:t xml:space="preserve"> Объем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8DC">
        <w:rPr>
          <w:rFonts w:ascii="Times New Roman" w:hAnsi="Times New Roman" w:cs="Times New Roman"/>
          <w:sz w:val="24"/>
          <w:szCs w:val="24"/>
        </w:rPr>
        <w:t>за один учебный год при обучении по индивидуальному плану вне зависимости от формы</w:t>
      </w:r>
      <w:proofErr w:type="gramEnd"/>
      <w:r w:rsidRPr="00B908DC">
        <w:rPr>
          <w:rFonts w:ascii="Times New Roman" w:hAnsi="Times New Roman" w:cs="Times New Roman"/>
          <w:sz w:val="24"/>
          <w:szCs w:val="24"/>
        </w:rPr>
        <w:t xml:space="preserve"> обучения не может составлять более 75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Конкретный срок получения образования и объем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, реализуемый за один учебный год, в очно-заочной форме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3.4. При реализации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3.5. Реализация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возможна с использованием сетевой формы.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3.6. Образовательная деятельность по программе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B908DC" w:rsidRPr="00B908DC" w:rsidRDefault="00B908DC" w:rsidP="00B90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71"/>
      <w:bookmarkEnd w:id="7"/>
      <w:r w:rsidRPr="00B908DC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ВЫПУСКНИКОВ, ОСВОИВШИХ ПРОГРАММУ БАКАЛАВРИАТА</w:t>
      </w:r>
    </w:p>
    <w:p w:rsidR="00B908DC" w:rsidRPr="00B908DC" w:rsidRDefault="00B908DC" w:rsidP="00B90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, включает: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научно-исследовательскую работу, связанную с использованием химических явлений и процессов;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производственно-технологическую, педагогическую и организационно-управленческую сферу деятельности.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4.2. Объектами профессиональной деятельности выпускников, освоивших программу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, являются химические элементы, простые молекулы и сложные соединения в различном агрегатном состоянии (неорганические и органические вещества и материалы на их основе), полученные в результате химического синтеза (лабораторного, промышленного) или выделенные из природных объектов.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производственно-технологическая;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lastRenderedPageBreak/>
        <w:t>педагогическая.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При разработке и реализации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 w:rsidRPr="00B908DC">
        <w:rPr>
          <w:rFonts w:ascii="Times New Roman" w:hAnsi="Times New Roman" w:cs="Times New Roman"/>
          <w:sz w:val="24"/>
          <w:szCs w:val="24"/>
        </w:rPr>
        <w:t>академического</w:t>
      </w:r>
      <w:proofErr w:type="gramEnd"/>
      <w:r w:rsidRPr="00B90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 w:rsidRPr="00B908DC">
        <w:rPr>
          <w:rFonts w:ascii="Times New Roman" w:hAnsi="Times New Roman" w:cs="Times New Roman"/>
          <w:sz w:val="24"/>
          <w:szCs w:val="24"/>
        </w:rPr>
        <w:t>прикладного</w:t>
      </w:r>
      <w:proofErr w:type="gramEnd"/>
      <w:r w:rsidRPr="00B90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).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4.4. Выпускник, освоивший программу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, должен быть готов решать следующие профессиональные задачи: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выполнение вспомогательных профессиональных функций в научной деятельности (подготовка объектов исследований, выбор технических средств и методов испытаний, проведение экспериментальных исследований по заданной методике, обработка результатов эксперимента, подготовка отчета о выполненной работе);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производственно-технологическая деятельность: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выполнение профессиональных функций в отраслях экономики, связанных с химией (управление высокотехнологичным химическим оборудованием, работа с информационными системами, подготовка отчетов о выполненной работе);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планирование и организация работы структурного подразделения (малочисленного трудового коллектива) для решения конкретных производственно-технологических задач химической направленности;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подготовка учебных материалов и проведение теоретических и лабораторных занятий в образовательных организациях общего, среднего профессионального образования.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97"/>
      <w:bookmarkEnd w:id="8"/>
      <w:r w:rsidRPr="00B908DC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БАКАЛАВРИАТА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5.1. В результате освоения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5.2. Выпускник, освоивший программу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, должен обладать следующими общекультурными компетенциями: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жизнедеятельности (ОК-3);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жизнедеятельности (ОК-4);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способностью к коммуникации в устной и письменной </w:t>
      </w:r>
      <w:proofErr w:type="gramStart"/>
      <w:r w:rsidRPr="00B908DC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B908DC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5.3. Выпускник, освоивший программу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, должен обладать следующими общепрофессиональными компетенциями: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способностью использовать полученные знания теоретических основ фундаментальных разделов химии при решении профессиональных задач (ОПК-1);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владением навыками проведения химического эксперимента, основными синтетическими и аналитическими методами получения и исследования химических веществ и реакций (ОПК-2);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способностью использовать основные законы естественнонаучных дисциплин в профессиональной деятельности (ОПК-3);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с использованием современных информационно-коммуникационных технологий с учетом основных требований информационной безопасности (ОПК-4);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способностью к поиску и первичной обработке научной и научно-технической информации (ОПК-5);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знанием норм техники безопасности и умением реализовать их в лабораторных и технологических условиях (ОПК-6).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5.4. Выпускник, освоивший программу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способностью выполнять стандартные операции по предлагаемым методикам (ПК-1);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владением базовыми навыками использования современной аппаратуры при проведении научных исследований (ПК-2);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владением системой фундаментальных химических понятий (ПК-3);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способностью применять основные естественнонаучные законы и закономерности развития химической науки при анализе полученных результатов (ПК-4);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способностью получать и обрабатывать результаты научных экспериментов с помощью современных компьютерных технологий (ПК-5);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владением навыками представления полученных результатов в виде кратких отчетов и презентаций (ПК-6);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владением методами безопасного обращения с химическими материалами с учетом их физических и химических свойств (ПК-7);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производственно-технологическая деятельность: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способностью использовать основные закономерности химической науки и фундаментальные химические понятия при решении конкретных производственных задач (ПК-8);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владением навыками расчета основных технических показателей технологического процесса (ПК-9);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способностью анализировать причины нарушений параметров технологического процесса и </w:t>
      </w:r>
      <w:r w:rsidRPr="00B908DC">
        <w:rPr>
          <w:rFonts w:ascii="Times New Roman" w:hAnsi="Times New Roman" w:cs="Times New Roman"/>
          <w:sz w:val="24"/>
          <w:szCs w:val="24"/>
        </w:rPr>
        <w:lastRenderedPageBreak/>
        <w:t>формулировать рекомендации по их предупреждению и устранению (ПК-10);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владением навыками планирования и организации работы структурного подразделения (ПК-11);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способностью принимать решения в стандартных ситуациях, брать на себя ответственность за результат выполнения заданий (ПК-12);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способностью планировать, организовывать и анализировать результаты своей педагогической деятельности (ПК-13);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владением различными методиками преподавания химии для достижения наибольшей эффективности усвоения знаний учащимися с разным уровнем базовой подготовки (ПК-14).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5.5. При разработке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, включаются в набор требуемых результатов освоения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5.6. При разработке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на конкретные области знания и (или) вид (виды) деятельности.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5.7. При разработке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требования к результатам </w:t>
      </w:r>
      <w:proofErr w:type="gramStart"/>
      <w:r w:rsidRPr="00B908D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908DC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40"/>
      <w:bookmarkEnd w:id="9"/>
      <w:r w:rsidRPr="00B908DC">
        <w:rPr>
          <w:rFonts w:ascii="Times New Roman" w:hAnsi="Times New Roman" w:cs="Times New Roman"/>
          <w:sz w:val="24"/>
          <w:szCs w:val="24"/>
        </w:rPr>
        <w:t>VI. ТРЕБОВАНИЯ К СТРУКТУРЕ ПРОГРАММЫ БАКАЛАВРИАТА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6.1. Структура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6.2. Программа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состоит из следующих блоков: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58" w:tooltip="Ссылка на текущий документ" w:history="1">
        <w:r w:rsidRPr="00B908DC">
          <w:rPr>
            <w:rFonts w:ascii="Times New Roman" w:hAnsi="Times New Roman" w:cs="Times New Roman"/>
            <w:color w:val="0000FF"/>
            <w:sz w:val="24"/>
            <w:szCs w:val="24"/>
          </w:rPr>
          <w:t>Блок 1</w:t>
        </w:r>
      </w:hyperlink>
      <w:r w:rsidRPr="00B908DC">
        <w:rPr>
          <w:rFonts w:ascii="Times New Roman" w:hAnsi="Times New Roman" w:cs="Times New Roman"/>
          <w:sz w:val="24"/>
          <w:szCs w:val="24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69" w:tooltip="Ссылка на текущий документ" w:history="1">
        <w:r w:rsidRPr="00B908DC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B908DC">
        <w:rPr>
          <w:rFonts w:ascii="Times New Roman" w:hAnsi="Times New Roman" w:cs="Times New Roman"/>
          <w:sz w:val="24"/>
          <w:szCs w:val="24"/>
        </w:rPr>
        <w:t xml:space="preserve"> "Практики", который в полном объеме относится к вариативной части программы.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76" w:tooltip="Ссылка на текущий документ" w:history="1">
        <w:r w:rsidRPr="00B908DC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B908DC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8DC">
        <w:rPr>
          <w:rFonts w:ascii="Times New Roman" w:hAnsi="Times New Roman" w:cs="Times New Roman"/>
          <w:sz w:val="24"/>
          <w:szCs w:val="24"/>
        </w:rPr>
        <w:t>&lt;1&gt; Подпункт 5.2.1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50"/>
      <w:bookmarkEnd w:id="10"/>
      <w:r w:rsidRPr="00B908DC">
        <w:rPr>
          <w:rFonts w:ascii="Times New Roman" w:hAnsi="Times New Roman" w:cs="Times New Roman"/>
          <w:sz w:val="24"/>
          <w:szCs w:val="24"/>
        </w:rPr>
        <w:t xml:space="preserve">Структура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Таблица</w:t>
      </w:r>
    </w:p>
    <w:p w:rsidR="00B908DC" w:rsidRPr="00B908DC" w:rsidRDefault="00B908DC" w:rsidP="00B90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4452"/>
        <w:gridCol w:w="2134"/>
        <w:gridCol w:w="1894"/>
      </w:tblGrid>
      <w:tr w:rsidR="00B908DC" w:rsidRPr="00B908DC" w:rsidTr="00F9369E">
        <w:tc>
          <w:tcPr>
            <w:tcW w:w="5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  <w:proofErr w:type="spellStart"/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</w:t>
            </w:r>
            <w:proofErr w:type="spellStart"/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B90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8DC" w:rsidRPr="00B908DC" w:rsidTr="00F9369E">
        <w:tc>
          <w:tcPr>
            <w:tcW w:w="5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B90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proofErr w:type="gramEnd"/>
            <w:r w:rsidRPr="00B90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B908DC" w:rsidRPr="00B908DC" w:rsidTr="00F9369E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58"/>
            <w:bookmarkEnd w:id="11"/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216 - 225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207 - 222</w:t>
            </w:r>
          </w:p>
        </w:tc>
      </w:tr>
      <w:tr w:rsidR="00B908DC" w:rsidRPr="00B908DC" w:rsidTr="00F9369E"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63"/>
            <w:bookmarkEnd w:id="12"/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150 - 162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147 - 159</w:t>
            </w:r>
          </w:p>
        </w:tc>
      </w:tr>
      <w:tr w:rsidR="00B908DC" w:rsidRPr="00B908DC" w:rsidTr="00F9369E"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66"/>
            <w:bookmarkEnd w:id="13"/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63 - 66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B908DC" w:rsidRPr="00B908DC" w:rsidTr="00F9369E"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69"/>
            <w:bookmarkEnd w:id="14"/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6 - 18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9 - 27</w:t>
            </w:r>
          </w:p>
        </w:tc>
      </w:tr>
      <w:tr w:rsidR="00B908DC" w:rsidRPr="00B908DC" w:rsidTr="00F9369E"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6 - 18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9 - 27</w:t>
            </w:r>
          </w:p>
        </w:tc>
      </w:tr>
      <w:tr w:rsidR="00B908DC" w:rsidRPr="00B908DC" w:rsidTr="00F9369E"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76"/>
            <w:bookmarkEnd w:id="15"/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</w:tr>
      <w:tr w:rsidR="00B908DC" w:rsidRPr="00B908DC" w:rsidTr="00F9369E"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</w:tr>
      <w:tr w:rsidR="00B908DC" w:rsidRPr="00B908DC" w:rsidTr="00F9369E"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</w:t>
            </w:r>
            <w:proofErr w:type="spellStart"/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8DC" w:rsidRPr="00B908DC" w:rsidRDefault="00B908DC" w:rsidP="00F93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B908DC">
        <w:rPr>
          <w:rFonts w:ascii="Times New Roman" w:hAnsi="Times New Roman" w:cs="Times New Roman"/>
          <w:sz w:val="24"/>
          <w:szCs w:val="24"/>
        </w:rPr>
        <w:t xml:space="preserve">Дисциплины (модули), относящиеся к базовой части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, которую он осваивает.</w:t>
      </w:r>
      <w:proofErr w:type="gramEnd"/>
      <w:r w:rsidRPr="00B90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8DC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базовой части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ar163" w:tooltip="Ссылка на текущий документ" w:history="1">
        <w:r w:rsidRPr="00B908DC">
          <w:rPr>
            <w:rFonts w:ascii="Times New Roman" w:hAnsi="Times New Roman" w:cs="Times New Roman"/>
            <w:color w:val="0000FF"/>
            <w:sz w:val="24"/>
            <w:szCs w:val="24"/>
          </w:rPr>
          <w:t>базовой части</w:t>
        </w:r>
      </w:hyperlink>
      <w:r w:rsidRPr="00B908DC">
        <w:rPr>
          <w:rFonts w:ascii="Times New Roman" w:hAnsi="Times New Roman" w:cs="Times New Roman"/>
          <w:sz w:val="24"/>
          <w:szCs w:val="24"/>
        </w:rPr>
        <w:t xml:space="preserve"> Блока 1 "Дисциплины (модули)"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. Объем, содержание и порядок реализации указанных дисциплин (модулей) определяются организацией самостоятельно.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6.5. Дисциплины (модули) по физической культуре и спорту реализуются в рамках: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63" w:tooltip="Ссылка на текущий документ" w:history="1">
        <w:r w:rsidRPr="00B908DC">
          <w:rPr>
            <w:rFonts w:ascii="Times New Roman" w:hAnsi="Times New Roman" w:cs="Times New Roman"/>
            <w:color w:val="0000FF"/>
            <w:sz w:val="24"/>
            <w:szCs w:val="24"/>
          </w:rPr>
          <w:t>базовой части</w:t>
        </w:r>
      </w:hyperlink>
      <w:r w:rsidRPr="00B908DC">
        <w:rPr>
          <w:rFonts w:ascii="Times New Roman" w:hAnsi="Times New Roman" w:cs="Times New Roman"/>
          <w:sz w:val="24"/>
          <w:szCs w:val="24"/>
        </w:rPr>
        <w:t xml:space="preserve"> Блока 1 "Дисциплины (модули)"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в объеме не менее 72 академических часов (2 зачетные единицы) в очной форме обучения;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6.6. Дисциплины (модули), относящиеся к вариативной части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, и практики определяют направленность (профиль)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. Набор дисциплин (модулей), относящихся к вариативной части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, и практик организация определяет самостоятельно в объеме, установленном настоящим ФГОС </w:t>
      </w:r>
      <w:proofErr w:type="gramStart"/>
      <w:r w:rsidRPr="00B908D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908DC">
        <w:rPr>
          <w:rFonts w:ascii="Times New Roman" w:hAnsi="Times New Roman" w:cs="Times New Roman"/>
          <w:sz w:val="24"/>
          <w:szCs w:val="24"/>
        </w:rPr>
        <w:t xml:space="preserve">. После выбора обучающимся направленности (профиля) программы, набор соответствующих дисциплин </w:t>
      </w:r>
      <w:r w:rsidRPr="00B908DC">
        <w:rPr>
          <w:rFonts w:ascii="Times New Roman" w:hAnsi="Times New Roman" w:cs="Times New Roman"/>
          <w:sz w:val="24"/>
          <w:szCs w:val="24"/>
        </w:rPr>
        <w:lastRenderedPageBreak/>
        <w:t>(модулей) и практик становится обязательным для освоения обучающимся.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6.7. В </w:t>
      </w:r>
      <w:hyperlink w:anchor="Par169" w:tooltip="Ссылка на текущий документ" w:history="1">
        <w:r w:rsidRPr="00B908DC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B908DC">
        <w:rPr>
          <w:rFonts w:ascii="Times New Roman" w:hAnsi="Times New Roman" w:cs="Times New Roman"/>
          <w:sz w:val="24"/>
          <w:szCs w:val="24"/>
        </w:rPr>
        <w:t xml:space="preserve"> "Практики" входят учебная и производственная, в том числе преддипломная, практики.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Типы учебной практики: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Способы проведения учебной практики: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выездная.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Типы производственной практики: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выездная.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При разработке программ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. Организация вправе предусмотреть в программе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иные типы практик дополнительно </w:t>
      </w:r>
      <w:proofErr w:type="gramStart"/>
      <w:r w:rsidRPr="00B908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08DC">
        <w:rPr>
          <w:rFonts w:ascii="Times New Roman" w:hAnsi="Times New Roman" w:cs="Times New Roman"/>
          <w:sz w:val="24"/>
          <w:szCs w:val="24"/>
        </w:rPr>
        <w:t xml:space="preserve"> установленным настоящим ФГОС ВО.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Учебная и (или) производственная практики могут проводиться в структурных подразделениях организации.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6.8. В </w:t>
      </w:r>
      <w:hyperlink w:anchor="Par176" w:tooltip="Ссылка на текущий документ" w:history="1">
        <w:r w:rsidRPr="00B908DC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B908DC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6.9. При разработке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объема </w:t>
      </w:r>
      <w:hyperlink w:anchor="Par166" w:tooltip="Ссылка на текущий документ" w:history="1">
        <w:r w:rsidRPr="00B908DC">
          <w:rPr>
            <w:rFonts w:ascii="Times New Roman" w:hAnsi="Times New Roman" w:cs="Times New Roman"/>
            <w:color w:val="0000FF"/>
            <w:sz w:val="24"/>
            <w:szCs w:val="24"/>
          </w:rPr>
          <w:t>вариативной части</w:t>
        </w:r>
      </w:hyperlink>
      <w:r w:rsidRPr="00B908DC">
        <w:rPr>
          <w:rFonts w:ascii="Times New Roman" w:hAnsi="Times New Roman" w:cs="Times New Roman"/>
          <w:sz w:val="24"/>
          <w:szCs w:val="24"/>
        </w:rPr>
        <w:t xml:space="preserve"> Блока 1 "Дисциплины (модули)".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6.10. Количество часов, отведенных на занятия лекционного типа, в целом по </w:t>
      </w:r>
      <w:hyperlink w:anchor="Par158" w:tooltip="Ссылка на текущий документ" w:history="1">
        <w:r w:rsidRPr="00B908DC">
          <w:rPr>
            <w:rFonts w:ascii="Times New Roman" w:hAnsi="Times New Roman" w:cs="Times New Roman"/>
            <w:color w:val="0000FF"/>
            <w:sz w:val="24"/>
            <w:szCs w:val="24"/>
          </w:rPr>
          <w:t>Блоку 1</w:t>
        </w:r>
      </w:hyperlink>
      <w:r w:rsidRPr="00B908DC">
        <w:rPr>
          <w:rFonts w:ascii="Times New Roman" w:hAnsi="Times New Roman" w:cs="Times New Roman"/>
          <w:sz w:val="24"/>
          <w:szCs w:val="24"/>
        </w:rP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214"/>
      <w:bookmarkEnd w:id="16"/>
      <w:r w:rsidRPr="00B908DC">
        <w:rPr>
          <w:rFonts w:ascii="Times New Roman" w:hAnsi="Times New Roman" w:cs="Times New Roman"/>
          <w:sz w:val="24"/>
          <w:szCs w:val="24"/>
        </w:rPr>
        <w:t>VII. ТРЕБОВАНИЯ К УСЛОВИЯМ РЕАЛИЗАЦИИ</w:t>
      </w:r>
    </w:p>
    <w:p w:rsidR="00B908DC" w:rsidRPr="00B908DC" w:rsidRDefault="00B908DC" w:rsidP="00B908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ПРОГРАММЫ БАКАЛАВРИАТА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17"/>
      <w:bookmarkEnd w:id="17"/>
      <w:r w:rsidRPr="00B908DC">
        <w:rPr>
          <w:rFonts w:ascii="Times New Roman" w:hAnsi="Times New Roman" w:cs="Times New Roman"/>
          <w:sz w:val="24"/>
          <w:szCs w:val="24"/>
        </w:rPr>
        <w:t xml:space="preserve">7.1. Общесистемные требования к реализации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lastRenderedPageBreak/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8DC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8DC">
        <w:rPr>
          <w:rFonts w:ascii="Times New Roman" w:hAnsi="Times New Roman" w:cs="Times New Roman"/>
          <w:sz w:val="24"/>
          <w:szCs w:val="24"/>
        </w:rPr>
        <w:t>&lt;1&gt;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B90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8DC">
        <w:rPr>
          <w:rFonts w:ascii="Times New Roman" w:hAnsi="Times New Roman" w:cs="Times New Roman"/>
          <w:sz w:val="24"/>
          <w:szCs w:val="24"/>
        </w:rPr>
        <w:t>N 23, ст. 2870; N 27, ст. 3479; N 52, ст. 6961, ст. 6963; 2014, N 19, ст. 2302; N 30, ст. 4223, ст. 4243), Федеральный закон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B90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8DC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7.1.3. В случае реализации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в сетевой форме требования к реализации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в сетевой форме.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7.1.4. В случае реализации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на созданных в установленном порядке в иных организациях кафедрах или иных структурных подразделениях организации требования к реализации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должны обеспечиваться совокупностью ресурсов указанных организаций.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B908DC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</w:t>
      </w:r>
      <w:r w:rsidRPr="00B908DC">
        <w:rPr>
          <w:rFonts w:ascii="Times New Roman" w:hAnsi="Times New Roman" w:cs="Times New Roman"/>
          <w:sz w:val="24"/>
          <w:szCs w:val="24"/>
        </w:rPr>
        <w:lastRenderedPageBreak/>
        <w:t>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B908DC">
        <w:rPr>
          <w:rFonts w:ascii="Times New Roman" w:hAnsi="Times New Roman" w:cs="Times New Roman"/>
          <w:sz w:val="24"/>
          <w:szCs w:val="24"/>
        </w:rPr>
        <w:t xml:space="preserve"> 20237), и профессиональным стандартам (при наличии).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7.1.7. </w:t>
      </w:r>
      <w:proofErr w:type="gramStart"/>
      <w:r w:rsidRPr="00B908DC">
        <w:rPr>
          <w:rFonts w:ascii="Times New Roman" w:hAnsi="Times New Roman" w:cs="Times New Roman"/>
          <w:sz w:val="24"/>
          <w:szCs w:val="24"/>
        </w:rPr>
        <w:t xml:space="preserve">В организации, реализующей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&lt;1&gt; Пункт 4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238"/>
      <w:bookmarkEnd w:id="18"/>
      <w:r w:rsidRPr="00B908DC">
        <w:rPr>
          <w:rFonts w:ascii="Times New Roman" w:hAnsi="Times New Roman" w:cs="Times New Roman"/>
          <w:sz w:val="24"/>
          <w:szCs w:val="24"/>
        </w:rPr>
        <w:t xml:space="preserve">7.2. Требования к кадровым условиям реализации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7.2.1. Реализация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на условиях гражданско-правового договора.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B908DC">
        <w:rPr>
          <w:rFonts w:ascii="Times New Roman" w:hAnsi="Times New Roman" w:cs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, должна составлять не менее 70 процентов.</w:t>
      </w:r>
      <w:proofErr w:type="gramEnd"/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B908DC">
        <w:rPr>
          <w:rFonts w:ascii="Times New Roman" w:hAnsi="Times New Roman" w:cs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Российской Федерации), в общем числе научно-педагогических работников, реализующих программу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, должна быть не менее 70 процентов.</w:t>
      </w:r>
      <w:proofErr w:type="gramEnd"/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B908DC">
        <w:rPr>
          <w:rFonts w:ascii="Times New Roman" w:hAnsi="Times New Roman" w:cs="Times New Roman"/>
          <w:sz w:val="24"/>
          <w:szCs w:val="24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(имеющих стаж работы в данной профессиональной области не менее 3 лет), в общем числе работников, реализующих программу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, должна быть не менее 10 процентов.</w:t>
      </w:r>
      <w:proofErr w:type="gramEnd"/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44"/>
      <w:bookmarkEnd w:id="19"/>
      <w:r w:rsidRPr="00B908DC">
        <w:rPr>
          <w:rFonts w:ascii="Times New Roman" w:hAnsi="Times New Roman" w:cs="Times New Roman"/>
          <w:sz w:val="24"/>
          <w:szCs w:val="24"/>
        </w:rPr>
        <w:t xml:space="preserve">7.3. Требования к материально-техническому и учебно-методическому обеспечению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</w:t>
      </w:r>
      <w:r w:rsidRPr="00B908DC">
        <w:rPr>
          <w:rFonts w:ascii="Times New Roman" w:hAnsi="Times New Roman" w:cs="Times New Roman"/>
          <w:sz w:val="24"/>
          <w:szCs w:val="24"/>
        </w:rPr>
        <w:lastRenderedPageBreak/>
        <w:t>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B908D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908DC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56"/>
      <w:bookmarkEnd w:id="20"/>
      <w:r w:rsidRPr="00B908DC">
        <w:rPr>
          <w:rFonts w:ascii="Times New Roman" w:hAnsi="Times New Roman" w:cs="Times New Roman"/>
          <w:sz w:val="24"/>
          <w:szCs w:val="24"/>
        </w:rPr>
        <w:t xml:space="preserve">7.4. Требования к финансовым условиям реализации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>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8DC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B908DC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</w:t>
      </w:r>
      <w:proofErr w:type="spellStart"/>
      <w:r w:rsidRPr="00B90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908DC">
        <w:rPr>
          <w:rFonts w:ascii="Times New Roman" w:hAnsi="Times New Roman" w:cs="Times New Roman"/>
          <w:sz w:val="24"/>
          <w:szCs w:val="24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</w:t>
      </w:r>
      <w:r w:rsidRPr="00B908DC">
        <w:rPr>
          <w:rFonts w:ascii="Times New Roman" w:hAnsi="Times New Roman" w:cs="Times New Roman"/>
          <w:sz w:val="24"/>
          <w:szCs w:val="24"/>
        </w:rPr>
        <w:lastRenderedPageBreak/>
        <w:t>имеющих государственную аккредитацию образовательных</w:t>
      </w:r>
      <w:proofErr w:type="gramEnd"/>
      <w:r w:rsidRPr="00B908DC">
        <w:rPr>
          <w:rFonts w:ascii="Times New Roman" w:hAnsi="Times New Roman" w:cs="Times New Roman"/>
          <w:sz w:val="24"/>
          <w:szCs w:val="24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8DC" w:rsidRPr="00B908DC" w:rsidRDefault="00B908DC" w:rsidP="00B908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554AF" w:rsidRPr="00B908DC" w:rsidRDefault="00A554AF">
      <w:pPr>
        <w:rPr>
          <w:rFonts w:ascii="Times New Roman" w:hAnsi="Times New Roman" w:cs="Times New Roman"/>
          <w:sz w:val="24"/>
          <w:szCs w:val="24"/>
        </w:rPr>
      </w:pPr>
    </w:p>
    <w:sectPr w:rsidR="00A554AF" w:rsidRPr="00B908DC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AE" w:rsidRDefault="00653FAE" w:rsidP="00B908DC">
      <w:pPr>
        <w:spacing w:after="0" w:line="240" w:lineRule="auto"/>
      </w:pPr>
      <w:r>
        <w:separator/>
      </w:r>
    </w:p>
  </w:endnote>
  <w:endnote w:type="continuationSeparator" w:id="0">
    <w:p w:rsidR="00653FAE" w:rsidRDefault="00653FAE" w:rsidP="00B9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3FA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B908DC" w:rsidTr="00B908D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08DC" w:rsidRDefault="00B908D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53F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AE" w:rsidRDefault="00653FAE" w:rsidP="00B908DC">
      <w:pPr>
        <w:spacing w:after="0" w:line="240" w:lineRule="auto"/>
      </w:pPr>
      <w:r>
        <w:separator/>
      </w:r>
    </w:p>
  </w:footnote>
  <w:footnote w:type="continuationSeparator" w:id="0">
    <w:p w:rsidR="00653FAE" w:rsidRDefault="00653FAE" w:rsidP="00B9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3F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</w:t>
          </w:r>
          <w:r>
            <w:rPr>
              <w:rFonts w:ascii="Tahoma" w:hAnsi="Tahoma" w:cs="Tahoma"/>
              <w:sz w:val="16"/>
              <w:szCs w:val="16"/>
            </w:rPr>
            <w:t>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12.03.2015 N 210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образовательного стандарта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в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3FA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53FA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53FA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17.04.2015</w:t>
          </w:r>
        </w:p>
      </w:tc>
    </w:tr>
  </w:tbl>
  <w:p w:rsidR="00000000" w:rsidRDefault="00653FA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53FA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35"/>
    <w:rsid w:val="00077035"/>
    <w:rsid w:val="00653FAE"/>
    <w:rsid w:val="00A554AF"/>
    <w:rsid w:val="00B9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D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8D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9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8D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D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8D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9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8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4709</Words>
  <Characters>26843</Characters>
  <Application>Microsoft Office Word</Application>
  <DocSecurity>0</DocSecurity>
  <Lines>223</Lines>
  <Paragraphs>62</Paragraphs>
  <ScaleCrop>false</ScaleCrop>
  <Company/>
  <LinksUpToDate>false</LinksUpToDate>
  <CharactersWithSpaces>31490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Said89</dc:creator>
  <cp:keywords/>
  <dc:description/>
  <cp:lastModifiedBy>Said89</cp:lastModifiedBy>
  <cp:revision>2</cp:revision>
  <dcterms:created xsi:type="dcterms:W3CDTF">2015-10-13T09:11:00Z</dcterms:created>
  <dcterms:modified xsi:type="dcterms:W3CDTF">2015-10-13T09:12:00Z</dcterms:modified>
</cp:coreProperties>
</file>