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538B" w:rsidRDefault="0008538B" w:rsidP="0008538B">
      <w:pPr>
        <w:spacing w:after="0" w:line="240" w:lineRule="auto"/>
        <w:jc w:val="center"/>
        <w:rPr>
          <w:rFonts w:ascii="Times New Roman" w:hAnsi="Times New Roman"/>
          <w:sz w:val="28"/>
          <w:szCs w:val="28"/>
        </w:rPr>
      </w:pPr>
    </w:p>
    <w:p w:rsidR="00EB68C1" w:rsidRDefault="00EB68C1" w:rsidP="0008538B">
      <w:pPr>
        <w:spacing w:after="0" w:line="240" w:lineRule="auto"/>
        <w:jc w:val="center"/>
        <w:rPr>
          <w:rFonts w:ascii="Times New Roman" w:hAnsi="Times New Roman"/>
          <w:sz w:val="28"/>
          <w:szCs w:val="28"/>
        </w:rPr>
      </w:pP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CF1350" w:rsidRDefault="00CF1350" w:rsidP="0008538B">
      <w:pPr>
        <w:spacing w:after="0" w:line="240" w:lineRule="auto"/>
        <w:jc w:val="center"/>
        <w:rPr>
          <w:rFonts w:ascii="Times New Roman" w:hAnsi="Times New Roman"/>
          <w:b/>
          <w:sz w:val="28"/>
          <w:szCs w:val="28"/>
        </w:rPr>
      </w:pPr>
    </w:p>
    <w:p w:rsidR="0008538B" w:rsidRPr="00FE4D38" w:rsidRDefault="0008538B" w:rsidP="0008538B">
      <w:pPr>
        <w:spacing w:after="0" w:line="240" w:lineRule="auto"/>
        <w:jc w:val="center"/>
        <w:rPr>
          <w:rFonts w:ascii="Times New Roman" w:hAnsi="Times New Roman"/>
          <w:b/>
          <w:sz w:val="28"/>
          <w:szCs w:val="28"/>
        </w:rPr>
      </w:pPr>
    </w:p>
    <w:p w:rsidR="0008538B" w:rsidRPr="00FE4D38" w:rsidRDefault="0008538B" w:rsidP="0008538B">
      <w:pPr>
        <w:spacing w:after="0" w:line="240" w:lineRule="auto"/>
        <w:jc w:val="center"/>
        <w:rPr>
          <w:rFonts w:ascii="Times New Roman" w:hAnsi="Times New Roman"/>
          <w:b/>
          <w:sz w:val="36"/>
          <w:szCs w:val="36"/>
        </w:rPr>
      </w:pPr>
      <w:r w:rsidRPr="00FE4D38">
        <w:rPr>
          <w:rFonts w:ascii="Times New Roman" w:hAnsi="Times New Roman"/>
          <w:b/>
          <w:sz w:val="36"/>
          <w:szCs w:val="36"/>
        </w:rPr>
        <w:t>СОВРЕМЕННЫЕ ПРОБЛЕМЫ ПЧЕЛОВОДСТВА</w:t>
      </w:r>
    </w:p>
    <w:p w:rsidR="0008538B" w:rsidRPr="00FE4D38" w:rsidRDefault="0008538B" w:rsidP="0008538B">
      <w:pPr>
        <w:spacing w:after="0" w:line="240" w:lineRule="auto"/>
        <w:jc w:val="center"/>
        <w:rPr>
          <w:rFonts w:ascii="Times New Roman" w:hAnsi="Times New Roman"/>
          <w:b/>
          <w:sz w:val="28"/>
          <w:szCs w:val="28"/>
        </w:rPr>
      </w:pPr>
    </w:p>
    <w:p w:rsidR="0008538B" w:rsidRPr="00FE4D38" w:rsidRDefault="0008538B" w:rsidP="00FE4D38">
      <w:pPr>
        <w:spacing w:after="0" w:line="360" w:lineRule="auto"/>
        <w:jc w:val="center"/>
        <w:rPr>
          <w:rFonts w:ascii="Times New Roman" w:hAnsi="Times New Roman"/>
          <w:b/>
          <w:sz w:val="28"/>
          <w:szCs w:val="28"/>
        </w:rPr>
      </w:pPr>
    </w:p>
    <w:p w:rsidR="0008538B" w:rsidRPr="00FE4D38" w:rsidRDefault="0008538B" w:rsidP="00FE4D38">
      <w:pPr>
        <w:spacing w:after="0" w:line="360" w:lineRule="auto"/>
        <w:jc w:val="center"/>
        <w:rPr>
          <w:rFonts w:ascii="Times New Roman" w:hAnsi="Times New Roman"/>
          <w:b/>
          <w:sz w:val="28"/>
          <w:szCs w:val="28"/>
        </w:rPr>
      </w:pPr>
      <w:r w:rsidRPr="00FE4D38">
        <w:rPr>
          <w:rFonts w:ascii="Times New Roman" w:hAnsi="Times New Roman"/>
          <w:b/>
          <w:sz w:val="28"/>
          <w:szCs w:val="28"/>
        </w:rPr>
        <w:t>ПЕРВАЯ МЕЖДУНАРОДНАЯ НАУЧНО-ПРАКТИЧЕСКАЯ КОНФЕРЕНЦИЯ ПО ПЧЕЛОВОДСТВУ В ЧЕЧЕНСКОЙ РЕСПУБЛИКЕ</w:t>
      </w:r>
    </w:p>
    <w:p w:rsidR="0008538B" w:rsidRPr="00FE4D38" w:rsidRDefault="0008538B" w:rsidP="0008538B">
      <w:pPr>
        <w:spacing w:after="0" w:line="240" w:lineRule="auto"/>
        <w:jc w:val="center"/>
        <w:rPr>
          <w:rFonts w:ascii="Times New Roman" w:hAnsi="Times New Roman"/>
          <w:b/>
          <w:sz w:val="28"/>
          <w:szCs w:val="28"/>
        </w:rPr>
      </w:pPr>
    </w:p>
    <w:p w:rsidR="0008538B" w:rsidRPr="00FE4D38" w:rsidRDefault="0008538B" w:rsidP="0008538B">
      <w:pPr>
        <w:spacing w:after="0" w:line="240" w:lineRule="auto"/>
        <w:jc w:val="center"/>
        <w:rPr>
          <w:rFonts w:ascii="Times New Roman" w:hAnsi="Times New Roman"/>
          <w:b/>
          <w:sz w:val="28"/>
          <w:szCs w:val="28"/>
        </w:rPr>
      </w:pPr>
    </w:p>
    <w:p w:rsidR="0008538B" w:rsidRPr="00F31539" w:rsidRDefault="0008538B" w:rsidP="0008538B">
      <w:pPr>
        <w:spacing w:after="0" w:line="240" w:lineRule="auto"/>
        <w:jc w:val="center"/>
        <w:rPr>
          <w:rFonts w:ascii="Times New Roman" w:hAnsi="Times New Roman"/>
          <w:b/>
          <w:color w:val="385623" w:themeColor="accent6" w:themeShade="80"/>
          <w:sz w:val="28"/>
          <w:szCs w:val="28"/>
        </w:rPr>
      </w:pPr>
      <w:r w:rsidRPr="00FE4D38">
        <w:rPr>
          <w:rFonts w:ascii="Times New Roman" w:hAnsi="Times New Roman"/>
          <w:b/>
          <w:sz w:val="28"/>
          <w:szCs w:val="28"/>
        </w:rPr>
        <w:t>г. Грозный (Россия, Чеченская Республика, 15</w:t>
      </w:r>
      <w:r w:rsidR="00CF1350" w:rsidRPr="00FE4D38">
        <w:rPr>
          <w:rFonts w:ascii="Times New Roman" w:hAnsi="Times New Roman"/>
          <w:b/>
          <w:sz w:val="28"/>
          <w:szCs w:val="28"/>
          <w:lang w:val="ru-RU"/>
        </w:rPr>
        <w:t>–</w:t>
      </w:r>
      <w:r w:rsidRPr="00FE4D38">
        <w:rPr>
          <w:rFonts w:ascii="Times New Roman" w:hAnsi="Times New Roman"/>
          <w:b/>
          <w:sz w:val="28"/>
          <w:szCs w:val="28"/>
        </w:rPr>
        <w:t xml:space="preserve">18 мая 2017 г.) </w:t>
      </w: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CF1350" w:rsidRDefault="00CF1350" w:rsidP="0008538B">
      <w:pPr>
        <w:spacing w:after="0" w:line="240" w:lineRule="auto"/>
        <w:jc w:val="center"/>
        <w:rPr>
          <w:rFonts w:ascii="Times New Roman" w:hAnsi="Times New Roman"/>
          <w:b/>
          <w:sz w:val="28"/>
          <w:szCs w:val="28"/>
        </w:rPr>
      </w:pPr>
    </w:p>
    <w:p w:rsidR="0008538B" w:rsidRDefault="00FE4D38" w:rsidP="0008538B">
      <w:pPr>
        <w:spacing w:after="0" w:line="240" w:lineRule="auto"/>
        <w:jc w:val="center"/>
        <w:rPr>
          <w:rFonts w:ascii="Times New Roman" w:hAnsi="Times New Roman"/>
          <w:b/>
          <w:sz w:val="28"/>
          <w:szCs w:val="28"/>
        </w:rPr>
      </w:pPr>
      <w:r w:rsidRPr="00F31539">
        <w:rPr>
          <w:rFonts w:ascii="Times New Roman" w:hAnsi="Times New Roman"/>
          <w:b/>
          <w:noProof/>
          <w:sz w:val="28"/>
          <w:szCs w:val="28"/>
          <w:lang w:val="ru-RU" w:eastAsia="ru-RU"/>
        </w:rPr>
        <w:drawing>
          <wp:inline distT="0" distB="0" distL="0" distR="0" wp14:anchorId="2ADC0208" wp14:editId="5546ADCB">
            <wp:extent cx="2295331" cy="2280139"/>
            <wp:effectExtent l="0" t="0" r="0" b="6350"/>
            <wp:docPr id="2" name="Рисунок 1" descr="C:\Users\buh\Downloads\Эмблема на труды пчеловодст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h\Downloads\Эмблема на труды пчеловодство.png"/>
                    <pic:cNvPicPr>
                      <a:picLocks noChangeAspect="1" noChangeArrowheads="1"/>
                    </pic:cNvPicPr>
                  </pic:nvPicPr>
                  <pic:blipFill>
                    <a:blip r:embed="rId8" cstate="print"/>
                    <a:srcRect l="6935" t="2927" r="56819" b="38936"/>
                    <a:stretch>
                      <a:fillRect/>
                    </a:stretch>
                  </pic:blipFill>
                  <pic:spPr bwMode="auto">
                    <a:xfrm>
                      <a:off x="0" y="0"/>
                      <a:ext cx="2301703" cy="2286468"/>
                    </a:xfrm>
                    <a:prstGeom prst="rect">
                      <a:avLst/>
                    </a:prstGeom>
                    <a:noFill/>
                    <a:ln w="9525">
                      <a:noFill/>
                      <a:miter lim="800000"/>
                      <a:headEnd/>
                      <a:tailEnd/>
                    </a:ln>
                  </pic:spPr>
                </pic:pic>
              </a:graphicData>
            </a:graphic>
          </wp:inline>
        </w:drawing>
      </w: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EB68C1" w:rsidRDefault="00EB68C1" w:rsidP="0008538B">
      <w:pPr>
        <w:spacing w:after="0" w:line="240" w:lineRule="auto"/>
        <w:jc w:val="center"/>
        <w:rPr>
          <w:rFonts w:ascii="Times New Roman" w:hAnsi="Times New Roman"/>
          <w:b/>
          <w:sz w:val="28"/>
          <w:szCs w:val="28"/>
        </w:rPr>
      </w:pPr>
    </w:p>
    <w:p w:rsidR="0008538B" w:rsidRDefault="0008538B" w:rsidP="0008538B">
      <w:pPr>
        <w:spacing w:after="0" w:line="240" w:lineRule="auto"/>
        <w:jc w:val="center"/>
        <w:rPr>
          <w:rFonts w:ascii="Times New Roman" w:hAnsi="Times New Roman"/>
          <w:b/>
          <w:sz w:val="28"/>
          <w:szCs w:val="28"/>
        </w:rPr>
      </w:pPr>
    </w:p>
    <w:p w:rsidR="00CF1350" w:rsidRDefault="00CF1350" w:rsidP="0008538B">
      <w:pPr>
        <w:spacing w:after="0" w:line="240" w:lineRule="auto"/>
        <w:jc w:val="center"/>
        <w:rPr>
          <w:rFonts w:ascii="Times New Roman" w:hAnsi="Times New Roman"/>
          <w:b/>
          <w:sz w:val="28"/>
          <w:szCs w:val="28"/>
        </w:rPr>
      </w:pPr>
    </w:p>
    <w:p w:rsidR="00CF1350" w:rsidRDefault="00CF1350" w:rsidP="0008538B">
      <w:pPr>
        <w:spacing w:after="0" w:line="240" w:lineRule="auto"/>
        <w:jc w:val="center"/>
        <w:rPr>
          <w:rFonts w:ascii="Times New Roman" w:hAnsi="Times New Roman"/>
          <w:b/>
          <w:sz w:val="28"/>
          <w:szCs w:val="28"/>
        </w:rPr>
      </w:pPr>
    </w:p>
    <w:p w:rsidR="00CF1350" w:rsidRDefault="00CF1350" w:rsidP="0008538B">
      <w:pPr>
        <w:spacing w:after="0" w:line="240" w:lineRule="auto"/>
        <w:jc w:val="center"/>
        <w:rPr>
          <w:rFonts w:ascii="Times New Roman" w:hAnsi="Times New Roman"/>
          <w:b/>
          <w:sz w:val="28"/>
          <w:szCs w:val="28"/>
        </w:rPr>
      </w:pPr>
    </w:p>
    <w:p w:rsidR="00CF1350" w:rsidRPr="00CF1350" w:rsidRDefault="00EB68C1" w:rsidP="0008538B">
      <w:pPr>
        <w:spacing w:after="0" w:line="240" w:lineRule="auto"/>
        <w:jc w:val="center"/>
        <w:rPr>
          <w:rFonts w:ascii="Times New Roman" w:hAnsi="Times New Roman"/>
          <w:b/>
          <w:sz w:val="28"/>
          <w:szCs w:val="28"/>
          <w:lang w:val="ru-RU"/>
        </w:rPr>
      </w:pPr>
      <w:r>
        <w:rPr>
          <w:rFonts w:ascii="Times New Roman" w:hAnsi="Times New Roman"/>
          <w:noProof/>
          <w:sz w:val="24"/>
          <w:szCs w:val="24"/>
          <w:lang w:val="ru-RU" w:eastAsia="ru-RU"/>
        </w:rPr>
        <mc:AlternateContent>
          <mc:Choice Requires="wps">
            <w:drawing>
              <wp:anchor distT="0" distB="0" distL="114300" distR="114300" simplePos="0" relativeHeight="251658752" behindDoc="0" locked="0" layoutInCell="1" allowOverlap="1" wp14:anchorId="44FD01CF" wp14:editId="393B43C2">
                <wp:simplePos x="0" y="0"/>
                <wp:positionH relativeFrom="column">
                  <wp:posOffset>2358252</wp:posOffset>
                </wp:positionH>
                <wp:positionV relativeFrom="paragraph">
                  <wp:posOffset>309687</wp:posOffset>
                </wp:positionV>
                <wp:extent cx="1015200" cy="525600"/>
                <wp:effectExtent l="0" t="0" r="13970" b="27305"/>
                <wp:wrapNone/>
                <wp:docPr id="243" name="Прямоугольник 243"/>
                <wp:cNvGraphicFramePr/>
                <a:graphic xmlns:a="http://schemas.openxmlformats.org/drawingml/2006/main">
                  <a:graphicData uri="http://schemas.microsoft.com/office/word/2010/wordprocessingShape">
                    <wps:wsp>
                      <wps:cNvSpPr/>
                      <wps:spPr>
                        <a:xfrm>
                          <a:off x="0" y="0"/>
                          <a:ext cx="1015200" cy="525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041B82" id="Прямоугольник 243" o:spid="_x0000_s1026" style="position:absolute;margin-left:185.7pt;margin-top:24.4pt;width:79.95pt;height:41.4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" fillcolor="white [3212]" strokecolor="white [3212]" strokeweight="1pt"/>
            </w:pict>
          </mc:Fallback>
        </mc:AlternateContent>
      </w:r>
      <w:r w:rsidR="00CF1350">
        <w:rPr>
          <w:rFonts w:ascii="Times New Roman" w:hAnsi="Times New Roman"/>
          <w:b/>
          <w:sz w:val="28"/>
          <w:szCs w:val="28"/>
          <w:lang w:val="ru-RU"/>
        </w:rPr>
        <w:t>Грозный – 2017</w:t>
      </w:r>
    </w:p>
    <w:p w:rsidR="002978FE" w:rsidRPr="00EB68C1" w:rsidRDefault="002978FE" w:rsidP="002978FE">
      <w:pPr>
        <w:spacing w:after="0" w:line="240" w:lineRule="auto"/>
        <w:jc w:val="center"/>
        <w:rPr>
          <w:rFonts w:ascii="Times New Roman" w:hAnsi="Times New Roman"/>
          <w:sz w:val="28"/>
          <w:szCs w:val="28"/>
        </w:rPr>
      </w:pPr>
      <w:r w:rsidRPr="00EB68C1">
        <w:rPr>
          <w:rFonts w:ascii="Times New Roman" w:hAnsi="Times New Roman"/>
          <w:b/>
          <w:sz w:val="28"/>
          <w:szCs w:val="28"/>
        </w:rPr>
        <w:lastRenderedPageBreak/>
        <w:t>Министерство образования и науки Российской Федерации</w:t>
      </w:r>
    </w:p>
    <w:p w:rsidR="00EB68C1" w:rsidRDefault="002978FE" w:rsidP="002978FE">
      <w:pPr>
        <w:spacing w:after="0" w:line="240" w:lineRule="auto"/>
        <w:jc w:val="center"/>
        <w:rPr>
          <w:rFonts w:ascii="Times New Roman" w:hAnsi="Times New Roman"/>
          <w:sz w:val="28"/>
          <w:szCs w:val="28"/>
        </w:rPr>
      </w:pPr>
      <w:r w:rsidRPr="00EB68C1">
        <w:rPr>
          <w:rFonts w:ascii="Times New Roman" w:hAnsi="Times New Roman"/>
          <w:sz w:val="28"/>
          <w:szCs w:val="28"/>
        </w:rPr>
        <w:t xml:space="preserve">Федеральное государственное бюджетное образовательное </w:t>
      </w:r>
    </w:p>
    <w:p w:rsidR="002978FE" w:rsidRPr="00EB68C1" w:rsidRDefault="002978FE" w:rsidP="002978FE">
      <w:pPr>
        <w:spacing w:after="0" w:line="240" w:lineRule="auto"/>
        <w:jc w:val="center"/>
        <w:rPr>
          <w:rFonts w:ascii="Times New Roman" w:hAnsi="Times New Roman"/>
          <w:sz w:val="28"/>
          <w:szCs w:val="28"/>
        </w:rPr>
      </w:pPr>
      <w:r w:rsidRPr="00EB68C1">
        <w:rPr>
          <w:rFonts w:ascii="Times New Roman" w:hAnsi="Times New Roman"/>
          <w:sz w:val="28"/>
          <w:szCs w:val="28"/>
        </w:rPr>
        <w:t>учреждение высшего образования</w:t>
      </w:r>
    </w:p>
    <w:p w:rsidR="002978FE" w:rsidRPr="00EB68C1" w:rsidRDefault="002978FE" w:rsidP="002978FE">
      <w:pPr>
        <w:spacing w:after="0" w:line="240" w:lineRule="auto"/>
        <w:jc w:val="center"/>
        <w:rPr>
          <w:rFonts w:ascii="Times New Roman" w:hAnsi="Times New Roman"/>
          <w:b/>
          <w:sz w:val="28"/>
          <w:szCs w:val="28"/>
        </w:rPr>
      </w:pPr>
      <w:r w:rsidRPr="00EB68C1">
        <w:rPr>
          <w:rFonts w:ascii="Times New Roman" w:hAnsi="Times New Roman"/>
          <w:b/>
          <w:sz w:val="28"/>
          <w:szCs w:val="28"/>
        </w:rPr>
        <w:t>«Чеченский государственный университет»</w:t>
      </w:r>
    </w:p>
    <w:p w:rsidR="00FE4D38" w:rsidRPr="00EB68C1" w:rsidRDefault="00FE4D38" w:rsidP="002978FE">
      <w:pPr>
        <w:shd w:val="clear" w:color="auto" w:fill="FFFFFF"/>
        <w:spacing w:after="0" w:line="240" w:lineRule="auto"/>
        <w:jc w:val="both"/>
        <w:rPr>
          <w:rFonts w:ascii="Times New Roman" w:hAnsi="Times New Roman"/>
          <w:b/>
          <w:color w:val="000000"/>
          <w:sz w:val="28"/>
          <w:szCs w:val="28"/>
          <w:lang w:val="ru-RU" w:eastAsia="ru-RU"/>
        </w:rPr>
      </w:pPr>
    </w:p>
    <w:p w:rsidR="002978FE" w:rsidRDefault="00FE4D38" w:rsidP="002978FE">
      <w:pPr>
        <w:shd w:val="clear" w:color="auto" w:fill="FFFFFF"/>
        <w:spacing w:after="0" w:line="240" w:lineRule="auto"/>
        <w:jc w:val="both"/>
        <w:rPr>
          <w:rFonts w:ascii="Times New Roman" w:hAnsi="Times New Roman"/>
          <w:b/>
          <w:color w:val="000000"/>
          <w:sz w:val="28"/>
          <w:szCs w:val="28"/>
          <w:lang w:val="ru-RU" w:eastAsia="ru-RU"/>
        </w:rPr>
      </w:pPr>
      <w:r w:rsidRPr="00EB68C1">
        <w:rPr>
          <w:rFonts w:ascii="Times New Roman" w:hAnsi="Times New Roman"/>
          <w:b/>
          <w:color w:val="000000"/>
          <w:sz w:val="28"/>
          <w:szCs w:val="28"/>
          <w:lang w:val="ru-RU" w:eastAsia="ru-RU"/>
        </w:rPr>
        <w:t>УДК 638.1</w:t>
      </w:r>
    </w:p>
    <w:p w:rsidR="00EB68C1" w:rsidRPr="00EB68C1" w:rsidRDefault="00EB68C1" w:rsidP="002978FE">
      <w:pPr>
        <w:shd w:val="clear" w:color="auto" w:fill="FFFFFF"/>
        <w:spacing w:after="0" w:line="240" w:lineRule="auto"/>
        <w:jc w:val="both"/>
        <w:rPr>
          <w:rFonts w:ascii="Times New Roman" w:hAnsi="Times New Roman"/>
          <w:b/>
          <w:color w:val="000000"/>
          <w:sz w:val="28"/>
          <w:szCs w:val="28"/>
          <w:lang w:val="ru-RU" w:eastAsia="ru-RU"/>
        </w:rPr>
      </w:pPr>
    </w:p>
    <w:p w:rsidR="002978FE" w:rsidRPr="00EB68C1" w:rsidRDefault="002978FE" w:rsidP="002978FE">
      <w:pPr>
        <w:shd w:val="clear" w:color="auto" w:fill="FFFFFF"/>
        <w:spacing w:after="0" w:line="240" w:lineRule="auto"/>
        <w:rPr>
          <w:rFonts w:ascii="Arial" w:hAnsi="Arial" w:cs="Arial"/>
          <w:b/>
          <w:color w:val="000000"/>
          <w:sz w:val="28"/>
          <w:szCs w:val="28"/>
          <w:lang w:eastAsia="ru-RU"/>
        </w:rPr>
      </w:pPr>
      <w:r w:rsidRPr="00EB68C1">
        <w:rPr>
          <w:rFonts w:ascii="Times New Roman" w:hAnsi="Times New Roman"/>
          <w:b/>
          <w:color w:val="000000"/>
          <w:sz w:val="28"/>
          <w:szCs w:val="28"/>
          <w:lang w:eastAsia="ru-RU"/>
        </w:rPr>
        <w:t>ISBN</w:t>
      </w:r>
      <w:r w:rsidRPr="00EB68C1">
        <w:rPr>
          <w:rFonts w:ascii="Arial" w:hAnsi="Arial" w:cs="Arial"/>
          <w:b/>
          <w:color w:val="000000"/>
          <w:sz w:val="28"/>
          <w:szCs w:val="28"/>
          <w:lang w:eastAsia="ru-RU"/>
        </w:rPr>
        <w:t> </w:t>
      </w:r>
      <w:r w:rsidRPr="00EB68C1">
        <w:rPr>
          <w:rFonts w:ascii="Times New Roman" w:hAnsi="Times New Roman"/>
          <w:b/>
          <w:sz w:val="28"/>
          <w:szCs w:val="28"/>
        </w:rPr>
        <w:t>978-5-91127-223-4</w:t>
      </w:r>
    </w:p>
    <w:p w:rsidR="002978FE" w:rsidRPr="00EB68C1" w:rsidRDefault="002978FE" w:rsidP="002978FE">
      <w:pPr>
        <w:shd w:val="clear" w:color="auto" w:fill="FFFFFF"/>
        <w:spacing w:after="0" w:line="240" w:lineRule="auto"/>
        <w:jc w:val="both"/>
        <w:rPr>
          <w:rFonts w:ascii="Times New Roman" w:hAnsi="Times New Roman"/>
          <w:b/>
          <w:color w:val="000000"/>
          <w:sz w:val="28"/>
          <w:szCs w:val="28"/>
          <w:lang w:eastAsia="ru-RU"/>
        </w:rPr>
      </w:pPr>
    </w:p>
    <w:p w:rsidR="002978FE" w:rsidRPr="00EB68C1" w:rsidRDefault="002978FE" w:rsidP="00EB68C1">
      <w:pPr>
        <w:shd w:val="clear" w:color="auto" w:fill="FFFFFF"/>
        <w:spacing w:after="0" w:line="240" w:lineRule="auto"/>
        <w:ind w:left="3544" w:hanging="3544"/>
        <w:rPr>
          <w:rFonts w:ascii="Times New Roman" w:hAnsi="Times New Roman"/>
          <w:color w:val="000000"/>
          <w:sz w:val="28"/>
          <w:szCs w:val="28"/>
          <w:lang w:eastAsia="ru-RU"/>
        </w:rPr>
      </w:pPr>
      <w:r w:rsidRPr="00EB68C1">
        <w:rPr>
          <w:rFonts w:ascii="Times New Roman" w:hAnsi="Times New Roman"/>
          <w:b/>
          <w:color w:val="000000"/>
          <w:sz w:val="28"/>
          <w:szCs w:val="28"/>
          <w:lang w:eastAsia="ru-RU"/>
        </w:rPr>
        <w:t>Ответственный редактор</w:t>
      </w:r>
      <w:r w:rsidRPr="00EB68C1">
        <w:rPr>
          <w:rFonts w:ascii="Times New Roman" w:hAnsi="Times New Roman"/>
          <w:color w:val="000000"/>
          <w:sz w:val="28"/>
          <w:szCs w:val="28"/>
          <w:lang w:eastAsia="ru-RU"/>
        </w:rPr>
        <w:t xml:space="preserve"> </w:t>
      </w:r>
      <w:r w:rsidRPr="00EB68C1">
        <w:rPr>
          <w:rFonts w:ascii="Times New Roman" w:hAnsi="Times New Roman"/>
          <w:color w:val="000000"/>
          <w:sz w:val="28"/>
          <w:szCs w:val="28"/>
          <w:lang w:val="ru-RU" w:eastAsia="ru-RU"/>
        </w:rPr>
        <w:t xml:space="preserve">– </w:t>
      </w:r>
      <w:r w:rsidRPr="00EB68C1">
        <w:rPr>
          <w:rFonts w:ascii="Times New Roman" w:hAnsi="Times New Roman"/>
          <w:b/>
          <w:bCs/>
          <w:color w:val="000000"/>
          <w:sz w:val="28"/>
          <w:szCs w:val="28"/>
          <w:lang w:eastAsia="ru-RU"/>
        </w:rPr>
        <w:t>Еськов Е.К.,</w:t>
      </w:r>
      <w:r w:rsidRPr="00EB68C1">
        <w:rPr>
          <w:rFonts w:ascii="Times New Roman" w:hAnsi="Times New Roman"/>
          <w:color w:val="000000"/>
          <w:sz w:val="28"/>
          <w:szCs w:val="28"/>
          <w:lang w:eastAsia="ru-RU"/>
        </w:rPr>
        <w:t> заслуженный деятель науки и техники РФ, д.б.н., профессор</w:t>
      </w:r>
    </w:p>
    <w:p w:rsidR="002978FE" w:rsidRDefault="002978FE" w:rsidP="002978FE">
      <w:pPr>
        <w:shd w:val="clear" w:color="auto" w:fill="FFFFFF"/>
        <w:spacing w:after="0" w:line="240" w:lineRule="auto"/>
        <w:jc w:val="both"/>
        <w:rPr>
          <w:rFonts w:ascii="Times New Roman" w:hAnsi="Times New Roman"/>
          <w:b/>
          <w:color w:val="000000"/>
          <w:sz w:val="28"/>
          <w:szCs w:val="28"/>
          <w:lang w:eastAsia="ru-RU"/>
        </w:rPr>
      </w:pPr>
    </w:p>
    <w:p w:rsidR="002978FE" w:rsidRPr="00EB68C1" w:rsidRDefault="002978FE" w:rsidP="002978FE">
      <w:pPr>
        <w:shd w:val="clear" w:color="auto" w:fill="FFFFFF"/>
        <w:spacing w:after="0" w:line="240" w:lineRule="auto"/>
        <w:jc w:val="both"/>
        <w:rPr>
          <w:rFonts w:ascii="Times New Roman" w:hAnsi="Times New Roman"/>
          <w:b/>
          <w:color w:val="000000"/>
          <w:sz w:val="28"/>
          <w:szCs w:val="28"/>
          <w:lang w:eastAsia="ru-RU"/>
        </w:rPr>
      </w:pPr>
      <w:r w:rsidRPr="00EB68C1">
        <w:rPr>
          <w:rFonts w:ascii="Times New Roman" w:hAnsi="Times New Roman"/>
          <w:b/>
          <w:color w:val="000000"/>
          <w:sz w:val="28"/>
          <w:szCs w:val="28"/>
          <w:lang w:eastAsia="ru-RU"/>
        </w:rPr>
        <w:t>Члены редколлегии:</w:t>
      </w:r>
    </w:p>
    <w:p w:rsidR="002978FE" w:rsidRPr="00EB68C1" w:rsidRDefault="002978FE" w:rsidP="002978FE">
      <w:pPr>
        <w:shd w:val="clear" w:color="auto" w:fill="FFFFFF"/>
        <w:spacing w:after="0" w:line="240" w:lineRule="auto"/>
        <w:jc w:val="both"/>
        <w:rPr>
          <w:rFonts w:ascii="Times New Roman" w:hAnsi="Times New Roman"/>
          <w:color w:val="000000"/>
          <w:sz w:val="28"/>
          <w:szCs w:val="28"/>
          <w:lang w:eastAsia="ru-RU"/>
        </w:rPr>
      </w:pPr>
      <w:r w:rsidRPr="00EB68C1">
        <w:rPr>
          <w:rFonts w:ascii="Times New Roman" w:hAnsi="Times New Roman"/>
          <w:b/>
          <w:bCs/>
          <w:color w:val="000000"/>
          <w:sz w:val="28"/>
          <w:szCs w:val="28"/>
          <w:lang w:eastAsia="ru-RU"/>
        </w:rPr>
        <w:t>Шахтамиров И.Я.,</w:t>
      </w:r>
      <w:r w:rsidRPr="00EB68C1">
        <w:rPr>
          <w:rFonts w:ascii="Times New Roman" w:hAnsi="Times New Roman"/>
          <w:color w:val="000000"/>
          <w:sz w:val="28"/>
          <w:szCs w:val="28"/>
          <w:lang w:eastAsia="ru-RU"/>
        </w:rPr>
        <w:t> д.б.н., профессор</w:t>
      </w:r>
    </w:p>
    <w:p w:rsidR="002978FE" w:rsidRPr="00EB68C1" w:rsidRDefault="002978FE" w:rsidP="002978FE">
      <w:pPr>
        <w:shd w:val="clear" w:color="auto" w:fill="FFFFFF"/>
        <w:spacing w:after="0" w:line="240" w:lineRule="auto"/>
        <w:jc w:val="both"/>
        <w:rPr>
          <w:rFonts w:ascii="Times New Roman" w:hAnsi="Times New Roman"/>
          <w:b/>
          <w:color w:val="000000"/>
          <w:sz w:val="28"/>
          <w:szCs w:val="28"/>
          <w:lang w:eastAsia="ru-RU"/>
        </w:rPr>
      </w:pPr>
      <w:r w:rsidRPr="00EB68C1">
        <w:rPr>
          <w:rFonts w:ascii="Times New Roman" w:hAnsi="Times New Roman"/>
          <w:b/>
          <w:color w:val="000000"/>
          <w:sz w:val="28"/>
          <w:szCs w:val="28"/>
          <w:lang w:eastAsia="ru-RU"/>
        </w:rPr>
        <w:t xml:space="preserve">Делаев У.А., </w:t>
      </w:r>
      <w:r w:rsidRPr="00EB68C1">
        <w:rPr>
          <w:rFonts w:ascii="Times New Roman" w:hAnsi="Times New Roman"/>
          <w:color w:val="000000"/>
          <w:sz w:val="28"/>
          <w:szCs w:val="28"/>
          <w:lang w:eastAsia="ru-RU"/>
        </w:rPr>
        <w:t>д.с.-х.н., профессор</w:t>
      </w:r>
    </w:p>
    <w:p w:rsidR="002978FE" w:rsidRPr="00EB68C1" w:rsidRDefault="002978FE" w:rsidP="002978FE">
      <w:pPr>
        <w:shd w:val="clear" w:color="auto" w:fill="FFFFFF"/>
        <w:spacing w:after="0" w:line="240" w:lineRule="auto"/>
        <w:jc w:val="both"/>
        <w:rPr>
          <w:rFonts w:ascii="Times New Roman" w:hAnsi="Times New Roman"/>
          <w:color w:val="000000"/>
          <w:sz w:val="28"/>
          <w:szCs w:val="28"/>
          <w:lang w:eastAsia="ru-RU"/>
        </w:rPr>
      </w:pPr>
      <w:r w:rsidRPr="00EB68C1">
        <w:rPr>
          <w:rFonts w:ascii="Times New Roman" w:hAnsi="Times New Roman"/>
          <w:b/>
          <w:bCs/>
          <w:color w:val="000000"/>
          <w:sz w:val="28"/>
          <w:szCs w:val="28"/>
          <w:lang w:eastAsia="ru-RU"/>
        </w:rPr>
        <w:t>Зармаев А. А.,</w:t>
      </w:r>
      <w:r w:rsidRPr="00EB68C1">
        <w:rPr>
          <w:rFonts w:ascii="Times New Roman" w:hAnsi="Times New Roman"/>
          <w:color w:val="000000"/>
          <w:sz w:val="28"/>
          <w:szCs w:val="28"/>
          <w:lang w:eastAsia="ru-RU"/>
        </w:rPr>
        <w:t>  д.с.-.х.н., профессор, академик академии наук ЧР</w:t>
      </w:r>
    </w:p>
    <w:p w:rsidR="002978FE" w:rsidRPr="00EB68C1" w:rsidRDefault="002978FE" w:rsidP="002978FE">
      <w:pPr>
        <w:shd w:val="clear" w:color="auto" w:fill="FFFFFF"/>
        <w:spacing w:after="0" w:line="240" w:lineRule="auto"/>
        <w:jc w:val="both"/>
        <w:rPr>
          <w:rFonts w:ascii="Times New Roman" w:hAnsi="Times New Roman"/>
          <w:color w:val="000000"/>
          <w:sz w:val="28"/>
          <w:szCs w:val="28"/>
          <w:lang w:eastAsia="ru-RU"/>
        </w:rPr>
      </w:pPr>
      <w:r w:rsidRPr="00EB68C1">
        <w:rPr>
          <w:rFonts w:ascii="Times New Roman" w:hAnsi="Times New Roman"/>
          <w:b/>
          <w:bCs/>
          <w:color w:val="000000"/>
          <w:sz w:val="28"/>
          <w:szCs w:val="28"/>
          <w:lang w:eastAsia="ru-RU"/>
        </w:rPr>
        <w:t xml:space="preserve">Байтаев М.О., </w:t>
      </w:r>
      <w:r w:rsidRPr="00EB68C1">
        <w:rPr>
          <w:rFonts w:ascii="Times New Roman" w:hAnsi="Times New Roman"/>
          <w:bCs/>
          <w:color w:val="000000"/>
          <w:sz w:val="28"/>
          <w:szCs w:val="28"/>
          <w:lang w:eastAsia="ru-RU"/>
        </w:rPr>
        <w:t>к.с.-х.н., доцент</w:t>
      </w:r>
    </w:p>
    <w:p w:rsidR="002978FE" w:rsidRPr="00EB68C1" w:rsidRDefault="002978FE" w:rsidP="002978FE">
      <w:pPr>
        <w:shd w:val="clear" w:color="auto" w:fill="FFFFFF"/>
        <w:spacing w:after="0" w:line="240" w:lineRule="auto"/>
        <w:jc w:val="both"/>
        <w:rPr>
          <w:rFonts w:ascii="Times New Roman" w:hAnsi="Times New Roman"/>
          <w:color w:val="000000"/>
          <w:sz w:val="28"/>
          <w:szCs w:val="28"/>
          <w:lang w:eastAsia="ru-RU"/>
        </w:rPr>
      </w:pPr>
      <w:r w:rsidRPr="00EB68C1">
        <w:rPr>
          <w:rFonts w:ascii="Times New Roman" w:hAnsi="Times New Roman"/>
          <w:b/>
          <w:bCs/>
          <w:color w:val="000000"/>
          <w:sz w:val="28"/>
          <w:szCs w:val="28"/>
          <w:lang w:eastAsia="ru-RU"/>
        </w:rPr>
        <w:t xml:space="preserve">Мутиева Х.М., </w:t>
      </w:r>
      <w:r w:rsidRPr="00EB68C1">
        <w:rPr>
          <w:rFonts w:ascii="Times New Roman" w:hAnsi="Times New Roman"/>
          <w:bCs/>
          <w:color w:val="000000"/>
          <w:sz w:val="28"/>
          <w:szCs w:val="28"/>
          <w:lang w:eastAsia="ru-RU"/>
        </w:rPr>
        <w:t>к.с.-х.н., доцент</w:t>
      </w:r>
    </w:p>
    <w:p w:rsidR="00EB68C1" w:rsidRPr="00EB68C1" w:rsidRDefault="00EB68C1" w:rsidP="002978FE">
      <w:pPr>
        <w:shd w:val="clear" w:color="auto" w:fill="FFFFFF"/>
        <w:spacing w:after="0" w:line="240" w:lineRule="auto"/>
        <w:jc w:val="both"/>
        <w:rPr>
          <w:rFonts w:ascii="Times New Roman" w:hAnsi="Times New Roman"/>
          <w:b/>
          <w:bCs/>
          <w:color w:val="000000"/>
          <w:sz w:val="28"/>
          <w:szCs w:val="28"/>
          <w:lang w:eastAsia="ru-RU"/>
        </w:rPr>
      </w:pPr>
    </w:p>
    <w:p w:rsidR="002978FE" w:rsidRPr="00EB68C1" w:rsidRDefault="002978FE" w:rsidP="002978FE">
      <w:pPr>
        <w:shd w:val="clear" w:color="auto" w:fill="FFFFFF"/>
        <w:spacing w:after="0" w:line="240" w:lineRule="auto"/>
        <w:jc w:val="both"/>
        <w:rPr>
          <w:rFonts w:ascii="Times New Roman" w:hAnsi="Times New Roman"/>
          <w:color w:val="000000"/>
          <w:sz w:val="28"/>
          <w:szCs w:val="28"/>
          <w:lang w:eastAsia="ru-RU"/>
        </w:rPr>
      </w:pPr>
      <w:r w:rsidRPr="00EB68C1">
        <w:rPr>
          <w:rFonts w:ascii="Times New Roman" w:hAnsi="Times New Roman"/>
          <w:b/>
          <w:bCs/>
          <w:color w:val="000000"/>
          <w:sz w:val="28"/>
          <w:szCs w:val="28"/>
          <w:lang w:eastAsia="ru-RU"/>
        </w:rPr>
        <w:t>Современные проблемы пчеловодства</w:t>
      </w:r>
      <w:r w:rsidRPr="00EB68C1">
        <w:rPr>
          <w:rFonts w:ascii="Times New Roman" w:hAnsi="Times New Roman"/>
          <w:color w:val="000000"/>
          <w:sz w:val="28"/>
          <w:szCs w:val="28"/>
          <w:lang w:eastAsia="ru-RU"/>
        </w:rPr>
        <w:t>: Материалы первой Международ</w:t>
      </w:r>
      <w:r w:rsidR="00EB68C1">
        <w:rPr>
          <w:rFonts w:ascii="Times New Roman" w:hAnsi="Times New Roman"/>
          <w:color w:val="000000"/>
          <w:sz w:val="28"/>
          <w:szCs w:val="28"/>
          <w:lang w:val="ru-RU" w:eastAsia="ru-RU"/>
        </w:rPr>
        <w:t>-</w:t>
      </w:r>
      <w:r w:rsidRPr="00EB68C1">
        <w:rPr>
          <w:rFonts w:ascii="Times New Roman" w:hAnsi="Times New Roman"/>
          <w:color w:val="000000"/>
          <w:sz w:val="28"/>
          <w:szCs w:val="28"/>
          <w:lang w:eastAsia="ru-RU"/>
        </w:rPr>
        <w:t xml:space="preserve">ной научно-практической конференции по пчеловодству в Чеченской Республике, г. Грозный (Россия, Чеченская республика, 15–18 мая 2017 г. / ФГБОУ ВО «Чеченский государственный университет». Грозный, 2017. – </w:t>
      </w:r>
      <w:r w:rsidRPr="00EB68C1">
        <w:rPr>
          <w:rFonts w:ascii="Times New Roman" w:hAnsi="Times New Roman"/>
          <w:color w:val="000000"/>
          <w:sz w:val="28"/>
          <w:szCs w:val="28"/>
          <w:lang w:val="ru-RU" w:eastAsia="ru-RU"/>
        </w:rPr>
        <w:t>286</w:t>
      </w:r>
      <w:r w:rsidRPr="00EB68C1">
        <w:rPr>
          <w:rFonts w:ascii="Times New Roman" w:hAnsi="Times New Roman"/>
          <w:color w:val="000000"/>
          <w:sz w:val="28"/>
          <w:szCs w:val="28"/>
          <w:lang w:eastAsia="ru-RU"/>
        </w:rPr>
        <w:t xml:space="preserve"> с.</w:t>
      </w:r>
    </w:p>
    <w:p w:rsidR="002978FE" w:rsidRDefault="002978FE" w:rsidP="002978FE">
      <w:pPr>
        <w:shd w:val="clear" w:color="auto" w:fill="FFFFFF"/>
        <w:spacing w:after="0" w:line="240" w:lineRule="auto"/>
        <w:jc w:val="both"/>
        <w:rPr>
          <w:rFonts w:ascii="Times New Roman" w:hAnsi="Times New Roman"/>
          <w:color w:val="000000"/>
          <w:sz w:val="28"/>
          <w:szCs w:val="28"/>
          <w:lang w:eastAsia="ru-RU"/>
        </w:rPr>
      </w:pPr>
      <w:r w:rsidRPr="00EB68C1">
        <w:rPr>
          <w:rFonts w:ascii="Times New Roman" w:hAnsi="Times New Roman"/>
          <w:color w:val="000000"/>
          <w:sz w:val="28"/>
          <w:szCs w:val="28"/>
          <w:lang w:eastAsia="ru-RU"/>
        </w:rPr>
        <w:t> </w:t>
      </w:r>
    </w:p>
    <w:p w:rsidR="00EB68C1" w:rsidRPr="00EB68C1" w:rsidRDefault="002978FE" w:rsidP="00EB68C1">
      <w:pPr>
        <w:shd w:val="clear" w:color="auto" w:fill="FFFFFF"/>
        <w:spacing w:after="0" w:line="240" w:lineRule="auto"/>
        <w:ind w:firstLine="709"/>
        <w:jc w:val="both"/>
        <w:rPr>
          <w:rFonts w:ascii="Times New Roman" w:hAnsi="Times New Roman"/>
          <w:color w:val="000000"/>
          <w:sz w:val="28"/>
          <w:szCs w:val="28"/>
          <w:lang w:eastAsia="ru-RU"/>
        </w:rPr>
      </w:pPr>
      <w:r w:rsidRPr="00EB68C1">
        <w:rPr>
          <w:rFonts w:ascii="Times New Roman" w:hAnsi="Times New Roman"/>
          <w:color w:val="000000"/>
          <w:sz w:val="28"/>
          <w:szCs w:val="28"/>
          <w:lang w:eastAsia="ru-RU"/>
        </w:rPr>
        <w:t>В материалах конференции представлены доклады ее участников. В них рассматриваются теоретические и практические вопросы совершенствования пчеловодства, состояния кормовой базы медоносной пчелы в условиях возрастающего техногенного загрязнения среды обитания, особенности адаптации вида к широкому разнообразию природно-климатических условий, использование продукции пчеловодства в медицине и ветеринарии.</w:t>
      </w:r>
      <w:r w:rsidR="00EB68C1">
        <w:rPr>
          <w:rFonts w:ascii="Times New Roman" w:hAnsi="Times New Roman"/>
          <w:color w:val="000000"/>
          <w:sz w:val="28"/>
          <w:szCs w:val="28"/>
          <w:lang w:val="ru-RU" w:eastAsia="ru-RU"/>
        </w:rPr>
        <w:t xml:space="preserve"> </w:t>
      </w:r>
      <w:r w:rsidR="00EB68C1" w:rsidRPr="00BA5C22">
        <w:rPr>
          <w:rFonts w:ascii="Times New Roman" w:hAnsi="Times New Roman"/>
          <w:sz w:val="28"/>
          <w:szCs w:val="28"/>
        </w:rPr>
        <w:t>Статьи представлены</w:t>
      </w:r>
      <w:bookmarkStart w:id="0" w:name="_GoBack"/>
      <w:bookmarkEnd w:id="0"/>
      <w:r w:rsidR="00EB68C1" w:rsidRPr="00BA5C22">
        <w:rPr>
          <w:rFonts w:ascii="Times New Roman" w:hAnsi="Times New Roman"/>
          <w:sz w:val="28"/>
          <w:szCs w:val="28"/>
        </w:rPr>
        <w:t xml:space="preserve"> в авторской редакции. Ответственность за аутентичность и точность цитат, имен, названий и иных сведений, а также за соблюдение законов об интеллектуальной собственности несут авторы публикуемых материалов.</w:t>
      </w:r>
    </w:p>
    <w:p w:rsidR="00EB68C1" w:rsidRDefault="00EB68C1" w:rsidP="002978FE">
      <w:pPr>
        <w:shd w:val="clear" w:color="auto" w:fill="FFFFFF"/>
        <w:spacing w:after="0" w:line="240" w:lineRule="auto"/>
        <w:rPr>
          <w:rFonts w:ascii="Times New Roman" w:hAnsi="Times New Roman"/>
          <w:b/>
          <w:color w:val="000000"/>
          <w:sz w:val="28"/>
          <w:szCs w:val="28"/>
          <w:lang w:eastAsia="ru-RU"/>
        </w:rPr>
      </w:pPr>
    </w:p>
    <w:p w:rsidR="002978FE" w:rsidRPr="00EB68C1" w:rsidRDefault="002978FE" w:rsidP="002978FE">
      <w:pPr>
        <w:shd w:val="clear" w:color="auto" w:fill="FFFFFF"/>
        <w:spacing w:after="0" w:line="240" w:lineRule="auto"/>
        <w:rPr>
          <w:rFonts w:ascii="Arial" w:hAnsi="Arial" w:cs="Arial"/>
          <w:b/>
          <w:color w:val="000000"/>
          <w:sz w:val="28"/>
          <w:szCs w:val="28"/>
          <w:lang w:eastAsia="ru-RU"/>
        </w:rPr>
      </w:pPr>
      <w:r w:rsidRPr="00EB68C1">
        <w:rPr>
          <w:rFonts w:ascii="Times New Roman" w:hAnsi="Times New Roman"/>
          <w:b/>
          <w:color w:val="000000"/>
          <w:sz w:val="28"/>
          <w:szCs w:val="28"/>
          <w:lang w:eastAsia="ru-RU"/>
        </w:rPr>
        <w:t>ISBN</w:t>
      </w:r>
      <w:r w:rsidRPr="00EB68C1">
        <w:rPr>
          <w:rFonts w:ascii="Arial" w:hAnsi="Arial" w:cs="Arial"/>
          <w:b/>
          <w:color w:val="000000"/>
          <w:sz w:val="28"/>
          <w:szCs w:val="28"/>
          <w:lang w:eastAsia="ru-RU"/>
        </w:rPr>
        <w:t> </w:t>
      </w:r>
      <w:r w:rsidRPr="00EB68C1">
        <w:rPr>
          <w:rFonts w:ascii="Times New Roman" w:hAnsi="Times New Roman"/>
          <w:b/>
          <w:sz w:val="28"/>
          <w:szCs w:val="28"/>
        </w:rPr>
        <w:t>978-5-91127-223-4</w:t>
      </w:r>
    </w:p>
    <w:p w:rsidR="002978FE" w:rsidRDefault="002978FE" w:rsidP="002978FE">
      <w:pPr>
        <w:shd w:val="clear" w:color="auto" w:fill="FFFFFF"/>
        <w:spacing w:after="0" w:line="240" w:lineRule="auto"/>
        <w:rPr>
          <w:rFonts w:ascii="Arial" w:hAnsi="Arial" w:cs="Arial"/>
          <w:color w:val="000000"/>
          <w:sz w:val="28"/>
          <w:szCs w:val="28"/>
          <w:lang w:eastAsia="ru-RU"/>
        </w:rPr>
      </w:pPr>
    </w:p>
    <w:p w:rsidR="00EB68C1" w:rsidRDefault="00EB68C1" w:rsidP="002978FE">
      <w:pPr>
        <w:shd w:val="clear" w:color="auto" w:fill="FFFFFF"/>
        <w:spacing w:after="0" w:line="240" w:lineRule="auto"/>
        <w:rPr>
          <w:rFonts w:ascii="Arial" w:hAnsi="Arial" w:cs="Arial"/>
          <w:color w:val="000000"/>
          <w:sz w:val="28"/>
          <w:szCs w:val="28"/>
          <w:lang w:eastAsia="ru-RU"/>
        </w:rPr>
      </w:pPr>
    </w:p>
    <w:p w:rsidR="00EB68C1" w:rsidRPr="00EB68C1" w:rsidRDefault="00EB68C1" w:rsidP="002978FE">
      <w:pPr>
        <w:shd w:val="clear" w:color="auto" w:fill="FFFFFF"/>
        <w:spacing w:after="0" w:line="240" w:lineRule="auto"/>
        <w:rPr>
          <w:rFonts w:ascii="Arial" w:hAnsi="Arial" w:cs="Arial"/>
          <w:color w:val="000000"/>
          <w:sz w:val="28"/>
          <w:szCs w:val="28"/>
          <w:lang w:eastAsia="ru-RU"/>
        </w:rPr>
      </w:pPr>
    </w:p>
    <w:p w:rsidR="00EB68C1" w:rsidRPr="00EB68C1" w:rsidRDefault="00EB68C1" w:rsidP="00EB68C1">
      <w:pPr>
        <w:shd w:val="clear" w:color="auto" w:fill="FFFFFF"/>
        <w:spacing w:after="0" w:line="360" w:lineRule="auto"/>
        <w:rPr>
          <w:rFonts w:ascii="Arial" w:hAnsi="Arial" w:cs="Arial"/>
          <w:b/>
          <w:color w:val="000000"/>
          <w:sz w:val="28"/>
          <w:szCs w:val="28"/>
          <w:lang w:eastAsia="ru-RU"/>
        </w:rPr>
      </w:pPr>
      <w:r w:rsidRPr="00EB68C1">
        <w:rPr>
          <w:rFonts w:ascii="Times New Roman" w:hAnsi="Times New Roman"/>
          <w:b/>
          <w:color w:val="000000"/>
          <w:sz w:val="28"/>
          <w:szCs w:val="28"/>
          <w:lang w:eastAsia="ru-RU"/>
        </w:rPr>
        <w:t>©</w:t>
      </w:r>
      <w:r w:rsidRPr="00EB68C1">
        <w:rPr>
          <w:rFonts w:ascii="Times New Roman" w:hAnsi="Times New Roman"/>
          <w:b/>
          <w:color w:val="000000"/>
          <w:sz w:val="28"/>
          <w:szCs w:val="28"/>
          <w:lang w:val="ru-RU" w:eastAsia="ru-RU"/>
        </w:rPr>
        <w:t xml:space="preserve"> </w:t>
      </w:r>
      <w:r w:rsidRPr="00EB68C1">
        <w:rPr>
          <w:rFonts w:ascii="Times New Roman" w:hAnsi="Times New Roman"/>
          <w:b/>
          <w:iCs/>
          <w:color w:val="000000"/>
          <w:sz w:val="28"/>
          <w:szCs w:val="28"/>
          <w:lang w:eastAsia="ru-RU"/>
        </w:rPr>
        <w:t>Коллектив авторов, 2017 г.</w:t>
      </w:r>
    </w:p>
    <w:p w:rsidR="002978FE" w:rsidRPr="00EB68C1" w:rsidRDefault="002978FE" w:rsidP="002978FE">
      <w:pPr>
        <w:shd w:val="clear" w:color="auto" w:fill="FFFFFF"/>
        <w:spacing w:after="0" w:line="360" w:lineRule="auto"/>
        <w:ind w:right="-144"/>
        <w:rPr>
          <w:rFonts w:ascii="Arial" w:hAnsi="Arial" w:cs="Arial"/>
          <w:b/>
          <w:color w:val="000000"/>
          <w:sz w:val="28"/>
          <w:szCs w:val="28"/>
          <w:lang w:eastAsia="ru-RU"/>
        </w:rPr>
      </w:pPr>
      <w:r w:rsidRPr="00EB68C1">
        <w:rPr>
          <w:rFonts w:ascii="Times New Roman" w:hAnsi="Times New Roman"/>
          <w:b/>
          <w:color w:val="000000"/>
          <w:sz w:val="28"/>
          <w:szCs w:val="28"/>
          <w:lang w:eastAsia="ru-RU"/>
        </w:rPr>
        <w:t>©</w:t>
      </w:r>
      <w:r w:rsidRPr="00EB68C1">
        <w:rPr>
          <w:rFonts w:ascii="Times New Roman" w:hAnsi="Times New Roman"/>
          <w:b/>
          <w:color w:val="000000"/>
          <w:sz w:val="28"/>
          <w:szCs w:val="28"/>
          <w:lang w:val="ru-RU" w:eastAsia="ru-RU"/>
        </w:rPr>
        <w:t xml:space="preserve"> </w:t>
      </w:r>
      <w:r w:rsidRPr="00EB68C1">
        <w:rPr>
          <w:rFonts w:ascii="Times New Roman" w:hAnsi="Times New Roman"/>
          <w:b/>
          <w:color w:val="000000"/>
          <w:sz w:val="28"/>
          <w:szCs w:val="28"/>
          <w:lang w:eastAsia="ru-RU"/>
        </w:rPr>
        <w:t>ФГБОУ ВО «Чеченский государственный университет».</w:t>
      </w:r>
      <w:r w:rsidRPr="00EB68C1">
        <w:rPr>
          <w:rFonts w:ascii="Times New Roman" w:hAnsi="Times New Roman"/>
          <w:b/>
          <w:iCs/>
          <w:color w:val="000000"/>
          <w:sz w:val="28"/>
          <w:szCs w:val="28"/>
          <w:lang w:eastAsia="ru-RU"/>
        </w:rPr>
        <w:t>, 2017 г.</w:t>
      </w:r>
    </w:p>
    <w:p w:rsidR="00EF2913" w:rsidRDefault="00EF2913" w:rsidP="007A5808">
      <w:pPr>
        <w:widowControl w:val="0"/>
        <w:shd w:val="clear" w:color="auto" w:fill="FFFFFF"/>
        <w:spacing w:after="0" w:line="240" w:lineRule="auto"/>
        <w:jc w:val="center"/>
        <w:rPr>
          <w:rFonts w:ascii="Times New Roman" w:hAnsi="Times New Roman"/>
          <w:b/>
          <w:color w:val="000000"/>
          <w:spacing w:val="-2"/>
          <w:sz w:val="24"/>
          <w:szCs w:val="24"/>
          <w:lang w:val="ru-RU"/>
        </w:rPr>
      </w:pPr>
      <w:r>
        <w:rPr>
          <w:rFonts w:ascii="Times New Roman" w:hAnsi="Times New Roman"/>
          <w:noProof/>
          <w:sz w:val="24"/>
          <w:szCs w:val="24"/>
          <w:lang w:val="ru-RU" w:eastAsia="ru-RU"/>
        </w:rPr>
        <mc:AlternateContent>
          <mc:Choice Requires="wps">
            <w:drawing>
              <wp:anchor distT="0" distB="0" distL="114300" distR="114300" simplePos="0" relativeHeight="251665920" behindDoc="0" locked="0" layoutInCell="1" allowOverlap="1" wp14:anchorId="2B69D5EE" wp14:editId="1640D891">
                <wp:simplePos x="0" y="0"/>
                <wp:positionH relativeFrom="column">
                  <wp:posOffset>2452149</wp:posOffset>
                </wp:positionH>
                <wp:positionV relativeFrom="paragraph">
                  <wp:posOffset>187519</wp:posOffset>
                </wp:positionV>
                <wp:extent cx="1245235" cy="511231"/>
                <wp:effectExtent l="0" t="0" r="12065" b="22225"/>
                <wp:wrapNone/>
                <wp:docPr id="244" name="Прямоугольник 244"/>
                <wp:cNvGraphicFramePr/>
                <a:graphic xmlns:a="http://schemas.openxmlformats.org/drawingml/2006/main">
                  <a:graphicData uri="http://schemas.microsoft.com/office/word/2010/wordprocessingShape">
                    <wps:wsp>
                      <wps:cNvSpPr/>
                      <wps:spPr>
                        <a:xfrm>
                          <a:off x="0" y="0"/>
                          <a:ext cx="1245235" cy="511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77F53" id="Прямоугольник 244" o:spid="_x0000_s1026" style="position:absolute;margin-left:193.1pt;margin-top:14.75pt;width:98.05pt;height:40.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" fillcolor="white [3212]" strokecolor="white [3212]" strokeweight="1pt"/>
            </w:pict>
          </mc:Fallback>
        </mc:AlternateContent>
      </w:r>
    </w:p>
    <w:p w:rsidR="007A5808" w:rsidRPr="007A5808" w:rsidRDefault="007A5808" w:rsidP="007A5808">
      <w:pPr>
        <w:widowControl w:val="0"/>
        <w:shd w:val="clear" w:color="auto" w:fill="FFFFFF"/>
        <w:spacing w:after="0" w:line="240" w:lineRule="auto"/>
        <w:jc w:val="center"/>
        <w:rPr>
          <w:rFonts w:ascii="Times New Roman" w:hAnsi="Times New Roman"/>
          <w:b/>
          <w:color w:val="000000"/>
          <w:spacing w:val="-2"/>
          <w:sz w:val="24"/>
          <w:szCs w:val="24"/>
          <w:lang w:val="ru-RU"/>
        </w:rPr>
      </w:pPr>
      <w:r>
        <w:rPr>
          <w:rFonts w:ascii="Times New Roman" w:hAnsi="Times New Roman"/>
          <w:b/>
          <w:color w:val="000000"/>
          <w:spacing w:val="-2"/>
          <w:sz w:val="24"/>
          <w:szCs w:val="24"/>
          <w:lang w:val="ru-RU"/>
        </w:rPr>
        <w:lastRenderedPageBreak/>
        <w:t>СОДЕРЖАНИЕ</w:t>
      </w:r>
    </w:p>
    <w:p w:rsidR="007A5808" w:rsidRDefault="007A5808" w:rsidP="007A5808">
      <w:pPr>
        <w:widowControl w:val="0"/>
        <w:shd w:val="clear" w:color="auto" w:fill="FFFFFF"/>
        <w:spacing w:after="0" w:line="240" w:lineRule="auto"/>
        <w:rPr>
          <w:rFonts w:ascii="Times New Roman" w:hAnsi="Times New Roman"/>
          <w:b/>
          <w:color w:val="000000"/>
          <w:spacing w:val="-2"/>
          <w:sz w:val="24"/>
          <w:szCs w:val="24"/>
        </w:rPr>
      </w:pPr>
    </w:p>
    <w:p w:rsidR="007A5808" w:rsidRPr="003770A1" w:rsidRDefault="007A5808" w:rsidP="007A5808">
      <w:pPr>
        <w:widowControl w:val="0"/>
        <w:shd w:val="clear" w:color="auto" w:fill="FFFFFF"/>
        <w:spacing w:after="0" w:line="240" w:lineRule="auto"/>
        <w:rPr>
          <w:rFonts w:ascii="Times New Roman" w:hAnsi="Times New Roman"/>
          <w:b/>
          <w:color w:val="000000"/>
          <w:spacing w:val="-2"/>
          <w:sz w:val="24"/>
          <w:szCs w:val="24"/>
        </w:rPr>
      </w:pPr>
      <w:r w:rsidRPr="003770A1">
        <w:rPr>
          <w:rFonts w:ascii="Times New Roman" w:hAnsi="Times New Roman"/>
          <w:b/>
          <w:color w:val="000000"/>
          <w:spacing w:val="-2"/>
          <w:sz w:val="24"/>
          <w:szCs w:val="24"/>
        </w:rPr>
        <w:t>Абакарова</w:t>
      </w:r>
      <w:r w:rsidRPr="00C87D2A">
        <w:rPr>
          <w:rFonts w:ascii="Times New Roman" w:hAnsi="Times New Roman"/>
          <w:b/>
          <w:color w:val="000000"/>
          <w:spacing w:val="-2"/>
          <w:sz w:val="24"/>
          <w:szCs w:val="24"/>
        </w:rPr>
        <w:t xml:space="preserve"> </w:t>
      </w:r>
      <w:r w:rsidRPr="003770A1">
        <w:rPr>
          <w:rFonts w:ascii="Times New Roman" w:hAnsi="Times New Roman"/>
          <w:b/>
          <w:color w:val="000000"/>
          <w:spacing w:val="-2"/>
          <w:sz w:val="24"/>
          <w:szCs w:val="24"/>
        </w:rPr>
        <w:t>М.А., Магомедов М.Г.</w:t>
      </w:r>
    </w:p>
    <w:p w:rsidR="007A5808" w:rsidRPr="00C87D2A" w:rsidRDefault="007A5808" w:rsidP="007A5808">
      <w:pPr>
        <w:widowControl w:val="0"/>
        <w:autoSpaceDE w:val="0"/>
        <w:autoSpaceDN w:val="0"/>
        <w:adjustRightInd w:val="0"/>
        <w:spacing w:after="0" w:line="240" w:lineRule="auto"/>
        <w:rPr>
          <w:rFonts w:ascii="Times New Roman" w:hAnsi="Times New Roman"/>
          <w:sz w:val="24"/>
          <w:szCs w:val="24"/>
          <w:lang w:val="ru-RU"/>
        </w:rPr>
      </w:pPr>
      <w:r w:rsidRPr="00C87D2A">
        <w:rPr>
          <w:rFonts w:ascii="Times New Roman" w:hAnsi="Times New Roman"/>
          <w:sz w:val="24"/>
          <w:szCs w:val="24"/>
        </w:rPr>
        <w:t>Нектаропродуктивность медоносных ресурсов в условиях Дагестана</w:t>
      </w:r>
      <w:r>
        <w:rPr>
          <w:rFonts w:ascii="Times New Roman" w:hAnsi="Times New Roman"/>
          <w:sz w:val="24"/>
          <w:szCs w:val="24"/>
          <w:lang w:val="ru-RU"/>
        </w:rPr>
        <w:t>………………</w:t>
      </w:r>
      <w:r w:rsidR="00C16C8A">
        <w:rPr>
          <w:rFonts w:ascii="Times New Roman" w:hAnsi="Times New Roman"/>
          <w:sz w:val="24"/>
          <w:szCs w:val="24"/>
          <w:lang w:val="ru-RU"/>
        </w:rPr>
        <w:t>….11</w:t>
      </w:r>
    </w:p>
    <w:p w:rsidR="007A5808" w:rsidRPr="003770A1" w:rsidRDefault="007A5808" w:rsidP="007A5808">
      <w:pPr>
        <w:widowControl w:val="0"/>
        <w:autoSpaceDE w:val="0"/>
        <w:autoSpaceDN w:val="0"/>
        <w:adjustRightInd w:val="0"/>
        <w:spacing w:after="0" w:line="240" w:lineRule="auto"/>
        <w:rPr>
          <w:rFonts w:ascii="Times New Roman" w:hAnsi="Times New Roman"/>
          <w:b/>
          <w:sz w:val="24"/>
          <w:szCs w:val="24"/>
        </w:rPr>
      </w:pPr>
      <w:r w:rsidRPr="003770A1">
        <w:rPr>
          <w:rFonts w:ascii="Times New Roman" w:hAnsi="Times New Roman"/>
          <w:b/>
          <w:sz w:val="24"/>
          <w:szCs w:val="24"/>
        </w:rPr>
        <w:t>Арсланбекова</w:t>
      </w:r>
      <w:r w:rsidRPr="005B15BF">
        <w:rPr>
          <w:rFonts w:ascii="Times New Roman" w:hAnsi="Times New Roman"/>
          <w:b/>
          <w:sz w:val="24"/>
          <w:szCs w:val="24"/>
        </w:rPr>
        <w:t xml:space="preserve"> </w:t>
      </w:r>
      <w:r w:rsidRPr="003770A1">
        <w:rPr>
          <w:rFonts w:ascii="Times New Roman" w:hAnsi="Times New Roman"/>
          <w:b/>
          <w:sz w:val="24"/>
          <w:szCs w:val="24"/>
        </w:rPr>
        <w:t>Ф.Ф., Мутиева</w:t>
      </w:r>
      <w:r w:rsidRPr="005B15BF">
        <w:rPr>
          <w:rFonts w:ascii="Times New Roman" w:hAnsi="Times New Roman"/>
          <w:b/>
          <w:sz w:val="24"/>
          <w:szCs w:val="24"/>
        </w:rPr>
        <w:t xml:space="preserve"> </w:t>
      </w:r>
      <w:r w:rsidRPr="003770A1">
        <w:rPr>
          <w:rFonts w:ascii="Times New Roman" w:hAnsi="Times New Roman"/>
          <w:b/>
          <w:sz w:val="24"/>
          <w:szCs w:val="24"/>
        </w:rPr>
        <w:t>Х.М.</w:t>
      </w:r>
    </w:p>
    <w:p w:rsidR="007A5808" w:rsidRPr="005B15BF" w:rsidRDefault="007A5808" w:rsidP="007A5808">
      <w:pPr>
        <w:widowControl w:val="0"/>
        <w:shd w:val="clear" w:color="auto" w:fill="FFFFFF"/>
        <w:spacing w:after="0" w:line="240" w:lineRule="auto"/>
        <w:rPr>
          <w:rFonts w:ascii="Times New Roman" w:hAnsi="Times New Roman"/>
          <w:color w:val="000000"/>
          <w:spacing w:val="-6"/>
          <w:sz w:val="24"/>
          <w:szCs w:val="24"/>
          <w:lang w:val="ru-RU"/>
        </w:rPr>
      </w:pPr>
      <w:r w:rsidRPr="005B15BF">
        <w:rPr>
          <w:rFonts w:ascii="Times New Roman" w:hAnsi="Times New Roman"/>
          <w:color w:val="000000"/>
          <w:spacing w:val="-6"/>
          <w:sz w:val="24"/>
          <w:szCs w:val="24"/>
        </w:rPr>
        <w:t xml:space="preserve">Загрязнение растительности выбросами тепловых </w:t>
      </w:r>
      <w:r>
        <w:rPr>
          <w:rFonts w:ascii="Times New Roman" w:hAnsi="Times New Roman"/>
          <w:color w:val="000000"/>
          <w:spacing w:val="-6"/>
          <w:sz w:val="24"/>
          <w:szCs w:val="24"/>
        </w:rPr>
        <w:t>электростанций................................</w:t>
      </w:r>
      <w:r>
        <w:rPr>
          <w:rFonts w:ascii="Times New Roman" w:hAnsi="Times New Roman"/>
          <w:color w:val="000000"/>
          <w:spacing w:val="-6"/>
          <w:sz w:val="24"/>
          <w:szCs w:val="24"/>
          <w:lang w:val="ru-RU"/>
        </w:rPr>
        <w:t>....</w:t>
      </w:r>
      <w:r w:rsidR="00C16C8A">
        <w:rPr>
          <w:rFonts w:ascii="Times New Roman" w:hAnsi="Times New Roman"/>
          <w:color w:val="000000"/>
          <w:spacing w:val="-6"/>
          <w:sz w:val="24"/>
          <w:szCs w:val="24"/>
          <w:lang w:val="ru-RU"/>
        </w:rPr>
        <w:t>.......</w:t>
      </w:r>
      <w:r>
        <w:rPr>
          <w:rFonts w:ascii="Times New Roman" w:hAnsi="Times New Roman"/>
          <w:color w:val="000000"/>
          <w:spacing w:val="-6"/>
          <w:sz w:val="24"/>
          <w:szCs w:val="24"/>
          <w:lang w:val="ru-RU"/>
        </w:rPr>
        <w:t>.</w:t>
      </w:r>
      <w:r w:rsidR="00C16C8A">
        <w:rPr>
          <w:rFonts w:ascii="Times New Roman" w:hAnsi="Times New Roman"/>
          <w:color w:val="000000"/>
          <w:spacing w:val="-6"/>
          <w:sz w:val="24"/>
          <w:szCs w:val="24"/>
          <w:lang w:val="ru-RU"/>
        </w:rPr>
        <w:t>15</w:t>
      </w:r>
    </w:p>
    <w:p w:rsidR="007A5808" w:rsidRPr="003770A1" w:rsidRDefault="007A5808" w:rsidP="007A5808">
      <w:pPr>
        <w:widowControl w:val="0"/>
        <w:spacing w:after="0" w:line="240" w:lineRule="auto"/>
        <w:rPr>
          <w:rFonts w:ascii="Times New Roman" w:hAnsi="Times New Roman"/>
          <w:sz w:val="24"/>
          <w:szCs w:val="24"/>
        </w:rPr>
      </w:pPr>
      <w:r w:rsidRPr="003770A1">
        <w:rPr>
          <w:rFonts w:ascii="Times New Roman" w:hAnsi="Times New Roman"/>
          <w:b/>
          <w:sz w:val="24"/>
          <w:szCs w:val="24"/>
        </w:rPr>
        <w:t>Базаев</w:t>
      </w:r>
      <w:r w:rsidRPr="003770A1">
        <w:rPr>
          <w:rFonts w:ascii="Times New Roman" w:hAnsi="Times New Roman"/>
          <w:sz w:val="24"/>
          <w:szCs w:val="24"/>
        </w:rPr>
        <w:t xml:space="preserve"> </w:t>
      </w:r>
      <w:r w:rsidRPr="003770A1">
        <w:rPr>
          <w:rFonts w:ascii="Times New Roman" w:hAnsi="Times New Roman"/>
          <w:b/>
          <w:sz w:val="24"/>
          <w:szCs w:val="24"/>
        </w:rPr>
        <w:t>Л</w:t>
      </w:r>
      <w:r>
        <w:rPr>
          <w:rFonts w:ascii="Times New Roman" w:hAnsi="Times New Roman"/>
          <w:b/>
          <w:sz w:val="24"/>
          <w:szCs w:val="24"/>
          <w:lang w:val="ru-RU"/>
        </w:rPr>
        <w:t>еча</w:t>
      </w:r>
    </w:p>
    <w:p w:rsidR="007A5808" w:rsidRPr="00C16C8A" w:rsidRDefault="007A5808" w:rsidP="007A5808">
      <w:pPr>
        <w:widowControl w:val="0"/>
        <w:spacing w:after="0" w:line="240" w:lineRule="auto"/>
        <w:rPr>
          <w:rFonts w:ascii="Times New Roman" w:hAnsi="Times New Roman"/>
          <w:sz w:val="24"/>
          <w:szCs w:val="24"/>
          <w:lang w:val="ru-RU"/>
        </w:rPr>
      </w:pPr>
      <w:r w:rsidRPr="00075290">
        <w:rPr>
          <w:rFonts w:ascii="Times New Roman" w:hAnsi="Times New Roman"/>
          <w:sz w:val="24"/>
          <w:szCs w:val="24"/>
        </w:rPr>
        <w:t xml:space="preserve">История пчеловодства </w:t>
      </w:r>
      <w:r>
        <w:rPr>
          <w:rFonts w:ascii="Times New Roman" w:hAnsi="Times New Roman"/>
          <w:sz w:val="24"/>
          <w:szCs w:val="24"/>
        </w:rPr>
        <w:t>Чеченской Республики..............................................................</w:t>
      </w:r>
      <w:r w:rsidR="00C16C8A">
        <w:rPr>
          <w:rFonts w:ascii="Times New Roman" w:hAnsi="Times New Roman"/>
          <w:sz w:val="24"/>
          <w:szCs w:val="24"/>
          <w:lang w:val="ru-RU"/>
        </w:rPr>
        <w:t>......17</w:t>
      </w:r>
    </w:p>
    <w:p w:rsidR="007A5808" w:rsidRPr="003D0C59" w:rsidRDefault="007A5808" w:rsidP="007A5808">
      <w:pPr>
        <w:widowControl w:val="0"/>
        <w:spacing w:after="0" w:line="240" w:lineRule="auto"/>
        <w:rPr>
          <w:rFonts w:ascii="Times New Roman" w:hAnsi="Times New Roman"/>
          <w:b/>
          <w:color w:val="000000"/>
          <w:spacing w:val="-6"/>
          <w:sz w:val="16"/>
          <w:szCs w:val="16"/>
        </w:rPr>
      </w:pPr>
      <w:r w:rsidRPr="003770A1">
        <w:rPr>
          <w:rFonts w:ascii="Times New Roman" w:hAnsi="Times New Roman"/>
          <w:b/>
          <w:sz w:val="24"/>
          <w:szCs w:val="24"/>
        </w:rPr>
        <w:t>Балакирев</w:t>
      </w:r>
      <w:r w:rsidRPr="00075290">
        <w:rPr>
          <w:rFonts w:ascii="Times New Roman" w:hAnsi="Times New Roman"/>
          <w:b/>
          <w:sz w:val="24"/>
          <w:szCs w:val="24"/>
        </w:rPr>
        <w:t xml:space="preserve"> </w:t>
      </w:r>
      <w:r w:rsidRPr="003770A1">
        <w:rPr>
          <w:rFonts w:ascii="Times New Roman" w:hAnsi="Times New Roman"/>
          <w:b/>
          <w:sz w:val="24"/>
          <w:szCs w:val="24"/>
        </w:rPr>
        <w:t>Н.А.,</w:t>
      </w:r>
      <w:r w:rsidRPr="003770A1">
        <w:rPr>
          <w:rFonts w:ascii="Times New Roman" w:hAnsi="Times New Roman"/>
          <w:b/>
          <w:sz w:val="24"/>
          <w:szCs w:val="24"/>
          <w:vertAlign w:val="superscript"/>
        </w:rPr>
        <w:t xml:space="preserve"> </w:t>
      </w:r>
      <w:r w:rsidRPr="003770A1">
        <w:rPr>
          <w:rFonts w:ascii="Times New Roman" w:hAnsi="Times New Roman"/>
          <w:b/>
          <w:sz w:val="24"/>
          <w:szCs w:val="24"/>
        </w:rPr>
        <w:t>Масленникова</w:t>
      </w:r>
      <w:r w:rsidRPr="00075290">
        <w:rPr>
          <w:rFonts w:ascii="Times New Roman" w:hAnsi="Times New Roman"/>
          <w:b/>
          <w:sz w:val="24"/>
          <w:szCs w:val="24"/>
        </w:rPr>
        <w:t xml:space="preserve"> </w:t>
      </w:r>
      <w:r w:rsidRPr="003770A1">
        <w:rPr>
          <w:rFonts w:ascii="Times New Roman" w:hAnsi="Times New Roman"/>
          <w:b/>
          <w:sz w:val="24"/>
          <w:szCs w:val="24"/>
        </w:rPr>
        <w:t>В.И.,</w:t>
      </w:r>
      <w:r w:rsidRPr="003770A1">
        <w:rPr>
          <w:rFonts w:ascii="Times New Roman" w:hAnsi="Times New Roman"/>
          <w:b/>
          <w:sz w:val="24"/>
          <w:szCs w:val="24"/>
          <w:vertAlign w:val="superscript"/>
        </w:rPr>
        <w:t xml:space="preserve"> </w:t>
      </w:r>
      <w:r w:rsidRPr="003770A1">
        <w:rPr>
          <w:rFonts w:ascii="Times New Roman" w:hAnsi="Times New Roman"/>
          <w:b/>
          <w:sz w:val="24"/>
          <w:szCs w:val="24"/>
        </w:rPr>
        <w:t>Тинаева</w:t>
      </w:r>
      <w:r w:rsidRPr="00075290">
        <w:rPr>
          <w:rFonts w:ascii="Times New Roman" w:hAnsi="Times New Roman"/>
          <w:b/>
          <w:sz w:val="24"/>
          <w:szCs w:val="24"/>
        </w:rPr>
        <w:t xml:space="preserve"> </w:t>
      </w:r>
      <w:r w:rsidRPr="003770A1">
        <w:rPr>
          <w:rFonts w:ascii="Times New Roman" w:hAnsi="Times New Roman"/>
          <w:b/>
          <w:sz w:val="24"/>
          <w:szCs w:val="24"/>
        </w:rPr>
        <w:t>Е.А.,</w:t>
      </w:r>
      <w:r w:rsidRPr="003770A1">
        <w:rPr>
          <w:rFonts w:ascii="Times New Roman" w:hAnsi="Times New Roman"/>
          <w:b/>
          <w:sz w:val="24"/>
          <w:szCs w:val="24"/>
          <w:vertAlign w:val="superscript"/>
        </w:rPr>
        <w:t xml:space="preserve"> </w:t>
      </w:r>
      <w:r w:rsidRPr="003770A1">
        <w:rPr>
          <w:rFonts w:ascii="Times New Roman" w:hAnsi="Times New Roman"/>
          <w:b/>
          <w:sz w:val="24"/>
          <w:szCs w:val="24"/>
        </w:rPr>
        <w:t>Климов</w:t>
      </w:r>
      <w:r w:rsidRPr="00075290">
        <w:rPr>
          <w:rFonts w:ascii="Times New Roman" w:hAnsi="Times New Roman"/>
          <w:b/>
          <w:sz w:val="24"/>
          <w:szCs w:val="24"/>
        </w:rPr>
        <w:t xml:space="preserve"> </w:t>
      </w:r>
      <w:r w:rsidRPr="003770A1">
        <w:rPr>
          <w:rFonts w:ascii="Times New Roman" w:hAnsi="Times New Roman"/>
          <w:b/>
          <w:sz w:val="24"/>
          <w:szCs w:val="24"/>
        </w:rPr>
        <w:t>Е.А., Королев А.В.</w:t>
      </w:r>
    </w:p>
    <w:p w:rsidR="007A5808" w:rsidRDefault="007A5808" w:rsidP="007A5808">
      <w:pPr>
        <w:widowControl w:val="0"/>
        <w:spacing w:after="0" w:line="240" w:lineRule="auto"/>
        <w:rPr>
          <w:rFonts w:ascii="Times New Roman" w:hAnsi="Times New Roman"/>
          <w:sz w:val="24"/>
          <w:szCs w:val="24"/>
        </w:rPr>
      </w:pPr>
      <w:r w:rsidRPr="00075290">
        <w:rPr>
          <w:rFonts w:ascii="Times New Roman" w:hAnsi="Times New Roman"/>
          <w:sz w:val="24"/>
          <w:szCs w:val="24"/>
        </w:rPr>
        <w:t xml:space="preserve">Эпизоотическая обстановка по заразным болезням пчел </w:t>
      </w:r>
    </w:p>
    <w:p w:rsidR="007A5808" w:rsidRPr="00075290" w:rsidRDefault="007A5808" w:rsidP="007A5808">
      <w:pPr>
        <w:widowControl w:val="0"/>
        <w:spacing w:after="0" w:line="240" w:lineRule="auto"/>
        <w:rPr>
          <w:rFonts w:ascii="Times New Roman" w:hAnsi="Times New Roman"/>
          <w:sz w:val="24"/>
          <w:szCs w:val="24"/>
          <w:lang w:val="ru-RU"/>
        </w:rPr>
      </w:pPr>
      <w:r w:rsidRPr="00075290">
        <w:rPr>
          <w:rFonts w:ascii="Times New Roman" w:hAnsi="Times New Roman"/>
          <w:sz w:val="24"/>
          <w:szCs w:val="24"/>
        </w:rPr>
        <w:t>в условиях Центрального федерального округа</w:t>
      </w:r>
      <w:r>
        <w:rPr>
          <w:rFonts w:ascii="Times New Roman" w:hAnsi="Times New Roman"/>
          <w:sz w:val="24"/>
          <w:szCs w:val="24"/>
          <w:lang w:val="ru-RU"/>
        </w:rPr>
        <w:t>………………………………………</w:t>
      </w:r>
      <w:r w:rsidR="00C16C8A">
        <w:rPr>
          <w:rFonts w:ascii="Times New Roman" w:hAnsi="Times New Roman"/>
          <w:sz w:val="24"/>
          <w:szCs w:val="24"/>
          <w:lang w:val="ru-RU"/>
        </w:rPr>
        <w:t>…..20</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Баньковский</w:t>
      </w:r>
      <w:r w:rsidRPr="00236E1E">
        <w:rPr>
          <w:rFonts w:ascii="Times New Roman" w:hAnsi="Times New Roman"/>
          <w:b/>
          <w:sz w:val="24"/>
          <w:szCs w:val="24"/>
        </w:rPr>
        <w:t xml:space="preserve"> </w:t>
      </w:r>
      <w:r w:rsidRPr="003770A1">
        <w:rPr>
          <w:rFonts w:ascii="Times New Roman" w:hAnsi="Times New Roman"/>
          <w:b/>
          <w:sz w:val="24"/>
          <w:szCs w:val="24"/>
        </w:rPr>
        <w:t>В.В</w:t>
      </w:r>
      <w:r>
        <w:rPr>
          <w:rFonts w:ascii="Times New Roman" w:hAnsi="Times New Roman"/>
          <w:b/>
          <w:sz w:val="24"/>
          <w:szCs w:val="24"/>
          <w:lang w:val="ru-RU"/>
        </w:rPr>
        <w:t>.</w:t>
      </w:r>
      <w:r w:rsidRPr="003770A1">
        <w:rPr>
          <w:rFonts w:ascii="Times New Roman" w:hAnsi="Times New Roman"/>
          <w:b/>
          <w:sz w:val="24"/>
          <w:szCs w:val="24"/>
        </w:rPr>
        <w:t>, Ярошевич</w:t>
      </w:r>
      <w:r w:rsidRPr="00236E1E">
        <w:rPr>
          <w:rFonts w:ascii="Times New Roman" w:hAnsi="Times New Roman"/>
          <w:b/>
          <w:sz w:val="24"/>
          <w:szCs w:val="24"/>
        </w:rPr>
        <w:t xml:space="preserve"> </w:t>
      </w:r>
      <w:r w:rsidRPr="003770A1">
        <w:rPr>
          <w:rFonts w:ascii="Times New Roman" w:hAnsi="Times New Roman"/>
          <w:b/>
          <w:sz w:val="24"/>
          <w:szCs w:val="24"/>
        </w:rPr>
        <w:t>Г.С</w:t>
      </w:r>
      <w:r>
        <w:rPr>
          <w:rFonts w:ascii="Times New Roman" w:hAnsi="Times New Roman"/>
          <w:b/>
          <w:sz w:val="24"/>
          <w:szCs w:val="24"/>
          <w:lang w:val="ru-RU"/>
        </w:rPr>
        <w:t>.</w:t>
      </w:r>
      <w:r w:rsidRPr="003770A1">
        <w:rPr>
          <w:rFonts w:ascii="Times New Roman" w:hAnsi="Times New Roman"/>
          <w:b/>
          <w:sz w:val="24"/>
          <w:szCs w:val="24"/>
        </w:rPr>
        <w:t>, Баньковский</w:t>
      </w:r>
      <w:r w:rsidRPr="00236E1E">
        <w:rPr>
          <w:rFonts w:ascii="Times New Roman" w:hAnsi="Times New Roman"/>
          <w:b/>
          <w:sz w:val="24"/>
          <w:szCs w:val="24"/>
        </w:rPr>
        <w:t xml:space="preserve"> </w:t>
      </w:r>
      <w:r w:rsidRPr="003770A1">
        <w:rPr>
          <w:rFonts w:ascii="Times New Roman" w:hAnsi="Times New Roman"/>
          <w:b/>
          <w:sz w:val="24"/>
          <w:szCs w:val="24"/>
        </w:rPr>
        <w:t>Д.В</w:t>
      </w:r>
      <w:r>
        <w:rPr>
          <w:rFonts w:ascii="Times New Roman" w:hAnsi="Times New Roman"/>
          <w:b/>
          <w:sz w:val="24"/>
          <w:szCs w:val="24"/>
          <w:lang w:val="ru-RU"/>
        </w:rPr>
        <w:t>.</w:t>
      </w:r>
      <w:r w:rsidRPr="003770A1">
        <w:rPr>
          <w:rFonts w:ascii="Times New Roman" w:hAnsi="Times New Roman"/>
          <w:b/>
          <w:sz w:val="24"/>
          <w:szCs w:val="24"/>
        </w:rPr>
        <w:t>, Бондаренко</w:t>
      </w:r>
      <w:r w:rsidRPr="00236E1E">
        <w:rPr>
          <w:rFonts w:ascii="Times New Roman" w:hAnsi="Times New Roman"/>
          <w:b/>
          <w:sz w:val="24"/>
          <w:szCs w:val="24"/>
        </w:rPr>
        <w:t xml:space="preserve"> </w:t>
      </w:r>
      <w:r w:rsidRPr="003770A1">
        <w:rPr>
          <w:rFonts w:ascii="Times New Roman" w:hAnsi="Times New Roman"/>
          <w:b/>
          <w:sz w:val="24"/>
          <w:szCs w:val="24"/>
        </w:rPr>
        <w:t>В.О.</w:t>
      </w:r>
    </w:p>
    <w:p w:rsidR="007A5808" w:rsidRPr="00236E1E" w:rsidRDefault="007A5808" w:rsidP="007A5808">
      <w:pPr>
        <w:widowControl w:val="0"/>
        <w:spacing w:after="0" w:line="240" w:lineRule="auto"/>
        <w:rPr>
          <w:rFonts w:ascii="Times New Roman" w:hAnsi="Times New Roman"/>
          <w:sz w:val="24"/>
          <w:szCs w:val="24"/>
          <w:lang w:val="ru-RU"/>
        </w:rPr>
      </w:pPr>
      <w:r w:rsidRPr="00236E1E">
        <w:rPr>
          <w:rFonts w:ascii="Times New Roman" w:hAnsi="Times New Roman"/>
          <w:sz w:val="24"/>
          <w:szCs w:val="24"/>
        </w:rPr>
        <w:t>Биостимулятор "Полизин", его ингредиенты и технология приготовления</w:t>
      </w:r>
      <w:r>
        <w:rPr>
          <w:rFonts w:ascii="Times New Roman" w:hAnsi="Times New Roman"/>
          <w:sz w:val="24"/>
          <w:szCs w:val="24"/>
          <w:lang w:val="ru-RU"/>
        </w:rPr>
        <w:t>…………</w:t>
      </w:r>
      <w:r w:rsidR="00C16C8A">
        <w:rPr>
          <w:rFonts w:ascii="Times New Roman" w:hAnsi="Times New Roman"/>
          <w:sz w:val="24"/>
          <w:szCs w:val="24"/>
          <w:lang w:val="ru-RU"/>
        </w:rPr>
        <w:t>….25</w:t>
      </w:r>
    </w:p>
    <w:p w:rsidR="007A5808" w:rsidRPr="003770A1" w:rsidRDefault="007A5808" w:rsidP="007A5808">
      <w:pPr>
        <w:widowControl w:val="0"/>
        <w:spacing w:after="0" w:line="240" w:lineRule="auto"/>
        <w:rPr>
          <w:rFonts w:ascii="Times New Roman" w:hAnsi="Times New Roman"/>
          <w:b/>
          <w:color w:val="000000"/>
          <w:sz w:val="24"/>
          <w:szCs w:val="24"/>
        </w:rPr>
      </w:pPr>
      <w:r w:rsidRPr="003770A1">
        <w:rPr>
          <w:rFonts w:ascii="Times New Roman" w:hAnsi="Times New Roman"/>
          <w:b/>
          <w:color w:val="000000"/>
          <w:sz w:val="24"/>
          <w:szCs w:val="24"/>
        </w:rPr>
        <w:t>Богоутдинова</w:t>
      </w:r>
      <w:r w:rsidRPr="00870B34">
        <w:rPr>
          <w:rFonts w:ascii="Times New Roman" w:hAnsi="Times New Roman"/>
          <w:b/>
          <w:color w:val="000000"/>
          <w:sz w:val="24"/>
          <w:szCs w:val="24"/>
        </w:rPr>
        <w:t xml:space="preserve"> </w:t>
      </w:r>
      <w:r w:rsidRPr="003770A1">
        <w:rPr>
          <w:rFonts w:ascii="Times New Roman" w:hAnsi="Times New Roman"/>
          <w:b/>
          <w:color w:val="000000"/>
          <w:sz w:val="24"/>
          <w:szCs w:val="24"/>
        </w:rPr>
        <w:t>Д.Р., Чиндина</w:t>
      </w:r>
      <w:r w:rsidRPr="00870B34">
        <w:rPr>
          <w:rFonts w:ascii="Times New Roman" w:hAnsi="Times New Roman"/>
          <w:b/>
          <w:color w:val="000000"/>
          <w:sz w:val="24"/>
          <w:szCs w:val="24"/>
        </w:rPr>
        <w:t xml:space="preserve"> </w:t>
      </w:r>
      <w:r w:rsidRPr="003770A1">
        <w:rPr>
          <w:rFonts w:ascii="Times New Roman" w:hAnsi="Times New Roman"/>
          <w:b/>
          <w:color w:val="000000"/>
          <w:sz w:val="24"/>
          <w:szCs w:val="24"/>
        </w:rPr>
        <w:t>С.Р.</w:t>
      </w:r>
    </w:p>
    <w:p w:rsidR="007A5808" w:rsidRDefault="007A5808" w:rsidP="007A5808">
      <w:pPr>
        <w:widowControl w:val="0"/>
        <w:spacing w:after="0" w:line="240" w:lineRule="auto"/>
        <w:rPr>
          <w:rFonts w:ascii="Times New Roman" w:hAnsi="Times New Roman"/>
          <w:color w:val="000000"/>
          <w:sz w:val="24"/>
          <w:szCs w:val="24"/>
        </w:rPr>
      </w:pPr>
      <w:r w:rsidRPr="00870B34">
        <w:rPr>
          <w:rFonts w:ascii="Times New Roman" w:hAnsi="Times New Roman"/>
          <w:color w:val="000000"/>
          <w:sz w:val="24"/>
          <w:szCs w:val="24"/>
        </w:rPr>
        <w:t>Оптимизация зимовки пчелиных семей в условиях</w:t>
      </w:r>
    </w:p>
    <w:p w:rsidR="007A5808" w:rsidRPr="00870B34" w:rsidRDefault="007A5808" w:rsidP="007A5808">
      <w:pPr>
        <w:widowControl w:val="0"/>
        <w:spacing w:after="0" w:line="240" w:lineRule="auto"/>
        <w:rPr>
          <w:rFonts w:ascii="Times New Roman" w:hAnsi="Times New Roman"/>
          <w:color w:val="000000"/>
          <w:sz w:val="24"/>
          <w:szCs w:val="24"/>
          <w:lang w:val="ru-RU"/>
        </w:rPr>
      </w:pPr>
      <w:r w:rsidRPr="00870B34">
        <w:rPr>
          <w:rFonts w:ascii="Times New Roman" w:hAnsi="Times New Roman"/>
          <w:color w:val="000000"/>
          <w:sz w:val="24"/>
          <w:szCs w:val="24"/>
        </w:rPr>
        <w:t>ОАО "Тепличный" С</w:t>
      </w:r>
      <w:r>
        <w:rPr>
          <w:rFonts w:ascii="Times New Roman" w:hAnsi="Times New Roman"/>
          <w:color w:val="000000"/>
          <w:sz w:val="24"/>
          <w:szCs w:val="24"/>
        </w:rPr>
        <w:t>амарской области..........................................................................</w:t>
      </w:r>
      <w:r>
        <w:rPr>
          <w:rFonts w:ascii="Times New Roman" w:hAnsi="Times New Roman"/>
          <w:color w:val="000000"/>
          <w:sz w:val="24"/>
          <w:szCs w:val="24"/>
          <w:lang w:val="ru-RU"/>
        </w:rPr>
        <w:t>.</w:t>
      </w:r>
      <w:r w:rsidR="00C16C8A">
        <w:rPr>
          <w:rFonts w:ascii="Times New Roman" w:hAnsi="Times New Roman"/>
          <w:color w:val="000000"/>
          <w:sz w:val="24"/>
          <w:szCs w:val="24"/>
          <w:lang w:val="ru-RU"/>
        </w:rPr>
        <w:t>.....31</w:t>
      </w:r>
    </w:p>
    <w:p w:rsidR="007A5808" w:rsidRDefault="007A5808" w:rsidP="007A5808">
      <w:pPr>
        <w:widowControl w:val="0"/>
        <w:spacing w:after="0" w:line="240" w:lineRule="auto"/>
        <w:rPr>
          <w:rFonts w:ascii="Times New Roman" w:hAnsi="Times New Roman"/>
          <w:b/>
          <w:color w:val="000000"/>
          <w:sz w:val="24"/>
          <w:szCs w:val="24"/>
        </w:rPr>
      </w:pPr>
      <w:r w:rsidRPr="003770A1">
        <w:rPr>
          <w:rFonts w:ascii="Times New Roman" w:hAnsi="Times New Roman"/>
          <w:b/>
          <w:sz w:val="24"/>
          <w:szCs w:val="24"/>
        </w:rPr>
        <w:t>Божьев</w:t>
      </w:r>
      <w:r w:rsidRPr="004B7545">
        <w:rPr>
          <w:rFonts w:ascii="Times New Roman" w:hAnsi="Times New Roman"/>
          <w:b/>
          <w:sz w:val="24"/>
          <w:szCs w:val="24"/>
        </w:rPr>
        <w:t xml:space="preserve"> </w:t>
      </w:r>
      <w:r w:rsidRPr="003770A1">
        <w:rPr>
          <w:rFonts w:ascii="Times New Roman" w:hAnsi="Times New Roman"/>
          <w:b/>
          <w:sz w:val="24"/>
          <w:szCs w:val="24"/>
        </w:rPr>
        <w:t>В.А</w:t>
      </w:r>
      <w:r>
        <w:rPr>
          <w:rFonts w:ascii="Times New Roman" w:hAnsi="Times New Roman"/>
          <w:b/>
          <w:sz w:val="24"/>
          <w:szCs w:val="24"/>
          <w:lang w:val="ru-RU"/>
        </w:rPr>
        <w:t>.</w:t>
      </w:r>
      <w:r w:rsidRPr="003770A1">
        <w:rPr>
          <w:rFonts w:ascii="Times New Roman" w:hAnsi="Times New Roman"/>
          <w:b/>
          <w:sz w:val="24"/>
          <w:szCs w:val="24"/>
        </w:rPr>
        <w:t>, Арешкин</w:t>
      </w:r>
      <w:r w:rsidRPr="00611FDA">
        <w:rPr>
          <w:rFonts w:ascii="Times New Roman" w:hAnsi="Times New Roman"/>
          <w:b/>
          <w:sz w:val="24"/>
          <w:szCs w:val="24"/>
        </w:rPr>
        <w:t xml:space="preserve"> </w:t>
      </w:r>
      <w:r w:rsidRPr="003770A1">
        <w:rPr>
          <w:rFonts w:ascii="Times New Roman" w:hAnsi="Times New Roman"/>
          <w:b/>
          <w:sz w:val="24"/>
          <w:szCs w:val="24"/>
        </w:rPr>
        <w:t>В.В.</w:t>
      </w:r>
    </w:p>
    <w:p w:rsidR="007A5808" w:rsidRPr="00611FDA" w:rsidRDefault="007A5808" w:rsidP="007A5808">
      <w:pPr>
        <w:widowControl w:val="0"/>
        <w:spacing w:after="0" w:line="240" w:lineRule="auto"/>
        <w:rPr>
          <w:rFonts w:ascii="Times New Roman" w:hAnsi="Times New Roman"/>
          <w:sz w:val="24"/>
          <w:szCs w:val="24"/>
          <w:lang w:val="ru-RU"/>
        </w:rPr>
      </w:pPr>
      <w:r w:rsidRPr="00611FDA">
        <w:rPr>
          <w:rFonts w:ascii="Times New Roman" w:hAnsi="Times New Roman"/>
          <w:sz w:val="24"/>
          <w:szCs w:val="24"/>
        </w:rPr>
        <w:t>Внезапная массовая гибель пчелиных семей на фермерской пасеке</w:t>
      </w:r>
      <w:r>
        <w:rPr>
          <w:rFonts w:ascii="Times New Roman" w:hAnsi="Times New Roman"/>
          <w:sz w:val="24"/>
          <w:szCs w:val="24"/>
          <w:lang w:val="ru-RU"/>
        </w:rPr>
        <w:t>…………………</w:t>
      </w:r>
      <w:r w:rsidR="00C16C8A">
        <w:rPr>
          <w:rFonts w:ascii="Times New Roman" w:hAnsi="Times New Roman"/>
          <w:sz w:val="24"/>
          <w:szCs w:val="24"/>
          <w:lang w:val="ru-RU"/>
        </w:rPr>
        <w:t>….34</w:t>
      </w:r>
    </w:p>
    <w:p w:rsidR="007A5808"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Борисова</w:t>
      </w:r>
      <w:r w:rsidRPr="00611FDA">
        <w:rPr>
          <w:rFonts w:ascii="Times New Roman" w:hAnsi="Times New Roman"/>
          <w:b/>
          <w:sz w:val="24"/>
          <w:szCs w:val="24"/>
        </w:rPr>
        <w:t xml:space="preserve"> </w:t>
      </w:r>
      <w:r w:rsidRPr="003770A1">
        <w:rPr>
          <w:rFonts w:ascii="Times New Roman" w:hAnsi="Times New Roman"/>
          <w:b/>
          <w:sz w:val="24"/>
          <w:szCs w:val="24"/>
        </w:rPr>
        <w:t>С.А., Делаев</w:t>
      </w:r>
      <w:r w:rsidRPr="00611FDA">
        <w:rPr>
          <w:rFonts w:ascii="Times New Roman" w:hAnsi="Times New Roman"/>
          <w:b/>
          <w:sz w:val="24"/>
          <w:szCs w:val="24"/>
        </w:rPr>
        <w:t xml:space="preserve"> </w:t>
      </w:r>
      <w:r w:rsidRPr="003770A1">
        <w:rPr>
          <w:rFonts w:ascii="Times New Roman" w:hAnsi="Times New Roman"/>
          <w:b/>
          <w:sz w:val="24"/>
          <w:szCs w:val="24"/>
        </w:rPr>
        <w:t xml:space="preserve">У.А. </w:t>
      </w:r>
    </w:p>
    <w:p w:rsidR="007A5808" w:rsidRPr="00611FDA" w:rsidRDefault="007A5808" w:rsidP="007A5808">
      <w:pPr>
        <w:widowControl w:val="0"/>
        <w:spacing w:after="0" w:line="240" w:lineRule="auto"/>
        <w:rPr>
          <w:rFonts w:ascii="Times New Roman" w:hAnsi="Times New Roman"/>
          <w:sz w:val="24"/>
          <w:szCs w:val="24"/>
          <w:lang w:val="ru-RU"/>
        </w:rPr>
      </w:pPr>
      <w:r w:rsidRPr="00611FDA">
        <w:rPr>
          <w:rFonts w:ascii="Times New Roman" w:hAnsi="Times New Roman"/>
          <w:sz w:val="24"/>
          <w:szCs w:val="24"/>
        </w:rPr>
        <w:t>Загрязненность продукции пчеловодства тяжелыми металлами и радионуклидами</w:t>
      </w:r>
      <w:r w:rsidR="00C16C8A">
        <w:rPr>
          <w:rFonts w:ascii="Times New Roman" w:hAnsi="Times New Roman"/>
          <w:sz w:val="24"/>
          <w:szCs w:val="24"/>
          <w:lang w:val="ru-RU"/>
        </w:rPr>
        <w:t>…..37</w:t>
      </w:r>
    </w:p>
    <w:p w:rsidR="007A5808" w:rsidRPr="003770A1" w:rsidRDefault="007A5808" w:rsidP="007A5808">
      <w:pPr>
        <w:widowControl w:val="0"/>
        <w:tabs>
          <w:tab w:val="left" w:pos="1155"/>
        </w:tabs>
        <w:spacing w:after="0" w:line="240" w:lineRule="auto"/>
        <w:rPr>
          <w:rFonts w:ascii="Times New Roman" w:hAnsi="Times New Roman"/>
          <w:b/>
          <w:sz w:val="24"/>
          <w:szCs w:val="24"/>
          <w:lang w:val="ru-RU"/>
        </w:rPr>
      </w:pPr>
      <w:r w:rsidRPr="003770A1">
        <w:rPr>
          <w:rFonts w:ascii="Times New Roman" w:hAnsi="Times New Roman"/>
          <w:b/>
          <w:sz w:val="24"/>
          <w:szCs w:val="24"/>
        </w:rPr>
        <w:t>Володько</w:t>
      </w:r>
      <w:r w:rsidRPr="005F3952">
        <w:rPr>
          <w:rFonts w:ascii="Times New Roman" w:hAnsi="Times New Roman"/>
          <w:b/>
          <w:sz w:val="24"/>
          <w:szCs w:val="24"/>
        </w:rPr>
        <w:t xml:space="preserve"> </w:t>
      </w:r>
      <w:r w:rsidRPr="003770A1">
        <w:rPr>
          <w:rFonts w:ascii="Times New Roman" w:hAnsi="Times New Roman"/>
          <w:b/>
          <w:sz w:val="24"/>
          <w:szCs w:val="24"/>
        </w:rPr>
        <w:t>Д.В., Толмачева</w:t>
      </w:r>
      <w:r w:rsidRPr="005F3952">
        <w:rPr>
          <w:rFonts w:ascii="Times New Roman" w:hAnsi="Times New Roman"/>
          <w:b/>
          <w:sz w:val="24"/>
          <w:szCs w:val="24"/>
        </w:rPr>
        <w:t xml:space="preserve"> </w:t>
      </w:r>
      <w:r w:rsidRPr="003770A1">
        <w:rPr>
          <w:rFonts w:ascii="Times New Roman" w:hAnsi="Times New Roman"/>
          <w:b/>
          <w:sz w:val="24"/>
          <w:szCs w:val="24"/>
        </w:rPr>
        <w:t>В.А., Сотников</w:t>
      </w:r>
      <w:r w:rsidRPr="009B1EE0">
        <w:rPr>
          <w:rFonts w:ascii="Times New Roman" w:hAnsi="Times New Roman"/>
          <w:b/>
          <w:sz w:val="24"/>
          <w:szCs w:val="24"/>
        </w:rPr>
        <w:t xml:space="preserve"> </w:t>
      </w:r>
      <w:r w:rsidRPr="003770A1">
        <w:rPr>
          <w:rFonts w:ascii="Times New Roman" w:hAnsi="Times New Roman"/>
          <w:b/>
          <w:sz w:val="24"/>
          <w:szCs w:val="24"/>
        </w:rPr>
        <w:t>А.Н.</w:t>
      </w:r>
    </w:p>
    <w:p w:rsidR="007A5808" w:rsidRDefault="007A5808" w:rsidP="007A5808">
      <w:pPr>
        <w:widowControl w:val="0"/>
        <w:spacing w:after="0" w:line="240" w:lineRule="auto"/>
        <w:rPr>
          <w:rFonts w:ascii="Times New Roman" w:hAnsi="Times New Roman"/>
          <w:sz w:val="24"/>
          <w:szCs w:val="24"/>
        </w:rPr>
      </w:pPr>
      <w:r w:rsidRPr="005F3952">
        <w:rPr>
          <w:rFonts w:ascii="Times New Roman" w:hAnsi="Times New Roman"/>
          <w:sz w:val="24"/>
          <w:szCs w:val="24"/>
        </w:rPr>
        <w:t xml:space="preserve">Рынок ветеринарных препаратов для пчеловодства 2017. </w:t>
      </w:r>
    </w:p>
    <w:p w:rsidR="007A5808" w:rsidRPr="005F3952" w:rsidRDefault="007A5808" w:rsidP="007A5808">
      <w:pPr>
        <w:widowControl w:val="0"/>
        <w:spacing w:after="0" w:line="240" w:lineRule="auto"/>
        <w:rPr>
          <w:rFonts w:ascii="Times New Roman" w:hAnsi="Times New Roman"/>
          <w:sz w:val="24"/>
          <w:szCs w:val="24"/>
          <w:lang w:val="ru-RU"/>
        </w:rPr>
      </w:pPr>
      <w:r w:rsidRPr="005F3952">
        <w:rPr>
          <w:rFonts w:ascii="Times New Roman" w:hAnsi="Times New Roman"/>
          <w:sz w:val="24"/>
          <w:szCs w:val="24"/>
        </w:rPr>
        <w:t>Что выбрать врачу и пчеловодам?</w:t>
      </w:r>
      <w:r>
        <w:rPr>
          <w:rFonts w:ascii="Times New Roman" w:hAnsi="Times New Roman"/>
          <w:sz w:val="24"/>
          <w:szCs w:val="24"/>
          <w:lang w:val="ru-RU"/>
        </w:rPr>
        <w:t>....................................................................................</w:t>
      </w:r>
      <w:r w:rsidR="00C16C8A">
        <w:rPr>
          <w:rFonts w:ascii="Times New Roman" w:hAnsi="Times New Roman"/>
          <w:sz w:val="24"/>
          <w:szCs w:val="24"/>
          <w:lang w:val="ru-RU"/>
        </w:rPr>
        <w:t>.....39</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Выродов</w:t>
      </w:r>
      <w:r w:rsidRPr="005F3952">
        <w:rPr>
          <w:rFonts w:ascii="Times New Roman" w:hAnsi="Times New Roman"/>
          <w:b/>
          <w:sz w:val="24"/>
          <w:szCs w:val="24"/>
        </w:rPr>
        <w:t xml:space="preserve"> </w:t>
      </w:r>
      <w:r w:rsidRPr="003770A1">
        <w:rPr>
          <w:rFonts w:ascii="Times New Roman" w:hAnsi="Times New Roman"/>
          <w:b/>
          <w:sz w:val="24"/>
          <w:szCs w:val="24"/>
        </w:rPr>
        <w:t>И.В.,</w:t>
      </w:r>
      <w:r w:rsidRPr="003770A1">
        <w:rPr>
          <w:rFonts w:ascii="Times New Roman" w:hAnsi="Times New Roman"/>
          <w:sz w:val="24"/>
          <w:szCs w:val="24"/>
        </w:rPr>
        <w:t xml:space="preserve"> </w:t>
      </w:r>
      <w:r w:rsidRPr="003770A1">
        <w:rPr>
          <w:rFonts w:ascii="Times New Roman" w:hAnsi="Times New Roman"/>
          <w:b/>
          <w:sz w:val="24"/>
          <w:szCs w:val="24"/>
        </w:rPr>
        <w:t>Зармаев</w:t>
      </w:r>
      <w:r w:rsidRPr="005F3952">
        <w:rPr>
          <w:rFonts w:ascii="Times New Roman" w:hAnsi="Times New Roman"/>
          <w:b/>
          <w:sz w:val="24"/>
          <w:szCs w:val="24"/>
        </w:rPr>
        <w:t xml:space="preserve"> </w:t>
      </w:r>
      <w:r w:rsidRPr="003770A1">
        <w:rPr>
          <w:rFonts w:ascii="Times New Roman" w:hAnsi="Times New Roman"/>
          <w:b/>
          <w:sz w:val="24"/>
          <w:szCs w:val="24"/>
        </w:rPr>
        <w:t>А.А.</w:t>
      </w:r>
    </w:p>
    <w:p w:rsidR="007A5808" w:rsidRPr="005F3952" w:rsidRDefault="007A5808" w:rsidP="007A5808">
      <w:pPr>
        <w:widowControl w:val="0"/>
        <w:spacing w:after="0" w:line="240" w:lineRule="auto"/>
        <w:rPr>
          <w:rFonts w:ascii="Times New Roman" w:hAnsi="Times New Roman"/>
          <w:sz w:val="24"/>
          <w:szCs w:val="24"/>
          <w:lang w:val="ru-RU"/>
        </w:rPr>
      </w:pPr>
      <w:r w:rsidRPr="005F3952">
        <w:rPr>
          <w:rFonts w:ascii="Times New Roman" w:hAnsi="Times New Roman"/>
          <w:sz w:val="24"/>
          <w:szCs w:val="24"/>
        </w:rPr>
        <w:t>Важнейшие для пчеловодства медоносные растения Северного Кавказа</w:t>
      </w:r>
      <w:r>
        <w:rPr>
          <w:rFonts w:ascii="Times New Roman" w:hAnsi="Times New Roman"/>
          <w:sz w:val="24"/>
          <w:szCs w:val="24"/>
          <w:lang w:val="ru-RU"/>
        </w:rPr>
        <w:t>……………</w:t>
      </w:r>
      <w:r w:rsidR="00C16C8A">
        <w:rPr>
          <w:rFonts w:ascii="Times New Roman" w:hAnsi="Times New Roman"/>
          <w:sz w:val="24"/>
          <w:szCs w:val="24"/>
          <w:lang w:val="ru-RU"/>
        </w:rPr>
        <w:t>…44</w:t>
      </w:r>
    </w:p>
    <w:p w:rsidR="007A5808"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Гайфуллина</w:t>
      </w:r>
      <w:r w:rsidRPr="000F540D">
        <w:rPr>
          <w:rFonts w:ascii="Times New Roman" w:hAnsi="Times New Roman"/>
          <w:b/>
          <w:sz w:val="24"/>
          <w:szCs w:val="24"/>
        </w:rPr>
        <w:t xml:space="preserve"> </w:t>
      </w:r>
      <w:r w:rsidRPr="003770A1">
        <w:rPr>
          <w:rFonts w:ascii="Times New Roman" w:hAnsi="Times New Roman"/>
          <w:b/>
          <w:sz w:val="24"/>
          <w:szCs w:val="24"/>
        </w:rPr>
        <w:t>Л.Р., Салтыкова</w:t>
      </w:r>
      <w:r w:rsidRPr="000F540D">
        <w:rPr>
          <w:rFonts w:ascii="Times New Roman" w:hAnsi="Times New Roman"/>
          <w:b/>
          <w:sz w:val="24"/>
          <w:szCs w:val="24"/>
        </w:rPr>
        <w:t xml:space="preserve"> </w:t>
      </w:r>
      <w:r w:rsidRPr="003770A1">
        <w:rPr>
          <w:rFonts w:ascii="Times New Roman" w:hAnsi="Times New Roman"/>
          <w:b/>
          <w:sz w:val="24"/>
          <w:szCs w:val="24"/>
        </w:rPr>
        <w:t>Е.С., Николенко</w:t>
      </w:r>
      <w:r w:rsidRPr="000F540D">
        <w:rPr>
          <w:rFonts w:ascii="Times New Roman" w:hAnsi="Times New Roman"/>
          <w:b/>
          <w:sz w:val="24"/>
          <w:szCs w:val="24"/>
        </w:rPr>
        <w:t xml:space="preserve"> </w:t>
      </w:r>
      <w:r w:rsidRPr="003770A1">
        <w:rPr>
          <w:rFonts w:ascii="Times New Roman" w:hAnsi="Times New Roman"/>
          <w:b/>
          <w:sz w:val="24"/>
          <w:szCs w:val="24"/>
        </w:rPr>
        <w:t>А.Г., Ишмуратова</w:t>
      </w:r>
      <w:r w:rsidRPr="000F540D">
        <w:rPr>
          <w:rFonts w:ascii="Times New Roman" w:hAnsi="Times New Roman"/>
          <w:b/>
          <w:sz w:val="24"/>
          <w:szCs w:val="24"/>
        </w:rPr>
        <w:t xml:space="preserve"> </w:t>
      </w:r>
      <w:r w:rsidRPr="003770A1">
        <w:rPr>
          <w:rFonts w:ascii="Times New Roman" w:hAnsi="Times New Roman"/>
          <w:b/>
          <w:sz w:val="24"/>
          <w:szCs w:val="24"/>
        </w:rPr>
        <w:t xml:space="preserve">Н.М., </w:t>
      </w:r>
    </w:p>
    <w:p w:rsidR="007A5808" w:rsidRPr="005F3952" w:rsidRDefault="007A5808" w:rsidP="007A5808">
      <w:pPr>
        <w:widowControl w:val="0"/>
        <w:spacing w:after="0" w:line="240" w:lineRule="auto"/>
        <w:rPr>
          <w:rFonts w:ascii="Times New Roman" w:hAnsi="Times New Roman"/>
          <w:sz w:val="24"/>
          <w:szCs w:val="24"/>
        </w:rPr>
      </w:pPr>
      <w:r w:rsidRPr="003770A1">
        <w:rPr>
          <w:rFonts w:ascii="Times New Roman" w:hAnsi="Times New Roman"/>
          <w:b/>
          <w:sz w:val="24"/>
          <w:szCs w:val="24"/>
        </w:rPr>
        <w:t>Яковлева</w:t>
      </w:r>
      <w:r w:rsidRPr="000F540D">
        <w:rPr>
          <w:rFonts w:ascii="Times New Roman" w:hAnsi="Times New Roman"/>
          <w:b/>
          <w:sz w:val="24"/>
          <w:szCs w:val="24"/>
        </w:rPr>
        <w:t xml:space="preserve"> </w:t>
      </w:r>
      <w:r w:rsidRPr="003770A1">
        <w:rPr>
          <w:rFonts w:ascii="Times New Roman" w:hAnsi="Times New Roman"/>
          <w:b/>
          <w:sz w:val="24"/>
          <w:szCs w:val="24"/>
        </w:rPr>
        <w:t>М.П., Ишмуратов</w:t>
      </w:r>
      <w:r w:rsidRPr="000F540D">
        <w:rPr>
          <w:rFonts w:ascii="Times New Roman" w:hAnsi="Times New Roman"/>
          <w:b/>
          <w:sz w:val="24"/>
          <w:szCs w:val="24"/>
        </w:rPr>
        <w:t xml:space="preserve"> </w:t>
      </w:r>
      <w:r w:rsidRPr="003770A1">
        <w:rPr>
          <w:rFonts w:ascii="Times New Roman" w:hAnsi="Times New Roman"/>
          <w:b/>
          <w:sz w:val="24"/>
          <w:szCs w:val="24"/>
        </w:rPr>
        <w:t>Г.Ю.</w:t>
      </w:r>
    </w:p>
    <w:p w:rsidR="007A5808" w:rsidRDefault="007A5808" w:rsidP="007A5808">
      <w:pPr>
        <w:widowControl w:val="0"/>
        <w:spacing w:after="0" w:line="240" w:lineRule="auto"/>
        <w:rPr>
          <w:rFonts w:ascii="Times New Roman" w:hAnsi="Times New Roman"/>
          <w:bCs/>
          <w:sz w:val="24"/>
          <w:szCs w:val="24"/>
        </w:rPr>
      </w:pPr>
      <w:r w:rsidRPr="000F540D">
        <w:rPr>
          <w:rFonts w:ascii="Times New Roman" w:hAnsi="Times New Roman"/>
          <w:bCs/>
          <w:sz w:val="24"/>
          <w:szCs w:val="24"/>
        </w:rPr>
        <w:t xml:space="preserve">Адаптивное действие компонентов «маточного вещества» и </w:t>
      </w:r>
    </w:p>
    <w:p w:rsidR="007A5808" w:rsidRPr="000F540D" w:rsidRDefault="007A5808" w:rsidP="007A5808">
      <w:pPr>
        <w:widowControl w:val="0"/>
        <w:spacing w:after="0" w:line="240" w:lineRule="auto"/>
        <w:rPr>
          <w:rFonts w:ascii="Times New Roman" w:hAnsi="Times New Roman"/>
          <w:bCs/>
          <w:caps/>
          <w:sz w:val="24"/>
          <w:szCs w:val="24"/>
          <w:lang w:val="ru-RU"/>
        </w:rPr>
      </w:pPr>
      <w:r w:rsidRPr="000F540D">
        <w:rPr>
          <w:rFonts w:ascii="Times New Roman" w:hAnsi="Times New Roman"/>
          <w:bCs/>
          <w:sz w:val="24"/>
          <w:szCs w:val="24"/>
        </w:rPr>
        <w:t>«маточного молочка» на пчелу при нейроинтоксикации имидаклопридом</w:t>
      </w:r>
      <w:r>
        <w:rPr>
          <w:rFonts w:ascii="Times New Roman" w:hAnsi="Times New Roman"/>
          <w:bCs/>
          <w:sz w:val="24"/>
          <w:szCs w:val="24"/>
          <w:lang w:val="ru-RU"/>
        </w:rPr>
        <w:t>…………</w:t>
      </w:r>
      <w:r w:rsidR="00C16C8A">
        <w:rPr>
          <w:rFonts w:ascii="Times New Roman" w:hAnsi="Times New Roman"/>
          <w:bCs/>
          <w:sz w:val="24"/>
          <w:szCs w:val="24"/>
          <w:lang w:val="ru-RU"/>
        </w:rPr>
        <w:t>….47</w:t>
      </w:r>
    </w:p>
    <w:p w:rsidR="007A5808" w:rsidRPr="003770A1" w:rsidRDefault="007A5808" w:rsidP="007A5808">
      <w:pPr>
        <w:widowControl w:val="0"/>
        <w:shd w:val="clear" w:color="auto" w:fill="FFFFFF"/>
        <w:spacing w:after="0" w:line="240" w:lineRule="auto"/>
        <w:rPr>
          <w:rFonts w:ascii="Times New Roman" w:hAnsi="Times New Roman"/>
          <w:b/>
          <w:color w:val="000000"/>
          <w:spacing w:val="-2"/>
          <w:sz w:val="24"/>
          <w:szCs w:val="24"/>
        </w:rPr>
      </w:pPr>
      <w:r w:rsidRPr="003770A1">
        <w:rPr>
          <w:rFonts w:ascii="Times New Roman" w:hAnsi="Times New Roman"/>
          <w:b/>
          <w:color w:val="000000"/>
          <w:spacing w:val="-2"/>
          <w:sz w:val="24"/>
          <w:szCs w:val="24"/>
        </w:rPr>
        <w:t>Гасанов</w:t>
      </w:r>
      <w:r w:rsidRPr="009544F9">
        <w:rPr>
          <w:rFonts w:ascii="Times New Roman" w:hAnsi="Times New Roman"/>
          <w:b/>
          <w:color w:val="000000"/>
          <w:spacing w:val="-2"/>
          <w:sz w:val="24"/>
          <w:szCs w:val="24"/>
        </w:rPr>
        <w:t xml:space="preserve"> </w:t>
      </w:r>
      <w:r w:rsidRPr="003770A1">
        <w:rPr>
          <w:rFonts w:ascii="Times New Roman" w:hAnsi="Times New Roman"/>
          <w:b/>
          <w:color w:val="000000"/>
          <w:spacing w:val="-2"/>
          <w:sz w:val="24"/>
          <w:szCs w:val="24"/>
        </w:rPr>
        <w:t>А.Р., Абакарова М.А.</w:t>
      </w:r>
    </w:p>
    <w:p w:rsidR="007A5808" w:rsidRDefault="007A5808" w:rsidP="007A5808">
      <w:pPr>
        <w:widowControl w:val="0"/>
        <w:spacing w:after="0" w:line="240" w:lineRule="auto"/>
        <w:rPr>
          <w:rFonts w:ascii="Times New Roman" w:hAnsi="Times New Roman"/>
          <w:bCs/>
          <w:color w:val="000000" w:themeColor="text1"/>
          <w:sz w:val="24"/>
          <w:szCs w:val="24"/>
        </w:rPr>
      </w:pPr>
      <w:r w:rsidRPr="009544F9">
        <w:rPr>
          <w:rFonts w:ascii="Times New Roman" w:hAnsi="Times New Roman"/>
          <w:bCs/>
          <w:color w:val="000000" w:themeColor="text1"/>
          <w:sz w:val="24"/>
          <w:szCs w:val="24"/>
        </w:rPr>
        <w:t xml:space="preserve">Эколого-популяционный анализ ресурсов </w:t>
      </w:r>
    </w:p>
    <w:p w:rsidR="007A5808" w:rsidRPr="009544F9" w:rsidRDefault="007A5808" w:rsidP="007A5808">
      <w:pPr>
        <w:widowControl w:val="0"/>
        <w:spacing w:after="0" w:line="240" w:lineRule="auto"/>
        <w:rPr>
          <w:rFonts w:ascii="Times New Roman" w:hAnsi="Times New Roman"/>
          <w:bCs/>
          <w:color w:val="000000" w:themeColor="text1"/>
          <w:sz w:val="24"/>
          <w:szCs w:val="24"/>
          <w:lang w:val="ru-RU"/>
        </w:rPr>
      </w:pPr>
      <w:r w:rsidRPr="009544F9">
        <w:rPr>
          <w:rFonts w:ascii="Times New Roman" w:hAnsi="Times New Roman"/>
          <w:bCs/>
          <w:color w:val="000000" w:themeColor="text1"/>
          <w:sz w:val="24"/>
          <w:szCs w:val="24"/>
        </w:rPr>
        <w:t>медоносныхпчелсерой горной кавказской породы</w:t>
      </w:r>
      <w:r>
        <w:rPr>
          <w:rFonts w:ascii="Times New Roman" w:hAnsi="Times New Roman"/>
          <w:bCs/>
          <w:color w:val="000000" w:themeColor="text1"/>
          <w:sz w:val="24"/>
          <w:szCs w:val="24"/>
          <w:lang w:val="ru-RU"/>
        </w:rPr>
        <w:t xml:space="preserve"> </w:t>
      </w:r>
      <w:r w:rsidRPr="009544F9">
        <w:rPr>
          <w:rFonts w:ascii="Times New Roman" w:hAnsi="Times New Roman"/>
          <w:bCs/>
          <w:color w:val="000000" w:themeColor="text1"/>
          <w:sz w:val="24"/>
          <w:szCs w:val="24"/>
        </w:rPr>
        <w:t>в Дагестане</w:t>
      </w:r>
      <w:r>
        <w:rPr>
          <w:rFonts w:ascii="Times New Roman" w:hAnsi="Times New Roman"/>
          <w:bCs/>
          <w:color w:val="000000" w:themeColor="text1"/>
          <w:sz w:val="24"/>
          <w:szCs w:val="24"/>
          <w:lang w:val="ru-RU"/>
        </w:rPr>
        <w:t>……………………</w:t>
      </w:r>
      <w:r w:rsidR="00C16C8A">
        <w:rPr>
          <w:rFonts w:ascii="Times New Roman" w:hAnsi="Times New Roman"/>
          <w:bCs/>
          <w:color w:val="000000" w:themeColor="text1"/>
          <w:sz w:val="24"/>
          <w:szCs w:val="24"/>
          <w:lang w:val="ru-RU"/>
        </w:rPr>
        <w:t>……50</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Гиниятуллин</w:t>
      </w:r>
      <w:r w:rsidRPr="00B04043">
        <w:rPr>
          <w:rFonts w:ascii="Times New Roman" w:hAnsi="Times New Roman"/>
          <w:b/>
          <w:sz w:val="24"/>
          <w:szCs w:val="24"/>
        </w:rPr>
        <w:t xml:space="preserve"> </w:t>
      </w:r>
      <w:r w:rsidRPr="003770A1">
        <w:rPr>
          <w:rFonts w:ascii="Times New Roman" w:hAnsi="Times New Roman"/>
          <w:b/>
          <w:sz w:val="24"/>
          <w:szCs w:val="24"/>
        </w:rPr>
        <w:t>М.Г., Валитов</w:t>
      </w:r>
      <w:r w:rsidRPr="00B04043">
        <w:rPr>
          <w:rFonts w:ascii="Times New Roman" w:hAnsi="Times New Roman"/>
          <w:b/>
          <w:sz w:val="24"/>
          <w:szCs w:val="24"/>
        </w:rPr>
        <w:t xml:space="preserve"> </w:t>
      </w:r>
      <w:r w:rsidRPr="003770A1">
        <w:rPr>
          <w:rFonts w:ascii="Times New Roman" w:hAnsi="Times New Roman"/>
          <w:b/>
          <w:sz w:val="24"/>
          <w:szCs w:val="24"/>
        </w:rPr>
        <w:t>Ф.Р., Туктаров</w:t>
      </w:r>
      <w:r w:rsidRPr="00B04043">
        <w:rPr>
          <w:rFonts w:ascii="Times New Roman" w:hAnsi="Times New Roman"/>
          <w:b/>
          <w:sz w:val="24"/>
          <w:szCs w:val="24"/>
        </w:rPr>
        <w:t xml:space="preserve"> </w:t>
      </w:r>
      <w:r w:rsidRPr="003770A1">
        <w:rPr>
          <w:rFonts w:ascii="Times New Roman" w:hAnsi="Times New Roman"/>
          <w:b/>
          <w:sz w:val="24"/>
          <w:szCs w:val="24"/>
        </w:rPr>
        <w:t>В.Р., Гареева</w:t>
      </w:r>
      <w:r>
        <w:rPr>
          <w:rFonts w:ascii="Times New Roman" w:hAnsi="Times New Roman"/>
          <w:b/>
          <w:sz w:val="24"/>
          <w:szCs w:val="24"/>
          <w:lang w:val="ru-RU"/>
        </w:rPr>
        <w:t xml:space="preserve"> </w:t>
      </w:r>
      <w:r w:rsidRPr="003770A1">
        <w:rPr>
          <w:rFonts w:ascii="Times New Roman" w:hAnsi="Times New Roman"/>
          <w:b/>
          <w:sz w:val="24"/>
          <w:szCs w:val="24"/>
        </w:rPr>
        <w:t>А.М.</w:t>
      </w:r>
    </w:p>
    <w:p w:rsidR="007A5808" w:rsidRPr="00B04043" w:rsidRDefault="007A5808" w:rsidP="007A5808">
      <w:pPr>
        <w:widowControl w:val="0"/>
        <w:spacing w:after="0" w:line="240" w:lineRule="auto"/>
        <w:rPr>
          <w:rFonts w:ascii="Times New Roman" w:hAnsi="Times New Roman"/>
          <w:caps/>
          <w:sz w:val="24"/>
          <w:szCs w:val="24"/>
          <w:lang w:val="ru-RU"/>
        </w:rPr>
      </w:pPr>
      <w:r w:rsidRPr="00B04043">
        <w:rPr>
          <w:rFonts w:ascii="Times New Roman" w:hAnsi="Times New Roman"/>
          <w:sz w:val="24"/>
          <w:szCs w:val="24"/>
        </w:rPr>
        <w:t>Становление пчеловодства как научно-образовательной среды в Башкирском ГАУ</w:t>
      </w:r>
      <w:r w:rsidR="00C16C8A">
        <w:rPr>
          <w:rFonts w:ascii="Times New Roman" w:hAnsi="Times New Roman"/>
          <w:sz w:val="24"/>
          <w:szCs w:val="24"/>
          <w:lang w:val="ru-RU"/>
        </w:rPr>
        <w:t>….56</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Гладков Ф.Ф.</w:t>
      </w:r>
    </w:p>
    <w:p w:rsidR="007A5808" w:rsidRDefault="007A5808" w:rsidP="007A5808">
      <w:pPr>
        <w:widowControl w:val="0"/>
        <w:spacing w:after="0" w:line="240" w:lineRule="auto"/>
        <w:rPr>
          <w:rFonts w:ascii="Times New Roman" w:hAnsi="Times New Roman"/>
          <w:sz w:val="24"/>
          <w:szCs w:val="24"/>
        </w:rPr>
      </w:pPr>
      <w:r w:rsidRPr="00457B9D">
        <w:rPr>
          <w:rFonts w:ascii="Times New Roman" w:hAnsi="Times New Roman"/>
          <w:sz w:val="24"/>
          <w:szCs w:val="24"/>
        </w:rPr>
        <w:t xml:space="preserve">Новые препараты по профилактике варрооза пчел и пораженности </w:t>
      </w:r>
    </w:p>
    <w:p w:rsidR="007A5808" w:rsidRPr="00457B9D" w:rsidRDefault="007A5808" w:rsidP="007A5808">
      <w:pPr>
        <w:widowControl w:val="0"/>
        <w:spacing w:after="0" w:line="240" w:lineRule="auto"/>
        <w:rPr>
          <w:rFonts w:ascii="Times New Roman" w:hAnsi="Times New Roman"/>
          <w:sz w:val="24"/>
          <w:szCs w:val="24"/>
          <w:lang w:val="ru-RU"/>
        </w:rPr>
      </w:pPr>
      <w:r w:rsidRPr="00457B9D">
        <w:rPr>
          <w:rFonts w:ascii="Times New Roman" w:hAnsi="Times New Roman"/>
          <w:sz w:val="24"/>
          <w:szCs w:val="24"/>
        </w:rPr>
        <w:t>пчелиных семей восковой молью</w:t>
      </w:r>
      <w:r>
        <w:rPr>
          <w:rFonts w:ascii="Times New Roman" w:hAnsi="Times New Roman"/>
          <w:sz w:val="24"/>
          <w:szCs w:val="24"/>
          <w:lang w:val="ru-RU"/>
        </w:rPr>
        <w:t>………………………………………………………</w:t>
      </w:r>
      <w:r w:rsidR="00C16C8A">
        <w:rPr>
          <w:rFonts w:ascii="Times New Roman" w:hAnsi="Times New Roman"/>
          <w:sz w:val="24"/>
          <w:szCs w:val="24"/>
          <w:lang w:val="ru-RU"/>
        </w:rPr>
        <w:t>…..61</w:t>
      </w:r>
    </w:p>
    <w:p w:rsidR="007A5808" w:rsidRPr="003770A1" w:rsidRDefault="007A5808" w:rsidP="007A5808">
      <w:pPr>
        <w:widowControl w:val="0"/>
        <w:spacing w:after="0" w:line="240" w:lineRule="auto"/>
        <w:rPr>
          <w:rFonts w:ascii="Times New Roman" w:hAnsi="Times New Roman"/>
          <w:b/>
          <w:bCs/>
          <w:sz w:val="24"/>
          <w:szCs w:val="24"/>
        </w:rPr>
      </w:pPr>
      <w:r w:rsidRPr="003770A1">
        <w:rPr>
          <w:rFonts w:ascii="Times New Roman" w:hAnsi="Times New Roman"/>
          <w:b/>
          <w:bCs/>
          <w:sz w:val="24"/>
          <w:szCs w:val="24"/>
        </w:rPr>
        <w:t>Гончар</w:t>
      </w:r>
      <w:r w:rsidRPr="008A0D57">
        <w:rPr>
          <w:rFonts w:ascii="Times New Roman" w:hAnsi="Times New Roman"/>
          <w:b/>
          <w:bCs/>
          <w:sz w:val="24"/>
          <w:szCs w:val="24"/>
        </w:rPr>
        <w:t xml:space="preserve"> </w:t>
      </w:r>
      <w:r w:rsidRPr="003770A1">
        <w:rPr>
          <w:rFonts w:ascii="Times New Roman" w:hAnsi="Times New Roman"/>
          <w:b/>
          <w:bCs/>
          <w:sz w:val="24"/>
          <w:szCs w:val="24"/>
        </w:rPr>
        <w:t>Ю.Н., Морина</w:t>
      </w:r>
      <w:r w:rsidRPr="008A0D57">
        <w:rPr>
          <w:rFonts w:ascii="Times New Roman" w:hAnsi="Times New Roman"/>
          <w:b/>
          <w:bCs/>
          <w:sz w:val="24"/>
          <w:szCs w:val="24"/>
        </w:rPr>
        <w:t xml:space="preserve"> </w:t>
      </w:r>
      <w:r w:rsidRPr="003770A1">
        <w:rPr>
          <w:rFonts w:ascii="Times New Roman" w:hAnsi="Times New Roman"/>
          <w:b/>
          <w:bCs/>
          <w:sz w:val="24"/>
          <w:szCs w:val="24"/>
        </w:rPr>
        <w:t>М.В., Гудыменко</w:t>
      </w:r>
      <w:r w:rsidRPr="008A0D57">
        <w:rPr>
          <w:rFonts w:ascii="Times New Roman" w:hAnsi="Times New Roman"/>
          <w:b/>
          <w:bCs/>
          <w:sz w:val="24"/>
          <w:szCs w:val="24"/>
        </w:rPr>
        <w:t xml:space="preserve"> </w:t>
      </w:r>
      <w:r w:rsidRPr="003770A1">
        <w:rPr>
          <w:rFonts w:ascii="Times New Roman" w:hAnsi="Times New Roman"/>
          <w:b/>
          <w:bCs/>
          <w:sz w:val="24"/>
          <w:szCs w:val="24"/>
        </w:rPr>
        <w:t>В.А., Гудыменко</w:t>
      </w:r>
      <w:r w:rsidRPr="00C57271">
        <w:rPr>
          <w:rFonts w:ascii="Times New Roman" w:hAnsi="Times New Roman"/>
          <w:b/>
          <w:bCs/>
          <w:sz w:val="24"/>
          <w:szCs w:val="24"/>
        </w:rPr>
        <w:t xml:space="preserve"> </w:t>
      </w:r>
      <w:r w:rsidRPr="003770A1">
        <w:rPr>
          <w:rFonts w:ascii="Times New Roman" w:hAnsi="Times New Roman"/>
          <w:b/>
          <w:bCs/>
          <w:sz w:val="24"/>
          <w:szCs w:val="24"/>
        </w:rPr>
        <w:t>Н.О.</w:t>
      </w:r>
    </w:p>
    <w:p w:rsidR="007A5808" w:rsidRPr="00C16C8A" w:rsidRDefault="007A5808" w:rsidP="007A5808">
      <w:pPr>
        <w:widowControl w:val="0"/>
        <w:spacing w:after="0" w:line="240" w:lineRule="auto"/>
        <w:rPr>
          <w:rFonts w:ascii="Times New Roman" w:hAnsi="Times New Roman"/>
          <w:bCs/>
          <w:sz w:val="24"/>
          <w:szCs w:val="24"/>
          <w:lang w:val="ru-RU"/>
        </w:rPr>
      </w:pPr>
      <w:r w:rsidRPr="008A0D57">
        <w:rPr>
          <w:rFonts w:ascii="Times New Roman" w:hAnsi="Times New Roman"/>
          <w:bCs/>
          <w:sz w:val="24"/>
          <w:szCs w:val="24"/>
        </w:rPr>
        <w:t>Химические и радиологические исследования вод К</w:t>
      </w:r>
      <w:r>
        <w:rPr>
          <w:rFonts w:ascii="Times New Roman" w:hAnsi="Times New Roman"/>
          <w:bCs/>
          <w:sz w:val="24"/>
          <w:szCs w:val="24"/>
        </w:rPr>
        <w:t>авказского региона.....................</w:t>
      </w:r>
      <w:r w:rsidR="00C16C8A">
        <w:rPr>
          <w:rFonts w:ascii="Times New Roman" w:hAnsi="Times New Roman"/>
          <w:bCs/>
          <w:sz w:val="24"/>
          <w:szCs w:val="24"/>
          <w:lang w:val="ru-RU"/>
        </w:rPr>
        <w:t>....63</w:t>
      </w:r>
    </w:p>
    <w:p w:rsidR="007A5808" w:rsidRPr="00EE76D8" w:rsidRDefault="007A5808" w:rsidP="007A5808">
      <w:pPr>
        <w:pStyle w:val="24"/>
        <w:keepNext w:val="0"/>
        <w:spacing w:before="0" w:beforeAutospacing="0" w:after="0" w:afterAutospacing="0" w:line="240" w:lineRule="auto"/>
        <w:ind w:firstLine="0"/>
        <w:jc w:val="left"/>
        <w:rPr>
          <w:b/>
          <w:bCs/>
          <w:sz w:val="24"/>
          <w:szCs w:val="24"/>
        </w:rPr>
      </w:pPr>
      <w:r w:rsidRPr="00EE76D8">
        <w:rPr>
          <w:b/>
          <w:bCs/>
          <w:sz w:val="24"/>
          <w:szCs w:val="24"/>
        </w:rPr>
        <w:t>Димитриев</w:t>
      </w:r>
      <w:r w:rsidRPr="008A0D57">
        <w:rPr>
          <w:b/>
          <w:bCs/>
          <w:sz w:val="24"/>
          <w:szCs w:val="24"/>
        </w:rPr>
        <w:t xml:space="preserve"> </w:t>
      </w:r>
      <w:r w:rsidRPr="00EE76D8">
        <w:rPr>
          <w:b/>
          <w:bCs/>
          <w:sz w:val="24"/>
          <w:szCs w:val="24"/>
        </w:rPr>
        <w:t>О.А., Скачко А.С.</w:t>
      </w:r>
    </w:p>
    <w:p w:rsidR="007A5808" w:rsidRDefault="007A5808" w:rsidP="007A5808">
      <w:pPr>
        <w:pStyle w:val="24"/>
        <w:keepNext w:val="0"/>
        <w:spacing w:before="0" w:beforeAutospacing="0" w:after="0" w:afterAutospacing="0" w:line="240" w:lineRule="auto"/>
        <w:ind w:firstLine="0"/>
        <w:jc w:val="left"/>
        <w:rPr>
          <w:bCs/>
          <w:sz w:val="24"/>
          <w:szCs w:val="24"/>
        </w:rPr>
      </w:pPr>
      <w:r w:rsidRPr="008A0D57">
        <w:rPr>
          <w:bCs/>
          <w:sz w:val="24"/>
          <w:szCs w:val="24"/>
        </w:rPr>
        <w:t>Среднесуточная яйценоскость у чистопородных карпатских и</w:t>
      </w:r>
    </w:p>
    <w:p w:rsidR="007A5808" w:rsidRPr="008A0D57" w:rsidRDefault="007A5808" w:rsidP="007A5808">
      <w:pPr>
        <w:pStyle w:val="24"/>
        <w:keepNext w:val="0"/>
        <w:spacing w:before="0" w:beforeAutospacing="0" w:after="0" w:afterAutospacing="0" w:line="240" w:lineRule="auto"/>
        <w:ind w:firstLine="0"/>
        <w:jc w:val="left"/>
        <w:rPr>
          <w:bCs/>
          <w:sz w:val="24"/>
          <w:szCs w:val="24"/>
        </w:rPr>
      </w:pPr>
      <w:r w:rsidRPr="008A0D57">
        <w:rPr>
          <w:bCs/>
          <w:sz w:val="24"/>
          <w:szCs w:val="24"/>
        </w:rPr>
        <w:t>помесных пчеломаток на фоне стимулирующих подкормок</w:t>
      </w:r>
      <w:r>
        <w:rPr>
          <w:bCs/>
          <w:sz w:val="24"/>
          <w:szCs w:val="24"/>
        </w:rPr>
        <w:t>…………………………</w:t>
      </w:r>
      <w:r w:rsidR="00C16C8A">
        <w:rPr>
          <w:bCs/>
          <w:sz w:val="24"/>
          <w:szCs w:val="24"/>
        </w:rPr>
        <w:t>….67</w:t>
      </w:r>
    </w:p>
    <w:p w:rsidR="007A5808" w:rsidRPr="003770A1" w:rsidRDefault="007A5808" w:rsidP="007A5808">
      <w:pPr>
        <w:pStyle w:val="af"/>
        <w:widowControl w:val="0"/>
        <w:shd w:val="clear" w:color="auto" w:fill="FFFFFF"/>
        <w:spacing w:before="0" w:beforeAutospacing="0" w:after="0" w:afterAutospacing="0"/>
        <w:rPr>
          <w:b/>
        </w:rPr>
      </w:pPr>
      <w:r w:rsidRPr="003770A1">
        <w:rPr>
          <w:b/>
        </w:rPr>
        <w:t>Еськов</w:t>
      </w:r>
      <w:r w:rsidRPr="004B78C9">
        <w:rPr>
          <w:b/>
        </w:rPr>
        <w:t xml:space="preserve"> </w:t>
      </w:r>
      <w:r w:rsidRPr="003770A1">
        <w:rPr>
          <w:b/>
        </w:rPr>
        <w:t>Е.К., Еськова</w:t>
      </w:r>
      <w:r w:rsidRPr="004B78C9">
        <w:rPr>
          <w:b/>
        </w:rPr>
        <w:t xml:space="preserve"> </w:t>
      </w:r>
      <w:r w:rsidRPr="003770A1">
        <w:rPr>
          <w:b/>
        </w:rPr>
        <w:t>М.Д.</w:t>
      </w:r>
    </w:p>
    <w:p w:rsidR="007A5808" w:rsidRPr="004B78C9" w:rsidRDefault="007A5808" w:rsidP="007A5808">
      <w:pPr>
        <w:pStyle w:val="af"/>
        <w:widowControl w:val="0"/>
        <w:shd w:val="clear" w:color="auto" w:fill="FFFFFF"/>
        <w:spacing w:before="0" w:beforeAutospacing="0" w:after="0" w:afterAutospacing="0"/>
      </w:pPr>
      <w:r w:rsidRPr="004B78C9">
        <w:t>Показатели физиологического старения рабочих пчел</w:t>
      </w:r>
      <w:r>
        <w:t>…………………………………</w:t>
      </w:r>
      <w:r w:rsidR="00C16C8A">
        <w:t>...72</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Еськов</w:t>
      </w:r>
      <w:r w:rsidRPr="004B78C9">
        <w:rPr>
          <w:rFonts w:ascii="Times New Roman" w:hAnsi="Times New Roman"/>
          <w:b/>
          <w:sz w:val="24"/>
          <w:szCs w:val="24"/>
        </w:rPr>
        <w:t xml:space="preserve"> </w:t>
      </w:r>
      <w:r w:rsidRPr="003770A1">
        <w:rPr>
          <w:rFonts w:ascii="Times New Roman" w:hAnsi="Times New Roman"/>
          <w:b/>
          <w:sz w:val="24"/>
          <w:szCs w:val="24"/>
        </w:rPr>
        <w:t>Е.К., Еськова</w:t>
      </w:r>
      <w:r w:rsidRPr="004B78C9">
        <w:rPr>
          <w:rFonts w:ascii="Times New Roman" w:hAnsi="Times New Roman"/>
          <w:b/>
          <w:sz w:val="24"/>
          <w:szCs w:val="24"/>
        </w:rPr>
        <w:t xml:space="preserve"> </w:t>
      </w:r>
      <w:r w:rsidRPr="003770A1">
        <w:rPr>
          <w:rFonts w:ascii="Times New Roman" w:hAnsi="Times New Roman"/>
          <w:b/>
          <w:sz w:val="24"/>
          <w:szCs w:val="24"/>
        </w:rPr>
        <w:t>М.Д., Выродов</w:t>
      </w:r>
      <w:r w:rsidRPr="004B78C9">
        <w:rPr>
          <w:rFonts w:ascii="Times New Roman" w:hAnsi="Times New Roman"/>
          <w:b/>
          <w:sz w:val="24"/>
          <w:szCs w:val="24"/>
        </w:rPr>
        <w:t xml:space="preserve"> </w:t>
      </w:r>
      <w:r w:rsidRPr="003770A1">
        <w:rPr>
          <w:rFonts w:ascii="Times New Roman" w:hAnsi="Times New Roman"/>
          <w:b/>
          <w:sz w:val="24"/>
          <w:szCs w:val="24"/>
        </w:rPr>
        <w:t>И.В.</w:t>
      </w:r>
    </w:p>
    <w:p w:rsidR="007A5808" w:rsidRDefault="007A5808" w:rsidP="007A5808">
      <w:pPr>
        <w:widowControl w:val="0"/>
        <w:spacing w:after="0" w:line="240" w:lineRule="auto"/>
        <w:rPr>
          <w:rFonts w:ascii="Times New Roman" w:hAnsi="Times New Roman"/>
          <w:sz w:val="24"/>
          <w:szCs w:val="24"/>
        </w:rPr>
      </w:pPr>
      <w:r w:rsidRPr="004B78C9">
        <w:rPr>
          <w:rFonts w:ascii="Times New Roman" w:hAnsi="Times New Roman"/>
          <w:sz w:val="24"/>
          <w:szCs w:val="24"/>
        </w:rPr>
        <w:t xml:space="preserve">Связь между содержанием тяжелых металлов в медоносной растительности, </w:t>
      </w:r>
    </w:p>
    <w:p w:rsidR="007A5808" w:rsidRPr="004B78C9" w:rsidRDefault="007A5808" w:rsidP="007A5808">
      <w:pPr>
        <w:widowControl w:val="0"/>
        <w:spacing w:after="0" w:line="240" w:lineRule="auto"/>
        <w:rPr>
          <w:rFonts w:ascii="Times New Roman" w:hAnsi="Times New Roman"/>
          <w:sz w:val="24"/>
          <w:szCs w:val="24"/>
          <w:lang w:val="ru-RU"/>
        </w:rPr>
      </w:pPr>
      <w:r w:rsidRPr="004B78C9">
        <w:rPr>
          <w:rFonts w:ascii="Times New Roman" w:hAnsi="Times New Roman"/>
          <w:sz w:val="24"/>
          <w:szCs w:val="24"/>
        </w:rPr>
        <w:t>теле пчел и продукции пчеловодства</w:t>
      </w:r>
      <w:r>
        <w:rPr>
          <w:rFonts w:ascii="Times New Roman" w:hAnsi="Times New Roman"/>
          <w:sz w:val="24"/>
          <w:szCs w:val="24"/>
          <w:lang w:val="ru-RU"/>
        </w:rPr>
        <w:t>……………………………………………………</w:t>
      </w:r>
      <w:r w:rsidR="00C16C8A">
        <w:rPr>
          <w:rFonts w:ascii="Times New Roman" w:hAnsi="Times New Roman"/>
          <w:sz w:val="24"/>
          <w:szCs w:val="24"/>
          <w:lang w:val="ru-RU"/>
        </w:rPr>
        <w:t>…75</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Еськов</w:t>
      </w:r>
      <w:r w:rsidRPr="001B333E">
        <w:rPr>
          <w:rFonts w:ascii="Times New Roman" w:hAnsi="Times New Roman"/>
          <w:b/>
          <w:sz w:val="24"/>
          <w:szCs w:val="24"/>
        </w:rPr>
        <w:t xml:space="preserve"> </w:t>
      </w:r>
      <w:r w:rsidRPr="003770A1">
        <w:rPr>
          <w:rFonts w:ascii="Times New Roman" w:hAnsi="Times New Roman"/>
          <w:b/>
          <w:sz w:val="24"/>
          <w:szCs w:val="24"/>
        </w:rPr>
        <w:t>Е.К., Еськова М.Д.</w:t>
      </w:r>
    </w:p>
    <w:p w:rsidR="007A5808" w:rsidRPr="001B333E" w:rsidRDefault="007A5808" w:rsidP="007A5808">
      <w:pPr>
        <w:widowControl w:val="0"/>
        <w:spacing w:after="0" w:line="240" w:lineRule="auto"/>
        <w:rPr>
          <w:rFonts w:ascii="Times New Roman" w:hAnsi="Times New Roman"/>
          <w:sz w:val="24"/>
          <w:szCs w:val="24"/>
          <w:lang w:val="ru-RU"/>
        </w:rPr>
      </w:pPr>
      <w:r w:rsidRPr="001B333E">
        <w:rPr>
          <w:rFonts w:ascii="Times New Roman" w:hAnsi="Times New Roman"/>
          <w:sz w:val="24"/>
          <w:szCs w:val="24"/>
        </w:rPr>
        <w:t>Зависимость развития трутней от температуры</w:t>
      </w:r>
      <w:r>
        <w:rPr>
          <w:rFonts w:ascii="Times New Roman" w:hAnsi="Times New Roman"/>
          <w:sz w:val="24"/>
          <w:szCs w:val="24"/>
          <w:lang w:val="ru-RU"/>
        </w:rPr>
        <w:t>…………………………………………</w:t>
      </w:r>
      <w:r w:rsidR="00C16C8A">
        <w:rPr>
          <w:rFonts w:ascii="Times New Roman" w:hAnsi="Times New Roman"/>
          <w:sz w:val="24"/>
          <w:szCs w:val="24"/>
          <w:lang w:val="ru-RU"/>
        </w:rPr>
        <w:t>..78</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Еськов</w:t>
      </w:r>
      <w:r w:rsidRPr="001B333E">
        <w:rPr>
          <w:rFonts w:ascii="Times New Roman" w:hAnsi="Times New Roman"/>
          <w:b/>
          <w:sz w:val="24"/>
          <w:szCs w:val="24"/>
        </w:rPr>
        <w:t xml:space="preserve"> </w:t>
      </w:r>
      <w:r w:rsidRPr="003770A1">
        <w:rPr>
          <w:rFonts w:ascii="Times New Roman" w:hAnsi="Times New Roman"/>
          <w:b/>
          <w:sz w:val="24"/>
          <w:szCs w:val="24"/>
        </w:rPr>
        <w:t>Е.К.</w:t>
      </w:r>
    </w:p>
    <w:p w:rsidR="007A5808" w:rsidRPr="001B333E" w:rsidRDefault="007A5808" w:rsidP="007A5808">
      <w:pPr>
        <w:widowControl w:val="0"/>
        <w:spacing w:after="0" w:line="240" w:lineRule="auto"/>
        <w:rPr>
          <w:rFonts w:ascii="Times New Roman" w:hAnsi="Times New Roman"/>
          <w:sz w:val="24"/>
          <w:szCs w:val="24"/>
          <w:lang w:val="ru-RU"/>
        </w:rPr>
      </w:pPr>
      <w:r w:rsidRPr="001B333E">
        <w:rPr>
          <w:rFonts w:ascii="Times New Roman" w:hAnsi="Times New Roman"/>
          <w:sz w:val="24"/>
          <w:szCs w:val="24"/>
        </w:rPr>
        <w:t>Адаптация медоносной пчелы к среде обитания</w:t>
      </w:r>
      <w:r>
        <w:rPr>
          <w:rFonts w:ascii="Times New Roman" w:hAnsi="Times New Roman"/>
          <w:sz w:val="24"/>
          <w:szCs w:val="24"/>
          <w:lang w:val="ru-RU"/>
        </w:rPr>
        <w:t>………………………………………</w:t>
      </w:r>
      <w:r w:rsidR="00C16C8A">
        <w:rPr>
          <w:rFonts w:ascii="Times New Roman" w:hAnsi="Times New Roman"/>
          <w:sz w:val="24"/>
          <w:szCs w:val="24"/>
          <w:lang w:val="ru-RU"/>
        </w:rPr>
        <w:t>….82</w:t>
      </w:r>
    </w:p>
    <w:p w:rsidR="007A5808" w:rsidRPr="003770A1" w:rsidRDefault="007A5808" w:rsidP="007A5808">
      <w:pPr>
        <w:widowControl w:val="0"/>
        <w:shd w:val="clear" w:color="auto" w:fill="FFFFFF"/>
        <w:spacing w:after="0" w:line="240" w:lineRule="auto"/>
        <w:rPr>
          <w:rFonts w:ascii="Times New Roman" w:hAnsi="Times New Roman"/>
          <w:b/>
          <w:sz w:val="24"/>
          <w:szCs w:val="24"/>
        </w:rPr>
      </w:pPr>
      <w:r w:rsidRPr="003770A1">
        <w:rPr>
          <w:rFonts w:ascii="Times New Roman" w:hAnsi="Times New Roman"/>
          <w:b/>
          <w:sz w:val="24"/>
          <w:szCs w:val="24"/>
        </w:rPr>
        <w:lastRenderedPageBreak/>
        <w:t>Еськова</w:t>
      </w:r>
      <w:r w:rsidRPr="001B333E">
        <w:rPr>
          <w:rFonts w:ascii="Times New Roman" w:hAnsi="Times New Roman"/>
          <w:b/>
          <w:sz w:val="24"/>
          <w:szCs w:val="24"/>
        </w:rPr>
        <w:t xml:space="preserve"> </w:t>
      </w:r>
      <w:r w:rsidRPr="003770A1">
        <w:rPr>
          <w:rFonts w:ascii="Times New Roman" w:hAnsi="Times New Roman"/>
          <w:b/>
          <w:sz w:val="24"/>
          <w:szCs w:val="24"/>
        </w:rPr>
        <w:t>М.Д.</w:t>
      </w:r>
    </w:p>
    <w:p w:rsidR="007A5808" w:rsidRPr="001B333E" w:rsidRDefault="007A5808" w:rsidP="007A5808">
      <w:pPr>
        <w:widowControl w:val="0"/>
        <w:shd w:val="clear" w:color="auto" w:fill="FFFFFF"/>
        <w:spacing w:after="0" w:line="240" w:lineRule="auto"/>
        <w:rPr>
          <w:rFonts w:ascii="Times New Roman" w:hAnsi="Times New Roman"/>
          <w:sz w:val="24"/>
          <w:szCs w:val="24"/>
          <w:lang w:val="ru-RU"/>
        </w:rPr>
      </w:pPr>
      <w:r w:rsidRPr="001B333E">
        <w:rPr>
          <w:rFonts w:ascii="Times New Roman" w:hAnsi="Times New Roman"/>
          <w:sz w:val="24"/>
          <w:szCs w:val="24"/>
        </w:rPr>
        <w:t>Влияние температуры на развитие маток от</w:t>
      </w:r>
      <w:r>
        <w:rPr>
          <w:rFonts w:ascii="Times New Roman" w:hAnsi="Times New Roman"/>
          <w:sz w:val="24"/>
          <w:szCs w:val="24"/>
          <w:lang w:val="ru-RU"/>
        </w:rPr>
        <w:t xml:space="preserve"> </w:t>
      </w:r>
      <w:r w:rsidRPr="001B333E">
        <w:rPr>
          <w:rFonts w:ascii="Times New Roman" w:hAnsi="Times New Roman"/>
          <w:sz w:val="24"/>
          <w:szCs w:val="24"/>
        </w:rPr>
        <w:t>предкуколки до имаго</w:t>
      </w:r>
      <w:r>
        <w:rPr>
          <w:rFonts w:ascii="Times New Roman" w:hAnsi="Times New Roman"/>
          <w:sz w:val="24"/>
          <w:szCs w:val="24"/>
          <w:lang w:val="ru-RU"/>
        </w:rPr>
        <w:t>…………………</w:t>
      </w:r>
      <w:r w:rsidR="006240D1">
        <w:rPr>
          <w:rFonts w:ascii="Times New Roman" w:hAnsi="Times New Roman"/>
          <w:sz w:val="24"/>
          <w:szCs w:val="24"/>
          <w:lang w:val="ru-RU"/>
        </w:rPr>
        <w:t>….87</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Еськова</w:t>
      </w:r>
      <w:r w:rsidRPr="001B333E">
        <w:rPr>
          <w:rFonts w:ascii="Times New Roman" w:hAnsi="Times New Roman"/>
          <w:b/>
          <w:sz w:val="24"/>
          <w:szCs w:val="24"/>
        </w:rPr>
        <w:t xml:space="preserve"> </w:t>
      </w:r>
      <w:r w:rsidRPr="003770A1">
        <w:rPr>
          <w:rFonts w:ascii="Times New Roman" w:hAnsi="Times New Roman"/>
          <w:b/>
          <w:sz w:val="24"/>
          <w:szCs w:val="24"/>
        </w:rPr>
        <w:t>М.Д., Байтаев</w:t>
      </w:r>
      <w:r w:rsidRPr="001B333E">
        <w:rPr>
          <w:rFonts w:ascii="Times New Roman" w:hAnsi="Times New Roman"/>
          <w:b/>
          <w:sz w:val="24"/>
          <w:szCs w:val="24"/>
        </w:rPr>
        <w:t xml:space="preserve"> </w:t>
      </w:r>
      <w:r w:rsidRPr="003770A1">
        <w:rPr>
          <w:rFonts w:ascii="Times New Roman" w:hAnsi="Times New Roman"/>
          <w:b/>
          <w:sz w:val="24"/>
          <w:szCs w:val="24"/>
        </w:rPr>
        <w:t>М.О.</w:t>
      </w:r>
    </w:p>
    <w:p w:rsidR="007A5808" w:rsidRDefault="007A5808" w:rsidP="007A5808">
      <w:pPr>
        <w:widowControl w:val="0"/>
        <w:spacing w:after="0" w:line="240" w:lineRule="auto"/>
        <w:rPr>
          <w:rFonts w:ascii="Times New Roman" w:hAnsi="Times New Roman"/>
          <w:sz w:val="24"/>
          <w:szCs w:val="24"/>
        </w:rPr>
      </w:pPr>
      <w:r w:rsidRPr="001B333E">
        <w:rPr>
          <w:rFonts w:ascii="Times New Roman" w:hAnsi="Times New Roman"/>
          <w:sz w:val="24"/>
          <w:szCs w:val="24"/>
        </w:rPr>
        <w:t xml:space="preserve">Влияние расстояния до автомагистали на накопление свинца </w:t>
      </w:r>
    </w:p>
    <w:p w:rsidR="007A5808" w:rsidRPr="001B333E" w:rsidRDefault="007A5808" w:rsidP="007A5808">
      <w:pPr>
        <w:widowControl w:val="0"/>
        <w:spacing w:after="0" w:line="240" w:lineRule="auto"/>
        <w:rPr>
          <w:rFonts w:ascii="Times New Roman" w:hAnsi="Times New Roman"/>
          <w:sz w:val="24"/>
          <w:szCs w:val="24"/>
          <w:lang w:val="ru-RU"/>
        </w:rPr>
      </w:pPr>
      <w:r w:rsidRPr="001B333E">
        <w:rPr>
          <w:rFonts w:ascii="Times New Roman" w:hAnsi="Times New Roman"/>
          <w:sz w:val="24"/>
          <w:szCs w:val="24"/>
        </w:rPr>
        <w:t>и кадмия разными органами одуванчика</w:t>
      </w:r>
      <w:r>
        <w:rPr>
          <w:rFonts w:ascii="Times New Roman" w:hAnsi="Times New Roman"/>
          <w:sz w:val="24"/>
          <w:szCs w:val="24"/>
          <w:lang w:val="ru-RU"/>
        </w:rPr>
        <w:t>………………………………………………</w:t>
      </w:r>
      <w:r w:rsidR="006240D1">
        <w:rPr>
          <w:rFonts w:ascii="Times New Roman" w:hAnsi="Times New Roman"/>
          <w:sz w:val="24"/>
          <w:szCs w:val="24"/>
          <w:lang w:val="ru-RU"/>
        </w:rPr>
        <w:t>…..89</w:t>
      </w:r>
    </w:p>
    <w:p w:rsidR="007A5808" w:rsidRPr="00CC01EB" w:rsidRDefault="007A5808" w:rsidP="007A5808">
      <w:pPr>
        <w:widowControl w:val="0"/>
        <w:spacing w:after="0" w:line="240" w:lineRule="auto"/>
        <w:rPr>
          <w:rFonts w:ascii="Times New Roman" w:eastAsiaTheme="minorHAnsi" w:hAnsi="Times New Roman"/>
          <w:b/>
          <w:bCs/>
          <w:sz w:val="24"/>
          <w:szCs w:val="24"/>
          <w:shd w:val="clear" w:color="auto" w:fill="FFFFFF"/>
          <w:vertAlign w:val="superscript"/>
          <w:lang w:val="ru-RU" w:eastAsia="en-US"/>
        </w:rPr>
      </w:pPr>
      <w:r w:rsidRPr="003770A1">
        <w:rPr>
          <w:rFonts w:ascii="Times New Roman" w:eastAsiaTheme="minorHAnsi" w:hAnsi="Times New Roman"/>
          <w:b/>
          <w:bCs/>
          <w:sz w:val="24"/>
          <w:szCs w:val="24"/>
          <w:shd w:val="clear" w:color="auto" w:fill="FFFFFF"/>
          <w:lang w:eastAsia="en-US"/>
        </w:rPr>
        <w:t>Жуков</w:t>
      </w:r>
      <w:r w:rsidRPr="00176386">
        <w:rPr>
          <w:rFonts w:ascii="Times New Roman" w:eastAsiaTheme="minorHAnsi" w:hAnsi="Times New Roman"/>
          <w:b/>
          <w:bCs/>
          <w:sz w:val="24"/>
          <w:szCs w:val="24"/>
          <w:shd w:val="clear" w:color="auto" w:fill="FFFFFF"/>
          <w:lang w:eastAsia="en-US"/>
        </w:rPr>
        <w:t xml:space="preserve"> </w:t>
      </w:r>
      <w:r w:rsidRPr="003770A1">
        <w:rPr>
          <w:rFonts w:ascii="Times New Roman" w:eastAsiaTheme="minorHAnsi" w:hAnsi="Times New Roman"/>
          <w:b/>
          <w:bCs/>
          <w:sz w:val="24"/>
          <w:szCs w:val="24"/>
          <w:shd w:val="clear" w:color="auto" w:fill="FFFFFF"/>
          <w:lang w:eastAsia="en-US"/>
        </w:rPr>
        <w:t xml:space="preserve">А.А., </w:t>
      </w:r>
      <w:r w:rsidRPr="003770A1">
        <w:rPr>
          <w:rFonts w:ascii="Times New Roman" w:hAnsi="Times New Roman"/>
          <w:b/>
          <w:sz w:val="24"/>
          <w:szCs w:val="24"/>
        </w:rPr>
        <w:t>Тарчоков</w:t>
      </w:r>
      <w:r w:rsidRPr="00176386">
        <w:rPr>
          <w:rFonts w:ascii="Times New Roman" w:hAnsi="Times New Roman"/>
          <w:b/>
          <w:sz w:val="24"/>
          <w:szCs w:val="24"/>
        </w:rPr>
        <w:t xml:space="preserve"> </w:t>
      </w:r>
      <w:r w:rsidRPr="003770A1">
        <w:rPr>
          <w:rFonts w:ascii="Times New Roman" w:hAnsi="Times New Roman"/>
          <w:b/>
          <w:sz w:val="24"/>
          <w:szCs w:val="24"/>
        </w:rPr>
        <w:t>Т.Т.,</w:t>
      </w:r>
      <w:r w:rsidRPr="00CC01EB">
        <w:rPr>
          <w:rFonts w:ascii="Times New Roman" w:hAnsi="Times New Roman"/>
          <w:b/>
          <w:sz w:val="24"/>
          <w:szCs w:val="24"/>
        </w:rPr>
        <w:t xml:space="preserve"> </w:t>
      </w:r>
      <w:r w:rsidRPr="003770A1">
        <w:rPr>
          <w:rFonts w:ascii="Times New Roman" w:hAnsi="Times New Roman"/>
          <w:b/>
          <w:sz w:val="24"/>
          <w:szCs w:val="24"/>
        </w:rPr>
        <w:t>Байтаев</w:t>
      </w:r>
      <w:r w:rsidRPr="00176386">
        <w:rPr>
          <w:rFonts w:ascii="Times New Roman" w:hAnsi="Times New Roman"/>
          <w:b/>
          <w:sz w:val="24"/>
          <w:szCs w:val="24"/>
        </w:rPr>
        <w:t xml:space="preserve"> </w:t>
      </w:r>
      <w:r w:rsidRPr="003770A1">
        <w:rPr>
          <w:rFonts w:ascii="Times New Roman" w:hAnsi="Times New Roman"/>
          <w:b/>
          <w:sz w:val="24"/>
          <w:szCs w:val="24"/>
        </w:rPr>
        <w:t>М.О.</w:t>
      </w:r>
    </w:p>
    <w:p w:rsidR="007A5808" w:rsidRPr="00176386" w:rsidRDefault="007A5808" w:rsidP="007A5808">
      <w:pPr>
        <w:widowControl w:val="0"/>
        <w:spacing w:after="0" w:line="240" w:lineRule="auto"/>
        <w:rPr>
          <w:rFonts w:ascii="Times New Roman" w:hAnsi="Times New Roman"/>
          <w:sz w:val="24"/>
          <w:szCs w:val="24"/>
          <w:lang w:val="ru-RU"/>
        </w:rPr>
      </w:pPr>
      <w:r w:rsidRPr="00176386">
        <w:rPr>
          <w:rFonts w:ascii="Times New Roman" w:hAnsi="Times New Roman"/>
          <w:sz w:val="24"/>
          <w:szCs w:val="24"/>
        </w:rPr>
        <w:t>Изучение технологии выращивания плодных маток карпатской породы пчел</w:t>
      </w:r>
      <w:r>
        <w:rPr>
          <w:rFonts w:ascii="Times New Roman" w:hAnsi="Times New Roman"/>
          <w:sz w:val="24"/>
          <w:szCs w:val="24"/>
          <w:lang w:val="ru-RU"/>
        </w:rPr>
        <w:t>……</w:t>
      </w:r>
      <w:r w:rsidR="00295D59">
        <w:rPr>
          <w:rFonts w:ascii="Times New Roman" w:hAnsi="Times New Roman"/>
          <w:sz w:val="24"/>
          <w:szCs w:val="24"/>
          <w:lang w:val="ru-RU"/>
        </w:rPr>
        <w:t>…...92</w:t>
      </w:r>
    </w:p>
    <w:p w:rsidR="007A5808" w:rsidRPr="00CC01EB" w:rsidRDefault="007A5808" w:rsidP="007A5808">
      <w:pPr>
        <w:widowControl w:val="0"/>
        <w:spacing w:after="0" w:line="240" w:lineRule="auto"/>
        <w:rPr>
          <w:rFonts w:ascii="Times New Roman" w:eastAsiaTheme="minorHAnsi" w:hAnsi="Times New Roman"/>
          <w:b/>
          <w:bCs/>
          <w:sz w:val="24"/>
          <w:szCs w:val="24"/>
          <w:shd w:val="clear" w:color="auto" w:fill="FFFFFF"/>
          <w:vertAlign w:val="superscript"/>
          <w:lang w:val="ru-RU" w:eastAsia="en-US"/>
        </w:rPr>
      </w:pPr>
      <w:r w:rsidRPr="003770A1">
        <w:rPr>
          <w:rFonts w:ascii="Times New Roman" w:eastAsiaTheme="minorHAnsi" w:hAnsi="Times New Roman"/>
          <w:b/>
          <w:bCs/>
          <w:sz w:val="24"/>
          <w:szCs w:val="24"/>
          <w:shd w:val="clear" w:color="auto" w:fill="FFFFFF"/>
          <w:lang w:eastAsia="en-US"/>
        </w:rPr>
        <w:t>Жуков</w:t>
      </w:r>
      <w:r w:rsidRPr="00176386">
        <w:rPr>
          <w:rFonts w:ascii="Times New Roman" w:eastAsiaTheme="minorHAnsi" w:hAnsi="Times New Roman"/>
          <w:b/>
          <w:bCs/>
          <w:sz w:val="24"/>
          <w:szCs w:val="24"/>
          <w:shd w:val="clear" w:color="auto" w:fill="FFFFFF"/>
          <w:lang w:eastAsia="en-US"/>
        </w:rPr>
        <w:t xml:space="preserve"> </w:t>
      </w:r>
      <w:r w:rsidRPr="003770A1">
        <w:rPr>
          <w:rFonts w:ascii="Times New Roman" w:eastAsiaTheme="minorHAnsi" w:hAnsi="Times New Roman"/>
          <w:b/>
          <w:bCs/>
          <w:sz w:val="24"/>
          <w:szCs w:val="24"/>
          <w:shd w:val="clear" w:color="auto" w:fill="FFFFFF"/>
          <w:lang w:eastAsia="en-US"/>
        </w:rPr>
        <w:t xml:space="preserve">А.А., </w:t>
      </w:r>
      <w:r w:rsidRPr="003770A1">
        <w:rPr>
          <w:rFonts w:ascii="Times New Roman" w:hAnsi="Times New Roman"/>
          <w:b/>
          <w:sz w:val="24"/>
          <w:szCs w:val="24"/>
        </w:rPr>
        <w:t>Тарчоков</w:t>
      </w:r>
      <w:r w:rsidRPr="00176386">
        <w:rPr>
          <w:rFonts w:ascii="Times New Roman" w:hAnsi="Times New Roman"/>
          <w:b/>
          <w:sz w:val="24"/>
          <w:szCs w:val="24"/>
        </w:rPr>
        <w:t xml:space="preserve"> </w:t>
      </w:r>
      <w:r w:rsidRPr="003770A1">
        <w:rPr>
          <w:rFonts w:ascii="Times New Roman" w:hAnsi="Times New Roman"/>
          <w:b/>
          <w:sz w:val="24"/>
          <w:szCs w:val="24"/>
        </w:rPr>
        <w:t>Т.Т.,</w:t>
      </w:r>
      <w:r w:rsidRPr="00CC01EB">
        <w:rPr>
          <w:rFonts w:ascii="Times New Roman" w:hAnsi="Times New Roman"/>
          <w:b/>
          <w:sz w:val="24"/>
          <w:szCs w:val="24"/>
        </w:rPr>
        <w:t xml:space="preserve"> </w:t>
      </w:r>
      <w:r w:rsidRPr="003770A1">
        <w:rPr>
          <w:rFonts w:ascii="Times New Roman" w:hAnsi="Times New Roman"/>
          <w:b/>
          <w:sz w:val="24"/>
          <w:szCs w:val="24"/>
        </w:rPr>
        <w:t>Байтаев</w:t>
      </w:r>
      <w:r w:rsidRPr="00176386">
        <w:rPr>
          <w:rFonts w:ascii="Times New Roman" w:hAnsi="Times New Roman"/>
          <w:b/>
          <w:sz w:val="24"/>
          <w:szCs w:val="24"/>
        </w:rPr>
        <w:t xml:space="preserve"> </w:t>
      </w:r>
      <w:r w:rsidRPr="003770A1">
        <w:rPr>
          <w:rFonts w:ascii="Times New Roman" w:hAnsi="Times New Roman"/>
          <w:b/>
          <w:sz w:val="24"/>
          <w:szCs w:val="24"/>
        </w:rPr>
        <w:t>М.О.</w:t>
      </w:r>
    </w:p>
    <w:p w:rsidR="007A5808" w:rsidRPr="00176386" w:rsidRDefault="007A5808" w:rsidP="007A5808">
      <w:pPr>
        <w:pStyle w:val="af0"/>
        <w:widowControl w:val="0"/>
        <w:rPr>
          <w:rFonts w:ascii="Times New Roman" w:hAnsi="Times New Roman" w:cs="Times New Roman"/>
          <w:bCs/>
          <w:color w:val="252525"/>
          <w:sz w:val="24"/>
          <w:szCs w:val="24"/>
          <w:shd w:val="clear" w:color="auto" w:fill="FFFFFF"/>
        </w:rPr>
      </w:pPr>
      <w:r w:rsidRPr="00176386">
        <w:rPr>
          <w:rFonts w:ascii="Times New Roman" w:hAnsi="Times New Roman" w:cs="Times New Roman"/>
          <w:bCs/>
          <w:color w:val="252525"/>
          <w:sz w:val="24"/>
          <w:szCs w:val="24"/>
          <w:shd w:val="clear" w:color="auto" w:fill="FFFFFF"/>
        </w:rPr>
        <w:t>Изучение развития пчеловодства в Кабардино-Балкарии</w:t>
      </w:r>
      <w:r>
        <w:rPr>
          <w:rFonts w:ascii="Times New Roman" w:hAnsi="Times New Roman" w:cs="Times New Roman"/>
          <w:bCs/>
          <w:color w:val="252525"/>
          <w:sz w:val="24"/>
          <w:szCs w:val="24"/>
          <w:shd w:val="clear" w:color="auto" w:fill="FFFFFF"/>
        </w:rPr>
        <w:t>……………………………</w:t>
      </w:r>
      <w:r w:rsidR="00295D59">
        <w:rPr>
          <w:rFonts w:ascii="Times New Roman" w:hAnsi="Times New Roman" w:cs="Times New Roman"/>
          <w:bCs/>
          <w:color w:val="252525"/>
          <w:sz w:val="24"/>
          <w:szCs w:val="24"/>
          <w:shd w:val="clear" w:color="auto" w:fill="FFFFFF"/>
        </w:rPr>
        <w:t>….</w:t>
      </w:r>
      <w:r>
        <w:rPr>
          <w:rFonts w:ascii="Times New Roman" w:hAnsi="Times New Roman" w:cs="Times New Roman"/>
          <w:bCs/>
          <w:color w:val="252525"/>
          <w:sz w:val="24"/>
          <w:szCs w:val="24"/>
          <w:shd w:val="clear" w:color="auto" w:fill="FFFFFF"/>
        </w:rPr>
        <w:t>.</w:t>
      </w:r>
      <w:r w:rsidR="00295D59">
        <w:rPr>
          <w:rFonts w:ascii="Times New Roman" w:hAnsi="Times New Roman" w:cs="Times New Roman"/>
          <w:bCs/>
          <w:color w:val="252525"/>
          <w:sz w:val="24"/>
          <w:szCs w:val="24"/>
          <w:shd w:val="clear" w:color="auto" w:fill="FFFFFF"/>
        </w:rPr>
        <w:t>95</w:t>
      </w:r>
    </w:p>
    <w:p w:rsidR="007A5808" w:rsidRPr="00176386" w:rsidRDefault="007A5808" w:rsidP="007A5808">
      <w:pPr>
        <w:widowControl w:val="0"/>
        <w:spacing w:after="0" w:line="240" w:lineRule="auto"/>
        <w:rPr>
          <w:rFonts w:ascii="Times New Roman" w:hAnsi="Times New Roman"/>
          <w:sz w:val="20"/>
          <w:szCs w:val="20"/>
          <w:lang w:val="ru-RU"/>
        </w:rPr>
      </w:pPr>
      <w:r w:rsidRPr="003770A1">
        <w:rPr>
          <w:rFonts w:ascii="Times New Roman" w:hAnsi="Times New Roman"/>
          <w:b/>
          <w:sz w:val="24"/>
          <w:szCs w:val="24"/>
        </w:rPr>
        <w:t>Зарипов</w:t>
      </w:r>
      <w:r w:rsidRPr="00176386">
        <w:rPr>
          <w:rFonts w:ascii="Times New Roman" w:hAnsi="Times New Roman"/>
          <w:b/>
          <w:sz w:val="24"/>
          <w:szCs w:val="24"/>
        </w:rPr>
        <w:t xml:space="preserve"> </w:t>
      </w:r>
      <w:r w:rsidRPr="003770A1">
        <w:rPr>
          <w:rFonts w:ascii="Times New Roman" w:hAnsi="Times New Roman"/>
          <w:b/>
          <w:sz w:val="24"/>
          <w:szCs w:val="24"/>
        </w:rPr>
        <w:t>Р.А., Мутиева</w:t>
      </w:r>
      <w:r w:rsidRPr="00176386">
        <w:rPr>
          <w:rFonts w:ascii="Times New Roman" w:hAnsi="Times New Roman"/>
          <w:b/>
          <w:sz w:val="24"/>
          <w:szCs w:val="24"/>
        </w:rPr>
        <w:t xml:space="preserve"> </w:t>
      </w:r>
      <w:r w:rsidRPr="003770A1">
        <w:rPr>
          <w:rFonts w:ascii="Times New Roman" w:hAnsi="Times New Roman"/>
          <w:b/>
          <w:sz w:val="24"/>
          <w:szCs w:val="24"/>
        </w:rPr>
        <w:t>Х.М.</w:t>
      </w:r>
    </w:p>
    <w:p w:rsidR="007A5808" w:rsidRPr="00176386" w:rsidRDefault="007A5808" w:rsidP="007A5808">
      <w:pPr>
        <w:widowControl w:val="0"/>
        <w:autoSpaceDE w:val="0"/>
        <w:autoSpaceDN w:val="0"/>
        <w:adjustRightInd w:val="0"/>
        <w:spacing w:after="0" w:line="240" w:lineRule="auto"/>
        <w:rPr>
          <w:rFonts w:ascii="Times New Roman" w:hAnsi="Times New Roman"/>
          <w:sz w:val="24"/>
          <w:szCs w:val="24"/>
          <w:lang w:val="ru-RU"/>
        </w:rPr>
      </w:pPr>
      <w:r w:rsidRPr="00176386">
        <w:rPr>
          <w:rFonts w:ascii="Times New Roman" w:hAnsi="Times New Roman"/>
          <w:sz w:val="24"/>
          <w:szCs w:val="24"/>
        </w:rPr>
        <w:t>Сравнительные испытания нуклеусных ульев разных типов</w:t>
      </w:r>
      <w:r>
        <w:rPr>
          <w:rFonts w:ascii="Times New Roman" w:hAnsi="Times New Roman"/>
          <w:sz w:val="24"/>
          <w:szCs w:val="24"/>
          <w:lang w:val="ru-RU"/>
        </w:rPr>
        <w:t>…………………………</w:t>
      </w:r>
      <w:r w:rsidR="00295D59">
        <w:rPr>
          <w:rFonts w:ascii="Times New Roman" w:hAnsi="Times New Roman"/>
          <w:sz w:val="24"/>
          <w:szCs w:val="24"/>
          <w:lang w:val="ru-RU"/>
        </w:rPr>
        <w:t>...102</w:t>
      </w:r>
    </w:p>
    <w:p w:rsidR="007A5808" w:rsidRPr="003770A1" w:rsidRDefault="007A5808" w:rsidP="007A5808">
      <w:pPr>
        <w:pStyle w:val="western"/>
        <w:widowControl w:val="0"/>
        <w:shd w:val="clear" w:color="auto" w:fill="FFFFFF"/>
        <w:spacing w:before="0" w:beforeAutospacing="0" w:after="0" w:afterAutospacing="0"/>
        <w:rPr>
          <w:color w:val="000000"/>
        </w:rPr>
      </w:pPr>
      <w:r w:rsidRPr="003770A1">
        <w:rPr>
          <w:b/>
          <w:color w:val="000000"/>
        </w:rPr>
        <w:t>Захарова</w:t>
      </w:r>
      <w:r w:rsidRPr="00176386">
        <w:rPr>
          <w:b/>
          <w:color w:val="000000"/>
        </w:rPr>
        <w:t xml:space="preserve"> </w:t>
      </w:r>
      <w:r w:rsidRPr="003770A1">
        <w:rPr>
          <w:b/>
          <w:color w:val="000000"/>
        </w:rPr>
        <w:t>О.А., Торбова М.А</w:t>
      </w:r>
      <w:r w:rsidRPr="003770A1">
        <w:rPr>
          <w:color w:val="000000"/>
        </w:rPr>
        <w:t>.</w:t>
      </w:r>
    </w:p>
    <w:p w:rsidR="007A5808" w:rsidRDefault="007A5808" w:rsidP="007A5808">
      <w:pPr>
        <w:pStyle w:val="western"/>
        <w:widowControl w:val="0"/>
        <w:shd w:val="clear" w:color="auto" w:fill="FFFFFF"/>
        <w:spacing w:before="0" w:beforeAutospacing="0" w:after="0" w:afterAutospacing="0"/>
        <w:rPr>
          <w:color w:val="000000"/>
        </w:rPr>
      </w:pPr>
      <w:r w:rsidRPr="00176386">
        <w:rPr>
          <w:color w:val="000000"/>
        </w:rPr>
        <w:t xml:space="preserve">Повышение агрономической и медоносной </w:t>
      </w:r>
    </w:p>
    <w:p w:rsidR="007A5808" w:rsidRPr="00176386" w:rsidRDefault="007A5808" w:rsidP="007A5808">
      <w:pPr>
        <w:pStyle w:val="western"/>
        <w:widowControl w:val="0"/>
        <w:shd w:val="clear" w:color="auto" w:fill="FFFFFF"/>
        <w:spacing w:before="0" w:beforeAutospacing="0" w:after="0" w:afterAutospacing="0"/>
        <w:rPr>
          <w:color w:val="000000"/>
        </w:rPr>
      </w:pPr>
      <w:r w:rsidRPr="00176386">
        <w:rPr>
          <w:color w:val="000000"/>
        </w:rPr>
        <w:t>продуктивности сеяных сенокосов при внесении биогумуса</w:t>
      </w:r>
      <w:r>
        <w:rPr>
          <w:color w:val="000000"/>
        </w:rPr>
        <w:t>…………………………</w:t>
      </w:r>
      <w:r w:rsidR="00581D67">
        <w:rPr>
          <w:color w:val="000000"/>
        </w:rPr>
        <w:t>..103</w:t>
      </w:r>
    </w:p>
    <w:p w:rsidR="007A5808" w:rsidRDefault="007A5808" w:rsidP="007A5808">
      <w:pPr>
        <w:pStyle w:val="western"/>
        <w:widowControl w:val="0"/>
        <w:shd w:val="clear" w:color="auto" w:fill="FFFFFF"/>
        <w:spacing w:before="0" w:beforeAutospacing="0" w:after="0" w:afterAutospacing="0"/>
        <w:rPr>
          <w:b/>
          <w:color w:val="000000"/>
        </w:rPr>
      </w:pPr>
      <w:r w:rsidRPr="003770A1">
        <w:rPr>
          <w:b/>
          <w:color w:val="000000"/>
        </w:rPr>
        <w:t>Захарова</w:t>
      </w:r>
      <w:r w:rsidRPr="008E269F">
        <w:rPr>
          <w:b/>
          <w:color w:val="000000"/>
        </w:rPr>
        <w:t xml:space="preserve"> </w:t>
      </w:r>
      <w:r w:rsidRPr="003770A1">
        <w:rPr>
          <w:b/>
          <w:color w:val="000000"/>
        </w:rPr>
        <w:t>О.А.,</w:t>
      </w:r>
      <w:r w:rsidRPr="003770A1">
        <w:t xml:space="preserve"> </w:t>
      </w:r>
      <w:r w:rsidRPr="003770A1">
        <w:rPr>
          <w:b/>
        </w:rPr>
        <w:t>Делаев</w:t>
      </w:r>
      <w:r w:rsidRPr="008E269F">
        <w:rPr>
          <w:b/>
        </w:rPr>
        <w:t xml:space="preserve"> </w:t>
      </w:r>
      <w:r w:rsidRPr="003770A1">
        <w:rPr>
          <w:b/>
        </w:rPr>
        <w:t>У.А.</w:t>
      </w:r>
    </w:p>
    <w:p w:rsidR="007A5808" w:rsidRPr="008E269F" w:rsidRDefault="007A5808" w:rsidP="007A5808">
      <w:pPr>
        <w:pStyle w:val="western"/>
        <w:widowControl w:val="0"/>
        <w:shd w:val="clear" w:color="auto" w:fill="FFFFFF"/>
        <w:spacing w:before="0" w:beforeAutospacing="0" w:after="0" w:afterAutospacing="0"/>
        <w:rPr>
          <w:color w:val="000000"/>
        </w:rPr>
      </w:pPr>
      <w:r w:rsidRPr="008E269F">
        <w:rPr>
          <w:color w:val="000000"/>
        </w:rPr>
        <w:t>Медоносные угодья Р</w:t>
      </w:r>
      <w:r>
        <w:rPr>
          <w:color w:val="000000"/>
        </w:rPr>
        <w:t>язянской области…………………………………………………</w:t>
      </w:r>
      <w:r w:rsidR="00581D67">
        <w:rPr>
          <w:color w:val="000000"/>
        </w:rPr>
        <w:t>.10</w:t>
      </w:r>
      <w:r w:rsidR="00334393">
        <w:rPr>
          <w:color w:val="000000"/>
        </w:rPr>
        <w:t>6</w:t>
      </w:r>
    </w:p>
    <w:p w:rsidR="007A5808" w:rsidRPr="003770A1" w:rsidRDefault="007A5808" w:rsidP="007A5808">
      <w:pPr>
        <w:widowControl w:val="0"/>
        <w:spacing w:after="0" w:line="240" w:lineRule="auto"/>
        <w:rPr>
          <w:rFonts w:ascii="Times New Roman" w:hAnsi="Times New Roman"/>
          <w:b/>
          <w:color w:val="000000"/>
          <w:sz w:val="24"/>
          <w:szCs w:val="24"/>
        </w:rPr>
      </w:pPr>
      <w:r w:rsidRPr="003770A1">
        <w:rPr>
          <w:rFonts w:ascii="Times New Roman" w:hAnsi="Times New Roman"/>
          <w:b/>
          <w:color w:val="000000"/>
          <w:sz w:val="24"/>
          <w:szCs w:val="24"/>
        </w:rPr>
        <w:t>Земскова</w:t>
      </w:r>
      <w:r w:rsidRPr="008E269F">
        <w:rPr>
          <w:rFonts w:ascii="Times New Roman" w:hAnsi="Times New Roman"/>
          <w:b/>
          <w:color w:val="000000"/>
          <w:sz w:val="24"/>
          <w:szCs w:val="24"/>
        </w:rPr>
        <w:t xml:space="preserve"> </w:t>
      </w:r>
      <w:r w:rsidRPr="003770A1">
        <w:rPr>
          <w:rFonts w:ascii="Times New Roman" w:hAnsi="Times New Roman"/>
          <w:b/>
          <w:color w:val="000000"/>
          <w:sz w:val="24"/>
          <w:szCs w:val="24"/>
        </w:rPr>
        <w:t>Н.Е., Туктаров</w:t>
      </w:r>
      <w:r w:rsidRPr="008E269F">
        <w:rPr>
          <w:rFonts w:ascii="Times New Roman" w:hAnsi="Times New Roman"/>
          <w:b/>
          <w:color w:val="000000"/>
          <w:sz w:val="24"/>
          <w:szCs w:val="24"/>
        </w:rPr>
        <w:t xml:space="preserve"> </w:t>
      </w:r>
      <w:r w:rsidRPr="003770A1">
        <w:rPr>
          <w:rFonts w:ascii="Times New Roman" w:hAnsi="Times New Roman"/>
          <w:b/>
          <w:color w:val="000000"/>
          <w:sz w:val="24"/>
          <w:szCs w:val="24"/>
        </w:rPr>
        <w:t>В.Р., Ахтарьянова</w:t>
      </w:r>
      <w:r w:rsidRPr="008E269F">
        <w:rPr>
          <w:rFonts w:ascii="Times New Roman" w:hAnsi="Times New Roman"/>
          <w:b/>
          <w:color w:val="000000"/>
          <w:sz w:val="24"/>
          <w:szCs w:val="24"/>
        </w:rPr>
        <w:t xml:space="preserve"> </w:t>
      </w:r>
      <w:r w:rsidRPr="003770A1">
        <w:rPr>
          <w:rFonts w:ascii="Times New Roman" w:hAnsi="Times New Roman"/>
          <w:b/>
          <w:color w:val="000000"/>
          <w:sz w:val="24"/>
          <w:szCs w:val="24"/>
        </w:rPr>
        <w:t>Г.Ш.</w:t>
      </w:r>
    </w:p>
    <w:p w:rsidR="007A5808" w:rsidRPr="008E269F" w:rsidRDefault="007A5808" w:rsidP="007A5808">
      <w:pPr>
        <w:pStyle w:val="af"/>
        <w:widowControl w:val="0"/>
        <w:spacing w:before="0" w:beforeAutospacing="0" w:after="0" w:afterAutospacing="0"/>
        <w:textAlignment w:val="baseline"/>
        <w:rPr>
          <w:color w:val="000000"/>
        </w:rPr>
      </w:pPr>
      <w:r w:rsidRPr="008E269F">
        <w:rPr>
          <w:color w:val="000000"/>
        </w:rPr>
        <w:t>Медоносные ресурсы и численный потенциал пчел в С</w:t>
      </w:r>
      <w:r>
        <w:rPr>
          <w:color w:val="000000"/>
        </w:rPr>
        <w:t>амарской области…………</w:t>
      </w:r>
      <w:r w:rsidR="00581D67">
        <w:rPr>
          <w:color w:val="000000"/>
        </w:rPr>
        <w:t>…1</w:t>
      </w:r>
      <w:r w:rsidR="00334393">
        <w:rPr>
          <w:color w:val="000000"/>
        </w:rPr>
        <w:t>09</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Земскова</w:t>
      </w:r>
      <w:r w:rsidRPr="008E269F">
        <w:rPr>
          <w:rFonts w:ascii="Times New Roman" w:hAnsi="Times New Roman"/>
          <w:b/>
          <w:sz w:val="24"/>
          <w:szCs w:val="24"/>
        </w:rPr>
        <w:t xml:space="preserve"> </w:t>
      </w:r>
      <w:r w:rsidRPr="003770A1">
        <w:rPr>
          <w:rFonts w:ascii="Times New Roman" w:hAnsi="Times New Roman"/>
          <w:b/>
          <w:sz w:val="24"/>
          <w:szCs w:val="24"/>
        </w:rPr>
        <w:t>Н.Е., Туктаров</w:t>
      </w:r>
      <w:r w:rsidRPr="008E269F">
        <w:rPr>
          <w:rFonts w:ascii="Times New Roman" w:hAnsi="Times New Roman"/>
          <w:b/>
          <w:sz w:val="24"/>
          <w:szCs w:val="24"/>
        </w:rPr>
        <w:t xml:space="preserve"> </w:t>
      </w:r>
      <w:r w:rsidRPr="003770A1">
        <w:rPr>
          <w:rFonts w:ascii="Times New Roman" w:hAnsi="Times New Roman"/>
          <w:b/>
          <w:sz w:val="24"/>
          <w:szCs w:val="24"/>
        </w:rPr>
        <w:t>В.Р., Валиуллина Р.Р.</w:t>
      </w:r>
    </w:p>
    <w:p w:rsidR="007A5808" w:rsidRDefault="007A5808" w:rsidP="007A5808">
      <w:pPr>
        <w:widowControl w:val="0"/>
        <w:shd w:val="clear" w:color="auto" w:fill="FFFFFF"/>
        <w:spacing w:after="0" w:line="240" w:lineRule="auto"/>
        <w:rPr>
          <w:rFonts w:ascii="Times New Roman" w:hAnsi="Times New Roman"/>
          <w:sz w:val="24"/>
          <w:szCs w:val="24"/>
        </w:rPr>
      </w:pPr>
      <w:r w:rsidRPr="008E269F">
        <w:rPr>
          <w:rFonts w:ascii="Times New Roman" w:hAnsi="Times New Roman"/>
          <w:sz w:val="24"/>
          <w:szCs w:val="24"/>
        </w:rPr>
        <w:t xml:space="preserve">Некоторые данные о формировании породного состава </w:t>
      </w:r>
    </w:p>
    <w:p w:rsidR="007A5808" w:rsidRPr="008E269F" w:rsidRDefault="007A5808" w:rsidP="007A5808">
      <w:pPr>
        <w:widowControl w:val="0"/>
        <w:shd w:val="clear" w:color="auto" w:fill="FFFFFF"/>
        <w:spacing w:after="0" w:line="240" w:lineRule="auto"/>
        <w:rPr>
          <w:rFonts w:ascii="Times New Roman" w:hAnsi="Times New Roman"/>
          <w:sz w:val="24"/>
          <w:szCs w:val="24"/>
          <w:lang w:val="ru-RU"/>
        </w:rPr>
      </w:pPr>
      <w:r w:rsidRPr="008E269F">
        <w:rPr>
          <w:rFonts w:ascii="Times New Roman" w:hAnsi="Times New Roman"/>
          <w:sz w:val="24"/>
          <w:szCs w:val="24"/>
        </w:rPr>
        <w:t>медоносных пчел в Самарской области</w:t>
      </w:r>
      <w:r>
        <w:rPr>
          <w:rFonts w:ascii="Times New Roman" w:hAnsi="Times New Roman"/>
          <w:sz w:val="24"/>
          <w:szCs w:val="24"/>
          <w:lang w:val="ru-RU"/>
        </w:rPr>
        <w:t>…………………………………………………</w:t>
      </w:r>
      <w:r w:rsidR="001E2685">
        <w:rPr>
          <w:rFonts w:ascii="Times New Roman" w:hAnsi="Times New Roman"/>
          <w:sz w:val="24"/>
          <w:szCs w:val="24"/>
          <w:lang w:val="ru-RU"/>
        </w:rPr>
        <w:t>..11</w:t>
      </w:r>
      <w:r w:rsidR="00334393">
        <w:rPr>
          <w:rFonts w:ascii="Times New Roman" w:hAnsi="Times New Roman"/>
          <w:sz w:val="24"/>
          <w:szCs w:val="24"/>
          <w:lang w:val="ru-RU"/>
        </w:rPr>
        <w:t>4</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Ивашов</w:t>
      </w:r>
      <w:r w:rsidRPr="008E269F">
        <w:rPr>
          <w:rFonts w:ascii="Times New Roman" w:hAnsi="Times New Roman"/>
          <w:b/>
          <w:sz w:val="24"/>
          <w:szCs w:val="24"/>
        </w:rPr>
        <w:t xml:space="preserve"> </w:t>
      </w:r>
      <w:r w:rsidRPr="003770A1">
        <w:rPr>
          <w:rFonts w:ascii="Times New Roman" w:hAnsi="Times New Roman"/>
          <w:b/>
          <w:sz w:val="24"/>
          <w:szCs w:val="24"/>
        </w:rPr>
        <w:t>А.В.,</w:t>
      </w:r>
      <w:r w:rsidRPr="00793C9A">
        <w:rPr>
          <w:rFonts w:ascii="Times New Roman" w:hAnsi="Times New Roman"/>
          <w:b/>
          <w:sz w:val="24"/>
          <w:szCs w:val="24"/>
        </w:rPr>
        <w:t xml:space="preserve"> </w:t>
      </w:r>
      <w:r w:rsidRPr="003770A1">
        <w:rPr>
          <w:rFonts w:ascii="Times New Roman" w:hAnsi="Times New Roman"/>
          <w:b/>
          <w:sz w:val="24"/>
          <w:szCs w:val="24"/>
        </w:rPr>
        <w:t>Быкова</w:t>
      </w:r>
      <w:r w:rsidRPr="008E269F">
        <w:rPr>
          <w:rFonts w:ascii="Times New Roman" w:hAnsi="Times New Roman"/>
          <w:b/>
          <w:sz w:val="24"/>
          <w:szCs w:val="24"/>
        </w:rPr>
        <w:t xml:space="preserve"> </w:t>
      </w:r>
      <w:r w:rsidRPr="003770A1">
        <w:rPr>
          <w:rFonts w:ascii="Times New Roman" w:hAnsi="Times New Roman"/>
          <w:b/>
          <w:sz w:val="24"/>
          <w:szCs w:val="24"/>
        </w:rPr>
        <w:t>Т.О., Саттаров</w:t>
      </w:r>
      <w:r w:rsidRPr="008E269F">
        <w:rPr>
          <w:rFonts w:ascii="Times New Roman" w:hAnsi="Times New Roman"/>
          <w:b/>
          <w:sz w:val="24"/>
          <w:szCs w:val="24"/>
        </w:rPr>
        <w:t xml:space="preserve"> </w:t>
      </w:r>
      <w:r w:rsidRPr="003770A1">
        <w:rPr>
          <w:rFonts w:ascii="Times New Roman" w:hAnsi="Times New Roman"/>
          <w:b/>
          <w:sz w:val="24"/>
          <w:szCs w:val="24"/>
        </w:rPr>
        <w:t>В.Н., Маннапов А.Г.</w:t>
      </w:r>
    </w:p>
    <w:p w:rsidR="007A5808" w:rsidRPr="008E269F" w:rsidRDefault="007A5808" w:rsidP="007A5808">
      <w:pPr>
        <w:widowControl w:val="0"/>
        <w:spacing w:after="0" w:line="240" w:lineRule="auto"/>
        <w:rPr>
          <w:rFonts w:ascii="Times New Roman" w:hAnsi="Times New Roman"/>
          <w:caps/>
          <w:sz w:val="24"/>
          <w:szCs w:val="24"/>
          <w:lang w:val="ru-RU"/>
        </w:rPr>
      </w:pPr>
      <w:r w:rsidRPr="008E269F">
        <w:rPr>
          <w:rFonts w:ascii="Times New Roman" w:hAnsi="Times New Roman"/>
          <w:sz w:val="24"/>
          <w:szCs w:val="24"/>
        </w:rPr>
        <w:t xml:space="preserve">Некоторые аспекты фенотипической структуры медоносных пчел </w:t>
      </w:r>
      <w:r w:rsidRPr="008E269F">
        <w:rPr>
          <w:rFonts w:ascii="Times New Roman" w:hAnsi="Times New Roman"/>
          <w:color w:val="000000"/>
          <w:sz w:val="24"/>
          <w:szCs w:val="24"/>
          <w:shd w:val="clear" w:color="auto" w:fill="FFFFFF"/>
        </w:rPr>
        <w:t xml:space="preserve">горного </w:t>
      </w:r>
      <w:r w:rsidRPr="008E269F">
        <w:rPr>
          <w:rFonts w:ascii="Times New Roman" w:hAnsi="Times New Roman"/>
          <w:sz w:val="24"/>
          <w:szCs w:val="24"/>
        </w:rPr>
        <w:t>Крыма</w:t>
      </w:r>
      <w:r>
        <w:rPr>
          <w:rFonts w:ascii="Times New Roman" w:hAnsi="Times New Roman"/>
          <w:sz w:val="24"/>
          <w:szCs w:val="24"/>
          <w:lang w:val="ru-RU"/>
        </w:rPr>
        <w:t>….</w:t>
      </w:r>
      <w:r w:rsidR="001E2685">
        <w:rPr>
          <w:rFonts w:ascii="Times New Roman" w:hAnsi="Times New Roman"/>
          <w:sz w:val="24"/>
          <w:szCs w:val="24"/>
          <w:lang w:val="ru-RU"/>
        </w:rPr>
        <w:t>1</w:t>
      </w:r>
      <w:r w:rsidR="00334393">
        <w:rPr>
          <w:rFonts w:ascii="Times New Roman" w:hAnsi="Times New Roman"/>
          <w:sz w:val="24"/>
          <w:szCs w:val="24"/>
          <w:lang w:val="ru-RU"/>
        </w:rPr>
        <w:t>17</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Ильясов</w:t>
      </w:r>
      <w:r w:rsidRPr="008E269F">
        <w:rPr>
          <w:rFonts w:ascii="Times New Roman" w:hAnsi="Times New Roman"/>
          <w:b/>
          <w:sz w:val="24"/>
          <w:szCs w:val="24"/>
        </w:rPr>
        <w:t xml:space="preserve"> </w:t>
      </w:r>
      <w:r w:rsidRPr="003770A1">
        <w:rPr>
          <w:rFonts w:ascii="Times New Roman" w:hAnsi="Times New Roman"/>
          <w:b/>
          <w:sz w:val="24"/>
          <w:szCs w:val="24"/>
        </w:rPr>
        <w:t>Р.А., Поскряков</w:t>
      </w:r>
      <w:r w:rsidRPr="008E269F">
        <w:rPr>
          <w:rFonts w:ascii="Times New Roman" w:hAnsi="Times New Roman"/>
          <w:b/>
          <w:sz w:val="24"/>
          <w:szCs w:val="24"/>
        </w:rPr>
        <w:t xml:space="preserve"> </w:t>
      </w:r>
      <w:r w:rsidRPr="003770A1">
        <w:rPr>
          <w:rFonts w:ascii="Times New Roman" w:hAnsi="Times New Roman"/>
          <w:b/>
          <w:sz w:val="24"/>
          <w:szCs w:val="24"/>
        </w:rPr>
        <w:t>А.В., Николенко</w:t>
      </w:r>
      <w:r w:rsidRPr="008E269F">
        <w:rPr>
          <w:rFonts w:ascii="Times New Roman" w:hAnsi="Times New Roman"/>
          <w:b/>
          <w:sz w:val="24"/>
          <w:szCs w:val="24"/>
        </w:rPr>
        <w:t xml:space="preserve"> </w:t>
      </w:r>
      <w:r w:rsidRPr="003770A1">
        <w:rPr>
          <w:rFonts w:ascii="Times New Roman" w:hAnsi="Times New Roman"/>
          <w:b/>
          <w:sz w:val="24"/>
          <w:szCs w:val="24"/>
        </w:rPr>
        <w:t>А.Г.</w:t>
      </w:r>
    </w:p>
    <w:p w:rsidR="007A5808" w:rsidRPr="008E269F" w:rsidRDefault="007A5808" w:rsidP="007A5808">
      <w:pPr>
        <w:widowControl w:val="0"/>
        <w:spacing w:after="0" w:line="240" w:lineRule="auto"/>
        <w:rPr>
          <w:rFonts w:ascii="Times New Roman" w:hAnsi="Times New Roman"/>
          <w:bCs/>
          <w:sz w:val="24"/>
          <w:szCs w:val="24"/>
          <w:lang w:val="ru-RU"/>
        </w:rPr>
      </w:pPr>
      <w:r w:rsidRPr="008E269F">
        <w:rPr>
          <w:rFonts w:ascii="Times New Roman" w:hAnsi="Times New Roman"/>
          <w:bCs/>
          <w:sz w:val="24"/>
          <w:szCs w:val="24"/>
        </w:rPr>
        <w:t xml:space="preserve">Генофонд темной лесной пчелы </w:t>
      </w:r>
      <w:r w:rsidRPr="008E269F">
        <w:rPr>
          <w:rFonts w:ascii="Times New Roman" w:hAnsi="Times New Roman"/>
          <w:bCs/>
          <w:i/>
          <w:sz w:val="24"/>
          <w:szCs w:val="24"/>
        </w:rPr>
        <w:t>A.M. Mellifera</w:t>
      </w:r>
      <w:r w:rsidRPr="008E269F">
        <w:rPr>
          <w:rFonts w:ascii="Times New Roman" w:hAnsi="Times New Roman"/>
          <w:bCs/>
          <w:sz w:val="24"/>
          <w:szCs w:val="24"/>
        </w:rPr>
        <w:t xml:space="preserve"> бурзянской популяции</w:t>
      </w:r>
      <w:r>
        <w:rPr>
          <w:rFonts w:ascii="Times New Roman" w:hAnsi="Times New Roman"/>
          <w:bCs/>
          <w:sz w:val="24"/>
          <w:szCs w:val="24"/>
          <w:lang w:val="ru-RU"/>
        </w:rPr>
        <w:t>………………</w:t>
      </w:r>
      <w:r w:rsidR="001E2685">
        <w:rPr>
          <w:rFonts w:ascii="Times New Roman" w:hAnsi="Times New Roman"/>
          <w:bCs/>
          <w:sz w:val="24"/>
          <w:szCs w:val="24"/>
          <w:lang w:val="ru-RU"/>
        </w:rPr>
        <w:t>.12</w:t>
      </w:r>
      <w:r w:rsidR="00334393">
        <w:rPr>
          <w:rFonts w:ascii="Times New Roman" w:hAnsi="Times New Roman"/>
          <w:bCs/>
          <w:sz w:val="24"/>
          <w:szCs w:val="24"/>
          <w:lang w:val="ru-RU"/>
        </w:rPr>
        <w:t>0</w:t>
      </w:r>
    </w:p>
    <w:p w:rsidR="007A5808"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Ишмуратова</w:t>
      </w:r>
      <w:r w:rsidRPr="004201BD">
        <w:rPr>
          <w:rFonts w:ascii="Times New Roman" w:hAnsi="Times New Roman"/>
          <w:b/>
          <w:sz w:val="24"/>
          <w:szCs w:val="24"/>
        </w:rPr>
        <w:t xml:space="preserve"> </w:t>
      </w:r>
      <w:r w:rsidRPr="003770A1">
        <w:rPr>
          <w:rFonts w:ascii="Times New Roman" w:hAnsi="Times New Roman"/>
          <w:b/>
          <w:sz w:val="24"/>
          <w:szCs w:val="24"/>
        </w:rPr>
        <w:t>Н.М., Ишмуратов</w:t>
      </w:r>
      <w:r w:rsidRPr="004201BD">
        <w:rPr>
          <w:rFonts w:ascii="Times New Roman" w:hAnsi="Times New Roman"/>
          <w:b/>
          <w:sz w:val="24"/>
          <w:szCs w:val="24"/>
        </w:rPr>
        <w:t xml:space="preserve"> </w:t>
      </w:r>
      <w:r w:rsidRPr="003770A1">
        <w:rPr>
          <w:rFonts w:ascii="Times New Roman" w:hAnsi="Times New Roman"/>
          <w:b/>
          <w:sz w:val="24"/>
          <w:szCs w:val="24"/>
        </w:rPr>
        <w:t>Г.Ю., Яковлева</w:t>
      </w:r>
      <w:r w:rsidRPr="004201BD">
        <w:rPr>
          <w:rFonts w:ascii="Times New Roman" w:hAnsi="Times New Roman"/>
          <w:b/>
          <w:sz w:val="24"/>
          <w:szCs w:val="24"/>
        </w:rPr>
        <w:t xml:space="preserve"> </w:t>
      </w:r>
      <w:r w:rsidRPr="003770A1">
        <w:rPr>
          <w:rFonts w:ascii="Times New Roman" w:hAnsi="Times New Roman"/>
          <w:b/>
          <w:sz w:val="24"/>
          <w:szCs w:val="24"/>
        </w:rPr>
        <w:t>М.П.,</w:t>
      </w:r>
    </w:p>
    <w:p w:rsidR="007A5808" w:rsidRDefault="007A5808" w:rsidP="007A5808">
      <w:pPr>
        <w:widowControl w:val="0"/>
        <w:spacing w:after="0" w:line="240" w:lineRule="auto"/>
        <w:rPr>
          <w:rFonts w:ascii="Times New Roman" w:hAnsi="Times New Roman"/>
          <w:b/>
          <w:sz w:val="24"/>
          <w:szCs w:val="24"/>
        </w:rPr>
      </w:pPr>
      <w:r w:rsidRPr="003770A1">
        <w:rPr>
          <w:rFonts w:ascii="Times New Roman" w:hAnsi="Times New Roman"/>
          <w:b/>
          <w:iCs/>
          <w:sz w:val="24"/>
          <w:szCs w:val="24"/>
          <w:bdr w:val="single" w:sz="4" w:space="0" w:color="auto"/>
        </w:rPr>
        <w:t>Толстиков</w:t>
      </w:r>
      <w:r w:rsidRPr="004201BD">
        <w:rPr>
          <w:rFonts w:ascii="Times New Roman" w:hAnsi="Times New Roman"/>
          <w:b/>
          <w:iCs/>
          <w:sz w:val="24"/>
          <w:szCs w:val="24"/>
          <w:bdr w:val="single" w:sz="4" w:space="0" w:color="auto"/>
        </w:rPr>
        <w:t xml:space="preserve"> </w:t>
      </w:r>
      <w:r w:rsidRPr="003770A1">
        <w:rPr>
          <w:rFonts w:ascii="Times New Roman" w:hAnsi="Times New Roman"/>
          <w:b/>
          <w:iCs/>
          <w:sz w:val="24"/>
          <w:szCs w:val="24"/>
          <w:bdr w:val="single" w:sz="4" w:space="0" w:color="auto"/>
        </w:rPr>
        <w:t>Г.А.</w:t>
      </w:r>
      <w:r w:rsidRPr="003770A1">
        <w:rPr>
          <w:rFonts w:ascii="Times New Roman" w:hAnsi="Times New Roman"/>
          <w:b/>
          <w:sz w:val="24"/>
          <w:szCs w:val="24"/>
        </w:rPr>
        <w:t>, Выдрина</w:t>
      </w:r>
      <w:r w:rsidRPr="004201BD">
        <w:rPr>
          <w:rFonts w:ascii="Times New Roman" w:hAnsi="Times New Roman"/>
          <w:b/>
          <w:sz w:val="24"/>
          <w:szCs w:val="24"/>
        </w:rPr>
        <w:t xml:space="preserve"> </w:t>
      </w:r>
      <w:r w:rsidRPr="003770A1">
        <w:rPr>
          <w:rFonts w:ascii="Times New Roman" w:hAnsi="Times New Roman"/>
          <w:b/>
          <w:sz w:val="24"/>
          <w:szCs w:val="24"/>
        </w:rPr>
        <w:t>В.А.</w:t>
      </w:r>
    </w:p>
    <w:p w:rsidR="007A5808" w:rsidRPr="004201BD" w:rsidRDefault="007A5808" w:rsidP="007A5808">
      <w:pPr>
        <w:widowControl w:val="0"/>
        <w:spacing w:after="0" w:line="240" w:lineRule="auto"/>
        <w:rPr>
          <w:rFonts w:ascii="Times New Roman" w:hAnsi="Times New Roman"/>
          <w:sz w:val="24"/>
          <w:szCs w:val="24"/>
          <w:lang w:val="ru-RU"/>
        </w:rPr>
      </w:pPr>
      <w:r w:rsidRPr="004201BD">
        <w:rPr>
          <w:rFonts w:ascii="Times New Roman" w:hAnsi="Times New Roman"/>
          <w:sz w:val="24"/>
          <w:szCs w:val="24"/>
        </w:rPr>
        <w:t>Уникальные отечественные феромонные препараты для пчеловодства</w:t>
      </w:r>
      <w:r>
        <w:rPr>
          <w:rFonts w:ascii="Times New Roman" w:hAnsi="Times New Roman"/>
          <w:sz w:val="24"/>
          <w:szCs w:val="24"/>
          <w:lang w:val="ru-RU"/>
        </w:rPr>
        <w:t>………………</w:t>
      </w:r>
      <w:r w:rsidR="001E2685">
        <w:rPr>
          <w:rFonts w:ascii="Times New Roman" w:hAnsi="Times New Roman"/>
          <w:sz w:val="24"/>
          <w:szCs w:val="24"/>
          <w:lang w:val="ru-RU"/>
        </w:rPr>
        <w:t>.12</w:t>
      </w:r>
      <w:r w:rsidR="00334393">
        <w:rPr>
          <w:rFonts w:ascii="Times New Roman" w:hAnsi="Times New Roman"/>
          <w:sz w:val="24"/>
          <w:szCs w:val="24"/>
          <w:lang w:val="ru-RU"/>
        </w:rPr>
        <w:t>3</w:t>
      </w:r>
    </w:p>
    <w:p w:rsidR="007A5808" w:rsidRPr="00166F66" w:rsidRDefault="007A5808" w:rsidP="007A5808">
      <w:pPr>
        <w:widowControl w:val="0"/>
        <w:spacing w:after="0" w:line="240" w:lineRule="auto"/>
        <w:rPr>
          <w:rFonts w:ascii="Times New Roman" w:hAnsi="Times New Roman"/>
          <w:sz w:val="20"/>
          <w:szCs w:val="20"/>
        </w:rPr>
      </w:pPr>
      <w:r w:rsidRPr="003770A1">
        <w:rPr>
          <w:rFonts w:ascii="Times New Roman" w:hAnsi="Times New Roman"/>
          <w:b/>
          <w:sz w:val="24"/>
          <w:szCs w:val="24"/>
        </w:rPr>
        <w:t>Комлацкий</w:t>
      </w:r>
      <w:r w:rsidRPr="004201BD">
        <w:rPr>
          <w:rFonts w:ascii="Times New Roman" w:hAnsi="Times New Roman"/>
          <w:b/>
          <w:sz w:val="24"/>
          <w:szCs w:val="24"/>
        </w:rPr>
        <w:t xml:space="preserve"> </w:t>
      </w:r>
      <w:r w:rsidRPr="003770A1">
        <w:rPr>
          <w:rFonts w:ascii="Times New Roman" w:hAnsi="Times New Roman"/>
          <w:b/>
          <w:sz w:val="24"/>
          <w:szCs w:val="24"/>
        </w:rPr>
        <w:t>В.И., Ахмадов</w:t>
      </w:r>
      <w:r w:rsidRPr="004201BD">
        <w:rPr>
          <w:rFonts w:ascii="Times New Roman" w:hAnsi="Times New Roman"/>
          <w:b/>
          <w:sz w:val="24"/>
          <w:szCs w:val="24"/>
        </w:rPr>
        <w:t xml:space="preserve"> </w:t>
      </w:r>
      <w:r w:rsidRPr="003770A1">
        <w:rPr>
          <w:rFonts w:ascii="Times New Roman" w:hAnsi="Times New Roman"/>
          <w:b/>
          <w:sz w:val="24"/>
          <w:szCs w:val="24"/>
        </w:rPr>
        <w:t>А.Х.</w:t>
      </w:r>
    </w:p>
    <w:p w:rsidR="007A5808" w:rsidRPr="004201BD" w:rsidRDefault="007A5808" w:rsidP="007A5808">
      <w:pPr>
        <w:widowControl w:val="0"/>
        <w:spacing w:after="0" w:line="240" w:lineRule="auto"/>
        <w:rPr>
          <w:rFonts w:ascii="Times New Roman" w:hAnsi="Times New Roman"/>
          <w:sz w:val="24"/>
          <w:szCs w:val="24"/>
          <w:lang w:val="ru-RU"/>
        </w:rPr>
      </w:pPr>
      <w:r w:rsidRPr="004201BD">
        <w:rPr>
          <w:rFonts w:ascii="Times New Roman" w:hAnsi="Times New Roman"/>
          <w:sz w:val="24"/>
          <w:szCs w:val="24"/>
        </w:rPr>
        <w:t>Павильонное пчеловодство на юге России</w:t>
      </w:r>
      <w:r>
        <w:rPr>
          <w:rFonts w:ascii="Times New Roman" w:hAnsi="Times New Roman"/>
          <w:sz w:val="24"/>
          <w:szCs w:val="24"/>
          <w:lang w:val="ru-RU"/>
        </w:rPr>
        <w:t>………………………………………………</w:t>
      </w:r>
      <w:r w:rsidR="001E2685">
        <w:rPr>
          <w:rFonts w:ascii="Times New Roman" w:hAnsi="Times New Roman"/>
          <w:sz w:val="24"/>
          <w:szCs w:val="24"/>
          <w:lang w:val="ru-RU"/>
        </w:rPr>
        <w:t>1</w:t>
      </w:r>
      <w:r w:rsidR="00334393">
        <w:rPr>
          <w:rFonts w:ascii="Times New Roman" w:hAnsi="Times New Roman"/>
          <w:sz w:val="24"/>
          <w:szCs w:val="24"/>
          <w:lang w:val="ru-RU"/>
        </w:rPr>
        <w:t>28</w:t>
      </w:r>
    </w:p>
    <w:p w:rsidR="007A5808" w:rsidRDefault="007A5808" w:rsidP="007A5808">
      <w:pPr>
        <w:widowControl w:val="0"/>
        <w:autoSpaceDN w:val="0"/>
        <w:spacing w:after="0" w:line="240" w:lineRule="auto"/>
        <w:ind w:right="-2"/>
        <w:textAlignment w:val="baseline"/>
        <w:rPr>
          <w:rFonts w:ascii="Times New Roman" w:eastAsia="Lucida Sans Unicode" w:hAnsi="Times New Roman"/>
          <w:b/>
          <w:spacing w:val="-2"/>
          <w:kern w:val="3"/>
          <w:sz w:val="24"/>
          <w:szCs w:val="24"/>
          <w:lang w:eastAsia="ru-RU"/>
        </w:rPr>
      </w:pPr>
      <w:r w:rsidRPr="003770A1">
        <w:rPr>
          <w:rFonts w:ascii="Times New Roman" w:eastAsia="Lucida Sans Unicode" w:hAnsi="Times New Roman"/>
          <w:b/>
          <w:spacing w:val="-2"/>
          <w:kern w:val="3"/>
          <w:sz w:val="24"/>
          <w:szCs w:val="24"/>
          <w:lang w:eastAsia="ru-RU"/>
        </w:rPr>
        <w:t>Костоев</w:t>
      </w:r>
      <w:r w:rsidRPr="00E36A90">
        <w:rPr>
          <w:rFonts w:ascii="Times New Roman" w:eastAsia="Lucida Sans Unicode" w:hAnsi="Times New Roman"/>
          <w:b/>
          <w:spacing w:val="-2"/>
          <w:kern w:val="3"/>
          <w:sz w:val="24"/>
          <w:szCs w:val="24"/>
          <w:lang w:eastAsia="ru-RU"/>
        </w:rPr>
        <w:t xml:space="preserve"> </w:t>
      </w:r>
      <w:r w:rsidRPr="003770A1">
        <w:rPr>
          <w:rFonts w:ascii="Times New Roman" w:eastAsia="Lucida Sans Unicode" w:hAnsi="Times New Roman"/>
          <w:b/>
          <w:spacing w:val="-2"/>
          <w:kern w:val="3"/>
          <w:sz w:val="24"/>
          <w:szCs w:val="24"/>
          <w:lang w:eastAsia="ru-RU"/>
        </w:rPr>
        <w:t>М.М., Костоев М.М. (мл.)</w:t>
      </w:r>
    </w:p>
    <w:p w:rsidR="007A5808" w:rsidRPr="00E36A90" w:rsidRDefault="007A5808" w:rsidP="007A5808">
      <w:pPr>
        <w:widowControl w:val="0"/>
        <w:autoSpaceDN w:val="0"/>
        <w:spacing w:after="0" w:line="240" w:lineRule="auto"/>
        <w:ind w:right="-2"/>
        <w:textAlignment w:val="baseline"/>
        <w:rPr>
          <w:rFonts w:ascii="Times New Roman" w:eastAsia="Lucida Sans Unicode" w:hAnsi="Times New Roman"/>
          <w:kern w:val="3"/>
          <w:sz w:val="24"/>
          <w:szCs w:val="24"/>
          <w:lang w:val="ru-RU" w:eastAsia="ru-RU"/>
        </w:rPr>
      </w:pPr>
      <w:r w:rsidRPr="00E36A90">
        <w:rPr>
          <w:rFonts w:ascii="Times New Roman" w:eastAsia="Lucida Sans Unicode" w:hAnsi="Times New Roman"/>
          <w:kern w:val="3"/>
          <w:sz w:val="24"/>
          <w:szCs w:val="24"/>
          <w:lang w:eastAsia="ru-RU"/>
        </w:rPr>
        <w:t>Технология производства меда</w:t>
      </w:r>
      <w:r>
        <w:rPr>
          <w:rFonts w:ascii="Times New Roman" w:eastAsia="Lucida Sans Unicode" w:hAnsi="Times New Roman"/>
          <w:kern w:val="3"/>
          <w:sz w:val="24"/>
          <w:szCs w:val="24"/>
          <w:lang w:val="ru-RU" w:eastAsia="ru-RU"/>
        </w:rPr>
        <w:t xml:space="preserve"> </w:t>
      </w:r>
      <w:r w:rsidRPr="00E36A90">
        <w:rPr>
          <w:rFonts w:ascii="Times New Roman" w:eastAsia="Lucida Sans Unicode" w:hAnsi="Times New Roman"/>
          <w:kern w:val="3"/>
          <w:sz w:val="24"/>
          <w:szCs w:val="24"/>
          <w:lang w:eastAsia="ru-RU"/>
        </w:rPr>
        <w:t>в ГУП «Нектар» республики Ингушетия</w:t>
      </w:r>
      <w:r>
        <w:rPr>
          <w:rFonts w:ascii="Times New Roman" w:eastAsia="Lucida Sans Unicode" w:hAnsi="Times New Roman"/>
          <w:kern w:val="3"/>
          <w:sz w:val="24"/>
          <w:szCs w:val="24"/>
          <w:lang w:val="ru-RU" w:eastAsia="ru-RU"/>
        </w:rPr>
        <w:t>…………….</w:t>
      </w:r>
      <w:r w:rsidR="00E2133A">
        <w:rPr>
          <w:rFonts w:ascii="Times New Roman" w:eastAsia="Lucida Sans Unicode" w:hAnsi="Times New Roman"/>
          <w:kern w:val="3"/>
          <w:sz w:val="24"/>
          <w:szCs w:val="24"/>
          <w:lang w:val="ru-RU" w:eastAsia="ru-RU"/>
        </w:rPr>
        <w:t>.13</w:t>
      </w:r>
      <w:r w:rsidR="00334393">
        <w:rPr>
          <w:rFonts w:ascii="Times New Roman" w:eastAsia="Lucida Sans Unicode" w:hAnsi="Times New Roman"/>
          <w:kern w:val="3"/>
          <w:sz w:val="24"/>
          <w:szCs w:val="24"/>
          <w:lang w:val="ru-RU" w:eastAsia="ru-RU"/>
        </w:rPr>
        <w:t>2</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Кричевцова</w:t>
      </w:r>
      <w:r w:rsidRPr="00B838ED">
        <w:rPr>
          <w:rFonts w:ascii="Times New Roman" w:hAnsi="Times New Roman"/>
          <w:b/>
          <w:sz w:val="24"/>
          <w:szCs w:val="24"/>
        </w:rPr>
        <w:t xml:space="preserve"> </w:t>
      </w:r>
      <w:r w:rsidRPr="003770A1">
        <w:rPr>
          <w:rFonts w:ascii="Times New Roman" w:hAnsi="Times New Roman"/>
          <w:b/>
          <w:sz w:val="24"/>
          <w:szCs w:val="24"/>
        </w:rPr>
        <w:t>А.Н., Халько</w:t>
      </w:r>
      <w:r w:rsidRPr="00B838ED">
        <w:rPr>
          <w:rFonts w:ascii="Times New Roman" w:hAnsi="Times New Roman"/>
          <w:b/>
          <w:sz w:val="24"/>
          <w:szCs w:val="24"/>
        </w:rPr>
        <w:t xml:space="preserve"> </w:t>
      </w:r>
      <w:r w:rsidRPr="003770A1">
        <w:rPr>
          <w:rFonts w:ascii="Times New Roman" w:hAnsi="Times New Roman"/>
          <w:b/>
          <w:sz w:val="24"/>
          <w:szCs w:val="24"/>
        </w:rPr>
        <w:t>Н.В., Ладутько</w:t>
      </w:r>
      <w:r w:rsidRPr="00B838ED">
        <w:rPr>
          <w:rFonts w:ascii="Times New Roman" w:hAnsi="Times New Roman"/>
          <w:b/>
          <w:sz w:val="24"/>
          <w:szCs w:val="24"/>
        </w:rPr>
        <w:t xml:space="preserve"> </w:t>
      </w:r>
      <w:r w:rsidRPr="003770A1">
        <w:rPr>
          <w:rFonts w:ascii="Times New Roman" w:hAnsi="Times New Roman"/>
          <w:b/>
          <w:sz w:val="24"/>
          <w:szCs w:val="24"/>
        </w:rPr>
        <w:t>С.Н., Шахтамиров И.Я.</w:t>
      </w:r>
    </w:p>
    <w:p w:rsidR="007A5808" w:rsidRPr="00B838ED" w:rsidRDefault="007A5808" w:rsidP="007A5808">
      <w:pPr>
        <w:widowControl w:val="0"/>
        <w:spacing w:after="0" w:line="240" w:lineRule="auto"/>
        <w:rPr>
          <w:rFonts w:ascii="Times New Roman" w:hAnsi="Times New Roman"/>
          <w:sz w:val="24"/>
          <w:szCs w:val="24"/>
          <w:lang w:val="ru-RU"/>
        </w:rPr>
      </w:pPr>
      <w:r w:rsidRPr="00B838ED">
        <w:rPr>
          <w:rFonts w:ascii="Times New Roman" w:hAnsi="Times New Roman"/>
          <w:sz w:val="24"/>
          <w:szCs w:val="24"/>
        </w:rPr>
        <w:t>Гнездовая кормушка с приспособлением для приготовления сиропа</w:t>
      </w:r>
      <w:r>
        <w:rPr>
          <w:rFonts w:ascii="Times New Roman" w:hAnsi="Times New Roman"/>
          <w:sz w:val="24"/>
          <w:szCs w:val="24"/>
          <w:lang w:val="ru-RU"/>
        </w:rPr>
        <w:t>…………………</w:t>
      </w:r>
      <w:r w:rsidR="00334393">
        <w:rPr>
          <w:rFonts w:ascii="Times New Roman" w:hAnsi="Times New Roman"/>
          <w:sz w:val="24"/>
          <w:szCs w:val="24"/>
          <w:lang w:val="ru-RU"/>
        </w:rPr>
        <w:t>.136</w:t>
      </w:r>
    </w:p>
    <w:p w:rsidR="007A5808" w:rsidRPr="008E4673" w:rsidRDefault="007A5808" w:rsidP="007A5808">
      <w:pPr>
        <w:widowControl w:val="0"/>
        <w:spacing w:after="0" w:line="240" w:lineRule="auto"/>
        <w:rPr>
          <w:rFonts w:ascii="Times New Roman" w:hAnsi="Times New Roman"/>
          <w:b/>
          <w:sz w:val="24"/>
          <w:szCs w:val="24"/>
        </w:rPr>
      </w:pPr>
      <w:r w:rsidRPr="008E4673">
        <w:rPr>
          <w:rFonts w:ascii="Times New Roman" w:hAnsi="Times New Roman"/>
          <w:b/>
          <w:sz w:val="24"/>
          <w:szCs w:val="24"/>
        </w:rPr>
        <w:t>Ксимитов</w:t>
      </w:r>
      <w:r w:rsidRPr="00B838ED">
        <w:rPr>
          <w:rFonts w:ascii="Times New Roman" w:hAnsi="Times New Roman"/>
          <w:b/>
          <w:sz w:val="24"/>
          <w:szCs w:val="24"/>
        </w:rPr>
        <w:t xml:space="preserve"> </w:t>
      </w:r>
      <w:r w:rsidRPr="008E4673">
        <w:rPr>
          <w:rFonts w:ascii="Times New Roman" w:hAnsi="Times New Roman"/>
          <w:b/>
          <w:sz w:val="24"/>
          <w:szCs w:val="24"/>
        </w:rPr>
        <w:t>Ф.В.</w:t>
      </w:r>
    </w:p>
    <w:p w:rsidR="007A5808" w:rsidRPr="00B838ED" w:rsidRDefault="007A5808" w:rsidP="007A5808">
      <w:pPr>
        <w:widowControl w:val="0"/>
        <w:spacing w:after="0" w:line="240" w:lineRule="auto"/>
        <w:rPr>
          <w:rFonts w:ascii="Times New Roman" w:hAnsi="Times New Roman"/>
          <w:sz w:val="24"/>
          <w:szCs w:val="24"/>
          <w:lang w:val="ru-RU"/>
        </w:rPr>
      </w:pPr>
      <w:r w:rsidRPr="00B838ED">
        <w:rPr>
          <w:rFonts w:ascii="Times New Roman" w:hAnsi="Times New Roman"/>
          <w:sz w:val="24"/>
          <w:szCs w:val="24"/>
        </w:rPr>
        <w:t>Матководство на Северном Кавказе (Кисловодский</w:t>
      </w:r>
      <w:r>
        <w:rPr>
          <w:rFonts w:ascii="Times New Roman" w:hAnsi="Times New Roman"/>
          <w:sz w:val="24"/>
          <w:szCs w:val="24"/>
          <w:lang w:val="ru-RU"/>
        </w:rPr>
        <w:t xml:space="preserve"> </w:t>
      </w:r>
      <w:r w:rsidRPr="00B838ED">
        <w:rPr>
          <w:rFonts w:ascii="Times New Roman" w:hAnsi="Times New Roman"/>
          <w:sz w:val="24"/>
          <w:szCs w:val="24"/>
        </w:rPr>
        <w:t>пчелоплемзавод)</w:t>
      </w:r>
      <w:r>
        <w:rPr>
          <w:rFonts w:ascii="Times New Roman" w:hAnsi="Times New Roman"/>
          <w:sz w:val="24"/>
          <w:szCs w:val="24"/>
          <w:lang w:val="ru-RU"/>
        </w:rPr>
        <w:t>………………..</w:t>
      </w:r>
      <w:r w:rsidR="00334393">
        <w:rPr>
          <w:rFonts w:ascii="Times New Roman" w:hAnsi="Times New Roman"/>
          <w:sz w:val="24"/>
          <w:szCs w:val="24"/>
          <w:lang w:val="ru-RU"/>
        </w:rPr>
        <w:t>138</w:t>
      </w:r>
    </w:p>
    <w:p w:rsidR="007A5808" w:rsidRPr="00725A8C" w:rsidRDefault="007A5808" w:rsidP="007A5808">
      <w:pPr>
        <w:widowControl w:val="0"/>
        <w:spacing w:after="0" w:line="240" w:lineRule="auto"/>
        <w:rPr>
          <w:rFonts w:ascii="Times New Roman" w:hAnsi="Times New Roman"/>
          <w:b/>
          <w:sz w:val="24"/>
          <w:szCs w:val="24"/>
        </w:rPr>
      </w:pPr>
      <w:r w:rsidRPr="00725A8C">
        <w:rPr>
          <w:rFonts w:ascii="Times New Roman" w:hAnsi="Times New Roman"/>
          <w:b/>
          <w:sz w:val="24"/>
          <w:szCs w:val="24"/>
        </w:rPr>
        <w:t>Кузовлев</w:t>
      </w:r>
      <w:r w:rsidRPr="00B838ED">
        <w:rPr>
          <w:rFonts w:ascii="Times New Roman" w:hAnsi="Times New Roman"/>
          <w:b/>
          <w:sz w:val="24"/>
          <w:szCs w:val="24"/>
        </w:rPr>
        <w:t xml:space="preserve"> </w:t>
      </w:r>
      <w:r w:rsidRPr="00725A8C">
        <w:rPr>
          <w:rFonts w:ascii="Times New Roman" w:hAnsi="Times New Roman"/>
          <w:b/>
          <w:sz w:val="24"/>
          <w:szCs w:val="24"/>
        </w:rPr>
        <w:t>С.В., Попеляев</w:t>
      </w:r>
      <w:r w:rsidRPr="00B838ED">
        <w:rPr>
          <w:rFonts w:ascii="Times New Roman" w:hAnsi="Times New Roman"/>
          <w:b/>
          <w:sz w:val="24"/>
          <w:szCs w:val="24"/>
        </w:rPr>
        <w:t xml:space="preserve"> </w:t>
      </w:r>
      <w:r w:rsidRPr="00725A8C">
        <w:rPr>
          <w:rFonts w:ascii="Times New Roman" w:hAnsi="Times New Roman"/>
          <w:b/>
          <w:sz w:val="24"/>
          <w:szCs w:val="24"/>
        </w:rPr>
        <w:t>А.С.</w:t>
      </w:r>
    </w:p>
    <w:p w:rsidR="007A5808" w:rsidRPr="00B838ED" w:rsidRDefault="007A5808" w:rsidP="007A5808">
      <w:pPr>
        <w:widowControl w:val="0"/>
        <w:spacing w:after="0" w:line="240" w:lineRule="auto"/>
        <w:rPr>
          <w:rFonts w:ascii="Times New Roman" w:hAnsi="Times New Roman"/>
          <w:sz w:val="24"/>
          <w:szCs w:val="24"/>
          <w:lang w:val="ru-RU"/>
        </w:rPr>
      </w:pPr>
      <w:r w:rsidRPr="00B838ED">
        <w:rPr>
          <w:rFonts w:ascii="Times New Roman" w:hAnsi="Times New Roman"/>
          <w:sz w:val="24"/>
          <w:szCs w:val="24"/>
        </w:rPr>
        <w:t>История и перспективы развития пчеловодства в Алтайском крае</w:t>
      </w:r>
      <w:r>
        <w:rPr>
          <w:rFonts w:ascii="Times New Roman" w:hAnsi="Times New Roman"/>
          <w:sz w:val="24"/>
          <w:szCs w:val="24"/>
          <w:lang w:val="ru-RU"/>
        </w:rPr>
        <w:t>…………………….</w:t>
      </w:r>
      <w:r w:rsidR="00334393">
        <w:rPr>
          <w:rFonts w:ascii="Times New Roman" w:hAnsi="Times New Roman"/>
          <w:sz w:val="24"/>
          <w:szCs w:val="24"/>
          <w:lang w:val="ru-RU"/>
        </w:rPr>
        <w:t>140</w:t>
      </w:r>
    </w:p>
    <w:p w:rsidR="007A5808" w:rsidRPr="005B0657" w:rsidRDefault="007A5808" w:rsidP="007A5808">
      <w:pPr>
        <w:widowControl w:val="0"/>
        <w:spacing w:after="0" w:line="240" w:lineRule="auto"/>
        <w:rPr>
          <w:rFonts w:ascii="Times New Roman" w:hAnsi="Times New Roman"/>
          <w:b/>
          <w:sz w:val="24"/>
          <w:szCs w:val="24"/>
        </w:rPr>
      </w:pPr>
      <w:r>
        <w:rPr>
          <w:rFonts w:ascii="Times New Roman" w:hAnsi="Times New Roman"/>
          <w:b/>
          <w:sz w:val="24"/>
          <w:szCs w:val="24"/>
        </w:rPr>
        <w:t>Кузовлев</w:t>
      </w:r>
      <w:r w:rsidRPr="00F43A9B">
        <w:rPr>
          <w:rFonts w:ascii="Times New Roman" w:hAnsi="Times New Roman"/>
          <w:b/>
          <w:sz w:val="24"/>
          <w:szCs w:val="24"/>
        </w:rPr>
        <w:t xml:space="preserve"> </w:t>
      </w:r>
      <w:r>
        <w:rPr>
          <w:rFonts w:ascii="Times New Roman" w:hAnsi="Times New Roman"/>
          <w:b/>
          <w:sz w:val="24"/>
          <w:szCs w:val="24"/>
        </w:rPr>
        <w:t>С.В.</w:t>
      </w:r>
    </w:p>
    <w:p w:rsidR="007A5808" w:rsidRDefault="007A5808" w:rsidP="007A5808">
      <w:pPr>
        <w:widowControl w:val="0"/>
        <w:spacing w:after="0" w:line="240" w:lineRule="auto"/>
        <w:rPr>
          <w:rFonts w:ascii="Times New Roman" w:hAnsi="Times New Roman"/>
          <w:sz w:val="24"/>
          <w:szCs w:val="24"/>
        </w:rPr>
      </w:pPr>
      <w:r w:rsidRPr="00F43A9B">
        <w:rPr>
          <w:rFonts w:ascii="Times New Roman" w:hAnsi="Times New Roman"/>
          <w:sz w:val="24"/>
          <w:szCs w:val="24"/>
        </w:rPr>
        <w:t xml:space="preserve">Опыт и перспективы использования улья </w:t>
      </w:r>
      <w:r w:rsidRPr="00F43A9B">
        <w:rPr>
          <w:rFonts w:ascii="Times New Roman" w:hAnsi="Times New Roman"/>
          <w:sz w:val="24"/>
          <w:szCs w:val="24"/>
          <w:lang w:val="en-US"/>
        </w:rPr>
        <w:t>flow</w:t>
      </w:r>
      <w:r w:rsidRPr="00F43A9B">
        <w:rPr>
          <w:rFonts w:ascii="Times New Roman" w:hAnsi="Times New Roman"/>
          <w:sz w:val="24"/>
          <w:szCs w:val="24"/>
        </w:rPr>
        <w:t>-</w:t>
      </w:r>
      <w:r w:rsidRPr="00F43A9B">
        <w:rPr>
          <w:rFonts w:ascii="Times New Roman" w:hAnsi="Times New Roman"/>
          <w:sz w:val="24"/>
          <w:szCs w:val="24"/>
          <w:lang w:val="en-US"/>
        </w:rPr>
        <w:t>hive</w:t>
      </w:r>
      <w:r w:rsidRPr="00F43A9B">
        <w:rPr>
          <w:rFonts w:ascii="Times New Roman" w:hAnsi="Times New Roman"/>
          <w:sz w:val="24"/>
          <w:szCs w:val="24"/>
        </w:rPr>
        <w:t xml:space="preserve">с </w:t>
      </w:r>
    </w:p>
    <w:p w:rsidR="007A5808" w:rsidRPr="00F43A9B" w:rsidRDefault="007A5808" w:rsidP="007A5808">
      <w:pPr>
        <w:widowControl w:val="0"/>
        <w:spacing w:after="0" w:line="240" w:lineRule="auto"/>
        <w:rPr>
          <w:rFonts w:ascii="Times New Roman" w:hAnsi="Times New Roman"/>
          <w:sz w:val="24"/>
          <w:szCs w:val="24"/>
          <w:lang w:val="ru-RU"/>
        </w:rPr>
      </w:pPr>
      <w:r w:rsidRPr="00F43A9B">
        <w:rPr>
          <w:rFonts w:ascii="Times New Roman" w:hAnsi="Times New Roman"/>
          <w:sz w:val="24"/>
          <w:szCs w:val="24"/>
        </w:rPr>
        <w:t>вытекающим медом на территории Алтайского края</w:t>
      </w:r>
      <w:r>
        <w:rPr>
          <w:rFonts w:ascii="Times New Roman" w:hAnsi="Times New Roman"/>
          <w:sz w:val="24"/>
          <w:szCs w:val="24"/>
          <w:lang w:val="ru-RU"/>
        </w:rPr>
        <w:t>…………………………………</w:t>
      </w:r>
      <w:r w:rsidR="00334393">
        <w:rPr>
          <w:rFonts w:ascii="Times New Roman" w:hAnsi="Times New Roman"/>
          <w:sz w:val="24"/>
          <w:szCs w:val="24"/>
          <w:lang w:val="ru-RU"/>
        </w:rPr>
        <w:t>...143</w:t>
      </w:r>
    </w:p>
    <w:p w:rsidR="007A5808" w:rsidRPr="00F43A9B" w:rsidRDefault="007A5808" w:rsidP="007A5808">
      <w:pPr>
        <w:widowControl w:val="0"/>
        <w:autoSpaceDN w:val="0"/>
        <w:spacing w:after="0" w:line="240" w:lineRule="auto"/>
        <w:ind w:right="-2"/>
        <w:textAlignment w:val="baseline"/>
        <w:rPr>
          <w:rFonts w:ascii="Times New Roman" w:eastAsia="Lucida Sans Unicode" w:hAnsi="Times New Roman"/>
          <w:b/>
          <w:kern w:val="3"/>
          <w:sz w:val="24"/>
          <w:szCs w:val="24"/>
          <w:lang w:eastAsia="ru-RU"/>
        </w:rPr>
      </w:pPr>
      <w:r w:rsidRPr="00F43A9B">
        <w:rPr>
          <w:rFonts w:ascii="Times New Roman" w:hAnsi="Times New Roman"/>
          <w:b/>
          <w:sz w:val="24"/>
          <w:szCs w:val="24"/>
        </w:rPr>
        <w:t>Курышева Л.В., Делаев У.А.</w:t>
      </w:r>
    </w:p>
    <w:p w:rsidR="007A5808" w:rsidRDefault="007A5808" w:rsidP="007A5808">
      <w:pPr>
        <w:pStyle w:val="11"/>
        <w:widowControl w:val="0"/>
        <w:spacing w:after="0" w:line="240" w:lineRule="auto"/>
        <w:ind w:left="0"/>
        <w:rPr>
          <w:rFonts w:ascii="Times New Roman" w:hAnsi="Times New Roman"/>
          <w:iCs/>
          <w:sz w:val="24"/>
          <w:szCs w:val="24"/>
        </w:rPr>
      </w:pPr>
      <w:r w:rsidRPr="00F43A9B">
        <w:rPr>
          <w:rFonts w:ascii="Times New Roman" w:hAnsi="Times New Roman"/>
          <w:iCs/>
          <w:sz w:val="24"/>
          <w:szCs w:val="24"/>
        </w:rPr>
        <w:t xml:space="preserve">Размеры и асимметричность парных органов медоносной пчелы </w:t>
      </w:r>
    </w:p>
    <w:p w:rsidR="007A5808" w:rsidRPr="00F43A9B" w:rsidRDefault="007A5808" w:rsidP="007A5808">
      <w:pPr>
        <w:pStyle w:val="11"/>
        <w:widowControl w:val="0"/>
        <w:spacing w:after="0" w:line="240" w:lineRule="auto"/>
        <w:ind w:left="0"/>
        <w:rPr>
          <w:rFonts w:ascii="Times New Roman" w:hAnsi="Times New Roman"/>
          <w:iCs/>
          <w:sz w:val="24"/>
          <w:szCs w:val="24"/>
        </w:rPr>
      </w:pPr>
      <w:r w:rsidRPr="00F43A9B">
        <w:rPr>
          <w:rFonts w:ascii="Times New Roman" w:hAnsi="Times New Roman"/>
          <w:iCs/>
          <w:sz w:val="24"/>
          <w:szCs w:val="24"/>
        </w:rPr>
        <w:t>лесостепной зоны А</w:t>
      </w:r>
      <w:r>
        <w:rPr>
          <w:rFonts w:ascii="Times New Roman" w:hAnsi="Times New Roman"/>
          <w:iCs/>
          <w:sz w:val="24"/>
          <w:szCs w:val="24"/>
        </w:rPr>
        <w:t>лтайского края……………………………………………………</w:t>
      </w:r>
      <w:r w:rsidR="00334393">
        <w:rPr>
          <w:rFonts w:ascii="Times New Roman" w:hAnsi="Times New Roman"/>
          <w:iCs/>
          <w:sz w:val="24"/>
          <w:szCs w:val="24"/>
        </w:rPr>
        <w:t>…</w:t>
      </w:r>
      <w:r>
        <w:rPr>
          <w:rFonts w:ascii="Times New Roman" w:hAnsi="Times New Roman"/>
          <w:iCs/>
          <w:sz w:val="24"/>
          <w:szCs w:val="24"/>
        </w:rPr>
        <w:t>.</w:t>
      </w:r>
      <w:r w:rsidR="00334393">
        <w:rPr>
          <w:rFonts w:ascii="Times New Roman" w:hAnsi="Times New Roman"/>
          <w:iCs/>
          <w:sz w:val="24"/>
          <w:szCs w:val="24"/>
        </w:rPr>
        <w:t>146</w:t>
      </w:r>
    </w:p>
    <w:p w:rsidR="007A5808" w:rsidRPr="003271ED" w:rsidRDefault="007A5808" w:rsidP="007A5808">
      <w:pPr>
        <w:widowControl w:val="0"/>
        <w:spacing w:after="0" w:line="240" w:lineRule="auto"/>
        <w:rPr>
          <w:rFonts w:ascii="Times New Roman" w:hAnsi="Times New Roman"/>
          <w:b/>
          <w:sz w:val="24"/>
          <w:szCs w:val="24"/>
        </w:rPr>
      </w:pPr>
      <w:r w:rsidRPr="003271ED">
        <w:rPr>
          <w:rFonts w:ascii="Times New Roman" w:hAnsi="Times New Roman"/>
          <w:b/>
          <w:sz w:val="24"/>
          <w:szCs w:val="24"/>
        </w:rPr>
        <w:t>Ладутько</w:t>
      </w:r>
      <w:r w:rsidRPr="00F43A9B">
        <w:rPr>
          <w:rFonts w:ascii="Times New Roman" w:hAnsi="Times New Roman"/>
          <w:b/>
          <w:sz w:val="24"/>
          <w:szCs w:val="24"/>
        </w:rPr>
        <w:t xml:space="preserve"> </w:t>
      </w:r>
      <w:r w:rsidRPr="003271ED">
        <w:rPr>
          <w:rFonts w:ascii="Times New Roman" w:hAnsi="Times New Roman"/>
          <w:b/>
          <w:sz w:val="24"/>
          <w:szCs w:val="24"/>
        </w:rPr>
        <w:t>С.Н., Пестис</w:t>
      </w:r>
      <w:r w:rsidRPr="00F43A9B">
        <w:rPr>
          <w:rFonts w:ascii="Times New Roman" w:hAnsi="Times New Roman"/>
          <w:b/>
          <w:sz w:val="24"/>
          <w:szCs w:val="24"/>
        </w:rPr>
        <w:t xml:space="preserve"> </w:t>
      </w:r>
      <w:r w:rsidRPr="003271ED">
        <w:rPr>
          <w:rFonts w:ascii="Times New Roman" w:hAnsi="Times New Roman"/>
          <w:b/>
          <w:sz w:val="24"/>
          <w:szCs w:val="24"/>
        </w:rPr>
        <w:t>В.К., Шахтамиров</w:t>
      </w:r>
      <w:r w:rsidRPr="00F43A9B">
        <w:rPr>
          <w:rFonts w:ascii="Times New Roman" w:hAnsi="Times New Roman"/>
          <w:b/>
          <w:sz w:val="24"/>
          <w:szCs w:val="24"/>
        </w:rPr>
        <w:t xml:space="preserve"> </w:t>
      </w:r>
      <w:r w:rsidRPr="003271ED">
        <w:rPr>
          <w:rFonts w:ascii="Times New Roman" w:hAnsi="Times New Roman"/>
          <w:b/>
          <w:sz w:val="24"/>
          <w:szCs w:val="24"/>
        </w:rPr>
        <w:t>И.Я., Халько Н.В.</w:t>
      </w:r>
    </w:p>
    <w:p w:rsidR="007A5808" w:rsidRPr="00F43A9B" w:rsidRDefault="007A5808" w:rsidP="007A5808">
      <w:pPr>
        <w:widowControl w:val="0"/>
        <w:spacing w:after="0" w:line="240" w:lineRule="auto"/>
        <w:rPr>
          <w:rFonts w:ascii="Times New Roman" w:hAnsi="Times New Roman"/>
          <w:sz w:val="24"/>
          <w:szCs w:val="24"/>
          <w:lang w:val="ru-RU"/>
        </w:rPr>
      </w:pPr>
      <w:r w:rsidRPr="00F43A9B">
        <w:rPr>
          <w:rFonts w:ascii="Times New Roman" w:hAnsi="Times New Roman"/>
          <w:sz w:val="24"/>
          <w:szCs w:val="24"/>
        </w:rPr>
        <w:t>Передвижная солнечная воскотопка</w:t>
      </w:r>
      <w:r>
        <w:rPr>
          <w:rFonts w:ascii="Times New Roman" w:hAnsi="Times New Roman"/>
          <w:sz w:val="24"/>
          <w:szCs w:val="24"/>
          <w:lang w:val="ru-RU"/>
        </w:rPr>
        <w:t>……………………………………………………</w:t>
      </w:r>
      <w:r w:rsidR="00334393">
        <w:rPr>
          <w:rFonts w:ascii="Times New Roman" w:hAnsi="Times New Roman"/>
          <w:sz w:val="24"/>
          <w:szCs w:val="24"/>
          <w:lang w:val="ru-RU"/>
        </w:rPr>
        <w:t>...149</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Ладутько</w:t>
      </w:r>
      <w:r w:rsidRPr="00F43A9B">
        <w:rPr>
          <w:rFonts w:ascii="Times New Roman" w:hAnsi="Times New Roman"/>
          <w:b/>
          <w:sz w:val="24"/>
          <w:szCs w:val="24"/>
        </w:rPr>
        <w:t xml:space="preserve"> </w:t>
      </w:r>
      <w:r w:rsidRPr="003770A1">
        <w:rPr>
          <w:rFonts w:ascii="Times New Roman" w:hAnsi="Times New Roman"/>
          <w:b/>
          <w:sz w:val="24"/>
          <w:szCs w:val="24"/>
        </w:rPr>
        <w:t>С.Н., Халько</w:t>
      </w:r>
      <w:r w:rsidRPr="00F43A9B">
        <w:rPr>
          <w:rFonts w:ascii="Times New Roman" w:hAnsi="Times New Roman"/>
          <w:b/>
          <w:sz w:val="24"/>
          <w:szCs w:val="24"/>
        </w:rPr>
        <w:t xml:space="preserve"> </w:t>
      </w:r>
      <w:r w:rsidRPr="003770A1">
        <w:rPr>
          <w:rFonts w:ascii="Times New Roman" w:hAnsi="Times New Roman"/>
          <w:b/>
          <w:sz w:val="24"/>
          <w:szCs w:val="24"/>
        </w:rPr>
        <w:t>Н.В., Пестис</w:t>
      </w:r>
      <w:r w:rsidRPr="00F43A9B">
        <w:rPr>
          <w:rFonts w:ascii="Times New Roman" w:hAnsi="Times New Roman"/>
          <w:b/>
          <w:sz w:val="24"/>
          <w:szCs w:val="24"/>
        </w:rPr>
        <w:t xml:space="preserve"> </w:t>
      </w:r>
      <w:r w:rsidRPr="003770A1">
        <w:rPr>
          <w:rFonts w:ascii="Times New Roman" w:hAnsi="Times New Roman"/>
          <w:b/>
          <w:sz w:val="24"/>
          <w:szCs w:val="24"/>
        </w:rPr>
        <w:t>В.К., Лепеев</w:t>
      </w:r>
      <w:r w:rsidRPr="00F43A9B">
        <w:rPr>
          <w:rFonts w:ascii="Times New Roman" w:hAnsi="Times New Roman"/>
          <w:b/>
          <w:sz w:val="24"/>
          <w:szCs w:val="24"/>
        </w:rPr>
        <w:t xml:space="preserve"> </w:t>
      </w:r>
      <w:r w:rsidRPr="003770A1">
        <w:rPr>
          <w:rFonts w:ascii="Times New Roman" w:hAnsi="Times New Roman"/>
          <w:b/>
          <w:sz w:val="24"/>
          <w:szCs w:val="24"/>
        </w:rPr>
        <w:t>С.О., Шахтамиров И.Я.</w:t>
      </w:r>
    </w:p>
    <w:p w:rsidR="007A5808" w:rsidRPr="00F43A9B" w:rsidRDefault="007A5808" w:rsidP="007A5808">
      <w:pPr>
        <w:widowControl w:val="0"/>
        <w:spacing w:after="0" w:line="240" w:lineRule="auto"/>
        <w:rPr>
          <w:rFonts w:ascii="Times New Roman" w:hAnsi="Times New Roman"/>
          <w:sz w:val="24"/>
          <w:szCs w:val="24"/>
          <w:lang w:val="ru-RU"/>
        </w:rPr>
      </w:pPr>
      <w:r w:rsidRPr="00F43A9B">
        <w:rPr>
          <w:rFonts w:ascii="Times New Roman" w:hAnsi="Times New Roman"/>
          <w:sz w:val="24"/>
          <w:szCs w:val="24"/>
        </w:rPr>
        <w:t>Пасечный электродымарь</w:t>
      </w:r>
      <w:r>
        <w:rPr>
          <w:rFonts w:ascii="Times New Roman" w:hAnsi="Times New Roman"/>
          <w:sz w:val="24"/>
          <w:szCs w:val="24"/>
          <w:lang w:val="ru-RU"/>
        </w:rPr>
        <w:t>………………………………………………………………</w:t>
      </w:r>
      <w:r w:rsidR="00334393">
        <w:rPr>
          <w:rFonts w:ascii="Times New Roman" w:hAnsi="Times New Roman"/>
          <w:sz w:val="24"/>
          <w:szCs w:val="24"/>
          <w:lang w:val="ru-RU"/>
        </w:rPr>
        <w:t>…151</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Лукин</w:t>
      </w:r>
      <w:r w:rsidRPr="00934CF6">
        <w:rPr>
          <w:rFonts w:ascii="Times New Roman" w:hAnsi="Times New Roman"/>
          <w:b/>
          <w:sz w:val="24"/>
          <w:szCs w:val="24"/>
        </w:rPr>
        <w:t xml:space="preserve"> </w:t>
      </w:r>
      <w:r w:rsidRPr="003770A1">
        <w:rPr>
          <w:rFonts w:ascii="Times New Roman" w:hAnsi="Times New Roman"/>
          <w:b/>
          <w:sz w:val="24"/>
          <w:szCs w:val="24"/>
        </w:rPr>
        <w:t>Д.Е., Рублев А.В.</w:t>
      </w:r>
    </w:p>
    <w:p w:rsidR="007A5808" w:rsidRPr="00934CF6" w:rsidRDefault="007A5808" w:rsidP="007A5808">
      <w:pPr>
        <w:widowControl w:val="0"/>
        <w:spacing w:after="0" w:line="240" w:lineRule="auto"/>
        <w:rPr>
          <w:rFonts w:ascii="Times New Roman" w:hAnsi="Times New Roman"/>
          <w:sz w:val="24"/>
          <w:szCs w:val="24"/>
          <w:lang w:val="ru-RU"/>
        </w:rPr>
      </w:pPr>
      <w:r w:rsidRPr="00934CF6">
        <w:rPr>
          <w:rFonts w:ascii="Times New Roman" w:hAnsi="Times New Roman"/>
          <w:sz w:val="24"/>
          <w:szCs w:val="24"/>
        </w:rPr>
        <w:t>Значение ковалентно связанного йода для повышения жизнеспособности, плодовитостии продуктивности пчелиной семьи</w:t>
      </w:r>
      <w:r>
        <w:rPr>
          <w:rFonts w:ascii="Times New Roman" w:hAnsi="Times New Roman"/>
          <w:sz w:val="24"/>
          <w:szCs w:val="24"/>
          <w:lang w:val="ru-RU"/>
        </w:rPr>
        <w:t>……………………………………</w:t>
      </w:r>
      <w:r w:rsidR="00334393">
        <w:rPr>
          <w:rFonts w:ascii="Times New Roman" w:hAnsi="Times New Roman"/>
          <w:sz w:val="24"/>
          <w:szCs w:val="24"/>
          <w:lang w:val="ru-RU"/>
        </w:rPr>
        <w:t>…..153</w:t>
      </w:r>
    </w:p>
    <w:p w:rsidR="007A5808" w:rsidRPr="003770A1" w:rsidRDefault="007A5808" w:rsidP="007A5808">
      <w:pPr>
        <w:widowControl w:val="0"/>
        <w:shd w:val="clear" w:color="auto" w:fill="FFFFFF"/>
        <w:spacing w:after="0" w:line="240" w:lineRule="auto"/>
        <w:ind w:right="-5"/>
        <w:rPr>
          <w:rFonts w:ascii="Times New Roman" w:hAnsi="Times New Roman"/>
          <w:b/>
          <w:bCs/>
          <w:sz w:val="24"/>
          <w:szCs w:val="24"/>
        </w:rPr>
      </w:pPr>
      <w:r w:rsidRPr="003770A1">
        <w:rPr>
          <w:rFonts w:ascii="Times New Roman" w:hAnsi="Times New Roman"/>
          <w:b/>
          <w:bCs/>
          <w:sz w:val="24"/>
          <w:szCs w:val="24"/>
        </w:rPr>
        <w:lastRenderedPageBreak/>
        <w:t>Ляхов</w:t>
      </w:r>
      <w:r w:rsidRPr="000536EC">
        <w:rPr>
          <w:rFonts w:ascii="Times New Roman" w:hAnsi="Times New Roman"/>
          <w:b/>
          <w:bCs/>
          <w:sz w:val="24"/>
          <w:szCs w:val="24"/>
        </w:rPr>
        <w:t xml:space="preserve"> </w:t>
      </w:r>
      <w:r w:rsidRPr="003770A1">
        <w:rPr>
          <w:rFonts w:ascii="Times New Roman" w:hAnsi="Times New Roman"/>
          <w:b/>
          <w:bCs/>
          <w:sz w:val="24"/>
          <w:szCs w:val="24"/>
        </w:rPr>
        <w:t>В.В., Антимирова</w:t>
      </w:r>
      <w:r w:rsidRPr="000536EC">
        <w:rPr>
          <w:rFonts w:ascii="Times New Roman" w:hAnsi="Times New Roman"/>
          <w:b/>
          <w:bCs/>
          <w:sz w:val="24"/>
          <w:szCs w:val="24"/>
        </w:rPr>
        <w:t xml:space="preserve"> </w:t>
      </w:r>
      <w:r w:rsidRPr="003770A1">
        <w:rPr>
          <w:rFonts w:ascii="Times New Roman" w:hAnsi="Times New Roman"/>
          <w:b/>
          <w:bCs/>
          <w:sz w:val="24"/>
          <w:szCs w:val="24"/>
        </w:rPr>
        <w:t>О.А., Маннапов</w:t>
      </w:r>
      <w:r w:rsidRPr="000536EC">
        <w:rPr>
          <w:rFonts w:ascii="Times New Roman" w:hAnsi="Times New Roman"/>
          <w:b/>
          <w:bCs/>
          <w:sz w:val="24"/>
          <w:szCs w:val="24"/>
        </w:rPr>
        <w:t xml:space="preserve"> </w:t>
      </w:r>
      <w:r w:rsidRPr="003770A1">
        <w:rPr>
          <w:rFonts w:ascii="Times New Roman" w:hAnsi="Times New Roman"/>
          <w:b/>
          <w:bCs/>
          <w:sz w:val="24"/>
          <w:szCs w:val="24"/>
        </w:rPr>
        <w:t>А.Г.</w:t>
      </w:r>
    </w:p>
    <w:p w:rsidR="007A5808" w:rsidRPr="000536EC" w:rsidRDefault="007A5808" w:rsidP="007A5808">
      <w:pPr>
        <w:widowControl w:val="0"/>
        <w:shd w:val="clear" w:color="auto" w:fill="FFFFFF"/>
        <w:spacing w:after="0" w:line="240" w:lineRule="auto"/>
        <w:ind w:right="-5"/>
        <w:rPr>
          <w:rFonts w:ascii="Times New Roman" w:hAnsi="Times New Roman"/>
          <w:bCs/>
          <w:sz w:val="24"/>
          <w:szCs w:val="24"/>
          <w:lang w:val="ru-RU"/>
        </w:rPr>
      </w:pPr>
      <w:r w:rsidRPr="000536EC">
        <w:rPr>
          <w:rFonts w:ascii="Times New Roman" w:hAnsi="Times New Roman"/>
          <w:bCs/>
          <w:sz w:val="24"/>
          <w:szCs w:val="24"/>
        </w:rPr>
        <w:t>Щелочная диссоциация яичников пчелиных маток разных пород</w:t>
      </w:r>
      <w:r>
        <w:rPr>
          <w:rFonts w:ascii="Times New Roman" w:hAnsi="Times New Roman"/>
          <w:bCs/>
          <w:sz w:val="24"/>
          <w:szCs w:val="24"/>
          <w:lang w:val="ru-RU"/>
        </w:rPr>
        <w:t>…………………</w:t>
      </w:r>
      <w:r w:rsidR="00D46B3D">
        <w:rPr>
          <w:rFonts w:ascii="Times New Roman" w:hAnsi="Times New Roman"/>
          <w:bCs/>
          <w:sz w:val="24"/>
          <w:szCs w:val="24"/>
          <w:lang w:val="ru-RU"/>
        </w:rPr>
        <w:t>…..156</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Мамонтова</w:t>
      </w:r>
      <w:r w:rsidRPr="00D77680">
        <w:rPr>
          <w:rFonts w:ascii="Times New Roman" w:hAnsi="Times New Roman"/>
          <w:b/>
          <w:sz w:val="24"/>
          <w:szCs w:val="24"/>
        </w:rPr>
        <w:t xml:space="preserve"> </w:t>
      </w:r>
      <w:r w:rsidRPr="003770A1">
        <w:rPr>
          <w:rFonts w:ascii="Times New Roman" w:hAnsi="Times New Roman"/>
          <w:b/>
          <w:sz w:val="24"/>
          <w:szCs w:val="24"/>
        </w:rPr>
        <w:t>Ю.А., Маннапов</w:t>
      </w:r>
      <w:r w:rsidRPr="00D77680">
        <w:rPr>
          <w:rFonts w:ascii="Times New Roman" w:hAnsi="Times New Roman"/>
          <w:b/>
          <w:sz w:val="24"/>
          <w:szCs w:val="24"/>
        </w:rPr>
        <w:t xml:space="preserve"> </w:t>
      </w:r>
      <w:r w:rsidRPr="003770A1">
        <w:rPr>
          <w:rFonts w:ascii="Times New Roman" w:hAnsi="Times New Roman"/>
          <w:b/>
          <w:sz w:val="24"/>
          <w:szCs w:val="24"/>
        </w:rPr>
        <w:t>А.Г.</w:t>
      </w:r>
    </w:p>
    <w:p w:rsidR="007A5808" w:rsidRDefault="007A5808" w:rsidP="007A5808">
      <w:pPr>
        <w:widowControl w:val="0"/>
        <w:spacing w:after="0" w:line="240" w:lineRule="auto"/>
        <w:rPr>
          <w:rFonts w:ascii="Times New Roman" w:hAnsi="Times New Roman"/>
          <w:sz w:val="24"/>
          <w:szCs w:val="24"/>
        </w:rPr>
      </w:pPr>
      <w:r w:rsidRPr="00D77680">
        <w:rPr>
          <w:rFonts w:ascii="Times New Roman" w:hAnsi="Times New Roman"/>
          <w:sz w:val="24"/>
          <w:szCs w:val="24"/>
        </w:rPr>
        <w:t xml:space="preserve">Аминокислотный состав пчелиного расплода </w:t>
      </w:r>
    </w:p>
    <w:p w:rsidR="007A5808" w:rsidRPr="00D77680" w:rsidRDefault="007A5808" w:rsidP="007A5808">
      <w:pPr>
        <w:widowControl w:val="0"/>
        <w:spacing w:after="0" w:line="240" w:lineRule="auto"/>
        <w:rPr>
          <w:rFonts w:ascii="Times New Roman" w:hAnsi="Times New Roman"/>
          <w:sz w:val="24"/>
          <w:szCs w:val="24"/>
          <w:lang w:val="ru-RU"/>
        </w:rPr>
      </w:pPr>
      <w:r w:rsidRPr="00D77680">
        <w:rPr>
          <w:rFonts w:ascii="Times New Roman" w:hAnsi="Times New Roman"/>
          <w:sz w:val="24"/>
          <w:szCs w:val="24"/>
        </w:rPr>
        <w:t>при создании изолированных улочек в улье</w:t>
      </w:r>
      <w:r>
        <w:rPr>
          <w:rFonts w:ascii="Times New Roman" w:hAnsi="Times New Roman"/>
          <w:sz w:val="24"/>
          <w:szCs w:val="24"/>
          <w:lang w:val="ru-RU"/>
        </w:rPr>
        <w:t>………………………………………</w:t>
      </w:r>
      <w:r w:rsidR="00D46B3D">
        <w:rPr>
          <w:rFonts w:ascii="Times New Roman" w:hAnsi="Times New Roman"/>
          <w:sz w:val="24"/>
          <w:szCs w:val="24"/>
          <w:lang w:val="ru-RU"/>
        </w:rPr>
        <w:t>……..160</w:t>
      </w:r>
    </w:p>
    <w:p w:rsidR="007A5808" w:rsidRPr="00E75995" w:rsidRDefault="007A5808" w:rsidP="007A5808">
      <w:pPr>
        <w:pStyle w:val="24"/>
        <w:keepNext w:val="0"/>
        <w:spacing w:before="0" w:beforeAutospacing="0" w:after="0" w:afterAutospacing="0" w:line="240" w:lineRule="auto"/>
        <w:ind w:firstLine="0"/>
        <w:jc w:val="left"/>
        <w:rPr>
          <w:b/>
          <w:bCs/>
          <w:sz w:val="24"/>
          <w:szCs w:val="24"/>
        </w:rPr>
      </w:pPr>
      <w:r w:rsidRPr="00E75995">
        <w:rPr>
          <w:b/>
          <w:bCs/>
          <w:sz w:val="24"/>
          <w:szCs w:val="24"/>
        </w:rPr>
        <w:t>Маннапов</w:t>
      </w:r>
      <w:r w:rsidRPr="006E324B">
        <w:rPr>
          <w:b/>
          <w:bCs/>
          <w:sz w:val="24"/>
          <w:szCs w:val="24"/>
        </w:rPr>
        <w:t xml:space="preserve"> </w:t>
      </w:r>
      <w:r w:rsidRPr="00E75995">
        <w:rPr>
          <w:b/>
          <w:bCs/>
          <w:sz w:val="24"/>
          <w:szCs w:val="24"/>
        </w:rPr>
        <w:t>А.Г., Димитриев</w:t>
      </w:r>
      <w:r w:rsidRPr="006E324B">
        <w:rPr>
          <w:b/>
          <w:bCs/>
          <w:sz w:val="24"/>
          <w:szCs w:val="24"/>
        </w:rPr>
        <w:t xml:space="preserve"> </w:t>
      </w:r>
      <w:r w:rsidRPr="00E75995">
        <w:rPr>
          <w:b/>
          <w:bCs/>
          <w:sz w:val="24"/>
          <w:szCs w:val="24"/>
        </w:rPr>
        <w:t>А.О., Скачко А.С.</w:t>
      </w:r>
    </w:p>
    <w:p w:rsidR="007A5808" w:rsidRDefault="007A5808" w:rsidP="007A5808">
      <w:pPr>
        <w:pStyle w:val="24"/>
        <w:keepNext w:val="0"/>
        <w:spacing w:before="0" w:beforeAutospacing="0" w:after="0" w:afterAutospacing="0" w:line="240" w:lineRule="auto"/>
        <w:ind w:firstLine="0"/>
        <w:jc w:val="left"/>
        <w:rPr>
          <w:bCs/>
          <w:sz w:val="24"/>
          <w:szCs w:val="24"/>
        </w:rPr>
      </w:pPr>
      <w:r w:rsidRPr="006E324B">
        <w:rPr>
          <w:bCs/>
          <w:sz w:val="24"/>
          <w:szCs w:val="24"/>
        </w:rPr>
        <w:t xml:space="preserve">Количество яйцевых трубочек в яичниках у </w:t>
      </w:r>
    </w:p>
    <w:p w:rsidR="007A5808" w:rsidRPr="006E324B" w:rsidRDefault="007A5808" w:rsidP="007A5808">
      <w:pPr>
        <w:pStyle w:val="24"/>
        <w:keepNext w:val="0"/>
        <w:spacing w:before="0" w:beforeAutospacing="0" w:after="0" w:afterAutospacing="0" w:line="240" w:lineRule="auto"/>
        <w:ind w:firstLine="0"/>
        <w:jc w:val="left"/>
        <w:rPr>
          <w:bCs/>
          <w:sz w:val="24"/>
          <w:szCs w:val="24"/>
        </w:rPr>
      </w:pPr>
      <w:r w:rsidRPr="006E324B">
        <w:rPr>
          <w:bCs/>
          <w:sz w:val="24"/>
          <w:szCs w:val="24"/>
        </w:rPr>
        <w:t>чистопородных к</w:t>
      </w:r>
      <w:r>
        <w:rPr>
          <w:bCs/>
          <w:sz w:val="24"/>
          <w:szCs w:val="24"/>
        </w:rPr>
        <w:t>арпатских и помесных пчеломаток……………………………</w:t>
      </w:r>
      <w:r w:rsidR="00D46B3D">
        <w:rPr>
          <w:bCs/>
          <w:sz w:val="24"/>
          <w:szCs w:val="24"/>
        </w:rPr>
        <w:t>………163</w:t>
      </w:r>
    </w:p>
    <w:p w:rsidR="007A5808" w:rsidRPr="003770A1" w:rsidRDefault="007A5808" w:rsidP="007A5808">
      <w:pPr>
        <w:pStyle w:val="af"/>
        <w:widowControl w:val="0"/>
        <w:shd w:val="clear" w:color="auto" w:fill="FFFFFF"/>
        <w:spacing w:before="0" w:beforeAutospacing="0" w:after="0" w:afterAutospacing="0"/>
        <w:rPr>
          <w:b/>
          <w:color w:val="000000"/>
          <w:shd w:val="clear" w:color="auto" w:fill="FFFFFF"/>
        </w:rPr>
      </w:pPr>
      <w:r w:rsidRPr="003770A1">
        <w:rPr>
          <w:b/>
          <w:color w:val="000000"/>
          <w:shd w:val="clear" w:color="auto" w:fill="FFFFFF"/>
        </w:rPr>
        <w:t>Михалев</w:t>
      </w:r>
      <w:r w:rsidRPr="00AA7301">
        <w:rPr>
          <w:b/>
          <w:color w:val="000000"/>
          <w:shd w:val="clear" w:color="auto" w:fill="FFFFFF"/>
        </w:rPr>
        <w:t xml:space="preserve"> </w:t>
      </w:r>
      <w:r w:rsidRPr="003770A1">
        <w:rPr>
          <w:b/>
          <w:color w:val="000000"/>
          <w:shd w:val="clear" w:color="auto" w:fill="FFFFFF"/>
        </w:rPr>
        <w:t>А.В., Маннапов А.Г.</w:t>
      </w:r>
    </w:p>
    <w:p w:rsidR="007A5808" w:rsidRPr="00AA7301" w:rsidRDefault="007A5808" w:rsidP="007A5808">
      <w:pPr>
        <w:pStyle w:val="af"/>
        <w:widowControl w:val="0"/>
        <w:shd w:val="clear" w:color="auto" w:fill="FFFFFF"/>
        <w:spacing w:before="0" w:beforeAutospacing="0" w:after="0" w:afterAutospacing="0"/>
        <w:rPr>
          <w:color w:val="000000"/>
        </w:rPr>
      </w:pPr>
      <w:r w:rsidRPr="00AA7301">
        <w:rPr>
          <w:color w:val="000000"/>
        </w:rPr>
        <w:t>Технология производства сотового меда</w:t>
      </w:r>
      <w:r>
        <w:rPr>
          <w:color w:val="000000"/>
        </w:rPr>
        <w:t>…………………………………………</w:t>
      </w:r>
      <w:r w:rsidR="00D46B3D">
        <w:rPr>
          <w:color w:val="000000"/>
        </w:rPr>
        <w:t>………165</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Морев</w:t>
      </w:r>
      <w:r w:rsidRPr="004E755D">
        <w:rPr>
          <w:rFonts w:ascii="Times New Roman" w:hAnsi="Times New Roman"/>
          <w:b/>
          <w:sz w:val="24"/>
          <w:szCs w:val="24"/>
        </w:rPr>
        <w:t xml:space="preserve"> </w:t>
      </w:r>
      <w:r w:rsidRPr="003770A1">
        <w:rPr>
          <w:rFonts w:ascii="Times New Roman" w:hAnsi="Times New Roman"/>
          <w:b/>
          <w:sz w:val="24"/>
          <w:szCs w:val="24"/>
        </w:rPr>
        <w:t>И.А., Морева</w:t>
      </w:r>
      <w:r w:rsidRPr="004E755D">
        <w:rPr>
          <w:rFonts w:ascii="Times New Roman" w:hAnsi="Times New Roman"/>
          <w:b/>
          <w:sz w:val="24"/>
          <w:szCs w:val="24"/>
        </w:rPr>
        <w:t xml:space="preserve"> </w:t>
      </w:r>
      <w:r>
        <w:rPr>
          <w:rFonts w:ascii="Times New Roman" w:hAnsi="Times New Roman"/>
          <w:b/>
          <w:sz w:val="24"/>
          <w:szCs w:val="24"/>
        </w:rPr>
        <w:t>Л.Я.</w:t>
      </w:r>
      <w:r w:rsidRPr="003770A1">
        <w:rPr>
          <w:rFonts w:ascii="Times New Roman" w:hAnsi="Times New Roman"/>
          <w:b/>
          <w:sz w:val="24"/>
          <w:szCs w:val="24"/>
        </w:rPr>
        <w:t>, Морева</w:t>
      </w:r>
      <w:r w:rsidRPr="004E755D">
        <w:rPr>
          <w:rFonts w:ascii="Times New Roman" w:hAnsi="Times New Roman"/>
          <w:b/>
          <w:sz w:val="24"/>
          <w:szCs w:val="24"/>
        </w:rPr>
        <w:t xml:space="preserve"> </w:t>
      </w:r>
      <w:r>
        <w:rPr>
          <w:rFonts w:ascii="Times New Roman" w:hAnsi="Times New Roman"/>
          <w:b/>
          <w:sz w:val="24"/>
          <w:szCs w:val="24"/>
        </w:rPr>
        <w:t>Л.А.</w:t>
      </w:r>
    </w:p>
    <w:p w:rsidR="007A5808" w:rsidRDefault="007A5808" w:rsidP="007A5808">
      <w:pPr>
        <w:widowControl w:val="0"/>
        <w:spacing w:after="0" w:line="240" w:lineRule="auto"/>
        <w:rPr>
          <w:rFonts w:ascii="Times New Roman" w:hAnsi="Times New Roman"/>
          <w:color w:val="000000" w:themeColor="text1"/>
          <w:sz w:val="24"/>
          <w:szCs w:val="24"/>
        </w:rPr>
      </w:pPr>
      <w:r w:rsidRPr="004E755D">
        <w:rPr>
          <w:rFonts w:ascii="Times New Roman" w:hAnsi="Times New Roman"/>
          <w:color w:val="000000" w:themeColor="text1"/>
          <w:sz w:val="24"/>
          <w:szCs w:val="24"/>
        </w:rPr>
        <w:t xml:space="preserve">Развитие организационных форм хозяйствования в пчеловодстве России: </w:t>
      </w:r>
    </w:p>
    <w:p w:rsidR="007A5808" w:rsidRPr="004E755D" w:rsidRDefault="007A5808" w:rsidP="007A5808">
      <w:pPr>
        <w:widowControl w:val="0"/>
        <w:spacing w:after="0" w:line="240" w:lineRule="auto"/>
        <w:rPr>
          <w:rFonts w:ascii="Times New Roman" w:hAnsi="Times New Roman"/>
          <w:caps/>
          <w:color w:val="000000" w:themeColor="text1"/>
          <w:sz w:val="24"/>
          <w:szCs w:val="24"/>
          <w:lang w:val="ru-RU"/>
        </w:rPr>
      </w:pPr>
      <w:r w:rsidRPr="004E755D">
        <w:rPr>
          <w:rFonts w:ascii="Times New Roman" w:hAnsi="Times New Roman"/>
          <w:color w:val="000000" w:themeColor="text1"/>
          <w:sz w:val="24"/>
          <w:szCs w:val="24"/>
        </w:rPr>
        <w:t>правовые и институциональные аспекты</w:t>
      </w:r>
      <w:r>
        <w:rPr>
          <w:rFonts w:ascii="Times New Roman" w:hAnsi="Times New Roman"/>
          <w:color w:val="000000" w:themeColor="text1"/>
          <w:sz w:val="24"/>
          <w:szCs w:val="24"/>
          <w:lang w:val="ru-RU"/>
        </w:rPr>
        <w:t>………………………………………</w:t>
      </w:r>
      <w:r w:rsidR="00D46B3D">
        <w:rPr>
          <w:rFonts w:ascii="Times New Roman" w:hAnsi="Times New Roman"/>
          <w:color w:val="000000" w:themeColor="text1"/>
          <w:sz w:val="24"/>
          <w:szCs w:val="24"/>
          <w:lang w:val="ru-RU"/>
        </w:rPr>
        <w:t>………...168</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Морева</w:t>
      </w:r>
      <w:r w:rsidRPr="004E755D">
        <w:rPr>
          <w:rFonts w:ascii="Times New Roman" w:hAnsi="Times New Roman"/>
          <w:b/>
          <w:sz w:val="24"/>
          <w:szCs w:val="24"/>
        </w:rPr>
        <w:t xml:space="preserve"> </w:t>
      </w:r>
      <w:r w:rsidRPr="003770A1">
        <w:rPr>
          <w:rFonts w:ascii="Times New Roman" w:hAnsi="Times New Roman"/>
          <w:b/>
          <w:sz w:val="24"/>
          <w:szCs w:val="24"/>
        </w:rPr>
        <w:t>Л.Я., Мойся</w:t>
      </w:r>
      <w:r w:rsidRPr="004E755D">
        <w:rPr>
          <w:rFonts w:ascii="Times New Roman" w:hAnsi="Times New Roman"/>
          <w:b/>
          <w:sz w:val="24"/>
          <w:szCs w:val="24"/>
        </w:rPr>
        <w:t xml:space="preserve"> </w:t>
      </w:r>
      <w:r w:rsidRPr="003770A1">
        <w:rPr>
          <w:rFonts w:ascii="Times New Roman" w:hAnsi="Times New Roman"/>
          <w:b/>
          <w:sz w:val="24"/>
          <w:szCs w:val="24"/>
        </w:rPr>
        <w:t>А.А., Синяков А.В.</w:t>
      </w:r>
    </w:p>
    <w:p w:rsidR="007A5808" w:rsidRPr="00D46B3D" w:rsidRDefault="007A5808" w:rsidP="007A5808">
      <w:pPr>
        <w:widowControl w:val="0"/>
        <w:spacing w:after="0" w:line="240" w:lineRule="auto"/>
        <w:rPr>
          <w:rFonts w:ascii="Times New Roman" w:hAnsi="Times New Roman"/>
          <w:sz w:val="24"/>
          <w:szCs w:val="24"/>
          <w:lang w:val="ru-RU"/>
        </w:rPr>
      </w:pPr>
      <w:r w:rsidRPr="004E755D">
        <w:rPr>
          <w:rFonts w:ascii="Times New Roman" w:hAnsi="Times New Roman"/>
          <w:sz w:val="24"/>
          <w:szCs w:val="24"/>
        </w:rPr>
        <w:t xml:space="preserve">Борьба с варроатозом пчел на юге </w:t>
      </w:r>
      <w:r>
        <w:rPr>
          <w:rFonts w:ascii="Times New Roman" w:hAnsi="Times New Roman"/>
          <w:sz w:val="24"/>
          <w:szCs w:val="24"/>
        </w:rPr>
        <w:t>Российской Федерации................................</w:t>
      </w:r>
      <w:r w:rsidR="00D46B3D">
        <w:rPr>
          <w:rFonts w:ascii="Times New Roman" w:hAnsi="Times New Roman"/>
          <w:sz w:val="24"/>
          <w:szCs w:val="24"/>
          <w:lang w:val="ru-RU"/>
        </w:rPr>
        <w:t>..............174</w:t>
      </w:r>
    </w:p>
    <w:p w:rsidR="007A5808" w:rsidRPr="003770A1" w:rsidRDefault="007A5808" w:rsidP="007A5808">
      <w:pPr>
        <w:widowControl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Морева</w:t>
      </w:r>
      <w:r w:rsidRPr="004E755D">
        <w:rPr>
          <w:rFonts w:ascii="Times New Roman" w:eastAsia="Calibri" w:hAnsi="Times New Roman"/>
          <w:b/>
          <w:sz w:val="24"/>
          <w:szCs w:val="24"/>
        </w:rPr>
        <w:t xml:space="preserve"> </w:t>
      </w:r>
      <w:r w:rsidRPr="003770A1">
        <w:rPr>
          <w:rFonts w:ascii="Times New Roman" w:eastAsia="Calibri" w:hAnsi="Times New Roman"/>
          <w:b/>
          <w:sz w:val="24"/>
          <w:szCs w:val="24"/>
        </w:rPr>
        <w:t>Л.Я., Потемина</w:t>
      </w:r>
      <w:r w:rsidRPr="004E755D">
        <w:rPr>
          <w:rFonts w:ascii="Times New Roman" w:eastAsia="Calibri" w:hAnsi="Times New Roman"/>
          <w:b/>
          <w:sz w:val="24"/>
          <w:szCs w:val="24"/>
        </w:rPr>
        <w:t xml:space="preserve"> </w:t>
      </w:r>
      <w:r w:rsidRPr="003770A1">
        <w:rPr>
          <w:rFonts w:ascii="Times New Roman" w:eastAsia="Calibri" w:hAnsi="Times New Roman"/>
          <w:b/>
          <w:sz w:val="24"/>
          <w:szCs w:val="24"/>
        </w:rPr>
        <w:t>Е.И.</w:t>
      </w:r>
    </w:p>
    <w:p w:rsidR="007A5808" w:rsidRPr="004E755D" w:rsidRDefault="007A5808" w:rsidP="007A5808">
      <w:pPr>
        <w:widowControl w:val="0"/>
        <w:spacing w:after="0" w:line="240" w:lineRule="auto"/>
        <w:rPr>
          <w:rFonts w:ascii="Times New Roman" w:eastAsia="Calibri" w:hAnsi="Times New Roman"/>
          <w:sz w:val="24"/>
          <w:szCs w:val="24"/>
        </w:rPr>
      </w:pPr>
      <w:r w:rsidRPr="004E755D">
        <w:rPr>
          <w:rFonts w:ascii="Times New Roman" w:eastAsia="Calibri" w:hAnsi="Times New Roman"/>
          <w:sz w:val="24"/>
          <w:szCs w:val="24"/>
        </w:rPr>
        <w:t xml:space="preserve">Эффективность использования пчелами нектара </w:t>
      </w:r>
    </w:p>
    <w:p w:rsidR="007A5808" w:rsidRPr="004E755D" w:rsidRDefault="007A5808" w:rsidP="007A5808">
      <w:pPr>
        <w:widowControl w:val="0"/>
        <w:spacing w:after="0" w:line="240" w:lineRule="auto"/>
        <w:rPr>
          <w:rFonts w:ascii="Times New Roman" w:eastAsia="Calibri" w:hAnsi="Times New Roman"/>
          <w:sz w:val="24"/>
          <w:szCs w:val="24"/>
          <w:lang w:val="ru-RU"/>
        </w:rPr>
      </w:pPr>
      <w:r w:rsidRPr="004E755D">
        <w:rPr>
          <w:rFonts w:ascii="Times New Roman" w:eastAsia="Calibri" w:hAnsi="Times New Roman"/>
          <w:sz w:val="24"/>
          <w:szCs w:val="24"/>
        </w:rPr>
        <w:t>и пыльцы энтомофильных растений предгорной зоны Краснодарского края</w:t>
      </w:r>
      <w:r>
        <w:rPr>
          <w:rFonts w:ascii="Times New Roman" w:eastAsia="Calibri" w:hAnsi="Times New Roman"/>
          <w:sz w:val="24"/>
          <w:szCs w:val="24"/>
          <w:lang w:val="ru-RU"/>
        </w:rPr>
        <w:t>…</w:t>
      </w:r>
      <w:r w:rsidR="00D46B3D">
        <w:rPr>
          <w:rFonts w:ascii="Times New Roman" w:eastAsia="Calibri" w:hAnsi="Times New Roman"/>
          <w:sz w:val="24"/>
          <w:szCs w:val="24"/>
          <w:lang w:val="ru-RU"/>
        </w:rPr>
        <w:t>………179</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Нечаев</w:t>
      </w:r>
      <w:r w:rsidRPr="005470C3">
        <w:rPr>
          <w:rFonts w:ascii="Times New Roman" w:hAnsi="Times New Roman"/>
          <w:b/>
          <w:sz w:val="24"/>
          <w:szCs w:val="24"/>
        </w:rPr>
        <w:t xml:space="preserve"> </w:t>
      </w:r>
      <w:r w:rsidRPr="003770A1">
        <w:rPr>
          <w:rFonts w:ascii="Times New Roman" w:hAnsi="Times New Roman"/>
          <w:b/>
          <w:sz w:val="24"/>
          <w:szCs w:val="24"/>
        </w:rPr>
        <w:t>А.А., Мутиева</w:t>
      </w:r>
      <w:r w:rsidRPr="005470C3">
        <w:rPr>
          <w:rFonts w:ascii="Times New Roman" w:hAnsi="Times New Roman"/>
          <w:b/>
          <w:sz w:val="24"/>
          <w:szCs w:val="24"/>
        </w:rPr>
        <w:t xml:space="preserve"> </w:t>
      </w:r>
      <w:r w:rsidRPr="003770A1">
        <w:rPr>
          <w:rFonts w:ascii="Times New Roman" w:hAnsi="Times New Roman"/>
          <w:b/>
          <w:sz w:val="24"/>
          <w:szCs w:val="24"/>
        </w:rPr>
        <w:t xml:space="preserve">Х.М. </w:t>
      </w:r>
    </w:p>
    <w:p w:rsidR="007A5808" w:rsidRPr="005470C3" w:rsidRDefault="007A5808" w:rsidP="007A5808">
      <w:pPr>
        <w:widowControl w:val="0"/>
        <w:spacing w:after="0" w:line="240" w:lineRule="auto"/>
        <w:rPr>
          <w:rFonts w:ascii="Times New Roman" w:hAnsi="Times New Roman"/>
          <w:sz w:val="24"/>
          <w:szCs w:val="24"/>
          <w:lang w:val="ru-RU"/>
        </w:rPr>
      </w:pPr>
      <w:r w:rsidRPr="005470C3">
        <w:rPr>
          <w:rFonts w:ascii="Times New Roman" w:hAnsi="Times New Roman"/>
          <w:sz w:val="24"/>
          <w:szCs w:val="24"/>
        </w:rPr>
        <w:t>Ягодные деревянистые лианы-медоносы</w:t>
      </w:r>
      <w:r>
        <w:rPr>
          <w:rFonts w:ascii="Times New Roman" w:hAnsi="Times New Roman"/>
          <w:sz w:val="24"/>
          <w:szCs w:val="24"/>
          <w:lang w:val="ru-RU"/>
        </w:rPr>
        <w:t xml:space="preserve"> </w:t>
      </w:r>
      <w:r w:rsidRPr="005470C3">
        <w:rPr>
          <w:rFonts w:ascii="Times New Roman" w:hAnsi="Times New Roman"/>
          <w:sz w:val="24"/>
          <w:szCs w:val="24"/>
        </w:rPr>
        <w:t>юга российского Дальнего Востока</w:t>
      </w:r>
      <w:r>
        <w:rPr>
          <w:rFonts w:ascii="Times New Roman" w:hAnsi="Times New Roman"/>
          <w:sz w:val="24"/>
          <w:szCs w:val="24"/>
          <w:lang w:val="ru-RU"/>
        </w:rPr>
        <w:t>…</w:t>
      </w:r>
      <w:r w:rsidR="00D46B3D">
        <w:rPr>
          <w:rFonts w:ascii="Times New Roman" w:hAnsi="Times New Roman"/>
          <w:sz w:val="24"/>
          <w:szCs w:val="24"/>
          <w:lang w:val="ru-RU"/>
        </w:rPr>
        <w:t>……..185</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Пестис</w:t>
      </w:r>
      <w:r w:rsidRPr="00CC0F4C">
        <w:rPr>
          <w:rFonts w:ascii="Times New Roman" w:hAnsi="Times New Roman"/>
          <w:b/>
          <w:sz w:val="24"/>
          <w:szCs w:val="24"/>
        </w:rPr>
        <w:t xml:space="preserve"> </w:t>
      </w:r>
      <w:r w:rsidRPr="003770A1">
        <w:rPr>
          <w:rFonts w:ascii="Times New Roman" w:hAnsi="Times New Roman"/>
          <w:b/>
          <w:sz w:val="24"/>
          <w:szCs w:val="24"/>
        </w:rPr>
        <w:t>В.К., Шахтамиров</w:t>
      </w:r>
      <w:r w:rsidRPr="00CC0F4C">
        <w:rPr>
          <w:rFonts w:ascii="Times New Roman" w:hAnsi="Times New Roman"/>
          <w:b/>
          <w:sz w:val="24"/>
          <w:szCs w:val="24"/>
        </w:rPr>
        <w:t xml:space="preserve"> </w:t>
      </w:r>
      <w:r w:rsidRPr="003770A1">
        <w:rPr>
          <w:rFonts w:ascii="Times New Roman" w:hAnsi="Times New Roman"/>
          <w:b/>
          <w:sz w:val="24"/>
          <w:szCs w:val="24"/>
        </w:rPr>
        <w:t>И.Я., Халько</w:t>
      </w:r>
      <w:r w:rsidRPr="00CC0F4C">
        <w:rPr>
          <w:rFonts w:ascii="Times New Roman" w:hAnsi="Times New Roman"/>
          <w:b/>
          <w:sz w:val="24"/>
          <w:szCs w:val="24"/>
        </w:rPr>
        <w:t xml:space="preserve"> </w:t>
      </w:r>
      <w:r w:rsidRPr="003770A1">
        <w:rPr>
          <w:rFonts w:ascii="Times New Roman" w:hAnsi="Times New Roman"/>
          <w:b/>
          <w:sz w:val="24"/>
          <w:szCs w:val="24"/>
        </w:rPr>
        <w:t>Н.В., Кричевцова А.Н.</w:t>
      </w:r>
    </w:p>
    <w:p w:rsidR="007A5808" w:rsidRPr="00CC0F4C" w:rsidRDefault="007A5808" w:rsidP="007A5808">
      <w:pPr>
        <w:widowControl w:val="0"/>
        <w:spacing w:after="0" w:line="240" w:lineRule="auto"/>
        <w:rPr>
          <w:rFonts w:ascii="Times New Roman" w:hAnsi="Times New Roman"/>
          <w:sz w:val="24"/>
          <w:szCs w:val="24"/>
          <w:lang w:val="ru-RU"/>
        </w:rPr>
      </w:pPr>
      <w:r w:rsidRPr="00CC0F4C">
        <w:rPr>
          <w:rFonts w:ascii="Times New Roman" w:hAnsi="Times New Roman"/>
          <w:sz w:val="24"/>
          <w:szCs w:val="24"/>
        </w:rPr>
        <w:t>Приспособление для защиты пчелиного улья</w:t>
      </w:r>
      <w:r>
        <w:rPr>
          <w:rFonts w:ascii="Times New Roman" w:hAnsi="Times New Roman"/>
          <w:sz w:val="24"/>
          <w:szCs w:val="24"/>
          <w:lang w:val="ru-RU"/>
        </w:rPr>
        <w:t xml:space="preserve"> </w:t>
      </w:r>
      <w:r w:rsidRPr="00CC0F4C">
        <w:rPr>
          <w:rFonts w:ascii="Times New Roman" w:hAnsi="Times New Roman"/>
          <w:sz w:val="24"/>
          <w:szCs w:val="24"/>
        </w:rPr>
        <w:t>от насекомоядных птиц</w:t>
      </w:r>
      <w:r>
        <w:rPr>
          <w:rFonts w:ascii="Times New Roman" w:hAnsi="Times New Roman"/>
          <w:sz w:val="24"/>
          <w:szCs w:val="24"/>
          <w:lang w:val="ru-RU"/>
        </w:rPr>
        <w:t>…………</w:t>
      </w:r>
      <w:r w:rsidR="00D46B3D">
        <w:rPr>
          <w:rFonts w:ascii="Times New Roman" w:hAnsi="Times New Roman"/>
          <w:sz w:val="24"/>
          <w:szCs w:val="24"/>
          <w:lang w:val="ru-RU"/>
        </w:rPr>
        <w:t>……..191</w:t>
      </w:r>
    </w:p>
    <w:p w:rsidR="007A5808" w:rsidRPr="003770A1" w:rsidRDefault="007A5808" w:rsidP="007A5808">
      <w:pPr>
        <w:widowControl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Роженков</w:t>
      </w:r>
      <w:r w:rsidRPr="00790B0B">
        <w:rPr>
          <w:rFonts w:ascii="Times New Roman" w:eastAsia="Calibri" w:hAnsi="Times New Roman"/>
          <w:b/>
          <w:sz w:val="24"/>
          <w:szCs w:val="24"/>
        </w:rPr>
        <w:t xml:space="preserve"> </w:t>
      </w:r>
      <w:r w:rsidRPr="003770A1">
        <w:rPr>
          <w:rFonts w:ascii="Times New Roman" w:eastAsia="Calibri" w:hAnsi="Times New Roman"/>
          <w:b/>
          <w:sz w:val="24"/>
          <w:szCs w:val="24"/>
        </w:rPr>
        <w:t>А.С.,</w:t>
      </w:r>
      <w:r w:rsidRPr="003770A1">
        <w:rPr>
          <w:rFonts w:ascii="Times New Roman" w:hAnsi="Times New Roman"/>
          <w:b/>
          <w:sz w:val="24"/>
          <w:szCs w:val="24"/>
        </w:rPr>
        <w:t xml:space="preserve"> Делаев</w:t>
      </w:r>
      <w:r w:rsidRPr="00790B0B">
        <w:rPr>
          <w:rFonts w:ascii="Times New Roman" w:hAnsi="Times New Roman"/>
          <w:b/>
          <w:sz w:val="24"/>
          <w:szCs w:val="24"/>
        </w:rPr>
        <w:t xml:space="preserve"> </w:t>
      </w:r>
      <w:r>
        <w:rPr>
          <w:rFonts w:ascii="Times New Roman" w:hAnsi="Times New Roman"/>
          <w:b/>
          <w:sz w:val="24"/>
          <w:szCs w:val="24"/>
        </w:rPr>
        <w:t>У.А.</w:t>
      </w:r>
      <w:r w:rsidRPr="003770A1">
        <w:rPr>
          <w:rFonts w:ascii="Times New Roman" w:hAnsi="Times New Roman"/>
          <w:sz w:val="24"/>
          <w:szCs w:val="24"/>
        </w:rPr>
        <w:t>,</w:t>
      </w:r>
      <w:r w:rsidRPr="003770A1">
        <w:rPr>
          <w:rFonts w:ascii="Times New Roman" w:hAnsi="Times New Roman"/>
          <w:b/>
          <w:sz w:val="24"/>
          <w:szCs w:val="24"/>
        </w:rPr>
        <w:t xml:space="preserve"> Байтаев</w:t>
      </w:r>
      <w:r w:rsidRPr="00790B0B">
        <w:rPr>
          <w:rFonts w:ascii="Times New Roman" w:hAnsi="Times New Roman"/>
          <w:b/>
          <w:sz w:val="24"/>
          <w:szCs w:val="24"/>
        </w:rPr>
        <w:t xml:space="preserve"> </w:t>
      </w:r>
      <w:r w:rsidRPr="003770A1">
        <w:rPr>
          <w:rFonts w:ascii="Times New Roman" w:hAnsi="Times New Roman"/>
          <w:b/>
          <w:sz w:val="24"/>
          <w:szCs w:val="24"/>
        </w:rPr>
        <w:t xml:space="preserve">М.О. </w:t>
      </w:r>
    </w:p>
    <w:p w:rsidR="007A5808" w:rsidRPr="00790B0B" w:rsidRDefault="007A5808" w:rsidP="007A5808">
      <w:pPr>
        <w:widowControl w:val="0"/>
        <w:spacing w:after="0" w:line="240" w:lineRule="auto"/>
        <w:rPr>
          <w:rFonts w:ascii="Times New Roman" w:eastAsia="Calibri" w:hAnsi="Times New Roman"/>
          <w:sz w:val="24"/>
          <w:szCs w:val="24"/>
          <w:lang w:val="ru-RU"/>
        </w:rPr>
      </w:pPr>
      <w:r w:rsidRPr="00790B0B">
        <w:rPr>
          <w:rFonts w:ascii="Times New Roman" w:eastAsia="Calibri" w:hAnsi="Times New Roman"/>
          <w:sz w:val="24"/>
          <w:szCs w:val="24"/>
        </w:rPr>
        <w:t>Строение и функционирование желудка медоносной пчелы</w:t>
      </w:r>
      <w:r>
        <w:rPr>
          <w:rFonts w:ascii="Times New Roman" w:eastAsia="Calibri" w:hAnsi="Times New Roman"/>
          <w:sz w:val="24"/>
          <w:szCs w:val="24"/>
          <w:lang w:val="ru-RU"/>
        </w:rPr>
        <w:t>……………………</w:t>
      </w:r>
      <w:r w:rsidR="00D46B3D">
        <w:rPr>
          <w:rFonts w:ascii="Times New Roman" w:eastAsia="Calibri" w:hAnsi="Times New Roman"/>
          <w:sz w:val="24"/>
          <w:szCs w:val="24"/>
          <w:lang w:val="ru-RU"/>
        </w:rPr>
        <w:t>……...192</w:t>
      </w:r>
    </w:p>
    <w:p w:rsidR="007A5808" w:rsidRPr="00DC1672" w:rsidRDefault="007A5808" w:rsidP="007A5808">
      <w:pPr>
        <w:widowControl w:val="0"/>
        <w:spacing w:after="0" w:line="240" w:lineRule="auto"/>
        <w:rPr>
          <w:rFonts w:ascii="Times New Roman" w:hAnsi="Times New Roman"/>
          <w:b/>
          <w:sz w:val="24"/>
          <w:szCs w:val="24"/>
        </w:rPr>
      </w:pPr>
      <w:r w:rsidRPr="00DC1672">
        <w:rPr>
          <w:rFonts w:ascii="Times New Roman" w:hAnsi="Times New Roman"/>
          <w:b/>
          <w:sz w:val="24"/>
          <w:szCs w:val="24"/>
        </w:rPr>
        <w:t>Рыбалко</w:t>
      </w:r>
      <w:r w:rsidRPr="00790B0B">
        <w:rPr>
          <w:rFonts w:ascii="Times New Roman" w:hAnsi="Times New Roman"/>
          <w:b/>
          <w:sz w:val="24"/>
          <w:szCs w:val="24"/>
        </w:rPr>
        <w:t xml:space="preserve"> </w:t>
      </w:r>
      <w:r w:rsidRPr="00DC1672">
        <w:rPr>
          <w:rFonts w:ascii="Times New Roman" w:hAnsi="Times New Roman"/>
          <w:b/>
          <w:sz w:val="24"/>
          <w:szCs w:val="24"/>
        </w:rPr>
        <w:t>А.А., Рыбалко</w:t>
      </w:r>
      <w:r w:rsidRPr="00790B0B">
        <w:rPr>
          <w:rFonts w:ascii="Times New Roman" w:hAnsi="Times New Roman"/>
          <w:b/>
          <w:sz w:val="24"/>
          <w:szCs w:val="24"/>
        </w:rPr>
        <w:t xml:space="preserve"> </w:t>
      </w:r>
      <w:r w:rsidRPr="00DC1672">
        <w:rPr>
          <w:rFonts w:ascii="Times New Roman" w:hAnsi="Times New Roman"/>
          <w:b/>
          <w:sz w:val="24"/>
          <w:szCs w:val="24"/>
        </w:rPr>
        <w:t>А.Е., Тарусова</w:t>
      </w:r>
      <w:r w:rsidRPr="00790B0B">
        <w:rPr>
          <w:rFonts w:ascii="Times New Roman" w:hAnsi="Times New Roman"/>
          <w:b/>
          <w:sz w:val="24"/>
          <w:szCs w:val="24"/>
        </w:rPr>
        <w:t xml:space="preserve"> </w:t>
      </w:r>
      <w:r w:rsidRPr="00DC1672">
        <w:rPr>
          <w:rFonts w:ascii="Times New Roman" w:hAnsi="Times New Roman"/>
          <w:b/>
          <w:sz w:val="24"/>
          <w:szCs w:val="24"/>
        </w:rPr>
        <w:t>А.И.</w:t>
      </w:r>
    </w:p>
    <w:p w:rsidR="007A5808" w:rsidRPr="00790B0B" w:rsidRDefault="007A5808" w:rsidP="007A5808">
      <w:pPr>
        <w:widowControl w:val="0"/>
        <w:spacing w:after="0" w:line="240" w:lineRule="auto"/>
        <w:rPr>
          <w:rFonts w:ascii="Times New Roman" w:hAnsi="Times New Roman"/>
          <w:sz w:val="24"/>
          <w:szCs w:val="24"/>
          <w:lang w:val="ru-RU"/>
        </w:rPr>
      </w:pPr>
      <w:r w:rsidRPr="00790B0B">
        <w:rPr>
          <w:rFonts w:ascii="Times New Roman" w:hAnsi="Times New Roman"/>
          <w:sz w:val="24"/>
          <w:szCs w:val="24"/>
        </w:rPr>
        <w:t xml:space="preserve">Стимуляция размножения растений в культуре </w:t>
      </w:r>
      <w:r w:rsidRPr="00790B0B">
        <w:rPr>
          <w:rFonts w:ascii="Times New Roman" w:hAnsi="Times New Roman"/>
          <w:sz w:val="24"/>
          <w:szCs w:val="24"/>
          <w:lang w:val="en-US"/>
        </w:rPr>
        <w:t>invitro</w:t>
      </w:r>
      <w:r>
        <w:rPr>
          <w:rFonts w:ascii="Times New Roman" w:hAnsi="Times New Roman"/>
          <w:sz w:val="24"/>
          <w:szCs w:val="24"/>
          <w:lang w:val="ru-RU"/>
        </w:rPr>
        <w:t>…………………………</w:t>
      </w:r>
      <w:r w:rsidR="00D46B3D">
        <w:rPr>
          <w:rFonts w:ascii="Times New Roman" w:hAnsi="Times New Roman"/>
          <w:sz w:val="24"/>
          <w:szCs w:val="24"/>
          <w:lang w:val="ru-RU"/>
        </w:rPr>
        <w:t>……….195</w:t>
      </w:r>
    </w:p>
    <w:p w:rsidR="007A5808" w:rsidRPr="003770A1" w:rsidRDefault="007A5808" w:rsidP="007A5808">
      <w:pPr>
        <w:pStyle w:val="af0"/>
        <w:widowControl w:val="0"/>
        <w:rPr>
          <w:rFonts w:ascii="Times New Roman" w:hAnsi="Times New Roman" w:cs="Times New Roman"/>
          <w:b/>
          <w:sz w:val="24"/>
          <w:szCs w:val="24"/>
        </w:rPr>
      </w:pPr>
      <w:r w:rsidRPr="003770A1">
        <w:rPr>
          <w:rFonts w:ascii="Times New Roman" w:hAnsi="Times New Roman" w:cs="Times New Roman"/>
          <w:b/>
          <w:sz w:val="24"/>
          <w:szCs w:val="24"/>
        </w:rPr>
        <w:t>Рыбочкин</w:t>
      </w:r>
      <w:r w:rsidRPr="00E77094">
        <w:rPr>
          <w:rFonts w:ascii="Times New Roman" w:hAnsi="Times New Roman" w:cs="Times New Roman"/>
          <w:b/>
          <w:sz w:val="24"/>
          <w:szCs w:val="24"/>
        </w:rPr>
        <w:t xml:space="preserve"> </w:t>
      </w:r>
      <w:r w:rsidRPr="003770A1">
        <w:rPr>
          <w:rFonts w:ascii="Times New Roman" w:hAnsi="Times New Roman" w:cs="Times New Roman"/>
          <w:b/>
          <w:sz w:val="24"/>
          <w:szCs w:val="24"/>
        </w:rPr>
        <w:t>А.Ф., Бондарь</w:t>
      </w:r>
      <w:r w:rsidRPr="00E77094">
        <w:rPr>
          <w:rFonts w:ascii="Times New Roman" w:hAnsi="Times New Roman" w:cs="Times New Roman"/>
          <w:b/>
          <w:sz w:val="24"/>
          <w:szCs w:val="24"/>
        </w:rPr>
        <w:t xml:space="preserve"> </w:t>
      </w:r>
      <w:r w:rsidRPr="003770A1">
        <w:rPr>
          <w:rFonts w:ascii="Times New Roman" w:hAnsi="Times New Roman" w:cs="Times New Roman"/>
          <w:b/>
          <w:sz w:val="24"/>
          <w:szCs w:val="24"/>
        </w:rPr>
        <w:t>О.Г., Шашин</w:t>
      </w:r>
      <w:r w:rsidRPr="00E77094">
        <w:rPr>
          <w:rFonts w:ascii="Times New Roman" w:hAnsi="Times New Roman" w:cs="Times New Roman"/>
          <w:b/>
          <w:sz w:val="24"/>
          <w:szCs w:val="24"/>
        </w:rPr>
        <w:t xml:space="preserve"> </w:t>
      </w:r>
      <w:r w:rsidRPr="003770A1">
        <w:rPr>
          <w:rFonts w:ascii="Times New Roman" w:hAnsi="Times New Roman" w:cs="Times New Roman"/>
          <w:b/>
          <w:sz w:val="24"/>
          <w:szCs w:val="24"/>
        </w:rPr>
        <w:t>А.С.</w:t>
      </w:r>
    </w:p>
    <w:p w:rsidR="007A5808" w:rsidRPr="00E77094" w:rsidRDefault="007A5808" w:rsidP="007A5808">
      <w:pPr>
        <w:pStyle w:val="af0"/>
        <w:widowControl w:val="0"/>
        <w:rPr>
          <w:rFonts w:ascii="Times New Roman" w:hAnsi="Times New Roman" w:cs="Times New Roman"/>
          <w:sz w:val="24"/>
          <w:szCs w:val="24"/>
        </w:rPr>
      </w:pPr>
      <w:r w:rsidRPr="00E77094">
        <w:rPr>
          <w:rFonts w:ascii="Times New Roman" w:hAnsi="Times New Roman" w:cs="Times New Roman"/>
          <w:sz w:val="24"/>
          <w:szCs w:val="24"/>
        </w:rPr>
        <w:t>Визуализация скопления зимующих пчел</w:t>
      </w:r>
      <w:r>
        <w:rPr>
          <w:rFonts w:ascii="Times New Roman" w:hAnsi="Times New Roman" w:cs="Times New Roman"/>
          <w:sz w:val="24"/>
          <w:szCs w:val="24"/>
        </w:rPr>
        <w:t>…………………………………………</w:t>
      </w:r>
      <w:r w:rsidR="00D46B3D">
        <w:rPr>
          <w:rFonts w:ascii="Times New Roman" w:hAnsi="Times New Roman" w:cs="Times New Roman"/>
          <w:sz w:val="24"/>
          <w:szCs w:val="24"/>
        </w:rPr>
        <w:t>……..198</w:t>
      </w:r>
    </w:p>
    <w:p w:rsidR="007A5808" w:rsidRPr="00E77094" w:rsidRDefault="007A5808" w:rsidP="00D46B3D">
      <w:pPr>
        <w:pStyle w:val="-"/>
        <w:keepNext w:val="0"/>
        <w:widowControl w:val="0"/>
        <w:spacing w:before="0"/>
        <w:rPr>
          <w:rFonts w:ascii="Times New Roman" w:hAnsi="Times New Roman" w:cs="Times New Roman"/>
          <w:b/>
          <w:i w:val="0"/>
          <w:sz w:val="24"/>
          <w:szCs w:val="24"/>
        </w:rPr>
      </w:pPr>
      <w:r w:rsidRPr="00E77094">
        <w:rPr>
          <w:rFonts w:ascii="Times New Roman" w:eastAsia="MS Mincho" w:hAnsi="Times New Roman" w:cs="Times New Roman"/>
          <w:b/>
          <w:i w:val="0"/>
          <w:sz w:val="24"/>
          <w:szCs w:val="24"/>
        </w:rPr>
        <w:t>Рыбочкин А.Ф.</w:t>
      </w:r>
    </w:p>
    <w:p w:rsidR="007A5808" w:rsidRPr="00D46B3D" w:rsidRDefault="007A5808" w:rsidP="00D46B3D">
      <w:pPr>
        <w:pStyle w:val="2"/>
        <w:keepNext w:val="0"/>
        <w:spacing w:before="0" w:after="0"/>
        <w:rPr>
          <w:rFonts w:ascii="Times New Roman" w:hAnsi="Times New Roman" w:cs="Times New Roman"/>
          <w:b w:val="0"/>
          <w:i w:val="0"/>
          <w:sz w:val="24"/>
          <w:szCs w:val="24"/>
          <w:lang w:val="ru-RU"/>
        </w:rPr>
      </w:pPr>
      <w:r w:rsidRPr="00D46B3D">
        <w:rPr>
          <w:rFonts w:ascii="Times New Roman" w:hAnsi="Times New Roman" w:cs="Times New Roman"/>
          <w:b w:val="0"/>
          <w:i w:val="0"/>
          <w:sz w:val="24"/>
          <w:szCs w:val="24"/>
        </w:rPr>
        <w:t>Методы определения температуры узлов термопарной сетки</w:t>
      </w:r>
      <w:r w:rsidRPr="00D46B3D">
        <w:rPr>
          <w:rFonts w:ascii="Times New Roman" w:hAnsi="Times New Roman" w:cs="Times New Roman"/>
          <w:b w:val="0"/>
          <w:i w:val="0"/>
          <w:sz w:val="24"/>
          <w:szCs w:val="24"/>
          <w:lang w:val="ru-RU"/>
        </w:rPr>
        <w:t>……………………</w:t>
      </w:r>
      <w:r w:rsidR="00D46B3D">
        <w:rPr>
          <w:rFonts w:ascii="Times New Roman" w:hAnsi="Times New Roman" w:cs="Times New Roman"/>
          <w:b w:val="0"/>
          <w:i w:val="0"/>
          <w:sz w:val="24"/>
          <w:szCs w:val="24"/>
          <w:lang w:val="ru-RU"/>
        </w:rPr>
        <w:t>…….203</w:t>
      </w:r>
    </w:p>
    <w:p w:rsidR="007A5808" w:rsidRPr="003770A1" w:rsidRDefault="007A5808" w:rsidP="00D46B3D">
      <w:pPr>
        <w:pStyle w:val="-"/>
        <w:keepNext w:val="0"/>
        <w:widowControl w:val="0"/>
        <w:spacing w:before="0"/>
        <w:rPr>
          <w:rFonts w:ascii="Times New Roman" w:hAnsi="Times New Roman" w:cs="Times New Roman"/>
          <w:b/>
          <w:i w:val="0"/>
          <w:sz w:val="24"/>
          <w:szCs w:val="24"/>
        </w:rPr>
      </w:pPr>
      <w:r w:rsidRPr="003770A1">
        <w:rPr>
          <w:rFonts w:ascii="Times New Roman" w:eastAsia="MS Mincho" w:hAnsi="Times New Roman" w:cs="Times New Roman"/>
          <w:b/>
          <w:i w:val="0"/>
          <w:sz w:val="24"/>
          <w:szCs w:val="24"/>
        </w:rPr>
        <w:t>Рыбочкин</w:t>
      </w:r>
      <w:r w:rsidRPr="00E77094">
        <w:rPr>
          <w:rFonts w:ascii="Times New Roman" w:eastAsia="MS Mincho" w:hAnsi="Times New Roman" w:cs="Times New Roman"/>
          <w:b/>
          <w:i w:val="0"/>
          <w:sz w:val="24"/>
          <w:szCs w:val="24"/>
        </w:rPr>
        <w:t xml:space="preserve"> </w:t>
      </w:r>
      <w:r w:rsidRPr="003770A1">
        <w:rPr>
          <w:rFonts w:ascii="Times New Roman" w:eastAsia="MS Mincho" w:hAnsi="Times New Roman" w:cs="Times New Roman"/>
          <w:b/>
          <w:i w:val="0"/>
          <w:sz w:val="24"/>
          <w:szCs w:val="24"/>
        </w:rPr>
        <w:t>А.Ф.</w:t>
      </w:r>
    </w:p>
    <w:p w:rsidR="007A5808" w:rsidRDefault="007A5808" w:rsidP="00D46B3D">
      <w:pPr>
        <w:pStyle w:val="a1"/>
        <w:widowControl w:val="0"/>
        <w:spacing w:after="0" w:line="240" w:lineRule="auto"/>
        <w:rPr>
          <w:rFonts w:ascii="Times New Roman" w:hAnsi="Times New Roman"/>
          <w:sz w:val="24"/>
          <w:szCs w:val="24"/>
        </w:rPr>
      </w:pPr>
      <w:r w:rsidRPr="00E77094">
        <w:rPr>
          <w:rFonts w:ascii="Times New Roman" w:hAnsi="Times New Roman"/>
          <w:sz w:val="24"/>
          <w:szCs w:val="24"/>
        </w:rPr>
        <w:t xml:space="preserve">Разработка программной модели визуализации </w:t>
      </w:r>
    </w:p>
    <w:p w:rsidR="007A5808" w:rsidRPr="0002100E" w:rsidRDefault="007A5808" w:rsidP="007A5808">
      <w:pPr>
        <w:pStyle w:val="a1"/>
        <w:widowControl w:val="0"/>
        <w:spacing w:after="0" w:line="240" w:lineRule="auto"/>
        <w:rPr>
          <w:rFonts w:ascii="Times New Roman" w:hAnsi="Times New Roman"/>
          <w:caps/>
          <w:sz w:val="24"/>
          <w:szCs w:val="24"/>
          <w:lang w:val="ru-RU"/>
        </w:rPr>
      </w:pPr>
      <w:r w:rsidRPr="00E77094">
        <w:rPr>
          <w:rFonts w:ascii="Times New Roman" w:hAnsi="Times New Roman"/>
          <w:sz w:val="24"/>
          <w:szCs w:val="24"/>
        </w:rPr>
        <w:t>стадий развития пчелиного расплода на пчелиной рамке в улье</w:t>
      </w:r>
      <w:r>
        <w:rPr>
          <w:rFonts w:ascii="Times New Roman" w:hAnsi="Times New Roman"/>
          <w:sz w:val="24"/>
          <w:szCs w:val="24"/>
          <w:lang w:val="ru-RU"/>
        </w:rPr>
        <w:t>………………</w:t>
      </w:r>
      <w:r w:rsidR="00D46B3D">
        <w:rPr>
          <w:rFonts w:ascii="Times New Roman" w:hAnsi="Times New Roman"/>
          <w:sz w:val="24"/>
          <w:szCs w:val="24"/>
          <w:lang w:val="ru-RU"/>
        </w:rPr>
        <w:t>……….208</w:t>
      </w:r>
    </w:p>
    <w:p w:rsidR="007A5808" w:rsidRPr="003770A1" w:rsidRDefault="007A5808" w:rsidP="007A5808">
      <w:pPr>
        <w:widowControl w:val="0"/>
        <w:spacing w:after="0" w:line="240" w:lineRule="auto"/>
        <w:ind w:right="-2"/>
        <w:rPr>
          <w:rFonts w:ascii="Times New Roman" w:hAnsi="Times New Roman"/>
          <w:b/>
          <w:sz w:val="24"/>
          <w:szCs w:val="24"/>
        </w:rPr>
      </w:pPr>
      <w:r w:rsidRPr="003770A1">
        <w:rPr>
          <w:rFonts w:ascii="Times New Roman" w:hAnsi="Times New Roman"/>
          <w:b/>
          <w:sz w:val="24"/>
          <w:szCs w:val="24"/>
        </w:rPr>
        <w:t>Савушкина</w:t>
      </w:r>
      <w:r w:rsidRPr="00351C21">
        <w:rPr>
          <w:rFonts w:ascii="Times New Roman" w:hAnsi="Times New Roman"/>
          <w:b/>
          <w:sz w:val="24"/>
          <w:szCs w:val="24"/>
        </w:rPr>
        <w:t xml:space="preserve"> </w:t>
      </w:r>
      <w:r w:rsidRPr="003770A1">
        <w:rPr>
          <w:rFonts w:ascii="Times New Roman" w:hAnsi="Times New Roman"/>
          <w:b/>
          <w:sz w:val="24"/>
          <w:szCs w:val="24"/>
        </w:rPr>
        <w:t>Л.Н., Бородачев</w:t>
      </w:r>
      <w:r w:rsidRPr="00351C21">
        <w:rPr>
          <w:rFonts w:ascii="Times New Roman" w:hAnsi="Times New Roman"/>
          <w:b/>
          <w:sz w:val="24"/>
          <w:szCs w:val="24"/>
        </w:rPr>
        <w:t xml:space="preserve"> </w:t>
      </w:r>
      <w:r w:rsidRPr="003770A1">
        <w:rPr>
          <w:rFonts w:ascii="Times New Roman" w:hAnsi="Times New Roman"/>
          <w:b/>
          <w:sz w:val="24"/>
          <w:szCs w:val="24"/>
        </w:rPr>
        <w:t>А.В.</w:t>
      </w:r>
    </w:p>
    <w:p w:rsidR="007A5808" w:rsidRPr="00351C21" w:rsidRDefault="007A5808" w:rsidP="007A5808">
      <w:pPr>
        <w:widowControl w:val="0"/>
        <w:spacing w:after="0" w:line="240" w:lineRule="auto"/>
        <w:ind w:right="-2"/>
        <w:rPr>
          <w:rFonts w:ascii="Times New Roman" w:hAnsi="Times New Roman"/>
          <w:sz w:val="24"/>
          <w:szCs w:val="24"/>
          <w:lang w:val="ru-RU"/>
        </w:rPr>
      </w:pPr>
      <w:r w:rsidRPr="00351C21">
        <w:rPr>
          <w:rFonts w:ascii="Times New Roman" w:hAnsi="Times New Roman"/>
          <w:sz w:val="24"/>
          <w:szCs w:val="24"/>
        </w:rPr>
        <w:t>Воспроизводство качественных пчелиных маток</w:t>
      </w:r>
      <w:r>
        <w:rPr>
          <w:rFonts w:ascii="Times New Roman" w:hAnsi="Times New Roman"/>
          <w:sz w:val="24"/>
          <w:szCs w:val="24"/>
          <w:lang w:val="ru-RU"/>
        </w:rPr>
        <w:t>………………………………</w:t>
      </w:r>
      <w:r w:rsidR="00D46B3D">
        <w:rPr>
          <w:rFonts w:ascii="Times New Roman" w:hAnsi="Times New Roman"/>
          <w:sz w:val="24"/>
          <w:szCs w:val="24"/>
          <w:lang w:val="ru-RU"/>
        </w:rPr>
        <w:t>………..212</w:t>
      </w:r>
    </w:p>
    <w:p w:rsidR="007A5808" w:rsidRPr="003770A1" w:rsidRDefault="007A5808" w:rsidP="007A5808">
      <w:pPr>
        <w:widowControl w:val="0"/>
        <w:spacing w:after="0" w:line="240" w:lineRule="auto"/>
        <w:rPr>
          <w:rFonts w:ascii="Times New Roman" w:hAnsi="Times New Roman"/>
          <w:sz w:val="24"/>
          <w:szCs w:val="24"/>
          <w:vertAlign w:val="superscript"/>
        </w:rPr>
      </w:pPr>
      <w:r w:rsidRPr="003770A1">
        <w:rPr>
          <w:rFonts w:ascii="Times New Roman" w:hAnsi="Times New Roman"/>
          <w:b/>
          <w:sz w:val="24"/>
          <w:szCs w:val="24"/>
        </w:rPr>
        <w:t>Саттаров</w:t>
      </w:r>
      <w:r w:rsidRPr="00351C21">
        <w:rPr>
          <w:rFonts w:ascii="Times New Roman" w:hAnsi="Times New Roman"/>
          <w:b/>
          <w:sz w:val="24"/>
          <w:szCs w:val="24"/>
        </w:rPr>
        <w:t xml:space="preserve"> </w:t>
      </w:r>
      <w:r w:rsidRPr="003770A1">
        <w:rPr>
          <w:rFonts w:ascii="Times New Roman" w:hAnsi="Times New Roman"/>
          <w:b/>
          <w:sz w:val="24"/>
          <w:szCs w:val="24"/>
        </w:rPr>
        <w:t>В.Н., Иванцов</w:t>
      </w:r>
      <w:r w:rsidRPr="00351C21">
        <w:rPr>
          <w:rFonts w:ascii="Times New Roman" w:hAnsi="Times New Roman"/>
          <w:b/>
          <w:sz w:val="24"/>
          <w:szCs w:val="24"/>
        </w:rPr>
        <w:t xml:space="preserve"> </w:t>
      </w:r>
      <w:r w:rsidRPr="003770A1">
        <w:rPr>
          <w:rFonts w:ascii="Times New Roman" w:hAnsi="Times New Roman"/>
          <w:b/>
          <w:sz w:val="24"/>
          <w:szCs w:val="24"/>
        </w:rPr>
        <w:t>Е.М., Туктаров</w:t>
      </w:r>
      <w:r w:rsidRPr="00351C21">
        <w:rPr>
          <w:rFonts w:ascii="Times New Roman" w:hAnsi="Times New Roman"/>
          <w:b/>
          <w:sz w:val="24"/>
          <w:szCs w:val="24"/>
        </w:rPr>
        <w:t xml:space="preserve"> </w:t>
      </w:r>
      <w:r w:rsidRPr="003770A1">
        <w:rPr>
          <w:rFonts w:ascii="Times New Roman" w:hAnsi="Times New Roman"/>
          <w:b/>
          <w:sz w:val="24"/>
          <w:szCs w:val="24"/>
        </w:rPr>
        <w:t>В.Р.., Гиниятуллин</w:t>
      </w:r>
      <w:r w:rsidRPr="003770A1">
        <w:rPr>
          <w:rFonts w:ascii="Times New Roman" w:hAnsi="Times New Roman"/>
          <w:sz w:val="24"/>
          <w:szCs w:val="24"/>
        </w:rPr>
        <w:t xml:space="preserve"> </w:t>
      </w:r>
      <w:r w:rsidRPr="003770A1">
        <w:rPr>
          <w:rFonts w:ascii="Times New Roman" w:hAnsi="Times New Roman"/>
          <w:b/>
          <w:sz w:val="24"/>
          <w:szCs w:val="24"/>
        </w:rPr>
        <w:t>М.Г.</w:t>
      </w:r>
    </w:p>
    <w:p w:rsidR="007A5808" w:rsidRPr="00351C21" w:rsidRDefault="007A5808" w:rsidP="007A5808">
      <w:pPr>
        <w:widowControl w:val="0"/>
        <w:spacing w:after="0" w:line="240" w:lineRule="auto"/>
        <w:rPr>
          <w:rFonts w:ascii="Times New Roman" w:hAnsi="Times New Roman"/>
          <w:i/>
          <w:caps/>
          <w:sz w:val="24"/>
          <w:szCs w:val="24"/>
          <w:lang w:val="ru-RU"/>
        </w:rPr>
      </w:pPr>
      <w:r w:rsidRPr="00351C21">
        <w:rPr>
          <w:rFonts w:ascii="Times New Roman" w:hAnsi="Times New Roman"/>
          <w:sz w:val="24"/>
          <w:szCs w:val="24"/>
        </w:rPr>
        <w:t xml:space="preserve">Методологические аспекты оценки морфологических признаков </w:t>
      </w:r>
      <w:r w:rsidRPr="00351C21">
        <w:rPr>
          <w:rFonts w:ascii="Times New Roman" w:hAnsi="Times New Roman"/>
          <w:i/>
          <w:sz w:val="24"/>
          <w:szCs w:val="24"/>
          <w:lang w:val="en-US"/>
        </w:rPr>
        <w:t>apis</w:t>
      </w:r>
      <w:r w:rsidRPr="00351C21">
        <w:rPr>
          <w:rFonts w:ascii="Times New Roman" w:hAnsi="Times New Roman"/>
          <w:i/>
          <w:sz w:val="24"/>
          <w:szCs w:val="24"/>
        </w:rPr>
        <w:t xml:space="preserve"> </w:t>
      </w:r>
      <w:r w:rsidRPr="00351C21">
        <w:rPr>
          <w:rFonts w:ascii="Times New Roman" w:hAnsi="Times New Roman"/>
          <w:i/>
          <w:sz w:val="24"/>
          <w:szCs w:val="24"/>
          <w:lang w:val="en-US"/>
        </w:rPr>
        <w:t>mellifera</w:t>
      </w:r>
      <w:r w:rsidR="00D46B3D" w:rsidRPr="00D46B3D">
        <w:rPr>
          <w:rFonts w:ascii="Times New Roman" w:hAnsi="Times New Roman"/>
          <w:sz w:val="24"/>
          <w:szCs w:val="24"/>
          <w:lang w:val="ru-RU"/>
        </w:rPr>
        <w:t>……</w:t>
      </w:r>
      <w:r w:rsidR="00D46B3D">
        <w:rPr>
          <w:rFonts w:ascii="Times New Roman" w:hAnsi="Times New Roman"/>
          <w:sz w:val="24"/>
          <w:szCs w:val="24"/>
          <w:lang w:val="ru-RU"/>
        </w:rPr>
        <w:t>..</w:t>
      </w:r>
      <w:r w:rsidR="00D46B3D" w:rsidRPr="00D46B3D">
        <w:rPr>
          <w:rFonts w:ascii="Times New Roman" w:hAnsi="Times New Roman"/>
          <w:sz w:val="24"/>
          <w:szCs w:val="24"/>
          <w:lang w:val="ru-RU"/>
        </w:rPr>
        <w:t>.217</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Скворцов</w:t>
      </w:r>
      <w:r w:rsidRPr="0037716D">
        <w:rPr>
          <w:rFonts w:ascii="Times New Roman" w:hAnsi="Times New Roman"/>
          <w:b/>
          <w:sz w:val="24"/>
          <w:szCs w:val="24"/>
        </w:rPr>
        <w:t xml:space="preserve"> </w:t>
      </w:r>
      <w:r w:rsidRPr="003770A1">
        <w:rPr>
          <w:rFonts w:ascii="Times New Roman" w:hAnsi="Times New Roman"/>
          <w:b/>
          <w:sz w:val="24"/>
          <w:szCs w:val="24"/>
        </w:rPr>
        <w:t>А.И., Мадебейкин</w:t>
      </w:r>
      <w:r w:rsidRPr="0037716D">
        <w:rPr>
          <w:rFonts w:ascii="Times New Roman" w:hAnsi="Times New Roman"/>
          <w:b/>
          <w:sz w:val="24"/>
          <w:szCs w:val="24"/>
        </w:rPr>
        <w:t xml:space="preserve"> </w:t>
      </w:r>
      <w:r w:rsidRPr="003770A1">
        <w:rPr>
          <w:rFonts w:ascii="Times New Roman" w:hAnsi="Times New Roman"/>
          <w:b/>
          <w:sz w:val="24"/>
          <w:szCs w:val="24"/>
        </w:rPr>
        <w:t>И.Н., Семенов</w:t>
      </w:r>
      <w:r w:rsidRPr="0037716D">
        <w:rPr>
          <w:rFonts w:ascii="Times New Roman" w:hAnsi="Times New Roman"/>
          <w:b/>
          <w:sz w:val="24"/>
          <w:szCs w:val="24"/>
        </w:rPr>
        <w:t xml:space="preserve"> </w:t>
      </w:r>
      <w:r w:rsidRPr="003770A1">
        <w:rPr>
          <w:rFonts w:ascii="Times New Roman" w:hAnsi="Times New Roman"/>
          <w:b/>
          <w:sz w:val="24"/>
          <w:szCs w:val="24"/>
        </w:rPr>
        <w:t>В.Г., Саттаров В.Н.</w:t>
      </w:r>
      <w:r>
        <w:rPr>
          <w:rFonts w:ascii="Times New Roman" w:hAnsi="Times New Roman"/>
          <w:b/>
          <w:sz w:val="24"/>
          <w:szCs w:val="24"/>
          <w:lang w:val="ru-RU"/>
        </w:rPr>
        <w:t xml:space="preserve"> </w:t>
      </w:r>
    </w:p>
    <w:p w:rsidR="007A5808" w:rsidRDefault="007A5808" w:rsidP="007A5808">
      <w:pPr>
        <w:widowControl w:val="0"/>
        <w:spacing w:after="0" w:line="240" w:lineRule="auto"/>
        <w:rPr>
          <w:rFonts w:ascii="Times New Roman" w:hAnsi="Times New Roman"/>
          <w:sz w:val="24"/>
          <w:szCs w:val="24"/>
        </w:rPr>
      </w:pPr>
      <w:r w:rsidRPr="0037716D">
        <w:rPr>
          <w:rFonts w:ascii="Times New Roman" w:hAnsi="Times New Roman"/>
          <w:sz w:val="24"/>
          <w:szCs w:val="24"/>
        </w:rPr>
        <w:t xml:space="preserve">Фенология цветения основных нектаропыльценосов </w:t>
      </w:r>
    </w:p>
    <w:p w:rsidR="007A5808" w:rsidRPr="0037716D" w:rsidRDefault="007A5808" w:rsidP="007A5808">
      <w:pPr>
        <w:widowControl w:val="0"/>
        <w:spacing w:after="0" w:line="240" w:lineRule="auto"/>
        <w:rPr>
          <w:rFonts w:ascii="Times New Roman" w:hAnsi="Times New Roman"/>
          <w:sz w:val="24"/>
          <w:szCs w:val="24"/>
          <w:lang w:val="ru-RU"/>
        </w:rPr>
      </w:pPr>
      <w:r w:rsidRPr="0037716D">
        <w:rPr>
          <w:rFonts w:ascii="Times New Roman" w:hAnsi="Times New Roman"/>
          <w:sz w:val="24"/>
          <w:szCs w:val="24"/>
        </w:rPr>
        <w:t>в реализации биоресурсного потенциала пчел</w:t>
      </w:r>
      <w:r>
        <w:rPr>
          <w:rFonts w:ascii="Times New Roman" w:hAnsi="Times New Roman"/>
          <w:sz w:val="24"/>
          <w:szCs w:val="24"/>
          <w:lang w:val="ru-RU"/>
        </w:rPr>
        <w:t>……………………………………</w:t>
      </w:r>
      <w:r w:rsidR="00D46B3D">
        <w:rPr>
          <w:rFonts w:ascii="Times New Roman" w:hAnsi="Times New Roman"/>
          <w:sz w:val="24"/>
          <w:szCs w:val="24"/>
          <w:lang w:val="ru-RU"/>
        </w:rPr>
        <w:t>……..221</w:t>
      </w:r>
    </w:p>
    <w:p w:rsidR="007A5808" w:rsidRPr="003770A1" w:rsidRDefault="007A5808" w:rsidP="007A5808">
      <w:pPr>
        <w:widowControl w:val="0"/>
        <w:spacing w:after="0" w:line="240" w:lineRule="auto"/>
        <w:ind w:right="-2"/>
        <w:rPr>
          <w:rFonts w:ascii="Times New Roman" w:hAnsi="Times New Roman"/>
          <w:b/>
          <w:sz w:val="24"/>
          <w:szCs w:val="24"/>
        </w:rPr>
      </w:pPr>
      <w:r w:rsidRPr="003770A1">
        <w:rPr>
          <w:rFonts w:ascii="Times New Roman" w:hAnsi="Times New Roman"/>
          <w:b/>
          <w:sz w:val="24"/>
          <w:szCs w:val="24"/>
        </w:rPr>
        <w:t>Смирнов</w:t>
      </w:r>
      <w:r w:rsidRPr="0037716D">
        <w:rPr>
          <w:rFonts w:ascii="Times New Roman" w:hAnsi="Times New Roman"/>
          <w:b/>
          <w:sz w:val="24"/>
          <w:szCs w:val="24"/>
        </w:rPr>
        <w:t xml:space="preserve"> </w:t>
      </w:r>
      <w:r w:rsidRPr="003770A1">
        <w:rPr>
          <w:rFonts w:ascii="Times New Roman" w:hAnsi="Times New Roman"/>
          <w:b/>
          <w:sz w:val="24"/>
          <w:szCs w:val="24"/>
        </w:rPr>
        <w:t>Н.Н.</w:t>
      </w:r>
    </w:p>
    <w:p w:rsidR="007A5808" w:rsidRPr="0037716D" w:rsidRDefault="007A5808" w:rsidP="007A5808">
      <w:pPr>
        <w:widowControl w:val="0"/>
        <w:spacing w:after="0" w:line="240" w:lineRule="auto"/>
        <w:ind w:right="-2"/>
        <w:rPr>
          <w:rFonts w:ascii="Times New Roman" w:hAnsi="Times New Roman"/>
          <w:sz w:val="24"/>
          <w:szCs w:val="24"/>
          <w:lang w:val="ru-RU"/>
        </w:rPr>
      </w:pPr>
      <w:r w:rsidRPr="0037716D">
        <w:rPr>
          <w:rFonts w:ascii="Times New Roman" w:hAnsi="Times New Roman"/>
          <w:sz w:val="24"/>
          <w:szCs w:val="24"/>
        </w:rPr>
        <w:t>Безвощинная рамка Смирнова</w:t>
      </w:r>
      <w:r>
        <w:rPr>
          <w:rFonts w:ascii="Times New Roman" w:hAnsi="Times New Roman"/>
          <w:sz w:val="24"/>
          <w:szCs w:val="24"/>
          <w:lang w:val="ru-RU"/>
        </w:rPr>
        <w:t>……………………………………………………</w:t>
      </w:r>
      <w:r w:rsidR="00D46B3D">
        <w:rPr>
          <w:rFonts w:ascii="Times New Roman" w:hAnsi="Times New Roman"/>
          <w:sz w:val="24"/>
          <w:szCs w:val="24"/>
          <w:lang w:val="ru-RU"/>
        </w:rPr>
        <w:t>………</w:t>
      </w:r>
      <w:r>
        <w:rPr>
          <w:rFonts w:ascii="Times New Roman" w:hAnsi="Times New Roman"/>
          <w:sz w:val="24"/>
          <w:szCs w:val="24"/>
          <w:lang w:val="ru-RU"/>
        </w:rPr>
        <w:t>.</w:t>
      </w:r>
      <w:r w:rsidR="00D46B3D">
        <w:rPr>
          <w:rFonts w:ascii="Times New Roman" w:hAnsi="Times New Roman"/>
          <w:sz w:val="24"/>
          <w:szCs w:val="24"/>
          <w:lang w:val="ru-RU"/>
        </w:rPr>
        <w:t>224</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Спасик</w:t>
      </w:r>
      <w:r w:rsidRPr="0037716D">
        <w:rPr>
          <w:rFonts w:ascii="Times New Roman" w:hAnsi="Times New Roman"/>
          <w:b/>
          <w:sz w:val="24"/>
          <w:szCs w:val="24"/>
        </w:rPr>
        <w:t xml:space="preserve"> </w:t>
      </w:r>
      <w:r w:rsidRPr="003770A1">
        <w:rPr>
          <w:rFonts w:ascii="Times New Roman" w:hAnsi="Times New Roman"/>
          <w:b/>
          <w:sz w:val="24"/>
          <w:szCs w:val="24"/>
        </w:rPr>
        <w:t>С.Е.</w:t>
      </w:r>
    </w:p>
    <w:p w:rsidR="007A5808" w:rsidRPr="0037716D" w:rsidRDefault="007A5808" w:rsidP="007A5808">
      <w:pPr>
        <w:widowControl w:val="0"/>
        <w:spacing w:after="0" w:line="240" w:lineRule="auto"/>
        <w:rPr>
          <w:rFonts w:ascii="Times New Roman" w:hAnsi="Times New Roman"/>
          <w:sz w:val="24"/>
          <w:szCs w:val="24"/>
          <w:lang w:val="ru-RU"/>
        </w:rPr>
      </w:pPr>
      <w:r w:rsidRPr="0037716D">
        <w:rPr>
          <w:rFonts w:ascii="Times New Roman" w:hAnsi="Times New Roman"/>
          <w:sz w:val="24"/>
          <w:szCs w:val="24"/>
        </w:rPr>
        <w:t>Толерантность пчел к гипоксии</w:t>
      </w:r>
      <w:r>
        <w:rPr>
          <w:rFonts w:ascii="Times New Roman" w:hAnsi="Times New Roman"/>
          <w:sz w:val="24"/>
          <w:szCs w:val="24"/>
          <w:lang w:val="ru-RU"/>
        </w:rPr>
        <w:t>……………………………………………………</w:t>
      </w:r>
      <w:r w:rsidR="00D46B3D">
        <w:rPr>
          <w:rFonts w:ascii="Times New Roman" w:hAnsi="Times New Roman"/>
          <w:sz w:val="24"/>
          <w:szCs w:val="24"/>
          <w:lang w:val="ru-RU"/>
        </w:rPr>
        <w:t>……...227</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Сухомиров Г.И.</w:t>
      </w:r>
    </w:p>
    <w:p w:rsidR="007A5808" w:rsidRPr="00DC74BA" w:rsidRDefault="007A5808" w:rsidP="007A5808">
      <w:pPr>
        <w:widowControl w:val="0"/>
        <w:spacing w:after="0" w:line="240" w:lineRule="auto"/>
        <w:rPr>
          <w:rFonts w:ascii="Times New Roman" w:hAnsi="Times New Roman"/>
          <w:sz w:val="24"/>
          <w:szCs w:val="24"/>
          <w:lang w:val="ru-RU"/>
        </w:rPr>
      </w:pPr>
      <w:r w:rsidRPr="00DC74BA">
        <w:rPr>
          <w:rFonts w:ascii="Times New Roman" w:hAnsi="Times New Roman"/>
          <w:sz w:val="24"/>
          <w:szCs w:val="24"/>
        </w:rPr>
        <w:t>Пчеловодство на Дальнем Востоке: развитие и перспективы</w:t>
      </w:r>
      <w:r w:rsidRPr="00DC74BA">
        <w:rPr>
          <w:rFonts w:ascii="Times New Roman" w:hAnsi="Times New Roman"/>
          <w:sz w:val="24"/>
          <w:szCs w:val="24"/>
          <w:lang w:val="ru-RU"/>
        </w:rPr>
        <w:t>……………………</w:t>
      </w:r>
      <w:r w:rsidR="00D46B3D">
        <w:rPr>
          <w:rFonts w:ascii="Times New Roman" w:hAnsi="Times New Roman"/>
          <w:sz w:val="24"/>
          <w:szCs w:val="24"/>
          <w:lang w:val="ru-RU"/>
        </w:rPr>
        <w:t>……..229</w:t>
      </w:r>
    </w:p>
    <w:p w:rsidR="007A5808" w:rsidRPr="00DC74BA" w:rsidRDefault="007A5808" w:rsidP="007A5808">
      <w:pPr>
        <w:widowControl w:val="0"/>
        <w:spacing w:after="0" w:line="240" w:lineRule="auto"/>
        <w:rPr>
          <w:rFonts w:ascii="Times New Roman" w:hAnsi="Times New Roman"/>
          <w:b/>
          <w:sz w:val="24"/>
          <w:szCs w:val="24"/>
        </w:rPr>
      </w:pPr>
      <w:r w:rsidRPr="00DC74BA">
        <w:rPr>
          <w:rFonts w:ascii="Times New Roman" w:hAnsi="Times New Roman"/>
          <w:b/>
          <w:sz w:val="24"/>
          <w:szCs w:val="24"/>
        </w:rPr>
        <w:t>Тамбовцев К.А., Яковлева М.П., Ишмуратова Н.М., Ишмуратов Г.Ю.</w:t>
      </w:r>
    </w:p>
    <w:p w:rsidR="007A5808" w:rsidRDefault="007A5808" w:rsidP="007A5808">
      <w:pPr>
        <w:widowControl w:val="0"/>
        <w:spacing w:after="0" w:line="240" w:lineRule="auto"/>
        <w:rPr>
          <w:rFonts w:ascii="Times New Roman" w:hAnsi="Times New Roman"/>
          <w:color w:val="000000"/>
          <w:sz w:val="24"/>
          <w:szCs w:val="24"/>
        </w:rPr>
      </w:pPr>
      <w:r w:rsidRPr="00DC74BA">
        <w:rPr>
          <w:rFonts w:ascii="Times New Roman" w:hAnsi="Times New Roman"/>
          <w:color w:val="000000"/>
          <w:sz w:val="24"/>
          <w:szCs w:val="24"/>
        </w:rPr>
        <w:t>Использование феромонного препарата "Аримаг</w:t>
      </w:r>
      <w:r w:rsidRPr="00DC74BA">
        <w:rPr>
          <w:rFonts w:ascii="Times New Roman" w:hAnsi="Times New Roman"/>
          <w:sz w:val="24"/>
          <w:szCs w:val="24"/>
          <w:vertAlign w:val="superscript"/>
        </w:rPr>
        <w:t>®</w:t>
      </w:r>
      <w:r w:rsidRPr="00DC74BA">
        <w:rPr>
          <w:rFonts w:ascii="Times New Roman" w:hAnsi="Times New Roman"/>
          <w:color w:val="000000"/>
          <w:sz w:val="24"/>
          <w:szCs w:val="24"/>
        </w:rPr>
        <w:t xml:space="preserve"> (Апимил)" </w:t>
      </w:r>
    </w:p>
    <w:p w:rsidR="007A5808" w:rsidRPr="00D46B3D" w:rsidRDefault="007A5808" w:rsidP="007A5808">
      <w:pPr>
        <w:widowControl w:val="0"/>
        <w:spacing w:after="0" w:line="240" w:lineRule="auto"/>
        <w:rPr>
          <w:rFonts w:ascii="Times New Roman" w:hAnsi="Times New Roman"/>
          <w:color w:val="000000"/>
          <w:sz w:val="24"/>
          <w:szCs w:val="24"/>
          <w:lang w:val="ru-RU"/>
        </w:rPr>
      </w:pPr>
      <w:r w:rsidRPr="00DC74BA">
        <w:rPr>
          <w:rFonts w:ascii="Times New Roman" w:hAnsi="Times New Roman"/>
          <w:color w:val="000000"/>
          <w:sz w:val="24"/>
          <w:szCs w:val="24"/>
        </w:rPr>
        <w:t>для сти</w:t>
      </w:r>
      <w:r>
        <w:rPr>
          <w:rFonts w:ascii="Times New Roman" w:hAnsi="Times New Roman"/>
          <w:color w:val="000000"/>
          <w:sz w:val="24"/>
          <w:szCs w:val="24"/>
        </w:rPr>
        <w:t>муляции развития пчелиных семей..............................................................</w:t>
      </w:r>
      <w:r w:rsidR="00D46B3D">
        <w:rPr>
          <w:rFonts w:ascii="Times New Roman" w:hAnsi="Times New Roman"/>
          <w:color w:val="000000"/>
          <w:sz w:val="24"/>
          <w:szCs w:val="24"/>
          <w:lang w:val="ru-RU"/>
        </w:rPr>
        <w:t>..........237</w:t>
      </w:r>
    </w:p>
    <w:p w:rsidR="007A5808" w:rsidRPr="00E949D0" w:rsidRDefault="007A5808" w:rsidP="007A5808">
      <w:pPr>
        <w:pStyle w:val="af"/>
        <w:widowControl w:val="0"/>
        <w:shd w:val="clear" w:color="auto" w:fill="FFFFFF"/>
        <w:spacing w:before="0" w:beforeAutospacing="0" w:after="0" w:afterAutospacing="0"/>
        <w:rPr>
          <w:b/>
          <w:color w:val="000000"/>
        </w:rPr>
      </w:pPr>
      <w:r w:rsidRPr="00E949D0">
        <w:rPr>
          <w:b/>
          <w:color w:val="000000"/>
        </w:rPr>
        <w:t>Терекбаев</w:t>
      </w:r>
      <w:r w:rsidRPr="006B3D7A">
        <w:rPr>
          <w:b/>
          <w:color w:val="000000"/>
        </w:rPr>
        <w:t xml:space="preserve"> </w:t>
      </w:r>
      <w:r w:rsidRPr="00E949D0">
        <w:rPr>
          <w:b/>
          <w:color w:val="000000"/>
        </w:rPr>
        <w:t>А.А.</w:t>
      </w:r>
    </w:p>
    <w:p w:rsidR="007A5808" w:rsidRPr="006B3D7A" w:rsidRDefault="007A5808" w:rsidP="007A5808">
      <w:pPr>
        <w:pStyle w:val="a1"/>
        <w:widowControl w:val="0"/>
        <w:spacing w:after="0" w:line="240" w:lineRule="auto"/>
        <w:rPr>
          <w:rFonts w:ascii="Times New Roman" w:hAnsi="Times New Roman"/>
          <w:bCs/>
          <w:sz w:val="24"/>
          <w:szCs w:val="24"/>
          <w:lang w:val="ru-RU"/>
        </w:rPr>
      </w:pPr>
      <w:r w:rsidRPr="006B3D7A">
        <w:rPr>
          <w:rFonts w:ascii="Times New Roman" w:hAnsi="Times New Roman"/>
          <w:sz w:val="24"/>
          <w:szCs w:val="24"/>
        </w:rPr>
        <w:t>Естественные</w:t>
      </w:r>
      <w:r w:rsidRPr="006B3D7A">
        <w:rPr>
          <w:rFonts w:ascii="Times New Roman" w:hAnsi="Times New Roman"/>
          <w:sz w:val="24"/>
          <w:szCs w:val="24"/>
          <w:lang w:val="ru-RU"/>
        </w:rPr>
        <w:t xml:space="preserve"> </w:t>
      </w:r>
      <w:r w:rsidRPr="006B3D7A">
        <w:rPr>
          <w:rFonts w:ascii="Times New Roman" w:hAnsi="Times New Roman"/>
          <w:sz w:val="24"/>
          <w:szCs w:val="24"/>
        </w:rPr>
        <w:t>медоносы</w:t>
      </w:r>
      <w:r w:rsidRPr="006B3D7A">
        <w:rPr>
          <w:rFonts w:ascii="Times New Roman" w:hAnsi="Times New Roman"/>
          <w:sz w:val="24"/>
          <w:szCs w:val="24"/>
          <w:lang w:val="ru-RU"/>
        </w:rPr>
        <w:t xml:space="preserve"> </w:t>
      </w:r>
      <w:r w:rsidRPr="006B3D7A">
        <w:rPr>
          <w:rFonts w:ascii="Times New Roman" w:hAnsi="Times New Roman"/>
          <w:sz w:val="24"/>
          <w:szCs w:val="24"/>
        </w:rPr>
        <w:t>Чечни</w:t>
      </w:r>
      <w:r>
        <w:rPr>
          <w:rFonts w:ascii="Times New Roman" w:hAnsi="Times New Roman"/>
          <w:sz w:val="24"/>
          <w:szCs w:val="24"/>
          <w:lang w:val="ru-RU"/>
        </w:rPr>
        <w:t>……………………………………………………</w:t>
      </w:r>
      <w:r w:rsidR="00D46B3D">
        <w:rPr>
          <w:rFonts w:ascii="Times New Roman" w:hAnsi="Times New Roman"/>
          <w:sz w:val="24"/>
          <w:szCs w:val="24"/>
          <w:lang w:val="ru-RU"/>
        </w:rPr>
        <w:t>……...240</w:t>
      </w:r>
    </w:p>
    <w:p w:rsidR="007A5808" w:rsidRPr="003770A1" w:rsidRDefault="007A5808" w:rsidP="007A5808">
      <w:pPr>
        <w:widowControl w:val="0"/>
        <w:tabs>
          <w:tab w:val="left" w:pos="993"/>
        </w:tabs>
        <w:spacing w:after="0" w:line="240" w:lineRule="auto"/>
        <w:rPr>
          <w:rFonts w:ascii="Times New Roman" w:hAnsi="Times New Roman"/>
          <w:b/>
          <w:sz w:val="24"/>
          <w:szCs w:val="24"/>
        </w:rPr>
      </w:pPr>
      <w:r w:rsidRPr="003770A1">
        <w:rPr>
          <w:rFonts w:ascii="Times New Roman" w:hAnsi="Times New Roman"/>
          <w:b/>
          <w:sz w:val="24"/>
          <w:szCs w:val="24"/>
        </w:rPr>
        <w:lastRenderedPageBreak/>
        <w:t>Тобоев</w:t>
      </w:r>
      <w:r w:rsidRPr="006B3D7A">
        <w:rPr>
          <w:rFonts w:ascii="Times New Roman" w:hAnsi="Times New Roman"/>
          <w:b/>
          <w:sz w:val="24"/>
          <w:szCs w:val="24"/>
        </w:rPr>
        <w:t xml:space="preserve"> </w:t>
      </w:r>
      <w:r w:rsidRPr="003770A1">
        <w:rPr>
          <w:rFonts w:ascii="Times New Roman" w:hAnsi="Times New Roman"/>
          <w:b/>
          <w:sz w:val="24"/>
          <w:szCs w:val="24"/>
        </w:rPr>
        <w:t>В.А.</w:t>
      </w:r>
    </w:p>
    <w:p w:rsidR="007A5808" w:rsidRPr="006B3D7A" w:rsidRDefault="007A5808" w:rsidP="007A5808">
      <w:pPr>
        <w:pStyle w:val="text"/>
        <w:widowControl w:val="0"/>
        <w:tabs>
          <w:tab w:val="left" w:pos="1440"/>
          <w:tab w:val="left" w:pos="1620"/>
          <w:tab w:val="left" w:pos="2160"/>
        </w:tabs>
        <w:spacing w:before="0" w:beforeAutospacing="0" w:after="0" w:afterAutospacing="0"/>
        <w:jc w:val="left"/>
        <w:rPr>
          <w:rFonts w:ascii="Times New Roman" w:hAnsi="Times New Roman"/>
          <w:sz w:val="24"/>
          <w:szCs w:val="24"/>
        </w:rPr>
      </w:pPr>
      <w:r w:rsidRPr="006B3D7A">
        <w:rPr>
          <w:rFonts w:ascii="Times New Roman" w:hAnsi="Times New Roman"/>
          <w:sz w:val="24"/>
          <w:szCs w:val="24"/>
        </w:rPr>
        <w:t>Идентификация состояния зимующих пчел по</w:t>
      </w:r>
      <w:r>
        <w:rPr>
          <w:rFonts w:ascii="Times New Roman" w:hAnsi="Times New Roman"/>
          <w:sz w:val="24"/>
          <w:szCs w:val="24"/>
        </w:rPr>
        <w:t xml:space="preserve"> </w:t>
      </w:r>
      <w:r w:rsidRPr="006B3D7A">
        <w:rPr>
          <w:rFonts w:ascii="Times New Roman" w:hAnsi="Times New Roman"/>
          <w:sz w:val="24"/>
          <w:szCs w:val="24"/>
        </w:rPr>
        <w:t>акустическому шуму</w:t>
      </w:r>
      <w:r>
        <w:rPr>
          <w:rFonts w:ascii="Times New Roman" w:hAnsi="Times New Roman"/>
          <w:sz w:val="24"/>
          <w:szCs w:val="24"/>
        </w:rPr>
        <w:t>…………</w:t>
      </w:r>
      <w:r w:rsidR="00A030F8">
        <w:rPr>
          <w:rFonts w:ascii="Times New Roman" w:hAnsi="Times New Roman"/>
          <w:sz w:val="24"/>
          <w:szCs w:val="24"/>
        </w:rPr>
        <w:t>………</w:t>
      </w:r>
      <w:r>
        <w:rPr>
          <w:rFonts w:ascii="Times New Roman" w:hAnsi="Times New Roman"/>
          <w:sz w:val="24"/>
          <w:szCs w:val="24"/>
        </w:rPr>
        <w:t>.</w:t>
      </w:r>
      <w:r w:rsidR="00A030F8">
        <w:rPr>
          <w:rFonts w:ascii="Times New Roman" w:hAnsi="Times New Roman"/>
          <w:sz w:val="24"/>
          <w:szCs w:val="24"/>
        </w:rPr>
        <w:t>245</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Халько</w:t>
      </w:r>
      <w:r w:rsidRPr="000B7C65">
        <w:rPr>
          <w:rFonts w:ascii="Times New Roman" w:hAnsi="Times New Roman"/>
          <w:b/>
          <w:sz w:val="24"/>
          <w:szCs w:val="24"/>
        </w:rPr>
        <w:t xml:space="preserve"> </w:t>
      </w:r>
      <w:r w:rsidRPr="003770A1">
        <w:rPr>
          <w:rFonts w:ascii="Times New Roman" w:hAnsi="Times New Roman"/>
          <w:b/>
          <w:sz w:val="24"/>
          <w:szCs w:val="24"/>
        </w:rPr>
        <w:t>Н.В., Шахтамиров</w:t>
      </w:r>
      <w:r w:rsidRPr="000B7C65">
        <w:rPr>
          <w:rFonts w:ascii="Times New Roman" w:hAnsi="Times New Roman"/>
          <w:b/>
          <w:sz w:val="24"/>
          <w:szCs w:val="24"/>
        </w:rPr>
        <w:t xml:space="preserve"> </w:t>
      </w:r>
      <w:r w:rsidRPr="003770A1">
        <w:rPr>
          <w:rFonts w:ascii="Times New Roman" w:hAnsi="Times New Roman"/>
          <w:b/>
          <w:sz w:val="24"/>
          <w:szCs w:val="24"/>
        </w:rPr>
        <w:t>И.Я., Пестис</w:t>
      </w:r>
      <w:r w:rsidRPr="000B7C65">
        <w:rPr>
          <w:rFonts w:ascii="Times New Roman" w:hAnsi="Times New Roman"/>
          <w:b/>
          <w:sz w:val="24"/>
          <w:szCs w:val="24"/>
        </w:rPr>
        <w:t xml:space="preserve"> </w:t>
      </w:r>
      <w:r w:rsidRPr="003770A1">
        <w:rPr>
          <w:rFonts w:ascii="Times New Roman" w:hAnsi="Times New Roman"/>
          <w:b/>
          <w:sz w:val="24"/>
          <w:szCs w:val="24"/>
        </w:rPr>
        <w:t>В.К.,</w:t>
      </w:r>
      <w:r>
        <w:rPr>
          <w:rFonts w:ascii="Times New Roman" w:hAnsi="Times New Roman"/>
          <w:b/>
          <w:sz w:val="24"/>
          <w:szCs w:val="24"/>
          <w:lang w:val="ru-RU"/>
        </w:rPr>
        <w:t xml:space="preserve"> </w:t>
      </w:r>
      <w:r w:rsidRPr="003770A1">
        <w:rPr>
          <w:rFonts w:ascii="Times New Roman" w:hAnsi="Times New Roman"/>
          <w:b/>
          <w:sz w:val="24"/>
          <w:szCs w:val="24"/>
        </w:rPr>
        <w:t>Кричевцова А.Н.</w:t>
      </w:r>
    </w:p>
    <w:p w:rsidR="007A5808" w:rsidRPr="000B7C65" w:rsidRDefault="007A5808" w:rsidP="007A5808">
      <w:pPr>
        <w:widowControl w:val="0"/>
        <w:spacing w:after="0" w:line="240" w:lineRule="auto"/>
        <w:rPr>
          <w:rFonts w:ascii="Times New Roman" w:hAnsi="Times New Roman"/>
          <w:sz w:val="24"/>
          <w:szCs w:val="24"/>
          <w:lang w:val="ru-RU"/>
        </w:rPr>
      </w:pPr>
      <w:r w:rsidRPr="000B7C65">
        <w:rPr>
          <w:rFonts w:ascii="Times New Roman" w:hAnsi="Times New Roman"/>
          <w:sz w:val="24"/>
          <w:szCs w:val="24"/>
        </w:rPr>
        <w:t>Улей для получения прополиса в большом количестве</w:t>
      </w:r>
      <w:r>
        <w:rPr>
          <w:rFonts w:ascii="Times New Roman" w:hAnsi="Times New Roman"/>
          <w:sz w:val="24"/>
          <w:szCs w:val="24"/>
          <w:lang w:val="ru-RU"/>
        </w:rPr>
        <w:t>…………………………</w:t>
      </w:r>
      <w:r w:rsidR="00A030F8">
        <w:rPr>
          <w:rFonts w:ascii="Times New Roman" w:hAnsi="Times New Roman"/>
          <w:sz w:val="24"/>
          <w:szCs w:val="24"/>
          <w:lang w:val="ru-RU"/>
        </w:rPr>
        <w:t>………249</w:t>
      </w:r>
    </w:p>
    <w:p w:rsidR="007A5808"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Халько</w:t>
      </w:r>
      <w:r w:rsidRPr="000B7C65">
        <w:rPr>
          <w:rFonts w:ascii="Times New Roman" w:hAnsi="Times New Roman"/>
          <w:b/>
          <w:sz w:val="24"/>
          <w:szCs w:val="24"/>
        </w:rPr>
        <w:t xml:space="preserve"> </w:t>
      </w:r>
      <w:r w:rsidRPr="003770A1">
        <w:rPr>
          <w:rFonts w:ascii="Times New Roman" w:hAnsi="Times New Roman"/>
          <w:b/>
          <w:sz w:val="24"/>
          <w:szCs w:val="24"/>
        </w:rPr>
        <w:t>Н.В., Шахтамиров</w:t>
      </w:r>
      <w:r w:rsidRPr="000B7C65">
        <w:rPr>
          <w:rFonts w:ascii="Times New Roman" w:hAnsi="Times New Roman"/>
          <w:b/>
          <w:sz w:val="24"/>
          <w:szCs w:val="24"/>
        </w:rPr>
        <w:t xml:space="preserve"> </w:t>
      </w:r>
      <w:r w:rsidRPr="003770A1">
        <w:rPr>
          <w:rFonts w:ascii="Times New Roman" w:hAnsi="Times New Roman"/>
          <w:b/>
          <w:sz w:val="24"/>
          <w:szCs w:val="24"/>
        </w:rPr>
        <w:t>И.Я., Ладутько</w:t>
      </w:r>
      <w:r w:rsidRPr="000B7C65">
        <w:rPr>
          <w:rFonts w:ascii="Times New Roman" w:hAnsi="Times New Roman"/>
          <w:b/>
          <w:sz w:val="24"/>
          <w:szCs w:val="24"/>
        </w:rPr>
        <w:t xml:space="preserve"> </w:t>
      </w:r>
      <w:r w:rsidRPr="003770A1">
        <w:rPr>
          <w:rFonts w:ascii="Times New Roman" w:hAnsi="Times New Roman"/>
          <w:b/>
          <w:sz w:val="24"/>
          <w:szCs w:val="24"/>
        </w:rPr>
        <w:t>С.Н.,</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Кричевцова</w:t>
      </w:r>
      <w:r w:rsidRPr="000B7C65">
        <w:rPr>
          <w:rFonts w:ascii="Times New Roman" w:hAnsi="Times New Roman"/>
          <w:b/>
          <w:sz w:val="24"/>
          <w:szCs w:val="24"/>
        </w:rPr>
        <w:t xml:space="preserve"> </w:t>
      </w:r>
      <w:r w:rsidRPr="003770A1">
        <w:rPr>
          <w:rFonts w:ascii="Times New Roman" w:hAnsi="Times New Roman"/>
          <w:b/>
          <w:sz w:val="24"/>
          <w:szCs w:val="24"/>
        </w:rPr>
        <w:t>А.Н., Андрусевич М.П.</w:t>
      </w:r>
    </w:p>
    <w:p w:rsidR="007A5808" w:rsidRPr="000B7C65" w:rsidRDefault="007A5808" w:rsidP="007A5808">
      <w:pPr>
        <w:widowControl w:val="0"/>
        <w:spacing w:after="0" w:line="240" w:lineRule="auto"/>
        <w:rPr>
          <w:rFonts w:ascii="Times New Roman" w:hAnsi="Times New Roman"/>
          <w:sz w:val="24"/>
          <w:szCs w:val="24"/>
          <w:lang w:val="ru-RU"/>
        </w:rPr>
      </w:pPr>
      <w:r w:rsidRPr="000B7C65">
        <w:rPr>
          <w:rFonts w:ascii="Times New Roman" w:hAnsi="Times New Roman"/>
          <w:sz w:val="24"/>
          <w:szCs w:val="24"/>
        </w:rPr>
        <w:t>Контейнер для зимнего содержания пчел</w:t>
      </w:r>
      <w:r>
        <w:rPr>
          <w:rFonts w:ascii="Times New Roman" w:hAnsi="Times New Roman"/>
          <w:sz w:val="24"/>
          <w:szCs w:val="24"/>
          <w:lang w:val="ru-RU"/>
        </w:rPr>
        <w:t>……………………………………………</w:t>
      </w:r>
      <w:r w:rsidR="00A030F8">
        <w:rPr>
          <w:rFonts w:ascii="Times New Roman" w:hAnsi="Times New Roman"/>
          <w:sz w:val="24"/>
          <w:szCs w:val="24"/>
          <w:lang w:val="ru-RU"/>
        </w:rPr>
        <w:t>…..251</w:t>
      </w:r>
    </w:p>
    <w:p w:rsidR="007A5808" w:rsidRPr="001D38E5" w:rsidRDefault="007A5808" w:rsidP="007A5808">
      <w:pPr>
        <w:widowControl w:val="0"/>
        <w:spacing w:after="0" w:line="240" w:lineRule="auto"/>
        <w:rPr>
          <w:rFonts w:ascii="Times New Roman" w:hAnsi="Times New Roman"/>
          <w:b/>
          <w:bCs/>
          <w:sz w:val="24"/>
          <w:szCs w:val="24"/>
        </w:rPr>
      </w:pPr>
      <w:r w:rsidRPr="001D38E5">
        <w:rPr>
          <w:rFonts w:ascii="Times New Roman" w:hAnsi="Times New Roman"/>
          <w:b/>
          <w:bCs/>
          <w:sz w:val="24"/>
          <w:szCs w:val="24"/>
        </w:rPr>
        <w:t>Храпова С.Н.</w:t>
      </w:r>
    </w:p>
    <w:p w:rsidR="007A5808" w:rsidRDefault="007A5808" w:rsidP="007A5808">
      <w:pPr>
        <w:widowControl w:val="0"/>
        <w:spacing w:after="0" w:line="240" w:lineRule="auto"/>
        <w:rPr>
          <w:rFonts w:ascii="Times New Roman" w:hAnsi="Times New Roman"/>
          <w:bCs/>
          <w:sz w:val="24"/>
          <w:szCs w:val="24"/>
        </w:rPr>
      </w:pPr>
      <w:r w:rsidRPr="000B7C65">
        <w:rPr>
          <w:rFonts w:ascii="Times New Roman" w:hAnsi="Times New Roman"/>
          <w:bCs/>
          <w:sz w:val="24"/>
          <w:szCs w:val="24"/>
        </w:rPr>
        <w:t xml:space="preserve">Развитие глоточных желез у рабочих пчел, выращенных </w:t>
      </w:r>
    </w:p>
    <w:p w:rsidR="007A5808" w:rsidRPr="000B7C65" w:rsidRDefault="007A5808" w:rsidP="007A5808">
      <w:pPr>
        <w:widowControl w:val="0"/>
        <w:spacing w:after="0" w:line="240" w:lineRule="auto"/>
        <w:rPr>
          <w:rFonts w:ascii="Times New Roman" w:hAnsi="Times New Roman"/>
          <w:bCs/>
          <w:sz w:val="24"/>
          <w:szCs w:val="24"/>
          <w:lang w:val="ru-RU"/>
        </w:rPr>
      </w:pPr>
      <w:r w:rsidRPr="000B7C65">
        <w:rPr>
          <w:rFonts w:ascii="Times New Roman" w:hAnsi="Times New Roman"/>
          <w:bCs/>
          <w:sz w:val="24"/>
          <w:szCs w:val="24"/>
        </w:rPr>
        <w:t>на сотах с различным</w:t>
      </w:r>
      <w:r w:rsidRPr="000B7C65">
        <w:rPr>
          <w:rFonts w:ascii="Times New Roman" w:hAnsi="Times New Roman"/>
          <w:bCs/>
          <w:sz w:val="24"/>
          <w:szCs w:val="24"/>
          <w:lang w:val="ru-RU"/>
        </w:rPr>
        <w:t xml:space="preserve"> </w:t>
      </w:r>
      <w:r w:rsidRPr="000B7C65">
        <w:rPr>
          <w:rFonts w:ascii="Times New Roman" w:hAnsi="Times New Roman"/>
          <w:bCs/>
          <w:sz w:val="24"/>
          <w:szCs w:val="24"/>
        </w:rPr>
        <w:t>углом основания ячеек</w:t>
      </w:r>
      <w:r>
        <w:rPr>
          <w:rFonts w:ascii="Times New Roman" w:hAnsi="Times New Roman"/>
          <w:bCs/>
          <w:sz w:val="24"/>
          <w:szCs w:val="24"/>
          <w:lang w:val="ru-RU"/>
        </w:rPr>
        <w:t>…………………………………………</w:t>
      </w:r>
      <w:r w:rsidR="00A030F8">
        <w:rPr>
          <w:rFonts w:ascii="Times New Roman" w:hAnsi="Times New Roman"/>
          <w:bCs/>
          <w:sz w:val="24"/>
          <w:szCs w:val="24"/>
          <w:lang w:val="ru-RU"/>
        </w:rPr>
        <w:t>…253</w:t>
      </w:r>
    </w:p>
    <w:p w:rsidR="007A5808" w:rsidRPr="003770A1" w:rsidRDefault="007A5808" w:rsidP="007A5808">
      <w:pPr>
        <w:widowControl w:val="0"/>
        <w:spacing w:after="0" w:line="240" w:lineRule="auto"/>
        <w:rPr>
          <w:rFonts w:ascii="Times New Roman" w:hAnsi="Times New Roman"/>
          <w:b/>
          <w:color w:val="000000"/>
          <w:sz w:val="24"/>
          <w:szCs w:val="24"/>
        </w:rPr>
      </w:pPr>
      <w:r w:rsidRPr="003770A1">
        <w:rPr>
          <w:rFonts w:ascii="Times New Roman" w:hAnsi="Times New Roman"/>
          <w:b/>
          <w:color w:val="000000"/>
          <w:sz w:val="24"/>
          <w:szCs w:val="24"/>
        </w:rPr>
        <w:t>Чиндина</w:t>
      </w:r>
      <w:r w:rsidRPr="000B7C65">
        <w:rPr>
          <w:rFonts w:ascii="Times New Roman" w:hAnsi="Times New Roman"/>
          <w:b/>
          <w:color w:val="000000"/>
          <w:sz w:val="24"/>
          <w:szCs w:val="24"/>
        </w:rPr>
        <w:t xml:space="preserve"> </w:t>
      </w:r>
      <w:r w:rsidRPr="003770A1">
        <w:rPr>
          <w:rFonts w:ascii="Times New Roman" w:hAnsi="Times New Roman"/>
          <w:b/>
          <w:color w:val="000000"/>
          <w:sz w:val="24"/>
          <w:szCs w:val="24"/>
        </w:rPr>
        <w:t>С.Р.,</w:t>
      </w:r>
      <w:r>
        <w:rPr>
          <w:rFonts w:ascii="Times New Roman" w:hAnsi="Times New Roman"/>
          <w:b/>
          <w:color w:val="000000"/>
          <w:sz w:val="24"/>
          <w:szCs w:val="24"/>
          <w:lang w:val="ru-RU"/>
        </w:rPr>
        <w:t xml:space="preserve"> </w:t>
      </w:r>
      <w:r w:rsidRPr="003770A1">
        <w:rPr>
          <w:rFonts w:ascii="Times New Roman" w:hAnsi="Times New Roman"/>
          <w:b/>
          <w:color w:val="000000"/>
          <w:sz w:val="24"/>
          <w:szCs w:val="24"/>
        </w:rPr>
        <w:t>Валиуллина</w:t>
      </w:r>
      <w:r w:rsidRPr="000B7C65">
        <w:rPr>
          <w:rFonts w:ascii="Times New Roman" w:hAnsi="Times New Roman"/>
          <w:b/>
          <w:color w:val="000000"/>
          <w:sz w:val="24"/>
          <w:szCs w:val="24"/>
        </w:rPr>
        <w:t xml:space="preserve"> </w:t>
      </w:r>
      <w:r w:rsidRPr="003770A1">
        <w:rPr>
          <w:rFonts w:ascii="Times New Roman" w:hAnsi="Times New Roman"/>
          <w:b/>
          <w:color w:val="000000"/>
          <w:sz w:val="24"/>
          <w:szCs w:val="24"/>
        </w:rPr>
        <w:t>Р.Р., Ахтарьянова</w:t>
      </w:r>
      <w:r w:rsidRPr="000B7C65">
        <w:rPr>
          <w:rFonts w:ascii="Times New Roman" w:hAnsi="Times New Roman"/>
          <w:b/>
          <w:color w:val="000000"/>
          <w:sz w:val="24"/>
          <w:szCs w:val="24"/>
        </w:rPr>
        <w:t xml:space="preserve"> </w:t>
      </w:r>
      <w:r w:rsidRPr="003770A1">
        <w:rPr>
          <w:rFonts w:ascii="Times New Roman" w:hAnsi="Times New Roman"/>
          <w:b/>
          <w:color w:val="000000"/>
          <w:sz w:val="24"/>
          <w:szCs w:val="24"/>
        </w:rPr>
        <w:t>Г.Ш.</w:t>
      </w:r>
    </w:p>
    <w:p w:rsidR="007A5808" w:rsidRDefault="007A5808" w:rsidP="007A5808">
      <w:pPr>
        <w:widowControl w:val="0"/>
        <w:spacing w:after="0" w:line="240" w:lineRule="auto"/>
        <w:rPr>
          <w:rFonts w:ascii="Times New Roman" w:hAnsi="Times New Roman"/>
          <w:color w:val="000000"/>
          <w:sz w:val="24"/>
          <w:szCs w:val="24"/>
        </w:rPr>
      </w:pPr>
      <w:r w:rsidRPr="000B7C65">
        <w:rPr>
          <w:rFonts w:ascii="Times New Roman" w:hAnsi="Times New Roman"/>
          <w:color w:val="000000"/>
          <w:sz w:val="24"/>
          <w:szCs w:val="24"/>
        </w:rPr>
        <w:t xml:space="preserve">Влияние генотоксичности среды на возникновение </w:t>
      </w:r>
    </w:p>
    <w:p w:rsidR="007A5808" w:rsidRPr="00266FFA" w:rsidRDefault="007A5808" w:rsidP="007A5808">
      <w:pPr>
        <w:widowControl w:val="0"/>
        <w:spacing w:after="0" w:line="240" w:lineRule="auto"/>
        <w:rPr>
          <w:rFonts w:ascii="Times New Roman" w:hAnsi="Times New Roman"/>
          <w:color w:val="000000"/>
          <w:sz w:val="24"/>
          <w:szCs w:val="24"/>
          <w:lang w:val="ru-RU"/>
        </w:rPr>
      </w:pPr>
      <w:r w:rsidRPr="000B7C65">
        <w:rPr>
          <w:rFonts w:ascii="Times New Roman" w:hAnsi="Times New Roman"/>
          <w:color w:val="000000"/>
          <w:sz w:val="24"/>
          <w:szCs w:val="24"/>
        </w:rPr>
        <w:t>морфологических аномалий пчел в Самарской области</w:t>
      </w:r>
      <w:r>
        <w:rPr>
          <w:rFonts w:ascii="Times New Roman" w:hAnsi="Times New Roman"/>
          <w:color w:val="000000"/>
          <w:sz w:val="24"/>
          <w:szCs w:val="24"/>
          <w:lang w:val="ru-RU"/>
        </w:rPr>
        <w:t>……………………………</w:t>
      </w:r>
      <w:r w:rsidR="00A030F8">
        <w:rPr>
          <w:rFonts w:ascii="Times New Roman" w:hAnsi="Times New Roman"/>
          <w:color w:val="000000"/>
          <w:sz w:val="24"/>
          <w:szCs w:val="24"/>
          <w:lang w:val="ru-RU"/>
        </w:rPr>
        <w:t>…..</w:t>
      </w:r>
      <w:r>
        <w:rPr>
          <w:rFonts w:ascii="Times New Roman" w:hAnsi="Times New Roman"/>
          <w:color w:val="000000"/>
          <w:sz w:val="24"/>
          <w:szCs w:val="24"/>
          <w:lang w:val="ru-RU"/>
        </w:rPr>
        <w:t>.</w:t>
      </w:r>
      <w:r w:rsidR="00A030F8">
        <w:rPr>
          <w:rFonts w:ascii="Times New Roman" w:hAnsi="Times New Roman"/>
          <w:color w:val="000000"/>
          <w:sz w:val="24"/>
          <w:szCs w:val="24"/>
          <w:lang w:val="ru-RU"/>
        </w:rPr>
        <w:t>256</w:t>
      </w:r>
    </w:p>
    <w:p w:rsidR="007A5808" w:rsidRPr="003770A1" w:rsidRDefault="007A5808" w:rsidP="007A5808">
      <w:pPr>
        <w:widowControl w:val="0"/>
        <w:spacing w:after="0" w:line="240" w:lineRule="auto"/>
        <w:rPr>
          <w:rFonts w:ascii="Times New Roman" w:hAnsi="Times New Roman"/>
          <w:b/>
          <w:color w:val="000000"/>
          <w:sz w:val="24"/>
          <w:szCs w:val="24"/>
        </w:rPr>
      </w:pPr>
      <w:r w:rsidRPr="003770A1">
        <w:rPr>
          <w:rFonts w:ascii="Times New Roman" w:hAnsi="Times New Roman"/>
          <w:b/>
          <w:sz w:val="24"/>
          <w:szCs w:val="24"/>
        </w:rPr>
        <w:t>И.Я. Шахтамиров, Г.С. Ярошевич</w:t>
      </w:r>
    </w:p>
    <w:p w:rsidR="007A5808" w:rsidRPr="00BF4EFE" w:rsidRDefault="007A5808" w:rsidP="007A5808">
      <w:pPr>
        <w:widowControl w:val="0"/>
        <w:spacing w:after="0" w:line="240" w:lineRule="auto"/>
        <w:rPr>
          <w:rFonts w:ascii="Times New Roman" w:hAnsi="Times New Roman"/>
          <w:sz w:val="24"/>
          <w:szCs w:val="24"/>
          <w:lang w:val="ru-RU"/>
        </w:rPr>
      </w:pPr>
      <w:r w:rsidRPr="00BF4EFE">
        <w:rPr>
          <w:rFonts w:ascii="Times New Roman" w:hAnsi="Times New Roman"/>
          <w:sz w:val="24"/>
          <w:szCs w:val="24"/>
        </w:rPr>
        <w:t>Результаты испытания в пчеловодстве некоторых биологически активных веществ</w:t>
      </w:r>
      <w:r>
        <w:rPr>
          <w:rFonts w:ascii="Times New Roman" w:hAnsi="Times New Roman"/>
          <w:sz w:val="24"/>
          <w:szCs w:val="24"/>
          <w:lang w:val="ru-RU"/>
        </w:rPr>
        <w:t>.</w:t>
      </w:r>
      <w:r w:rsidR="00A030F8">
        <w:rPr>
          <w:rFonts w:ascii="Times New Roman" w:hAnsi="Times New Roman"/>
          <w:sz w:val="24"/>
          <w:szCs w:val="24"/>
          <w:lang w:val="ru-RU"/>
        </w:rPr>
        <w:t>.</w:t>
      </w:r>
      <w:r>
        <w:rPr>
          <w:rFonts w:ascii="Times New Roman" w:hAnsi="Times New Roman"/>
          <w:sz w:val="24"/>
          <w:szCs w:val="24"/>
          <w:lang w:val="ru-RU"/>
        </w:rPr>
        <w:t>.</w:t>
      </w:r>
      <w:r w:rsidR="00A030F8">
        <w:rPr>
          <w:rFonts w:ascii="Times New Roman" w:hAnsi="Times New Roman"/>
          <w:sz w:val="24"/>
          <w:szCs w:val="24"/>
          <w:lang w:val="ru-RU"/>
        </w:rPr>
        <w:t>259</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Шикова</w:t>
      </w:r>
      <w:r w:rsidRPr="00BF4EFE">
        <w:rPr>
          <w:rFonts w:ascii="Times New Roman" w:hAnsi="Times New Roman"/>
          <w:b/>
          <w:sz w:val="24"/>
          <w:szCs w:val="24"/>
        </w:rPr>
        <w:t xml:space="preserve"> </w:t>
      </w:r>
      <w:r w:rsidRPr="003770A1">
        <w:rPr>
          <w:rFonts w:ascii="Times New Roman" w:hAnsi="Times New Roman"/>
          <w:b/>
          <w:sz w:val="24"/>
          <w:szCs w:val="24"/>
        </w:rPr>
        <w:t>Ю.В., Лиходед</w:t>
      </w:r>
      <w:r w:rsidRPr="00BF4EFE">
        <w:rPr>
          <w:rFonts w:ascii="Times New Roman" w:hAnsi="Times New Roman"/>
          <w:b/>
          <w:sz w:val="24"/>
          <w:szCs w:val="24"/>
        </w:rPr>
        <w:t xml:space="preserve"> </w:t>
      </w:r>
      <w:r w:rsidRPr="003770A1">
        <w:rPr>
          <w:rFonts w:ascii="Times New Roman" w:hAnsi="Times New Roman"/>
          <w:b/>
          <w:sz w:val="24"/>
          <w:szCs w:val="24"/>
        </w:rPr>
        <w:t>В.А., Булгакова</w:t>
      </w:r>
      <w:r w:rsidRPr="00BF4EFE">
        <w:rPr>
          <w:rFonts w:ascii="Times New Roman" w:hAnsi="Times New Roman"/>
          <w:b/>
          <w:sz w:val="24"/>
          <w:szCs w:val="24"/>
        </w:rPr>
        <w:t xml:space="preserve"> </w:t>
      </w:r>
      <w:r w:rsidRPr="003770A1">
        <w:rPr>
          <w:rFonts w:ascii="Times New Roman" w:hAnsi="Times New Roman"/>
          <w:b/>
          <w:sz w:val="24"/>
          <w:szCs w:val="24"/>
        </w:rPr>
        <w:t>А.И., Васильева</w:t>
      </w:r>
      <w:r w:rsidRPr="00BF4EFE">
        <w:rPr>
          <w:rFonts w:ascii="Times New Roman" w:hAnsi="Times New Roman"/>
          <w:b/>
          <w:sz w:val="24"/>
          <w:szCs w:val="24"/>
        </w:rPr>
        <w:t xml:space="preserve"> </w:t>
      </w:r>
      <w:r w:rsidRPr="003770A1">
        <w:rPr>
          <w:rFonts w:ascii="Times New Roman" w:hAnsi="Times New Roman"/>
          <w:b/>
          <w:sz w:val="24"/>
          <w:szCs w:val="24"/>
        </w:rPr>
        <w:t>Н.А., Солдатова</w:t>
      </w:r>
      <w:r w:rsidRPr="00BF4EFE">
        <w:rPr>
          <w:rFonts w:ascii="Times New Roman" w:hAnsi="Times New Roman"/>
          <w:b/>
          <w:sz w:val="24"/>
          <w:szCs w:val="24"/>
        </w:rPr>
        <w:t xml:space="preserve"> </w:t>
      </w:r>
      <w:r w:rsidRPr="003770A1">
        <w:rPr>
          <w:rFonts w:ascii="Times New Roman" w:hAnsi="Times New Roman"/>
          <w:b/>
          <w:sz w:val="24"/>
          <w:szCs w:val="24"/>
        </w:rPr>
        <w:t>Е.С.</w:t>
      </w:r>
    </w:p>
    <w:p w:rsidR="007A5808" w:rsidRPr="00BF4EFE" w:rsidRDefault="007A5808" w:rsidP="007A5808">
      <w:pPr>
        <w:widowControl w:val="0"/>
        <w:spacing w:after="0" w:line="240" w:lineRule="auto"/>
        <w:rPr>
          <w:rFonts w:ascii="Times New Roman" w:hAnsi="Times New Roman"/>
          <w:sz w:val="24"/>
          <w:szCs w:val="24"/>
          <w:lang w:val="ru-RU"/>
        </w:rPr>
      </w:pPr>
      <w:r w:rsidRPr="00BF4EFE">
        <w:rPr>
          <w:rFonts w:ascii="Times New Roman" w:hAnsi="Times New Roman"/>
          <w:sz w:val="24"/>
          <w:szCs w:val="24"/>
        </w:rPr>
        <w:t>Опыт развития пчеловодства в Башкиртостане – к вопросу разработки составов и технологии получения лекарственных средств с продкуктами пчеловодства</w:t>
      </w:r>
      <w:r>
        <w:rPr>
          <w:rFonts w:ascii="Times New Roman" w:hAnsi="Times New Roman"/>
          <w:sz w:val="24"/>
          <w:szCs w:val="24"/>
          <w:lang w:val="ru-RU"/>
        </w:rPr>
        <w:t>……</w:t>
      </w:r>
      <w:r w:rsidR="00A030F8">
        <w:rPr>
          <w:rFonts w:ascii="Times New Roman" w:hAnsi="Times New Roman"/>
          <w:sz w:val="24"/>
          <w:szCs w:val="24"/>
          <w:lang w:val="ru-RU"/>
        </w:rPr>
        <w:t>…</w:t>
      </w:r>
      <w:r w:rsidR="00073DAE">
        <w:rPr>
          <w:rFonts w:ascii="Times New Roman" w:hAnsi="Times New Roman"/>
          <w:sz w:val="24"/>
          <w:szCs w:val="24"/>
          <w:lang w:val="ru-RU"/>
        </w:rPr>
        <w:t>...263</w:t>
      </w:r>
    </w:p>
    <w:p w:rsidR="007A5808" w:rsidRPr="003770A1" w:rsidRDefault="007A5808" w:rsidP="007A5808">
      <w:pPr>
        <w:widowControl w:val="0"/>
        <w:spacing w:after="0" w:line="240" w:lineRule="auto"/>
        <w:rPr>
          <w:rFonts w:ascii="Times New Roman" w:hAnsi="Times New Roman"/>
          <w:b/>
          <w:sz w:val="24"/>
          <w:szCs w:val="24"/>
          <w:vertAlign w:val="superscript"/>
        </w:rPr>
      </w:pPr>
      <w:r w:rsidRPr="003770A1">
        <w:rPr>
          <w:rFonts w:ascii="Times New Roman" w:hAnsi="Times New Roman"/>
          <w:b/>
          <w:sz w:val="24"/>
          <w:szCs w:val="24"/>
        </w:rPr>
        <w:t>Ярошевич</w:t>
      </w:r>
      <w:r w:rsidRPr="00731510">
        <w:rPr>
          <w:rFonts w:ascii="Times New Roman" w:hAnsi="Times New Roman"/>
          <w:b/>
          <w:sz w:val="24"/>
          <w:szCs w:val="24"/>
        </w:rPr>
        <w:t xml:space="preserve"> </w:t>
      </w:r>
      <w:r w:rsidRPr="003770A1">
        <w:rPr>
          <w:rFonts w:ascii="Times New Roman" w:hAnsi="Times New Roman"/>
          <w:b/>
          <w:sz w:val="24"/>
          <w:szCs w:val="24"/>
        </w:rPr>
        <w:t>Г.С., Батукаев</w:t>
      </w:r>
      <w:r w:rsidRPr="00731510">
        <w:rPr>
          <w:rFonts w:ascii="Times New Roman" w:hAnsi="Times New Roman"/>
          <w:b/>
          <w:sz w:val="24"/>
          <w:szCs w:val="24"/>
        </w:rPr>
        <w:t xml:space="preserve"> </w:t>
      </w:r>
      <w:r w:rsidRPr="003770A1">
        <w:rPr>
          <w:rFonts w:ascii="Times New Roman" w:hAnsi="Times New Roman"/>
          <w:b/>
          <w:sz w:val="24"/>
          <w:szCs w:val="24"/>
        </w:rPr>
        <w:t>А.А.</w:t>
      </w:r>
    </w:p>
    <w:p w:rsidR="007A5808" w:rsidRPr="00731510" w:rsidRDefault="007A5808" w:rsidP="007A5808">
      <w:pPr>
        <w:widowControl w:val="0"/>
        <w:spacing w:after="0" w:line="240" w:lineRule="auto"/>
        <w:rPr>
          <w:rFonts w:ascii="Times New Roman" w:hAnsi="Times New Roman"/>
          <w:sz w:val="24"/>
          <w:szCs w:val="24"/>
          <w:lang w:val="ru-RU"/>
        </w:rPr>
      </w:pPr>
      <w:r w:rsidRPr="00731510">
        <w:rPr>
          <w:rFonts w:ascii="Times New Roman" w:hAnsi="Times New Roman"/>
          <w:sz w:val="24"/>
          <w:szCs w:val="24"/>
        </w:rPr>
        <w:t>Влияние техногенного загрязнения на качество продукции пчеловодства</w:t>
      </w:r>
      <w:r>
        <w:rPr>
          <w:rFonts w:ascii="Times New Roman" w:hAnsi="Times New Roman"/>
          <w:sz w:val="24"/>
          <w:szCs w:val="24"/>
          <w:lang w:val="ru-RU"/>
        </w:rPr>
        <w:t>…………</w:t>
      </w:r>
      <w:r w:rsidR="00073DAE">
        <w:rPr>
          <w:rFonts w:ascii="Times New Roman" w:hAnsi="Times New Roman"/>
          <w:sz w:val="24"/>
          <w:szCs w:val="24"/>
          <w:lang w:val="ru-RU"/>
        </w:rPr>
        <w:t>…266</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Ярошевич</w:t>
      </w:r>
      <w:r w:rsidRPr="00731510">
        <w:rPr>
          <w:rFonts w:ascii="Times New Roman" w:hAnsi="Times New Roman"/>
          <w:b/>
          <w:sz w:val="24"/>
          <w:szCs w:val="24"/>
        </w:rPr>
        <w:t xml:space="preserve"> </w:t>
      </w:r>
      <w:r w:rsidRPr="003770A1">
        <w:rPr>
          <w:rFonts w:ascii="Times New Roman" w:hAnsi="Times New Roman"/>
          <w:b/>
          <w:sz w:val="24"/>
          <w:szCs w:val="24"/>
        </w:rPr>
        <w:t>Г.С., Эльдаров Б.А.</w:t>
      </w:r>
    </w:p>
    <w:p w:rsidR="007A5808" w:rsidRPr="00731510" w:rsidRDefault="007A5808" w:rsidP="007A5808">
      <w:pPr>
        <w:pStyle w:val="a1"/>
        <w:widowControl w:val="0"/>
        <w:spacing w:after="0" w:line="240" w:lineRule="auto"/>
        <w:rPr>
          <w:rFonts w:ascii="Times New Roman" w:hAnsi="Times New Roman"/>
          <w:sz w:val="24"/>
          <w:szCs w:val="24"/>
          <w:lang w:val="ru-RU"/>
        </w:rPr>
      </w:pPr>
      <w:r w:rsidRPr="00731510">
        <w:rPr>
          <w:rFonts w:ascii="Times New Roman" w:hAnsi="Times New Roman"/>
          <w:sz w:val="24"/>
          <w:szCs w:val="24"/>
        </w:rPr>
        <w:t>Технология содержания пчел с двумя отводками</w:t>
      </w:r>
      <w:r>
        <w:rPr>
          <w:rFonts w:ascii="Times New Roman" w:hAnsi="Times New Roman"/>
          <w:sz w:val="24"/>
          <w:szCs w:val="24"/>
        </w:rPr>
        <w:t>…</w:t>
      </w:r>
      <w:r>
        <w:rPr>
          <w:rFonts w:ascii="Times New Roman" w:hAnsi="Times New Roman"/>
          <w:sz w:val="24"/>
          <w:szCs w:val="24"/>
          <w:lang w:val="ru-RU"/>
        </w:rPr>
        <w:t>…………………………………</w:t>
      </w:r>
      <w:r w:rsidR="00073DAE">
        <w:rPr>
          <w:rFonts w:ascii="Times New Roman" w:hAnsi="Times New Roman"/>
          <w:sz w:val="24"/>
          <w:szCs w:val="24"/>
          <w:lang w:val="ru-RU"/>
        </w:rPr>
        <w:t>….268</w:t>
      </w:r>
    </w:p>
    <w:p w:rsidR="007A5808" w:rsidRPr="00912283" w:rsidRDefault="007A5808" w:rsidP="007A5808">
      <w:pPr>
        <w:widowControl w:val="0"/>
        <w:spacing w:after="0" w:line="240" w:lineRule="auto"/>
        <w:rPr>
          <w:rFonts w:ascii="Times New Roman" w:hAnsi="Times New Roman"/>
          <w:b/>
          <w:sz w:val="24"/>
          <w:szCs w:val="24"/>
          <w:lang w:val="ru-RU"/>
        </w:rPr>
      </w:pPr>
      <w:r w:rsidRPr="00912283">
        <w:rPr>
          <w:rFonts w:ascii="Times New Roman" w:hAnsi="Times New Roman"/>
          <w:b/>
          <w:sz w:val="24"/>
          <w:szCs w:val="24"/>
          <w:lang w:val="ru-RU"/>
        </w:rPr>
        <w:t>Мадрас-Мажевска</w:t>
      </w:r>
      <w:r w:rsidRPr="00731510">
        <w:rPr>
          <w:rFonts w:ascii="Times New Roman" w:hAnsi="Times New Roman"/>
          <w:b/>
          <w:sz w:val="24"/>
          <w:szCs w:val="24"/>
          <w:lang w:val="ru-RU"/>
        </w:rPr>
        <w:t xml:space="preserve"> </w:t>
      </w:r>
      <w:r w:rsidRPr="00912283">
        <w:rPr>
          <w:rFonts w:ascii="Times New Roman" w:hAnsi="Times New Roman"/>
          <w:b/>
          <w:sz w:val="24"/>
          <w:szCs w:val="24"/>
          <w:lang w:val="ru-RU"/>
        </w:rPr>
        <w:t>Б., Халько</w:t>
      </w:r>
      <w:r w:rsidRPr="00731510">
        <w:rPr>
          <w:rFonts w:ascii="Times New Roman" w:hAnsi="Times New Roman"/>
          <w:b/>
          <w:sz w:val="24"/>
          <w:szCs w:val="24"/>
          <w:lang w:val="ru-RU"/>
        </w:rPr>
        <w:t xml:space="preserve"> </w:t>
      </w:r>
      <w:r w:rsidRPr="00912283">
        <w:rPr>
          <w:rFonts w:ascii="Times New Roman" w:hAnsi="Times New Roman"/>
          <w:b/>
          <w:sz w:val="24"/>
          <w:szCs w:val="24"/>
          <w:lang w:val="ru-RU"/>
        </w:rPr>
        <w:t>Н.В., Ошнио</w:t>
      </w:r>
      <w:r w:rsidRPr="00731510">
        <w:rPr>
          <w:rFonts w:ascii="Times New Roman" w:hAnsi="Times New Roman"/>
          <w:b/>
          <w:sz w:val="24"/>
          <w:szCs w:val="24"/>
          <w:lang w:val="ru-RU"/>
        </w:rPr>
        <w:t xml:space="preserve"> </w:t>
      </w:r>
      <w:r w:rsidRPr="00912283">
        <w:rPr>
          <w:rFonts w:ascii="Times New Roman" w:hAnsi="Times New Roman"/>
          <w:b/>
          <w:sz w:val="24"/>
          <w:szCs w:val="24"/>
          <w:lang w:val="ru-RU"/>
        </w:rPr>
        <w:t>М., Ошнио</w:t>
      </w:r>
      <w:r w:rsidRPr="00731510">
        <w:rPr>
          <w:rFonts w:ascii="Times New Roman" w:hAnsi="Times New Roman"/>
          <w:b/>
          <w:sz w:val="24"/>
          <w:szCs w:val="24"/>
          <w:lang w:val="ru-RU"/>
        </w:rPr>
        <w:t xml:space="preserve"> </w:t>
      </w:r>
      <w:r>
        <w:rPr>
          <w:rFonts w:ascii="Times New Roman" w:hAnsi="Times New Roman"/>
          <w:b/>
          <w:sz w:val="24"/>
          <w:szCs w:val="24"/>
          <w:lang w:val="ru-RU"/>
        </w:rPr>
        <w:t>Л.</w:t>
      </w:r>
      <w:r w:rsidRPr="00912283">
        <w:rPr>
          <w:rFonts w:ascii="Times New Roman" w:hAnsi="Times New Roman"/>
          <w:b/>
          <w:sz w:val="24"/>
          <w:szCs w:val="24"/>
          <w:lang w:val="ru-RU"/>
        </w:rPr>
        <w:t>, Халько</w:t>
      </w:r>
      <w:r w:rsidRPr="00731510">
        <w:rPr>
          <w:rFonts w:ascii="Times New Roman" w:hAnsi="Times New Roman"/>
          <w:b/>
          <w:sz w:val="24"/>
          <w:szCs w:val="24"/>
          <w:lang w:val="ru-RU"/>
        </w:rPr>
        <w:t xml:space="preserve"> </w:t>
      </w:r>
      <w:r w:rsidRPr="00912283">
        <w:rPr>
          <w:rFonts w:ascii="Times New Roman" w:hAnsi="Times New Roman"/>
          <w:b/>
          <w:sz w:val="24"/>
          <w:szCs w:val="24"/>
          <w:lang w:val="ru-RU"/>
        </w:rPr>
        <w:t>А.</w:t>
      </w:r>
    </w:p>
    <w:p w:rsidR="007A5808" w:rsidRPr="00731510" w:rsidRDefault="007A5808" w:rsidP="007A5808">
      <w:pPr>
        <w:widowControl w:val="0"/>
        <w:spacing w:after="0" w:line="240" w:lineRule="auto"/>
        <w:rPr>
          <w:rFonts w:ascii="Times New Roman" w:hAnsi="Times New Roman"/>
          <w:sz w:val="24"/>
          <w:szCs w:val="24"/>
          <w:lang w:val="ru-RU"/>
        </w:rPr>
      </w:pPr>
      <w:r w:rsidRPr="00731510">
        <w:rPr>
          <w:rFonts w:ascii="Times New Roman" w:hAnsi="Times New Roman"/>
          <w:sz w:val="24"/>
          <w:szCs w:val="24"/>
          <w:shd w:val="clear" w:color="auto" w:fill="FFFFFF"/>
        </w:rPr>
        <w:t>Содержание ртути в мед</w:t>
      </w:r>
      <w:r w:rsidRPr="00731510">
        <w:rPr>
          <w:rFonts w:ascii="Times New Roman" w:hAnsi="Times New Roman"/>
          <w:sz w:val="24"/>
          <w:szCs w:val="24"/>
          <w:shd w:val="clear" w:color="auto" w:fill="FFFFFF"/>
          <w:lang w:val="ru-RU"/>
        </w:rPr>
        <w:t>е</w:t>
      </w:r>
      <w:r w:rsidRPr="00731510">
        <w:rPr>
          <w:rFonts w:ascii="Times New Roman" w:hAnsi="Times New Roman"/>
          <w:sz w:val="24"/>
          <w:szCs w:val="24"/>
          <w:shd w:val="clear" w:color="auto" w:fill="FFFFFF"/>
        </w:rPr>
        <w:t>, про</w:t>
      </w:r>
      <w:r w:rsidRPr="00731510">
        <w:rPr>
          <w:rFonts w:ascii="Times New Roman" w:hAnsi="Times New Roman"/>
          <w:sz w:val="24"/>
          <w:szCs w:val="24"/>
          <w:shd w:val="clear" w:color="auto" w:fill="FFFFFF"/>
          <w:lang w:val="ru-RU"/>
        </w:rPr>
        <w:t>изведенного</w:t>
      </w:r>
      <w:r w:rsidRPr="00731510">
        <w:rPr>
          <w:rFonts w:ascii="Times New Roman" w:hAnsi="Times New Roman"/>
          <w:sz w:val="24"/>
          <w:szCs w:val="24"/>
          <w:shd w:val="clear" w:color="auto" w:fill="FFFFFF"/>
        </w:rPr>
        <w:t xml:space="preserve"> </w:t>
      </w:r>
      <w:r w:rsidRPr="00731510">
        <w:rPr>
          <w:rFonts w:ascii="Times New Roman" w:hAnsi="Times New Roman"/>
          <w:sz w:val="24"/>
          <w:szCs w:val="24"/>
          <w:shd w:val="clear" w:color="auto" w:fill="FFFFFF"/>
          <w:lang w:val="ru-RU"/>
        </w:rPr>
        <w:t>в</w:t>
      </w:r>
      <w:r w:rsidRPr="00731510">
        <w:rPr>
          <w:rFonts w:ascii="Times New Roman" w:hAnsi="Times New Roman"/>
          <w:sz w:val="24"/>
          <w:szCs w:val="24"/>
          <w:shd w:val="clear" w:color="auto" w:fill="FFFFFF"/>
        </w:rPr>
        <w:t xml:space="preserve"> разных регион</w:t>
      </w:r>
      <w:r w:rsidRPr="00731510">
        <w:rPr>
          <w:rFonts w:ascii="Times New Roman" w:hAnsi="Times New Roman"/>
          <w:sz w:val="24"/>
          <w:szCs w:val="24"/>
          <w:shd w:val="clear" w:color="auto" w:fill="FFFFFF"/>
          <w:lang w:val="ru-RU"/>
        </w:rPr>
        <w:t>ах</w:t>
      </w:r>
      <w:r w:rsidRPr="00731510">
        <w:rPr>
          <w:rFonts w:ascii="Times New Roman" w:hAnsi="Times New Roman"/>
          <w:sz w:val="24"/>
          <w:szCs w:val="24"/>
          <w:shd w:val="clear" w:color="auto" w:fill="FFFFFF"/>
        </w:rPr>
        <w:t xml:space="preserve"> Польши и Беларуси</w:t>
      </w:r>
      <w:r w:rsidRPr="00731510">
        <w:rPr>
          <w:rFonts w:ascii="Times New Roman" w:hAnsi="Times New Roman"/>
          <w:sz w:val="24"/>
          <w:szCs w:val="24"/>
          <w:shd w:val="clear" w:color="auto" w:fill="FFFFFF"/>
          <w:lang w:val="ru-RU"/>
        </w:rPr>
        <w:t>и</w:t>
      </w:r>
      <w:r>
        <w:rPr>
          <w:rFonts w:ascii="Times New Roman" w:hAnsi="Times New Roman"/>
          <w:sz w:val="24"/>
          <w:szCs w:val="24"/>
          <w:shd w:val="clear" w:color="auto" w:fill="FFFFFF"/>
          <w:lang w:val="ru-RU"/>
        </w:rPr>
        <w:t>..</w:t>
      </w:r>
      <w:r w:rsidR="00073DAE">
        <w:rPr>
          <w:rFonts w:ascii="Times New Roman" w:hAnsi="Times New Roman"/>
          <w:sz w:val="24"/>
          <w:szCs w:val="24"/>
          <w:shd w:val="clear" w:color="auto" w:fill="FFFFFF"/>
          <w:lang w:val="ru-RU"/>
        </w:rPr>
        <w:t>271</w:t>
      </w:r>
    </w:p>
    <w:p w:rsidR="007A5808" w:rsidRPr="0076217B" w:rsidRDefault="007A5808" w:rsidP="007A5808">
      <w:pPr>
        <w:pStyle w:val="3"/>
        <w:keepNext w:val="0"/>
        <w:keepLines w:val="0"/>
        <w:spacing w:before="0"/>
        <w:ind w:hanging="11"/>
        <w:rPr>
          <w:rFonts w:ascii="Times New Roman" w:hAnsi="Times New Roman" w:cs="Times New Roman"/>
          <w:b/>
          <w:color w:val="auto"/>
          <w:lang w:val="ru-RU"/>
        </w:rPr>
      </w:pPr>
      <w:r w:rsidRPr="0076217B">
        <w:rPr>
          <w:rFonts w:ascii="Times New Roman" w:hAnsi="Times New Roman" w:cs="Times New Roman"/>
          <w:b/>
          <w:color w:val="auto"/>
          <w:shd w:val="clear" w:color="auto" w:fill="FFFFFF"/>
        </w:rPr>
        <w:t>Мадрас-М</w:t>
      </w:r>
      <w:r w:rsidRPr="0076217B">
        <w:rPr>
          <w:rFonts w:ascii="Times New Roman" w:hAnsi="Times New Roman" w:cs="Times New Roman"/>
          <w:b/>
          <w:color w:val="auto"/>
          <w:shd w:val="clear" w:color="auto" w:fill="FFFFFF"/>
          <w:lang w:val="ru-RU"/>
        </w:rPr>
        <w:t>а</w:t>
      </w:r>
      <w:r w:rsidRPr="0076217B">
        <w:rPr>
          <w:rFonts w:ascii="Times New Roman" w:hAnsi="Times New Roman" w:cs="Times New Roman"/>
          <w:b/>
          <w:color w:val="auto"/>
          <w:shd w:val="clear" w:color="auto" w:fill="FFFFFF"/>
        </w:rPr>
        <w:t>жевск</w:t>
      </w:r>
      <w:r w:rsidRPr="0076217B">
        <w:rPr>
          <w:rFonts w:ascii="Times New Roman" w:hAnsi="Times New Roman" w:cs="Times New Roman"/>
          <w:b/>
          <w:color w:val="auto"/>
          <w:shd w:val="clear" w:color="auto" w:fill="FFFFFF"/>
          <w:lang w:val="ru-RU"/>
        </w:rPr>
        <w:t xml:space="preserve">и Б., Сцубисту М., Ошнио Л., Ошнио М., </w:t>
      </w:r>
    </w:p>
    <w:p w:rsidR="007A5808" w:rsidRPr="0076217B" w:rsidRDefault="007A5808" w:rsidP="007A5808">
      <w:pPr>
        <w:pStyle w:val="3"/>
        <w:keepNext w:val="0"/>
        <w:keepLines w:val="0"/>
        <w:spacing w:before="0"/>
        <w:ind w:hanging="11"/>
        <w:rPr>
          <w:rFonts w:ascii="Times New Roman" w:hAnsi="Times New Roman" w:cs="Times New Roman"/>
          <w:b/>
          <w:color w:val="auto"/>
          <w:lang w:val="ru-RU"/>
        </w:rPr>
      </w:pPr>
      <w:r w:rsidRPr="0076217B">
        <w:rPr>
          <w:rFonts w:ascii="Times New Roman" w:hAnsi="Times New Roman" w:cs="Times New Roman"/>
          <w:b/>
          <w:color w:val="auto"/>
          <w:shd w:val="clear" w:color="auto" w:fill="FFFFFF"/>
          <w:lang w:val="ru-RU"/>
        </w:rPr>
        <w:t>Халько Н.В., Крушаусова А.Н.</w:t>
      </w:r>
    </w:p>
    <w:p w:rsidR="007A5808" w:rsidRPr="00650DC1" w:rsidRDefault="007A5808" w:rsidP="007A5808">
      <w:pPr>
        <w:widowControl w:val="0"/>
        <w:spacing w:after="0" w:line="240" w:lineRule="auto"/>
        <w:rPr>
          <w:rFonts w:ascii="Times New Roman" w:hAnsi="Times New Roman"/>
          <w:sz w:val="24"/>
          <w:szCs w:val="24"/>
          <w:shd w:val="clear" w:color="auto" w:fill="FFFFFF"/>
          <w:lang w:val="ru-RU"/>
        </w:rPr>
      </w:pPr>
      <w:r w:rsidRPr="00E13F19">
        <w:rPr>
          <w:rFonts w:ascii="Times New Roman" w:hAnsi="Times New Roman"/>
          <w:sz w:val="24"/>
          <w:szCs w:val="24"/>
          <w:shd w:val="clear" w:color="auto" w:fill="FFFFFF"/>
          <w:lang w:val="ru-RU"/>
        </w:rPr>
        <w:t>Влияние</w:t>
      </w:r>
      <w:r w:rsidRPr="00E13F19">
        <w:rPr>
          <w:rFonts w:ascii="Times New Roman" w:hAnsi="Times New Roman"/>
          <w:sz w:val="24"/>
          <w:szCs w:val="24"/>
          <w:shd w:val="clear" w:color="auto" w:fill="FFFFFF"/>
        </w:rPr>
        <w:t xml:space="preserve"> imact пестицидов на популяции пчел</w:t>
      </w:r>
      <w:r w:rsidR="00073DAE">
        <w:rPr>
          <w:rFonts w:ascii="Times New Roman" w:hAnsi="Times New Roman"/>
          <w:sz w:val="24"/>
          <w:szCs w:val="24"/>
          <w:shd w:val="clear" w:color="auto" w:fill="FFFFFF"/>
          <w:lang w:val="ru-RU"/>
        </w:rPr>
        <w:t>…………………………………………..277</w:t>
      </w:r>
    </w:p>
    <w:p w:rsidR="007A5808" w:rsidRPr="00731510" w:rsidRDefault="007A5808" w:rsidP="007A5808">
      <w:pPr>
        <w:widowControl w:val="0"/>
        <w:spacing w:after="0" w:line="240" w:lineRule="auto"/>
        <w:rPr>
          <w:rFonts w:ascii="Times New Roman" w:hAnsi="Times New Roman"/>
          <w:sz w:val="24"/>
          <w:szCs w:val="24"/>
          <w:lang w:val="ru-RU"/>
        </w:rPr>
      </w:pPr>
    </w:p>
    <w:p w:rsidR="007A5808" w:rsidRPr="003770A1" w:rsidRDefault="007A5808" w:rsidP="007A5808">
      <w:pPr>
        <w:widowControl w:val="0"/>
        <w:spacing w:after="0" w:line="240" w:lineRule="auto"/>
        <w:rPr>
          <w:rFonts w:ascii="Times New Roman" w:hAnsi="Times New Roman"/>
          <w:b/>
          <w:sz w:val="24"/>
          <w:szCs w:val="24"/>
        </w:rPr>
      </w:pPr>
    </w:p>
    <w:p w:rsidR="007A5808" w:rsidRPr="003770A1" w:rsidRDefault="007A5808" w:rsidP="007A5808">
      <w:pPr>
        <w:widowControl w:val="0"/>
        <w:spacing w:after="0" w:line="240" w:lineRule="auto"/>
        <w:rPr>
          <w:rFonts w:ascii="Times New Roman" w:hAnsi="Times New Roman"/>
          <w:b/>
          <w:sz w:val="24"/>
          <w:szCs w:val="24"/>
        </w:rPr>
      </w:pPr>
    </w:p>
    <w:p w:rsidR="007A5808" w:rsidRPr="00591CDC" w:rsidRDefault="007A5808" w:rsidP="007A5808">
      <w:pPr>
        <w:widowControl w:val="0"/>
        <w:spacing w:after="0" w:line="240" w:lineRule="auto"/>
        <w:rPr>
          <w:rFonts w:ascii="Times New Roman" w:hAnsi="Times New Roman"/>
          <w:b/>
          <w:bCs/>
          <w:sz w:val="20"/>
          <w:szCs w:val="20"/>
        </w:rPr>
      </w:pPr>
    </w:p>
    <w:p w:rsidR="007A5808" w:rsidRPr="003770A1" w:rsidRDefault="007A5808" w:rsidP="007A5808">
      <w:pPr>
        <w:widowControl w:val="0"/>
        <w:spacing w:after="0" w:line="240" w:lineRule="auto"/>
        <w:rPr>
          <w:rFonts w:ascii="Times New Roman" w:hAnsi="Times New Roman"/>
          <w:b/>
          <w:sz w:val="24"/>
          <w:szCs w:val="24"/>
        </w:rPr>
      </w:pPr>
    </w:p>
    <w:p w:rsidR="007A5808" w:rsidRPr="003770A1" w:rsidRDefault="007A5808" w:rsidP="007A5808">
      <w:pPr>
        <w:widowControl w:val="0"/>
        <w:spacing w:after="0" w:line="240" w:lineRule="auto"/>
        <w:rPr>
          <w:rFonts w:ascii="Times New Roman" w:hAnsi="Times New Roman"/>
          <w:b/>
          <w:sz w:val="24"/>
          <w:szCs w:val="24"/>
        </w:rPr>
      </w:pPr>
    </w:p>
    <w:p w:rsidR="007A5808" w:rsidRPr="00591CDC" w:rsidRDefault="007A5808" w:rsidP="007A5808">
      <w:pPr>
        <w:widowControl w:val="0"/>
        <w:tabs>
          <w:tab w:val="left" w:pos="993"/>
        </w:tabs>
        <w:spacing w:after="0" w:line="240" w:lineRule="auto"/>
        <w:rPr>
          <w:rFonts w:ascii="Times New Roman" w:hAnsi="Times New Roman"/>
          <w:b/>
          <w:sz w:val="20"/>
          <w:szCs w:val="20"/>
        </w:rPr>
      </w:pPr>
    </w:p>
    <w:p w:rsidR="007A5808" w:rsidRDefault="007A5808" w:rsidP="007A5808">
      <w:pPr>
        <w:pStyle w:val="af"/>
        <w:widowControl w:val="0"/>
        <w:shd w:val="clear" w:color="auto" w:fill="FFFFFF"/>
        <w:spacing w:before="0" w:beforeAutospacing="0" w:after="0" w:afterAutospacing="0"/>
        <w:rPr>
          <w:b/>
          <w:i/>
          <w:color w:val="000000"/>
        </w:rPr>
      </w:pPr>
    </w:p>
    <w:p w:rsidR="007A5808" w:rsidRPr="006B3D7A" w:rsidRDefault="007A5808" w:rsidP="007A5808">
      <w:pPr>
        <w:widowControl w:val="0"/>
        <w:spacing w:after="0" w:line="240" w:lineRule="auto"/>
        <w:rPr>
          <w:rFonts w:ascii="Times New Roman" w:hAnsi="Times New Roman"/>
          <w:color w:val="000000"/>
          <w:sz w:val="20"/>
          <w:lang w:val="ru-RU"/>
        </w:rPr>
      </w:pPr>
    </w:p>
    <w:p w:rsidR="007A5808" w:rsidRPr="00DC74BA" w:rsidRDefault="007A5808" w:rsidP="007A5808">
      <w:pPr>
        <w:widowControl w:val="0"/>
        <w:spacing w:after="0" w:line="240" w:lineRule="auto"/>
        <w:rPr>
          <w:rFonts w:ascii="Times New Roman" w:hAnsi="Times New Roman"/>
          <w:b/>
          <w:sz w:val="24"/>
          <w:szCs w:val="24"/>
        </w:rPr>
      </w:pPr>
    </w:p>
    <w:p w:rsidR="007A5808" w:rsidRDefault="007A5808" w:rsidP="007A5808">
      <w:pPr>
        <w:widowControl w:val="0"/>
        <w:spacing w:after="0" w:line="240" w:lineRule="auto"/>
        <w:ind w:right="-2"/>
        <w:rPr>
          <w:rFonts w:ascii="Times New Roman" w:hAnsi="Times New Roman"/>
          <w:b/>
          <w:sz w:val="24"/>
          <w:szCs w:val="24"/>
        </w:rPr>
      </w:pPr>
    </w:p>
    <w:p w:rsidR="007A5808" w:rsidRPr="003770A1" w:rsidRDefault="007A5808" w:rsidP="007A5808">
      <w:pPr>
        <w:widowControl w:val="0"/>
        <w:spacing w:after="0" w:line="240" w:lineRule="auto"/>
        <w:rPr>
          <w:rFonts w:ascii="Times New Roman" w:hAnsi="Times New Roman"/>
          <w:caps/>
          <w:sz w:val="24"/>
          <w:szCs w:val="24"/>
        </w:rPr>
      </w:pPr>
    </w:p>
    <w:p w:rsidR="007A5808" w:rsidRPr="003770A1" w:rsidRDefault="007A5808" w:rsidP="007A5808">
      <w:pPr>
        <w:widowControl w:val="0"/>
        <w:spacing w:after="0" w:line="240" w:lineRule="auto"/>
        <w:ind w:right="-2"/>
        <w:rPr>
          <w:rFonts w:ascii="Times New Roman" w:hAnsi="Times New Roman"/>
          <w:b/>
          <w:sz w:val="24"/>
          <w:szCs w:val="24"/>
        </w:rPr>
      </w:pPr>
    </w:p>
    <w:p w:rsidR="007A5808" w:rsidRPr="00351C21" w:rsidRDefault="007A5808" w:rsidP="007A5808">
      <w:pPr>
        <w:pStyle w:val="-"/>
        <w:keepNext w:val="0"/>
        <w:widowControl w:val="0"/>
        <w:spacing w:before="0"/>
        <w:rPr>
          <w:rFonts w:ascii="Times New Roman" w:eastAsia="MS Mincho" w:hAnsi="Times New Roman" w:cs="Times New Roman"/>
          <w:b/>
          <w:i w:val="0"/>
          <w:sz w:val="16"/>
          <w:szCs w:val="16"/>
          <w:lang w:val="pl-PL"/>
        </w:rPr>
      </w:pPr>
    </w:p>
    <w:p w:rsidR="007A5808" w:rsidRPr="003770A1" w:rsidRDefault="007A5808" w:rsidP="007A5808">
      <w:pPr>
        <w:pStyle w:val="af0"/>
        <w:widowControl w:val="0"/>
        <w:rPr>
          <w:rFonts w:ascii="Times New Roman" w:hAnsi="Times New Roman" w:cs="Times New Roman"/>
          <w:i/>
          <w:sz w:val="24"/>
          <w:szCs w:val="24"/>
        </w:rPr>
      </w:pPr>
    </w:p>
    <w:p w:rsidR="007A5808" w:rsidRPr="00E77094" w:rsidRDefault="007A5808" w:rsidP="007A5808">
      <w:pPr>
        <w:widowControl w:val="0"/>
        <w:tabs>
          <w:tab w:val="center" w:pos="4677"/>
          <w:tab w:val="left" w:pos="5959"/>
        </w:tabs>
        <w:spacing w:after="0" w:line="240" w:lineRule="auto"/>
        <w:rPr>
          <w:rFonts w:ascii="Times New Roman" w:hAnsi="Times New Roman"/>
          <w:b/>
          <w:sz w:val="24"/>
          <w:szCs w:val="24"/>
          <w:lang w:val="ru-RU"/>
        </w:rPr>
      </w:pPr>
    </w:p>
    <w:p w:rsidR="007A5808" w:rsidRPr="003770A1" w:rsidRDefault="007A5808" w:rsidP="007A5808">
      <w:pPr>
        <w:widowControl w:val="0"/>
        <w:spacing w:after="0" w:line="240" w:lineRule="auto"/>
        <w:rPr>
          <w:rFonts w:ascii="Times New Roman" w:eastAsia="Calibri" w:hAnsi="Times New Roman"/>
          <w:b/>
          <w:sz w:val="24"/>
          <w:szCs w:val="24"/>
        </w:rPr>
      </w:pPr>
    </w:p>
    <w:p w:rsidR="007A5808" w:rsidRPr="005B6023" w:rsidRDefault="007A5808" w:rsidP="007A5808">
      <w:pPr>
        <w:widowControl w:val="0"/>
        <w:spacing w:after="0" w:line="240" w:lineRule="auto"/>
        <w:rPr>
          <w:rFonts w:ascii="Times New Roman" w:hAnsi="Times New Roman"/>
          <w:sz w:val="20"/>
          <w:szCs w:val="20"/>
        </w:rPr>
      </w:pPr>
    </w:p>
    <w:p w:rsidR="007A5808" w:rsidRPr="005B6023" w:rsidRDefault="007A5808" w:rsidP="007A5808">
      <w:pPr>
        <w:widowControl w:val="0"/>
        <w:spacing w:after="0" w:line="240" w:lineRule="auto"/>
        <w:rPr>
          <w:rFonts w:ascii="Times New Roman" w:hAnsi="Times New Roman"/>
          <w:b/>
          <w:sz w:val="20"/>
          <w:szCs w:val="20"/>
        </w:rPr>
      </w:pPr>
    </w:p>
    <w:p w:rsidR="007A5808" w:rsidRPr="003770A1" w:rsidRDefault="007A5808" w:rsidP="007A5808">
      <w:pPr>
        <w:widowControl w:val="0"/>
        <w:spacing w:after="0" w:line="240" w:lineRule="auto"/>
        <w:rPr>
          <w:rFonts w:ascii="Times New Roman" w:eastAsia="Calibri" w:hAnsi="Times New Roman"/>
          <w:sz w:val="24"/>
          <w:szCs w:val="24"/>
        </w:rPr>
      </w:pPr>
    </w:p>
    <w:p w:rsidR="007A5808" w:rsidRDefault="007A5808" w:rsidP="007A5808">
      <w:pPr>
        <w:widowControl w:val="0"/>
        <w:spacing w:after="0" w:line="240" w:lineRule="auto"/>
        <w:rPr>
          <w:rFonts w:ascii="Times New Roman" w:hAnsi="Times New Roman"/>
          <w:b/>
          <w:sz w:val="24"/>
          <w:szCs w:val="24"/>
        </w:rPr>
      </w:pPr>
    </w:p>
    <w:p w:rsidR="007A5808" w:rsidRPr="003770A1" w:rsidRDefault="007A5808" w:rsidP="007A5808">
      <w:pPr>
        <w:widowControl w:val="0"/>
        <w:spacing w:after="0" w:line="240" w:lineRule="auto"/>
        <w:rPr>
          <w:rFonts w:ascii="Times New Roman" w:hAnsi="Times New Roman"/>
          <w:sz w:val="24"/>
          <w:szCs w:val="24"/>
        </w:rPr>
      </w:pPr>
    </w:p>
    <w:p w:rsidR="007A5808" w:rsidRPr="00AA7301" w:rsidRDefault="007A5808" w:rsidP="007A5808">
      <w:pPr>
        <w:pStyle w:val="af"/>
        <w:widowControl w:val="0"/>
        <w:shd w:val="clear" w:color="auto" w:fill="FFFFFF"/>
        <w:spacing w:before="0" w:beforeAutospacing="0" w:after="0" w:afterAutospacing="0"/>
        <w:rPr>
          <w:b/>
          <w:color w:val="000000"/>
          <w:shd w:val="clear" w:color="auto" w:fill="FFFFFF"/>
          <w:lang w:val="pl-PL"/>
        </w:rPr>
      </w:pPr>
    </w:p>
    <w:p w:rsidR="007A5808" w:rsidRPr="00CC0F4C" w:rsidRDefault="007A5808" w:rsidP="007A5808">
      <w:pPr>
        <w:pStyle w:val="24"/>
        <w:keepNext w:val="0"/>
        <w:spacing w:before="0" w:beforeAutospacing="0" w:after="0" w:afterAutospacing="0" w:line="240" w:lineRule="auto"/>
        <w:ind w:firstLine="0"/>
        <w:jc w:val="left"/>
        <w:rPr>
          <w:bCs/>
          <w:sz w:val="24"/>
          <w:szCs w:val="24"/>
          <w:lang w:val="pl-PL"/>
        </w:rPr>
      </w:pPr>
    </w:p>
    <w:p w:rsidR="007A5808" w:rsidRPr="00CC0F4C" w:rsidRDefault="007A5808" w:rsidP="007A5808">
      <w:pPr>
        <w:widowControl w:val="0"/>
        <w:spacing w:after="0" w:line="240" w:lineRule="auto"/>
        <w:rPr>
          <w:rFonts w:ascii="Times New Roman" w:hAnsi="Times New Roman"/>
          <w:sz w:val="24"/>
          <w:szCs w:val="24"/>
        </w:rPr>
      </w:pPr>
    </w:p>
    <w:p w:rsidR="007A5808" w:rsidRPr="0006030F" w:rsidRDefault="007A5808" w:rsidP="007A5808">
      <w:pPr>
        <w:widowControl w:val="0"/>
        <w:spacing w:after="0" w:line="240" w:lineRule="auto"/>
        <w:jc w:val="center"/>
        <w:rPr>
          <w:rFonts w:ascii="Times New Roman" w:hAnsi="Times New Roman"/>
          <w:b/>
          <w:smallCaps/>
          <w:sz w:val="24"/>
          <w:szCs w:val="24"/>
          <w:lang w:val="en-US"/>
        </w:rPr>
      </w:pPr>
      <w:r w:rsidRPr="0006030F">
        <w:rPr>
          <w:rFonts w:ascii="Times New Roman" w:hAnsi="Times New Roman"/>
          <w:b/>
          <w:smallCaps/>
          <w:sz w:val="24"/>
          <w:szCs w:val="24"/>
          <w:lang w:val="en-US"/>
        </w:rPr>
        <w:lastRenderedPageBreak/>
        <w:t>contents</w:t>
      </w:r>
    </w:p>
    <w:p w:rsidR="007A5808" w:rsidRPr="00166F66" w:rsidRDefault="007A5808" w:rsidP="007A5808">
      <w:pPr>
        <w:widowControl w:val="0"/>
        <w:spacing w:after="0" w:line="240" w:lineRule="auto"/>
        <w:rPr>
          <w:rFonts w:ascii="Times New Roman" w:hAnsi="Times New Roman"/>
          <w:b/>
          <w:bCs/>
          <w:sz w:val="20"/>
          <w:szCs w:val="20"/>
        </w:rPr>
      </w:pP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Abakarova</w:t>
      </w:r>
      <w:r w:rsidRPr="00216ADC">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M.A.,</w:t>
      </w:r>
      <w:r w:rsidRPr="00216ADC">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Magomedov M.G.</w:t>
      </w:r>
    </w:p>
    <w:p w:rsidR="007A5808" w:rsidRPr="002962C4" w:rsidRDefault="007A5808" w:rsidP="007A5808">
      <w:pPr>
        <w:widowControl w:val="0"/>
        <w:spacing w:after="0" w:line="240" w:lineRule="auto"/>
        <w:rPr>
          <w:rFonts w:ascii="Times New Roman" w:hAnsi="Times New Roman"/>
          <w:sz w:val="24"/>
          <w:szCs w:val="24"/>
          <w:shd w:val="clear" w:color="auto" w:fill="FFFFFF"/>
          <w:lang w:val="en-US"/>
        </w:rPr>
      </w:pPr>
      <w:r w:rsidRPr="00216ADC">
        <w:rPr>
          <w:rFonts w:ascii="Times New Roman" w:hAnsi="Times New Roman"/>
          <w:sz w:val="24"/>
          <w:szCs w:val="24"/>
          <w:shd w:val="clear" w:color="auto" w:fill="FFFFFF"/>
          <w:lang w:val="en-US"/>
        </w:rPr>
        <w:t>Nectar production the honey resources in the conditions of Dagestan</w:t>
      </w:r>
      <w:r w:rsidRPr="005B15BF">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w:t>
      </w:r>
      <w:r w:rsidRPr="005B15BF">
        <w:rPr>
          <w:rFonts w:ascii="Times New Roman" w:hAnsi="Times New Roman"/>
          <w:sz w:val="24"/>
          <w:szCs w:val="24"/>
          <w:shd w:val="clear" w:color="auto" w:fill="FFFFFF"/>
          <w:lang w:val="en-US"/>
        </w:rPr>
        <w:t>…</w:t>
      </w:r>
      <w:r w:rsidR="002962C4">
        <w:rPr>
          <w:rFonts w:ascii="Times New Roman" w:hAnsi="Times New Roman"/>
          <w:sz w:val="24"/>
          <w:szCs w:val="24"/>
          <w:shd w:val="clear" w:color="auto" w:fill="FFFFFF"/>
          <w:lang w:val="en-US"/>
        </w:rPr>
        <w:t>…</w:t>
      </w:r>
      <w:r w:rsidR="002962C4" w:rsidRPr="002962C4">
        <w:rPr>
          <w:rFonts w:ascii="Times New Roman" w:hAnsi="Times New Roman"/>
          <w:sz w:val="24"/>
          <w:szCs w:val="24"/>
          <w:shd w:val="clear" w:color="auto" w:fill="FFFFFF"/>
          <w:lang w:val="en-US"/>
        </w:rPr>
        <w:t>….11</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DA4371">
        <w:rPr>
          <w:rFonts w:ascii="Times New Roman" w:hAnsi="Times New Roman"/>
          <w:b/>
          <w:sz w:val="24"/>
          <w:szCs w:val="24"/>
          <w:lang w:val="en-US"/>
        </w:rPr>
        <w:t>Arslanbekova</w:t>
      </w:r>
      <w:r w:rsidRPr="005B15BF">
        <w:rPr>
          <w:rFonts w:ascii="Times New Roman" w:hAnsi="Times New Roman"/>
          <w:b/>
          <w:sz w:val="24"/>
          <w:szCs w:val="24"/>
          <w:lang w:val="en-US"/>
        </w:rPr>
        <w:t xml:space="preserve"> </w:t>
      </w:r>
      <w:r w:rsidRPr="00DA4371">
        <w:rPr>
          <w:rFonts w:ascii="Times New Roman" w:hAnsi="Times New Roman"/>
          <w:b/>
          <w:sz w:val="24"/>
          <w:szCs w:val="24"/>
          <w:lang w:val="en-US"/>
        </w:rPr>
        <w:t>F.F., Mutieva</w:t>
      </w:r>
      <w:r w:rsidRPr="005B15BF">
        <w:rPr>
          <w:rFonts w:ascii="Times New Roman" w:hAnsi="Times New Roman"/>
          <w:b/>
          <w:sz w:val="24"/>
          <w:szCs w:val="24"/>
          <w:lang w:val="en-US"/>
        </w:rPr>
        <w:t xml:space="preserve"> </w:t>
      </w:r>
      <w:r w:rsidRPr="00DA4371">
        <w:rPr>
          <w:rFonts w:ascii="Times New Roman" w:hAnsi="Times New Roman"/>
          <w:b/>
          <w:sz w:val="24"/>
          <w:szCs w:val="24"/>
          <w:lang w:val="en-US"/>
        </w:rPr>
        <w:t>H.M.</w:t>
      </w:r>
    </w:p>
    <w:p w:rsidR="007A5808" w:rsidRPr="002962C4" w:rsidRDefault="007A5808" w:rsidP="007A5808">
      <w:pPr>
        <w:widowControl w:val="0"/>
        <w:spacing w:after="0" w:line="240" w:lineRule="auto"/>
        <w:rPr>
          <w:rFonts w:ascii="Times New Roman" w:hAnsi="Times New Roman"/>
          <w:sz w:val="24"/>
          <w:szCs w:val="24"/>
          <w:lang w:val="en-US"/>
        </w:rPr>
      </w:pPr>
      <w:r w:rsidRPr="005B15BF">
        <w:rPr>
          <w:rFonts w:ascii="Times New Roman" w:hAnsi="Times New Roman"/>
          <w:sz w:val="24"/>
          <w:szCs w:val="24"/>
          <w:lang w:val="en-US"/>
        </w:rPr>
        <w:t>Contamination of vegetation, heat emissions power plants………………………………</w:t>
      </w:r>
      <w:r w:rsidR="002962C4" w:rsidRPr="002962C4">
        <w:rPr>
          <w:rFonts w:ascii="Times New Roman" w:hAnsi="Times New Roman"/>
          <w:sz w:val="24"/>
          <w:szCs w:val="24"/>
          <w:lang w:val="en-US"/>
        </w:rPr>
        <w:t>…..15</w:t>
      </w:r>
    </w:p>
    <w:p w:rsidR="007A5808" w:rsidRPr="003770A1" w:rsidRDefault="007A5808" w:rsidP="007A5808">
      <w:pPr>
        <w:widowControl w:val="0"/>
        <w:spacing w:after="0" w:line="240" w:lineRule="auto"/>
        <w:rPr>
          <w:rFonts w:ascii="Times New Roman" w:hAnsi="Times New Roman"/>
          <w:sz w:val="24"/>
          <w:szCs w:val="24"/>
          <w:lang w:val="en-US"/>
        </w:rPr>
      </w:pPr>
      <w:r w:rsidRPr="003770A1">
        <w:rPr>
          <w:rFonts w:ascii="Times New Roman" w:hAnsi="Times New Roman"/>
          <w:b/>
          <w:sz w:val="24"/>
          <w:szCs w:val="24"/>
          <w:lang w:val="en-US"/>
        </w:rPr>
        <w:t>Bazaev</w:t>
      </w:r>
      <w:r w:rsidRPr="003770A1">
        <w:rPr>
          <w:rFonts w:ascii="Times New Roman" w:hAnsi="Times New Roman"/>
          <w:sz w:val="24"/>
          <w:szCs w:val="24"/>
          <w:lang w:val="en-US"/>
        </w:rPr>
        <w:t xml:space="preserve"> </w:t>
      </w:r>
      <w:r w:rsidRPr="003770A1">
        <w:rPr>
          <w:rFonts w:ascii="Times New Roman" w:hAnsi="Times New Roman"/>
          <w:b/>
          <w:sz w:val="24"/>
          <w:szCs w:val="24"/>
          <w:lang w:val="en-US"/>
        </w:rPr>
        <w:t>Lecha</w:t>
      </w:r>
    </w:p>
    <w:p w:rsidR="007A5808" w:rsidRPr="007E1409" w:rsidRDefault="007A5808" w:rsidP="007A5808">
      <w:pPr>
        <w:widowControl w:val="0"/>
        <w:spacing w:after="0" w:line="240" w:lineRule="auto"/>
        <w:rPr>
          <w:rFonts w:ascii="Times New Roman" w:hAnsi="Times New Roman"/>
          <w:sz w:val="24"/>
          <w:szCs w:val="24"/>
          <w:lang w:val="en-US"/>
        </w:rPr>
      </w:pPr>
      <w:r w:rsidRPr="00075290">
        <w:rPr>
          <w:rFonts w:ascii="Times New Roman" w:hAnsi="Times New Roman"/>
          <w:sz w:val="24"/>
          <w:szCs w:val="24"/>
          <w:lang w:val="en-US"/>
        </w:rPr>
        <w:t>Beekeeping history of C</w:t>
      </w:r>
      <w:r>
        <w:rPr>
          <w:rFonts w:ascii="Times New Roman" w:hAnsi="Times New Roman"/>
          <w:sz w:val="24"/>
          <w:szCs w:val="24"/>
          <w:lang w:val="en-US"/>
        </w:rPr>
        <w:t>hechnya…</w:t>
      </w:r>
      <w:r w:rsidRPr="00075290">
        <w:rPr>
          <w:rFonts w:ascii="Times New Roman" w:hAnsi="Times New Roman"/>
          <w:sz w:val="24"/>
          <w:szCs w:val="24"/>
          <w:lang w:val="en-US"/>
        </w:rPr>
        <w:t>………………………………………………………</w:t>
      </w:r>
      <w:r w:rsidR="002962C4">
        <w:rPr>
          <w:rFonts w:ascii="Times New Roman" w:hAnsi="Times New Roman"/>
          <w:sz w:val="24"/>
          <w:szCs w:val="24"/>
          <w:lang w:val="en-US"/>
        </w:rPr>
        <w:t>…</w:t>
      </w:r>
      <w:r w:rsidR="002962C4" w:rsidRPr="007E1409">
        <w:rPr>
          <w:rFonts w:ascii="Times New Roman" w:hAnsi="Times New Roman"/>
          <w:sz w:val="24"/>
          <w:szCs w:val="24"/>
          <w:lang w:val="en-US"/>
        </w:rPr>
        <w:t>..17</w:t>
      </w:r>
    </w:p>
    <w:p w:rsidR="007A5808" w:rsidRPr="003770A1" w:rsidRDefault="007A5808" w:rsidP="007A5808">
      <w:pPr>
        <w:widowControl w:val="0"/>
        <w:tabs>
          <w:tab w:val="left" w:pos="6285"/>
        </w:tabs>
        <w:spacing w:after="0" w:line="240" w:lineRule="auto"/>
        <w:rPr>
          <w:rFonts w:ascii="Times New Roman" w:hAnsi="Times New Roman"/>
          <w:b/>
          <w:sz w:val="24"/>
          <w:szCs w:val="24"/>
          <w:lang w:val="en-US"/>
        </w:rPr>
      </w:pPr>
      <w:r w:rsidRPr="003770A1">
        <w:rPr>
          <w:rFonts w:ascii="Times New Roman" w:hAnsi="Times New Roman"/>
          <w:b/>
          <w:sz w:val="24"/>
          <w:szCs w:val="24"/>
          <w:lang w:val="en-US"/>
        </w:rPr>
        <w:t>Balakirev</w:t>
      </w:r>
      <w:r w:rsidRPr="00075290">
        <w:rPr>
          <w:rFonts w:ascii="Times New Roman" w:hAnsi="Times New Roman"/>
          <w:b/>
          <w:sz w:val="24"/>
          <w:szCs w:val="24"/>
          <w:lang w:val="en-US"/>
        </w:rPr>
        <w:t xml:space="preserve"> </w:t>
      </w:r>
      <w:r w:rsidRPr="003770A1">
        <w:rPr>
          <w:rFonts w:ascii="Times New Roman" w:hAnsi="Times New Roman"/>
          <w:b/>
          <w:sz w:val="24"/>
          <w:szCs w:val="24"/>
          <w:lang w:val="en-US"/>
        </w:rPr>
        <w:t>N.A., Maslennikova</w:t>
      </w:r>
      <w:r w:rsidRPr="00075290">
        <w:rPr>
          <w:rFonts w:ascii="Times New Roman" w:hAnsi="Times New Roman"/>
          <w:b/>
          <w:sz w:val="24"/>
          <w:szCs w:val="24"/>
          <w:lang w:val="en-US"/>
        </w:rPr>
        <w:t xml:space="preserve"> </w:t>
      </w:r>
      <w:r w:rsidRPr="003770A1">
        <w:rPr>
          <w:rFonts w:ascii="Times New Roman" w:hAnsi="Times New Roman"/>
          <w:b/>
          <w:sz w:val="24"/>
          <w:szCs w:val="24"/>
          <w:lang w:val="en-US"/>
        </w:rPr>
        <w:t>V.I.,</w:t>
      </w:r>
      <w:r w:rsidRPr="00D214D7">
        <w:rPr>
          <w:rFonts w:ascii="Times New Roman" w:hAnsi="Times New Roman"/>
          <w:b/>
          <w:sz w:val="24"/>
          <w:szCs w:val="24"/>
          <w:lang w:val="en-US"/>
        </w:rPr>
        <w:t xml:space="preserve"> </w:t>
      </w:r>
      <w:r w:rsidRPr="003770A1">
        <w:rPr>
          <w:rFonts w:ascii="Times New Roman" w:hAnsi="Times New Roman"/>
          <w:b/>
          <w:sz w:val="24"/>
          <w:szCs w:val="24"/>
          <w:lang w:val="en-US"/>
        </w:rPr>
        <w:t>Tinaeva</w:t>
      </w:r>
      <w:r w:rsidRPr="00075290">
        <w:rPr>
          <w:rFonts w:ascii="Times New Roman" w:hAnsi="Times New Roman"/>
          <w:b/>
          <w:sz w:val="24"/>
          <w:szCs w:val="24"/>
          <w:lang w:val="en-US"/>
        </w:rPr>
        <w:t xml:space="preserve"> </w:t>
      </w:r>
      <w:r w:rsidRPr="003770A1">
        <w:rPr>
          <w:rFonts w:ascii="Times New Roman" w:hAnsi="Times New Roman"/>
          <w:b/>
          <w:sz w:val="24"/>
          <w:szCs w:val="24"/>
          <w:lang w:val="en-US"/>
        </w:rPr>
        <w:t>E.A.,</w:t>
      </w:r>
      <w:r w:rsidRPr="00075290">
        <w:rPr>
          <w:rFonts w:ascii="Times New Roman" w:hAnsi="Times New Roman"/>
          <w:b/>
          <w:sz w:val="24"/>
          <w:szCs w:val="24"/>
          <w:lang w:val="en-US"/>
        </w:rPr>
        <w:t xml:space="preserve"> </w:t>
      </w:r>
      <w:r w:rsidRPr="003770A1">
        <w:rPr>
          <w:rFonts w:ascii="Times New Roman" w:hAnsi="Times New Roman"/>
          <w:b/>
          <w:sz w:val="24"/>
          <w:szCs w:val="24"/>
          <w:lang w:val="en-US"/>
        </w:rPr>
        <w:t>Klimov</w:t>
      </w:r>
      <w:r w:rsidRPr="00075290">
        <w:rPr>
          <w:rFonts w:ascii="Times New Roman" w:hAnsi="Times New Roman"/>
          <w:b/>
          <w:sz w:val="24"/>
          <w:szCs w:val="24"/>
          <w:lang w:val="en-US"/>
        </w:rPr>
        <w:t xml:space="preserve"> </w:t>
      </w:r>
      <w:r w:rsidRPr="003770A1">
        <w:rPr>
          <w:rFonts w:ascii="Times New Roman" w:hAnsi="Times New Roman"/>
          <w:b/>
          <w:sz w:val="24"/>
          <w:szCs w:val="24"/>
          <w:lang w:val="en-US"/>
        </w:rPr>
        <w:t>E.A.,</w:t>
      </w:r>
      <w:r w:rsidRPr="00D214D7">
        <w:rPr>
          <w:rFonts w:ascii="Times New Roman" w:hAnsi="Times New Roman"/>
          <w:b/>
          <w:sz w:val="24"/>
          <w:szCs w:val="24"/>
          <w:lang w:val="en-US"/>
        </w:rPr>
        <w:t xml:space="preserve"> </w:t>
      </w:r>
      <w:r w:rsidRPr="003770A1">
        <w:rPr>
          <w:rFonts w:ascii="Times New Roman" w:hAnsi="Times New Roman"/>
          <w:b/>
          <w:sz w:val="24"/>
          <w:szCs w:val="24"/>
          <w:lang w:val="en-US"/>
        </w:rPr>
        <w:t>Korolev</w:t>
      </w:r>
      <w:r w:rsidRPr="00D214D7">
        <w:rPr>
          <w:rFonts w:ascii="Times New Roman" w:hAnsi="Times New Roman"/>
          <w:b/>
          <w:sz w:val="24"/>
          <w:szCs w:val="24"/>
          <w:lang w:val="en-US"/>
        </w:rPr>
        <w:t xml:space="preserve"> </w:t>
      </w:r>
      <w:r w:rsidRPr="003770A1">
        <w:rPr>
          <w:rFonts w:ascii="Times New Roman" w:hAnsi="Times New Roman"/>
          <w:b/>
          <w:sz w:val="24"/>
          <w:szCs w:val="24"/>
          <w:lang w:val="en-US"/>
        </w:rPr>
        <w:t>A.V.</w:t>
      </w:r>
    </w:p>
    <w:p w:rsidR="007A5808" w:rsidRPr="002962C4" w:rsidRDefault="007A5808" w:rsidP="007A5808">
      <w:pPr>
        <w:widowControl w:val="0"/>
        <w:tabs>
          <w:tab w:val="left" w:pos="6285"/>
        </w:tabs>
        <w:spacing w:after="0" w:line="240" w:lineRule="auto"/>
        <w:rPr>
          <w:rFonts w:ascii="Times New Roman" w:hAnsi="Times New Roman"/>
          <w:sz w:val="24"/>
          <w:szCs w:val="24"/>
          <w:lang w:val="en-US"/>
        </w:rPr>
      </w:pPr>
      <w:r w:rsidRPr="00075290">
        <w:rPr>
          <w:rFonts w:ascii="Times New Roman" w:hAnsi="Times New Roman"/>
          <w:sz w:val="24"/>
          <w:szCs w:val="24"/>
          <w:lang w:val="en-US"/>
        </w:rPr>
        <w:t>Epizootic situation on infectious diseases of bees in the Central federal district…………</w:t>
      </w:r>
      <w:r w:rsidR="002962C4" w:rsidRPr="002962C4">
        <w:rPr>
          <w:rFonts w:ascii="Times New Roman" w:hAnsi="Times New Roman"/>
          <w:sz w:val="24"/>
          <w:szCs w:val="24"/>
          <w:lang w:val="en-US"/>
        </w:rPr>
        <w:t>…</w:t>
      </w:r>
      <w:r w:rsidRPr="00075290">
        <w:rPr>
          <w:rFonts w:ascii="Times New Roman" w:hAnsi="Times New Roman"/>
          <w:sz w:val="24"/>
          <w:szCs w:val="24"/>
          <w:lang w:val="en-US"/>
        </w:rPr>
        <w:t>.</w:t>
      </w:r>
      <w:r w:rsidR="002962C4" w:rsidRPr="002962C4">
        <w:rPr>
          <w:rFonts w:ascii="Times New Roman" w:hAnsi="Times New Roman"/>
          <w:sz w:val="24"/>
          <w:szCs w:val="24"/>
          <w:lang w:val="en-US"/>
        </w:rPr>
        <w:t>20</w:t>
      </w:r>
    </w:p>
    <w:p w:rsidR="007A5808" w:rsidRPr="00E548BC" w:rsidRDefault="007A5808" w:rsidP="007A5808">
      <w:pPr>
        <w:widowControl w:val="0"/>
        <w:spacing w:after="0" w:line="240" w:lineRule="auto"/>
        <w:rPr>
          <w:rFonts w:ascii="Times New Roman" w:hAnsi="Times New Roman"/>
          <w:b/>
          <w:sz w:val="24"/>
          <w:szCs w:val="24"/>
          <w:vertAlign w:val="superscript"/>
          <w:lang w:val="en-US"/>
        </w:rPr>
      </w:pPr>
      <w:r w:rsidRPr="00E548BC">
        <w:rPr>
          <w:rFonts w:ascii="Times New Roman" w:hAnsi="Times New Roman"/>
          <w:b/>
          <w:sz w:val="24"/>
          <w:szCs w:val="24"/>
          <w:lang w:val="en-US"/>
        </w:rPr>
        <w:t>BankovskIy</w:t>
      </w:r>
      <w:r w:rsidRPr="00236E1E">
        <w:rPr>
          <w:rFonts w:ascii="Times New Roman" w:hAnsi="Times New Roman"/>
          <w:b/>
          <w:sz w:val="24"/>
          <w:szCs w:val="24"/>
          <w:lang w:val="en-US"/>
        </w:rPr>
        <w:t xml:space="preserve"> </w:t>
      </w:r>
      <w:r w:rsidRPr="00E548BC">
        <w:rPr>
          <w:rFonts w:ascii="Times New Roman" w:hAnsi="Times New Roman"/>
          <w:b/>
          <w:sz w:val="24"/>
          <w:szCs w:val="24"/>
          <w:lang w:val="en-US"/>
        </w:rPr>
        <w:t>V.V., Yaroshevich</w:t>
      </w:r>
      <w:r w:rsidRPr="00236E1E">
        <w:rPr>
          <w:rFonts w:ascii="Times New Roman" w:hAnsi="Times New Roman"/>
          <w:b/>
          <w:sz w:val="24"/>
          <w:szCs w:val="24"/>
          <w:lang w:val="en-US"/>
        </w:rPr>
        <w:t xml:space="preserve"> </w:t>
      </w:r>
      <w:r w:rsidRPr="00E548BC">
        <w:rPr>
          <w:rFonts w:ascii="Times New Roman" w:hAnsi="Times New Roman"/>
          <w:b/>
          <w:sz w:val="24"/>
          <w:szCs w:val="24"/>
          <w:lang w:val="en-US"/>
        </w:rPr>
        <w:t>G.S., Bankovskaya</w:t>
      </w:r>
      <w:r w:rsidRPr="00236E1E">
        <w:rPr>
          <w:rFonts w:ascii="Times New Roman" w:hAnsi="Times New Roman"/>
          <w:b/>
          <w:sz w:val="24"/>
          <w:szCs w:val="24"/>
          <w:lang w:val="en-US"/>
        </w:rPr>
        <w:t xml:space="preserve"> </w:t>
      </w:r>
      <w:r w:rsidRPr="00E548BC">
        <w:rPr>
          <w:rFonts w:ascii="Times New Roman" w:hAnsi="Times New Roman"/>
          <w:b/>
          <w:sz w:val="24"/>
          <w:szCs w:val="24"/>
          <w:lang w:val="en-US"/>
        </w:rPr>
        <w:t>D.V., Bondarenko V.O.</w:t>
      </w:r>
    </w:p>
    <w:p w:rsidR="007A5808" w:rsidRPr="002962C4" w:rsidRDefault="007A5808" w:rsidP="007A5808">
      <w:pPr>
        <w:widowControl w:val="0"/>
        <w:spacing w:after="0" w:line="240" w:lineRule="auto"/>
        <w:rPr>
          <w:rFonts w:ascii="Times New Roman" w:hAnsi="Times New Roman"/>
          <w:sz w:val="24"/>
          <w:szCs w:val="24"/>
          <w:lang w:val="en-US"/>
        </w:rPr>
      </w:pPr>
      <w:r w:rsidRPr="00236E1E">
        <w:rPr>
          <w:rFonts w:ascii="Times New Roman" w:hAnsi="Times New Roman"/>
          <w:sz w:val="24"/>
          <w:szCs w:val="24"/>
          <w:lang w:val="en-US"/>
        </w:rPr>
        <w:t>Biostimulator "Polisen", its ingredients and cooking technique…………………………...</w:t>
      </w:r>
      <w:r w:rsidR="002962C4" w:rsidRPr="002962C4">
        <w:rPr>
          <w:rFonts w:ascii="Times New Roman" w:hAnsi="Times New Roman"/>
          <w:sz w:val="24"/>
          <w:szCs w:val="24"/>
          <w:lang w:val="en-US"/>
        </w:rPr>
        <w:t>....25</w:t>
      </w:r>
    </w:p>
    <w:p w:rsidR="007A5808" w:rsidRDefault="007A5808" w:rsidP="007A5808">
      <w:pPr>
        <w:widowControl w:val="0"/>
        <w:spacing w:after="0" w:line="240" w:lineRule="auto"/>
        <w:rPr>
          <w:rFonts w:ascii="Times New Roman" w:hAnsi="Times New Roman"/>
          <w:b/>
          <w:i/>
          <w:sz w:val="24"/>
          <w:szCs w:val="24"/>
          <w:lang w:val="en-US"/>
        </w:rPr>
      </w:pPr>
      <w:r w:rsidRPr="003770A1">
        <w:rPr>
          <w:rFonts w:ascii="Times New Roman" w:hAnsi="Times New Roman"/>
          <w:b/>
          <w:color w:val="000000"/>
          <w:sz w:val="24"/>
          <w:szCs w:val="24"/>
          <w:lang w:val="en-US"/>
        </w:rPr>
        <w:t>Bogoutdinov</w:t>
      </w:r>
      <w:r w:rsidRPr="00870B34">
        <w:rPr>
          <w:rFonts w:ascii="Times New Roman" w:hAnsi="Times New Roman"/>
          <w:b/>
          <w:color w:val="000000"/>
          <w:sz w:val="24"/>
          <w:szCs w:val="24"/>
          <w:lang w:val="en-US"/>
        </w:rPr>
        <w:t xml:space="preserve"> </w:t>
      </w:r>
      <w:r w:rsidRPr="003770A1">
        <w:rPr>
          <w:rFonts w:ascii="Times New Roman" w:hAnsi="Times New Roman"/>
          <w:b/>
          <w:color w:val="000000"/>
          <w:sz w:val="24"/>
          <w:szCs w:val="24"/>
          <w:lang w:val="en-US"/>
        </w:rPr>
        <w:t>D.R., Cindina</w:t>
      </w:r>
      <w:r w:rsidRPr="00870B34">
        <w:rPr>
          <w:rFonts w:ascii="Times New Roman" w:hAnsi="Times New Roman"/>
          <w:b/>
          <w:color w:val="000000"/>
          <w:sz w:val="24"/>
          <w:szCs w:val="24"/>
          <w:lang w:val="en-US"/>
        </w:rPr>
        <w:t xml:space="preserve"> </w:t>
      </w:r>
      <w:r w:rsidRPr="003770A1">
        <w:rPr>
          <w:rFonts w:ascii="Times New Roman" w:hAnsi="Times New Roman"/>
          <w:b/>
          <w:color w:val="000000"/>
          <w:sz w:val="24"/>
          <w:szCs w:val="24"/>
          <w:lang w:val="en-US"/>
        </w:rPr>
        <w:t>S.R.</w:t>
      </w:r>
    </w:p>
    <w:p w:rsidR="007A5808" w:rsidRDefault="007A5808" w:rsidP="007A5808">
      <w:pPr>
        <w:widowControl w:val="0"/>
        <w:spacing w:after="0" w:line="240" w:lineRule="auto"/>
        <w:rPr>
          <w:rFonts w:ascii="Times New Roman" w:hAnsi="Times New Roman"/>
          <w:color w:val="000000"/>
          <w:sz w:val="24"/>
          <w:szCs w:val="24"/>
          <w:lang w:val="en-US"/>
        </w:rPr>
      </w:pPr>
      <w:r w:rsidRPr="00870B34">
        <w:rPr>
          <w:rFonts w:ascii="Times New Roman" w:hAnsi="Times New Roman"/>
          <w:color w:val="000000"/>
          <w:sz w:val="24"/>
          <w:szCs w:val="24"/>
          <w:lang w:val="en-US"/>
        </w:rPr>
        <w:t xml:space="preserve">Optimization of wintering bee colonies in conditions </w:t>
      </w:r>
    </w:p>
    <w:p w:rsidR="007A5808" w:rsidRPr="002962C4" w:rsidRDefault="007A5808" w:rsidP="007A5808">
      <w:pPr>
        <w:widowControl w:val="0"/>
        <w:spacing w:after="0" w:line="240" w:lineRule="auto"/>
        <w:rPr>
          <w:rFonts w:ascii="Times New Roman" w:hAnsi="Times New Roman"/>
          <w:color w:val="000000"/>
          <w:sz w:val="24"/>
          <w:szCs w:val="24"/>
          <w:lang w:val="en-US"/>
        </w:rPr>
      </w:pPr>
      <w:r w:rsidRPr="00870B34">
        <w:rPr>
          <w:rFonts w:ascii="Times New Roman" w:hAnsi="Times New Roman"/>
          <w:color w:val="000000"/>
          <w:sz w:val="24"/>
          <w:szCs w:val="24"/>
          <w:lang w:val="en-US"/>
        </w:rPr>
        <w:t>of JSC "Hothouse" of the Samara region</w:t>
      </w:r>
      <w:r w:rsidRPr="00611FDA">
        <w:rPr>
          <w:rFonts w:ascii="Times New Roman" w:hAnsi="Times New Roman"/>
          <w:color w:val="000000"/>
          <w:sz w:val="24"/>
          <w:szCs w:val="24"/>
          <w:lang w:val="en-US"/>
        </w:rPr>
        <w:t>…………………………………………………</w:t>
      </w:r>
      <w:r w:rsidR="002962C4" w:rsidRPr="002962C4">
        <w:rPr>
          <w:rFonts w:ascii="Times New Roman" w:hAnsi="Times New Roman"/>
          <w:color w:val="000000"/>
          <w:sz w:val="24"/>
          <w:szCs w:val="24"/>
          <w:lang w:val="en-US"/>
        </w:rPr>
        <w:t>….</w:t>
      </w:r>
      <w:r w:rsidRPr="00611FDA">
        <w:rPr>
          <w:rFonts w:ascii="Times New Roman" w:hAnsi="Times New Roman"/>
          <w:color w:val="000000"/>
          <w:sz w:val="24"/>
          <w:szCs w:val="24"/>
          <w:lang w:val="en-US"/>
        </w:rPr>
        <w:t>.</w:t>
      </w:r>
      <w:r w:rsidR="002962C4" w:rsidRPr="002962C4">
        <w:rPr>
          <w:rFonts w:ascii="Times New Roman" w:hAnsi="Times New Roman"/>
          <w:color w:val="000000"/>
          <w:sz w:val="24"/>
          <w:szCs w:val="24"/>
          <w:lang w:val="en-US"/>
        </w:rPr>
        <w:t>31</w:t>
      </w:r>
    </w:p>
    <w:p w:rsidR="007A5808" w:rsidRDefault="007A5808" w:rsidP="007A5808">
      <w:pPr>
        <w:widowControl w:val="0"/>
        <w:spacing w:after="0" w:line="240" w:lineRule="auto"/>
        <w:rPr>
          <w:rFonts w:ascii="Times New Roman" w:hAnsi="Times New Roman"/>
          <w:b/>
          <w:color w:val="000000"/>
          <w:sz w:val="24"/>
          <w:szCs w:val="24"/>
          <w:lang w:val="en-US"/>
        </w:rPr>
      </w:pPr>
      <w:r w:rsidRPr="003770A1">
        <w:rPr>
          <w:rFonts w:ascii="Times New Roman" w:hAnsi="Times New Roman"/>
          <w:b/>
          <w:sz w:val="24"/>
          <w:szCs w:val="24"/>
          <w:lang w:val="en-US"/>
        </w:rPr>
        <w:t>Bogiev</w:t>
      </w:r>
      <w:r w:rsidRPr="00414255">
        <w:rPr>
          <w:rFonts w:ascii="Times New Roman" w:hAnsi="Times New Roman"/>
          <w:b/>
          <w:sz w:val="24"/>
          <w:szCs w:val="24"/>
          <w:lang w:val="en-US"/>
        </w:rPr>
        <w:t xml:space="preserve"> </w:t>
      </w:r>
      <w:r w:rsidRPr="003770A1">
        <w:rPr>
          <w:rFonts w:ascii="Times New Roman" w:hAnsi="Times New Roman"/>
          <w:b/>
          <w:sz w:val="24"/>
          <w:szCs w:val="24"/>
          <w:lang w:val="en-US"/>
        </w:rPr>
        <w:t xml:space="preserve">V.A., </w:t>
      </w:r>
      <w:r w:rsidRPr="003770A1">
        <w:rPr>
          <w:rFonts w:ascii="Times New Roman" w:hAnsi="Times New Roman"/>
          <w:b/>
          <w:sz w:val="24"/>
          <w:szCs w:val="24"/>
        </w:rPr>
        <w:t>А</w:t>
      </w:r>
      <w:r w:rsidRPr="003770A1">
        <w:rPr>
          <w:rFonts w:ascii="Times New Roman" w:hAnsi="Times New Roman"/>
          <w:b/>
          <w:sz w:val="24"/>
          <w:szCs w:val="24"/>
          <w:lang w:val="en-US"/>
        </w:rPr>
        <w:t>reshkin</w:t>
      </w:r>
      <w:r w:rsidRPr="00414255">
        <w:rPr>
          <w:rFonts w:ascii="Times New Roman" w:hAnsi="Times New Roman"/>
          <w:b/>
          <w:sz w:val="24"/>
          <w:szCs w:val="24"/>
          <w:lang w:val="en-US"/>
        </w:rPr>
        <w:t xml:space="preserve"> </w:t>
      </w:r>
      <w:r w:rsidRPr="003770A1">
        <w:rPr>
          <w:rFonts w:ascii="Times New Roman" w:hAnsi="Times New Roman"/>
          <w:b/>
          <w:sz w:val="24"/>
          <w:szCs w:val="24"/>
          <w:lang w:val="en-US"/>
        </w:rPr>
        <w:t>V.V</w:t>
      </w:r>
      <w:r w:rsidRPr="00231776">
        <w:rPr>
          <w:rFonts w:ascii="Times New Roman" w:hAnsi="Times New Roman"/>
          <w:b/>
          <w:sz w:val="24"/>
          <w:szCs w:val="24"/>
          <w:lang w:val="en-US"/>
        </w:rPr>
        <w:t>.</w:t>
      </w:r>
      <w:r w:rsidRPr="003770A1">
        <w:rPr>
          <w:rFonts w:ascii="Times New Roman" w:hAnsi="Times New Roman"/>
          <w:b/>
          <w:sz w:val="24"/>
          <w:szCs w:val="24"/>
        </w:rPr>
        <w:t xml:space="preserve"> </w:t>
      </w:r>
    </w:p>
    <w:p w:rsidR="007A5808" w:rsidRPr="002962C4" w:rsidRDefault="007A5808" w:rsidP="007A5808">
      <w:pPr>
        <w:widowControl w:val="0"/>
        <w:spacing w:after="0" w:line="240" w:lineRule="auto"/>
        <w:rPr>
          <w:rFonts w:ascii="Times New Roman" w:hAnsi="Times New Roman"/>
          <w:sz w:val="24"/>
          <w:szCs w:val="24"/>
          <w:lang w:val="en-US"/>
        </w:rPr>
      </w:pPr>
      <w:r w:rsidRPr="00611FDA">
        <w:rPr>
          <w:rFonts w:ascii="Times New Roman" w:hAnsi="Times New Roman"/>
          <w:sz w:val="24"/>
          <w:szCs w:val="24"/>
          <w:lang w:val="en-US"/>
        </w:rPr>
        <w:t>Sudden mass death of bee colonies in the apiary farm……………………………………</w:t>
      </w:r>
      <w:r w:rsidR="002962C4">
        <w:rPr>
          <w:rFonts w:ascii="Times New Roman" w:hAnsi="Times New Roman"/>
          <w:sz w:val="24"/>
          <w:szCs w:val="24"/>
          <w:lang w:val="en-US"/>
        </w:rPr>
        <w:t>…</w:t>
      </w:r>
      <w:r w:rsidR="002962C4" w:rsidRPr="002962C4">
        <w:rPr>
          <w:rFonts w:ascii="Times New Roman" w:hAnsi="Times New Roman"/>
          <w:sz w:val="24"/>
          <w:szCs w:val="24"/>
          <w:lang w:val="en-US"/>
        </w:rPr>
        <w:t>.35</w:t>
      </w:r>
    </w:p>
    <w:p w:rsidR="007A5808" w:rsidRDefault="007A5808" w:rsidP="007A5808">
      <w:pPr>
        <w:widowControl w:val="0"/>
        <w:tabs>
          <w:tab w:val="left" w:pos="6285"/>
        </w:tabs>
        <w:spacing w:after="0" w:line="240" w:lineRule="auto"/>
        <w:rPr>
          <w:rFonts w:ascii="Times New Roman" w:hAnsi="Times New Roman"/>
          <w:b/>
          <w:sz w:val="24"/>
          <w:szCs w:val="24"/>
          <w:lang w:val="en-US"/>
        </w:rPr>
      </w:pPr>
      <w:r w:rsidRPr="003770A1">
        <w:rPr>
          <w:rFonts w:ascii="Times New Roman" w:hAnsi="Times New Roman"/>
          <w:b/>
          <w:sz w:val="24"/>
          <w:szCs w:val="24"/>
          <w:lang w:val="en-US"/>
        </w:rPr>
        <w:t>Borisova</w:t>
      </w:r>
      <w:r w:rsidRPr="00611FDA">
        <w:rPr>
          <w:rFonts w:ascii="Times New Roman" w:hAnsi="Times New Roman"/>
          <w:b/>
          <w:sz w:val="24"/>
          <w:szCs w:val="24"/>
          <w:lang w:val="en-US"/>
        </w:rPr>
        <w:t xml:space="preserve"> </w:t>
      </w:r>
      <w:r w:rsidRPr="003770A1">
        <w:rPr>
          <w:rFonts w:ascii="Times New Roman" w:hAnsi="Times New Roman"/>
          <w:b/>
          <w:sz w:val="24"/>
          <w:szCs w:val="24"/>
          <w:lang w:val="en-US"/>
        </w:rPr>
        <w:t>S.A., Delaev</w:t>
      </w:r>
      <w:r w:rsidRPr="00611FDA">
        <w:rPr>
          <w:rFonts w:ascii="Times New Roman" w:hAnsi="Times New Roman"/>
          <w:b/>
          <w:sz w:val="24"/>
          <w:szCs w:val="24"/>
          <w:lang w:val="en-US"/>
        </w:rPr>
        <w:t xml:space="preserve"> </w:t>
      </w:r>
      <w:r w:rsidRPr="003770A1">
        <w:rPr>
          <w:rFonts w:ascii="Times New Roman" w:hAnsi="Times New Roman"/>
          <w:b/>
          <w:sz w:val="24"/>
          <w:szCs w:val="24"/>
          <w:lang w:val="en-US"/>
        </w:rPr>
        <w:t>W.A.</w:t>
      </w:r>
    </w:p>
    <w:p w:rsidR="007A5808" w:rsidRPr="002962C4" w:rsidRDefault="007A5808" w:rsidP="007A5808">
      <w:pPr>
        <w:widowControl w:val="0"/>
        <w:spacing w:after="0" w:line="240" w:lineRule="auto"/>
        <w:rPr>
          <w:rFonts w:ascii="Times New Roman" w:hAnsi="Times New Roman"/>
          <w:sz w:val="24"/>
          <w:szCs w:val="24"/>
          <w:lang w:val="en-US"/>
        </w:rPr>
      </w:pPr>
      <w:r w:rsidRPr="00611FDA">
        <w:rPr>
          <w:rFonts w:ascii="Times New Roman" w:hAnsi="Times New Roman"/>
          <w:sz w:val="24"/>
          <w:szCs w:val="24"/>
          <w:lang w:val="en-US"/>
        </w:rPr>
        <w:t>Contamination of bee products with heavy metals and radionuclides……………………</w:t>
      </w:r>
      <w:r w:rsidR="002962C4">
        <w:rPr>
          <w:rFonts w:ascii="Times New Roman" w:hAnsi="Times New Roman"/>
          <w:sz w:val="24"/>
          <w:szCs w:val="24"/>
          <w:lang w:val="en-US"/>
        </w:rPr>
        <w:t>…</w:t>
      </w:r>
      <w:r w:rsidR="002962C4" w:rsidRPr="002962C4">
        <w:rPr>
          <w:rFonts w:ascii="Times New Roman" w:hAnsi="Times New Roman"/>
          <w:sz w:val="24"/>
          <w:szCs w:val="24"/>
          <w:lang w:val="en-US"/>
        </w:rPr>
        <w:t>..37</w:t>
      </w:r>
    </w:p>
    <w:p w:rsidR="007A5808" w:rsidRPr="003770A1" w:rsidRDefault="007A5808" w:rsidP="007A5808">
      <w:pPr>
        <w:widowControl w:val="0"/>
        <w:tabs>
          <w:tab w:val="left" w:pos="1155"/>
        </w:tabs>
        <w:spacing w:after="0" w:line="240" w:lineRule="auto"/>
        <w:rPr>
          <w:rFonts w:ascii="Times New Roman" w:hAnsi="Times New Roman"/>
          <w:b/>
          <w:sz w:val="24"/>
          <w:szCs w:val="24"/>
          <w:lang w:val="en-US"/>
        </w:rPr>
      </w:pPr>
      <w:r w:rsidRPr="003770A1">
        <w:rPr>
          <w:rFonts w:ascii="Times New Roman" w:hAnsi="Times New Roman"/>
          <w:b/>
          <w:sz w:val="24"/>
          <w:szCs w:val="24"/>
          <w:lang w:val="en-US"/>
        </w:rPr>
        <w:t>Volodko</w:t>
      </w:r>
      <w:r w:rsidRPr="005F3952">
        <w:rPr>
          <w:rFonts w:ascii="Times New Roman" w:hAnsi="Times New Roman"/>
          <w:b/>
          <w:sz w:val="24"/>
          <w:szCs w:val="24"/>
          <w:lang w:val="en-US"/>
        </w:rPr>
        <w:t xml:space="preserve"> </w:t>
      </w:r>
      <w:r w:rsidRPr="003770A1">
        <w:rPr>
          <w:rFonts w:ascii="Times New Roman" w:hAnsi="Times New Roman"/>
          <w:b/>
          <w:sz w:val="24"/>
          <w:szCs w:val="24"/>
          <w:lang w:val="en-US"/>
        </w:rPr>
        <w:t>D.V., Tolmachev</w:t>
      </w:r>
      <w:r w:rsidRPr="005F3952">
        <w:rPr>
          <w:rFonts w:ascii="Times New Roman" w:hAnsi="Times New Roman"/>
          <w:b/>
          <w:sz w:val="24"/>
          <w:szCs w:val="24"/>
          <w:lang w:val="en-US"/>
        </w:rPr>
        <w:t xml:space="preserve"> </w:t>
      </w:r>
      <w:r w:rsidRPr="003770A1">
        <w:rPr>
          <w:rFonts w:ascii="Times New Roman" w:hAnsi="Times New Roman"/>
          <w:b/>
          <w:sz w:val="24"/>
          <w:szCs w:val="24"/>
          <w:lang w:val="en-US"/>
        </w:rPr>
        <w:t>V.A., Sotnikov</w:t>
      </w:r>
      <w:r w:rsidRPr="009B1EE0">
        <w:rPr>
          <w:rFonts w:ascii="Times New Roman" w:hAnsi="Times New Roman"/>
          <w:b/>
          <w:sz w:val="24"/>
          <w:szCs w:val="24"/>
          <w:lang w:val="en-US"/>
        </w:rPr>
        <w:t xml:space="preserve"> </w:t>
      </w:r>
      <w:r w:rsidRPr="003770A1">
        <w:rPr>
          <w:rFonts w:ascii="Times New Roman" w:hAnsi="Times New Roman"/>
          <w:b/>
          <w:sz w:val="24"/>
          <w:szCs w:val="24"/>
          <w:lang w:val="en-US"/>
        </w:rPr>
        <w:t>A.N.</w:t>
      </w:r>
    </w:p>
    <w:p w:rsidR="007A5808" w:rsidRDefault="007A5808" w:rsidP="007A5808">
      <w:pPr>
        <w:widowControl w:val="0"/>
        <w:tabs>
          <w:tab w:val="left" w:pos="1155"/>
        </w:tabs>
        <w:spacing w:after="0" w:line="240" w:lineRule="auto"/>
        <w:rPr>
          <w:rFonts w:ascii="Times New Roman" w:hAnsi="Times New Roman"/>
          <w:sz w:val="24"/>
          <w:szCs w:val="24"/>
          <w:lang w:val="en-US"/>
        </w:rPr>
      </w:pPr>
      <w:r w:rsidRPr="005F3952">
        <w:rPr>
          <w:rFonts w:ascii="Times New Roman" w:hAnsi="Times New Roman"/>
          <w:sz w:val="24"/>
          <w:szCs w:val="24"/>
          <w:lang w:val="en-US"/>
        </w:rPr>
        <w:t xml:space="preserve">The market of veterinary drugs for beekeeping 2017. </w:t>
      </w:r>
    </w:p>
    <w:p w:rsidR="007A5808" w:rsidRPr="002962C4" w:rsidRDefault="007A5808" w:rsidP="007A5808">
      <w:pPr>
        <w:widowControl w:val="0"/>
        <w:tabs>
          <w:tab w:val="left" w:pos="1155"/>
        </w:tabs>
        <w:spacing w:after="0" w:line="240" w:lineRule="auto"/>
        <w:rPr>
          <w:rFonts w:ascii="Times New Roman" w:hAnsi="Times New Roman"/>
          <w:sz w:val="24"/>
          <w:szCs w:val="24"/>
          <w:lang w:val="en-US"/>
        </w:rPr>
      </w:pPr>
      <w:r w:rsidRPr="005F3952">
        <w:rPr>
          <w:rFonts w:ascii="Times New Roman" w:hAnsi="Times New Roman"/>
          <w:sz w:val="24"/>
          <w:szCs w:val="24"/>
          <w:lang w:val="en-US"/>
        </w:rPr>
        <w:t>To choose the doctor and beekeepers?..................................................................................</w:t>
      </w:r>
      <w:r w:rsidR="002962C4" w:rsidRPr="002962C4">
        <w:rPr>
          <w:rFonts w:ascii="Times New Roman" w:hAnsi="Times New Roman"/>
          <w:sz w:val="24"/>
          <w:szCs w:val="24"/>
          <w:lang w:val="en-US"/>
        </w:rPr>
        <w:t>....39</w:t>
      </w:r>
    </w:p>
    <w:p w:rsidR="007A5808" w:rsidRDefault="007A5808" w:rsidP="007A5808">
      <w:pPr>
        <w:widowControl w:val="0"/>
        <w:tabs>
          <w:tab w:val="left" w:pos="1155"/>
        </w:tabs>
        <w:spacing w:after="0" w:line="240" w:lineRule="auto"/>
        <w:rPr>
          <w:rFonts w:ascii="Times New Roman" w:hAnsi="Times New Roman"/>
          <w:b/>
          <w:sz w:val="24"/>
          <w:szCs w:val="24"/>
          <w:lang w:val="en-US"/>
        </w:rPr>
      </w:pPr>
      <w:r w:rsidRPr="003770A1">
        <w:rPr>
          <w:rFonts w:ascii="Times New Roman" w:hAnsi="Times New Roman"/>
          <w:b/>
          <w:sz w:val="24"/>
          <w:szCs w:val="24"/>
          <w:lang w:val="en-US"/>
        </w:rPr>
        <w:t>Vyrodov</w:t>
      </w:r>
      <w:r w:rsidRPr="005F3952">
        <w:rPr>
          <w:rFonts w:ascii="Times New Roman" w:hAnsi="Times New Roman"/>
          <w:b/>
          <w:sz w:val="24"/>
          <w:szCs w:val="24"/>
          <w:lang w:val="en-US"/>
        </w:rPr>
        <w:t xml:space="preserve"> </w:t>
      </w:r>
      <w:r w:rsidRPr="003770A1">
        <w:rPr>
          <w:rFonts w:ascii="Times New Roman" w:hAnsi="Times New Roman"/>
          <w:b/>
          <w:sz w:val="24"/>
          <w:szCs w:val="24"/>
          <w:lang w:val="en-US"/>
        </w:rPr>
        <w:t>I.V., Sarmaev</w:t>
      </w:r>
      <w:r w:rsidRPr="005F3952">
        <w:rPr>
          <w:rFonts w:ascii="Times New Roman" w:hAnsi="Times New Roman"/>
          <w:b/>
          <w:sz w:val="24"/>
          <w:szCs w:val="24"/>
          <w:lang w:val="en-US"/>
        </w:rPr>
        <w:t xml:space="preserve"> </w:t>
      </w:r>
      <w:r w:rsidRPr="003770A1">
        <w:rPr>
          <w:rFonts w:ascii="Times New Roman" w:hAnsi="Times New Roman"/>
          <w:b/>
          <w:sz w:val="24"/>
          <w:szCs w:val="24"/>
          <w:lang w:val="en-US"/>
        </w:rPr>
        <w:t>A.A.</w:t>
      </w:r>
    </w:p>
    <w:p w:rsidR="007A5808" w:rsidRPr="002962C4" w:rsidRDefault="007A5808" w:rsidP="007A5808">
      <w:pPr>
        <w:widowControl w:val="0"/>
        <w:spacing w:after="0" w:line="240" w:lineRule="auto"/>
        <w:rPr>
          <w:rFonts w:ascii="Times New Roman" w:hAnsi="Times New Roman"/>
          <w:sz w:val="24"/>
          <w:szCs w:val="24"/>
          <w:lang w:val="en-US"/>
        </w:rPr>
      </w:pPr>
      <w:r w:rsidRPr="005F3952">
        <w:rPr>
          <w:rFonts w:ascii="Times New Roman" w:hAnsi="Times New Roman"/>
          <w:sz w:val="24"/>
          <w:szCs w:val="24"/>
          <w:lang w:val="en-US"/>
        </w:rPr>
        <w:t>The most important for beekeeping honey plants of the North Caucasus…………………</w:t>
      </w:r>
      <w:r w:rsidR="002962C4">
        <w:rPr>
          <w:rFonts w:ascii="Times New Roman" w:hAnsi="Times New Roman"/>
          <w:sz w:val="24"/>
          <w:szCs w:val="24"/>
          <w:lang w:val="en-US"/>
        </w:rPr>
        <w:t>…</w:t>
      </w:r>
      <w:r w:rsidR="002962C4" w:rsidRPr="002962C4">
        <w:rPr>
          <w:rFonts w:ascii="Times New Roman" w:hAnsi="Times New Roman"/>
          <w:sz w:val="24"/>
          <w:szCs w:val="24"/>
          <w:lang w:val="en-US"/>
        </w:rPr>
        <w:t>44</w:t>
      </w:r>
    </w:p>
    <w:p w:rsidR="007A5808" w:rsidRPr="002656C8" w:rsidRDefault="007A5808" w:rsidP="007A5808">
      <w:pPr>
        <w:widowControl w:val="0"/>
        <w:spacing w:after="0" w:line="240" w:lineRule="auto"/>
        <w:rPr>
          <w:rFonts w:ascii="Times New Roman" w:hAnsi="Times New Roman"/>
          <w:b/>
          <w:sz w:val="24"/>
          <w:szCs w:val="24"/>
          <w:lang w:val="en-US"/>
        </w:rPr>
      </w:pPr>
      <w:r w:rsidRPr="002656C8">
        <w:rPr>
          <w:rFonts w:ascii="Times New Roman" w:hAnsi="Times New Roman"/>
          <w:b/>
          <w:sz w:val="24"/>
          <w:szCs w:val="24"/>
          <w:lang w:val="en-US"/>
        </w:rPr>
        <w:t>Gaifullina</w:t>
      </w:r>
      <w:r w:rsidRPr="000F540D">
        <w:rPr>
          <w:rFonts w:ascii="Times New Roman" w:hAnsi="Times New Roman"/>
          <w:b/>
          <w:sz w:val="24"/>
          <w:szCs w:val="24"/>
          <w:lang w:val="en-US"/>
        </w:rPr>
        <w:t xml:space="preserve"> </w:t>
      </w:r>
      <w:r w:rsidRPr="002656C8">
        <w:rPr>
          <w:rFonts w:ascii="Times New Roman" w:hAnsi="Times New Roman"/>
          <w:b/>
          <w:sz w:val="24"/>
          <w:szCs w:val="24"/>
          <w:lang w:val="en-US"/>
        </w:rPr>
        <w:t>L.R., Saltykova</w:t>
      </w:r>
      <w:r w:rsidRPr="000F540D">
        <w:rPr>
          <w:rFonts w:ascii="Times New Roman" w:hAnsi="Times New Roman"/>
          <w:b/>
          <w:sz w:val="24"/>
          <w:szCs w:val="24"/>
          <w:lang w:val="en-US"/>
        </w:rPr>
        <w:t xml:space="preserve"> </w:t>
      </w:r>
      <w:r w:rsidRPr="002656C8">
        <w:rPr>
          <w:rFonts w:ascii="Times New Roman" w:hAnsi="Times New Roman"/>
          <w:b/>
          <w:sz w:val="24"/>
          <w:szCs w:val="24"/>
          <w:lang w:val="en-US"/>
        </w:rPr>
        <w:t>E.S., Nikolenko</w:t>
      </w:r>
      <w:r w:rsidRPr="000F540D">
        <w:rPr>
          <w:rFonts w:ascii="Times New Roman" w:hAnsi="Times New Roman"/>
          <w:b/>
          <w:sz w:val="24"/>
          <w:szCs w:val="24"/>
          <w:lang w:val="en-US"/>
        </w:rPr>
        <w:t xml:space="preserve"> </w:t>
      </w:r>
      <w:r w:rsidRPr="002656C8">
        <w:rPr>
          <w:rFonts w:ascii="Times New Roman" w:hAnsi="Times New Roman"/>
          <w:b/>
          <w:sz w:val="24"/>
          <w:szCs w:val="24"/>
          <w:lang w:val="en-US"/>
        </w:rPr>
        <w:t>A.G., Ishmuratova</w:t>
      </w:r>
      <w:r w:rsidRPr="009544F9">
        <w:rPr>
          <w:rFonts w:ascii="Times New Roman" w:hAnsi="Times New Roman"/>
          <w:b/>
          <w:sz w:val="24"/>
          <w:szCs w:val="24"/>
          <w:lang w:val="en-US"/>
        </w:rPr>
        <w:t xml:space="preserve"> </w:t>
      </w:r>
      <w:r w:rsidRPr="002656C8">
        <w:rPr>
          <w:rFonts w:ascii="Times New Roman" w:hAnsi="Times New Roman"/>
          <w:b/>
          <w:sz w:val="24"/>
          <w:szCs w:val="24"/>
          <w:lang w:val="en-US"/>
        </w:rPr>
        <w:t xml:space="preserve">N.M., </w:t>
      </w:r>
    </w:p>
    <w:p w:rsidR="007A5808" w:rsidRPr="002656C8" w:rsidRDefault="007A5808" w:rsidP="007A5808">
      <w:pPr>
        <w:widowControl w:val="0"/>
        <w:spacing w:after="0" w:line="240" w:lineRule="auto"/>
        <w:rPr>
          <w:rFonts w:ascii="Times New Roman" w:hAnsi="Times New Roman"/>
          <w:b/>
          <w:sz w:val="24"/>
          <w:szCs w:val="24"/>
          <w:lang w:val="en-US"/>
        </w:rPr>
      </w:pPr>
      <w:r w:rsidRPr="002656C8">
        <w:rPr>
          <w:rFonts w:ascii="Times New Roman" w:hAnsi="Times New Roman"/>
          <w:b/>
          <w:sz w:val="24"/>
          <w:szCs w:val="24"/>
          <w:lang w:val="en-US"/>
        </w:rPr>
        <w:t>Yakovleva</w:t>
      </w:r>
      <w:r w:rsidRPr="009544F9">
        <w:rPr>
          <w:rFonts w:ascii="Times New Roman" w:hAnsi="Times New Roman"/>
          <w:b/>
          <w:sz w:val="24"/>
          <w:szCs w:val="24"/>
          <w:lang w:val="en-US"/>
        </w:rPr>
        <w:t xml:space="preserve"> </w:t>
      </w:r>
      <w:r w:rsidRPr="002656C8">
        <w:rPr>
          <w:rFonts w:ascii="Times New Roman" w:hAnsi="Times New Roman"/>
          <w:b/>
          <w:sz w:val="24"/>
          <w:szCs w:val="24"/>
          <w:lang w:val="en-US"/>
        </w:rPr>
        <w:t>M.P., Ishmuratov</w:t>
      </w:r>
      <w:r w:rsidRPr="009544F9">
        <w:rPr>
          <w:rFonts w:ascii="Times New Roman" w:hAnsi="Times New Roman"/>
          <w:b/>
          <w:sz w:val="24"/>
          <w:szCs w:val="24"/>
          <w:lang w:val="en-US"/>
        </w:rPr>
        <w:t xml:space="preserve"> </w:t>
      </w:r>
      <w:r w:rsidRPr="002656C8">
        <w:rPr>
          <w:rFonts w:ascii="Times New Roman" w:hAnsi="Times New Roman"/>
          <w:b/>
          <w:sz w:val="24"/>
          <w:szCs w:val="24"/>
          <w:lang w:val="en-US"/>
        </w:rPr>
        <w:t>G.Y.</w:t>
      </w:r>
    </w:p>
    <w:p w:rsidR="007A5808" w:rsidRDefault="007A5808" w:rsidP="007A5808">
      <w:pPr>
        <w:widowControl w:val="0"/>
        <w:spacing w:after="0" w:line="240" w:lineRule="auto"/>
        <w:rPr>
          <w:rFonts w:ascii="Times New Roman" w:hAnsi="Times New Roman"/>
          <w:sz w:val="24"/>
          <w:szCs w:val="24"/>
          <w:lang w:val="en-US"/>
        </w:rPr>
      </w:pPr>
      <w:r w:rsidRPr="009544F9">
        <w:rPr>
          <w:rFonts w:ascii="Times New Roman" w:hAnsi="Times New Roman"/>
          <w:sz w:val="24"/>
          <w:szCs w:val="24"/>
          <w:lang w:val="en-US"/>
        </w:rPr>
        <w:t xml:space="preserve">Adaptive action components "uterine substances" and "royal jelly" </w:t>
      </w:r>
    </w:p>
    <w:p w:rsidR="007A5808" w:rsidRPr="002962C4" w:rsidRDefault="007A5808" w:rsidP="007A5808">
      <w:pPr>
        <w:widowControl w:val="0"/>
        <w:spacing w:after="0" w:line="240" w:lineRule="auto"/>
        <w:rPr>
          <w:rFonts w:ascii="Times New Roman" w:hAnsi="Times New Roman"/>
          <w:sz w:val="24"/>
          <w:szCs w:val="24"/>
          <w:lang w:val="en-US"/>
        </w:rPr>
      </w:pPr>
      <w:r w:rsidRPr="009544F9">
        <w:rPr>
          <w:rFonts w:ascii="Times New Roman" w:hAnsi="Times New Roman"/>
          <w:sz w:val="24"/>
          <w:szCs w:val="24"/>
          <w:lang w:val="en-US"/>
        </w:rPr>
        <w:t>to bee if neurointoxication imidacloprid……………………………………………………</w:t>
      </w:r>
      <w:r w:rsidR="002962C4" w:rsidRPr="002962C4">
        <w:rPr>
          <w:rFonts w:ascii="Times New Roman" w:hAnsi="Times New Roman"/>
          <w:sz w:val="24"/>
          <w:szCs w:val="24"/>
          <w:lang w:val="en-US"/>
        </w:rPr>
        <w:t>...47</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shd w:val="clear" w:color="auto" w:fill="FFFFFF"/>
          <w:lang w:val="en-US"/>
        </w:rPr>
        <w:t>Hasanov</w:t>
      </w:r>
      <w:r w:rsidRPr="009544F9">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A.R</w:t>
      </w:r>
      <w:r w:rsidRPr="002656C8">
        <w:rPr>
          <w:rFonts w:ascii="Times New Roman" w:hAnsi="Times New Roman"/>
          <w:b/>
          <w:sz w:val="24"/>
          <w:szCs w:val="24"/>
          <w:shd w:val="clear" w:color="auto" w:fill="FFFFFF"/>
          <w:lang w:val="en-US"/>
        </w:rPr>
        <w:t>.</w:t>
      </w:r>
      <w:r w:rsidRPr="003770A1">
        <w:rPr>
          <w:rFonts w:ascii="Times New Roman" w:hAnsi="Times New Roman"/>
          <w:b/>
          <w:sz w:val="24"/>
          <w:szCs w:val="24"/>
          <w:shd w:val="clear" w:color="auto" w:fill="FFFFFF"/>
          <w:lang w:val="en-US"/>
        </w:rPr>
        <w:t>, Abakarova M.A.</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9544F9">
        <w:rPr>
          <w:rFonts w:ascii="Times New Roman" w:hAnsi="Times New Roman"/>
          <w:sz w:val="24"/>
          <w:szCs w:val="24"/>
          <w:shd w:val="clear" w:color="auto" w:fill="FFFFFF"/>
          <w:lang w:val="en-US"/>
        </w:rPr>
        <w:t xml:space="preserve">Ecological-populational analysis of the resources of honeybees gray </w:t>
      </w:r>
    </w:p>
    <w:p w:rsidR="007A5808" w:rsidRPr="002962C4" w:rsidRDefault="007A5808" w:rsidP="007A5808">
      <w:pPr>
        <w:widowControl w:val="0"/>
        <w:spacing w:after="0" w:line="240" w:lineRule="auto"/>
        <w:rPr>
          <w:rFonts w:ascii="Times New Roman" w:hAnsi="Times New Roman"/>
          <w:sz w:val="24"/>
          <w:szCs w:val="24"/>
          <w:shd w:val="clear" w:color="auto" w:fill="FFFFFF"/>
          <w:lang w:val="en-US"/>
        </w:rPr>
      </w:pPr>
      <w:r w:rsidRPr="009544F9">
        <w:rPr>
          <w:rFonts w:ascii="Times New Roman" w:hAnsi="Times New Roman"/>
          <w:sz w:val="24"/>
          <w:szCs w:val="24"/>
          <w:shd w:val="clear" w:color="auto" w:fill="FFFFFF"/>
          <w:lang w:val="en-US"/>
        </w:rPr>
        <w:t>mountain caucasian breed in Dagestan</w:t>
      </w:r>
      <w:r w:rsidRPr="00663FCD">
        <w:rPr>
          <w:rFonts w:ascii="Times New Roman" w:hAnsi="Times New Roman"/>
          <w:sz w:val="24"/>
          <w:szCs w:val="24"/>
          <w:shd w:val="clear" w:color="auto" w:fill="FFFFFF"/>
          <w:lang w:val="en-US"/>
        </w:rPr>
        <w:t>……………………………………………………</w:t>
      </w:r>
      <w:r w:rsidR="002962C4">
        <w:rPr>
          <w:rFonts w:ascii="Times New Roman" w:hAnsi="Times New Roman"/>
          <w:sz w:val="24"/>
          <w:szCs w:val="24"/>
          <w:shd w:val="clear" w:color="auto" w:fill="FFFFFF"/>
          <w:lang w:val="en-US"/>
        </w:rPr>
        <w:t>….</w:t>
      </w:r>
      <w:r w:rsidR="002962C4" w:rsidRPr="002962C4">
        <w:rPr>
          <w:rFonts w:ascii="Times New Roman" w:hAnsi="Times New Roman"/>
          <w:sz w:val="24"/>
          <w:szCs w:val="24"/>
          <w:shd w:val="clear" w:color="auto" w:fill="FFFFFF"/>
          <w:lang w:val="en-US"/>
        </w:rPr>
        <w:t>50</w:t>
      </w:r>
    </w:p>
    <w:p w:rsidR="007A5808" w:rsidRPr="003770A1" w:rsidRDefault="007A5808" w:rsidP="007A5808">
      <w:pPr>
        <w:pStyle w:val="p2"/>
        <w:widowControl w:val="0"/>
        <w:shd w:val="clear" w:color="auto" w:fill="FFFFFF"/>
        <w:spacing w:before="0" w:beforeAutospacing="0" w:after="0" w:afterAutospacing="0"/>
        <w:rPr>
          <w:b/>
          <w:lang w:val="en-US"/>
        </w:rPr>
      </w:pPr>
      <w:r w:rsidRPr="003770A1">
        <w:rPr>
          <w:b/>
          <w:lang w:val="en-US"/>
        </w:rPr>
        <w:t>Giniyatullin</w:t>
      </w:r>
      <w:r w:rsidRPr="00457B9D">
        <w:rPr>
          <w:b/>
          <w:lang w:val="en-US"/>
        </w:rPr>
        <w:t xml:space="preserve"> </w:t>
      </w:r>
      <w:r w:rsidRPr="003770A1">
        <w:rPr>
          <w:b/>
          <w:lang w:val="en-US"/>
        </w:rPr>
        <w:t>M.G., Valitov</w:t>
      </w:r>
      <w:r w:rsidRPr="00457B9D">
        <w:rPr>
          <w:b/>
          <w:lang w:val="en-US"/>
        </w:rPr>
        <w:t xml:space="preserve"> </w:t>
      </w:r>
      <w:r w:rsidRPr="003770A1">
        <w:rPr>
          <w:b/>
          <w:lang w:val="en-US"/>
        </w:rPr>
        <w:t>F.R., Tuktarov</w:t>
      </w:r>
      <w:r w:rsidRPr="00457B9D">
        <w:rPr>
          <w:b/>
          <w:lang w:val="en-US"/>
        </w:rPr>
        <w:t xml:space="preserve"> </w:t>
      </w:r>
      <w:r w:rsidRPr="003770A1">
        <w:rPr>
          <w:b/>
          <w:lang w:val="en-US"/>
        </w:rPr>
        <w:t>V.R., Gareeva</w:t>
      </w:r>
      <w:r w:rsidRPr="0002728E">
        <w:rPr>
          <w:b/>
          <w:lang w:val="en-US"/>
        </w:rPr>
        <w:t xml:space="preserve"> </w:t>
      </w:r>
      <w:r w:rsidRPr="003770A1">
        <w:rPr>
          <w:b/>
          <w:lang w:val="en-US"/>
        </w:rPr>
        <w:t>A.M.</w:t>
      </w:r>
    </w:p>
    <w:p w:rsidR="007A5808" w:rsidRDefault="007A5808" w:rsidP="007A5808">
      <w:pPr>
        <w:pStyle w:val="p2"/>
        <w:widowControl w:val="0"/>
        <w:shd w:val="clear" w:color="auto" w:fill="FFFFFF"/>
        <w:spacing w:before="0" w:beforeAutospacing="0" w:after="0" w:afterAutospacing="0"/>
        <w:rPr>
          <w:lang w:val="en-US"/>
        </w:rPr>
      </w:pPr>
      <w:r w:rsidRPr="00457B9D">
        <w:rPr>
          <w:lang w:val="en-US"/>
        </w:rPr>
        <w:t xml:space="preserve">The development of beekeeping as a scientific and educational </w:t>
      </w:r>
    </w:p>
    <w:p w:rsidR="007A5808" w:rsidRPr="002962C4" w:rsidRDefault="007A5808" w:rsidP="007A5808">
      <w:pPr>
        <w:pStyle w:val="p2"/>
        <w:widowControl w:val="0"/>
        <w:shd w:val="clear" w:color="auto" w:fill="FFFFFF"/>
        <w:spacing w:before="0" w:beforeAutospacing="0" w:after="0" w:afterAutospacing="0"/>
        <w:rPr>
          <w:lang w:val="en-US"/>
        </w:rPr>
      </w:pPr>
      <w:r w:rsidRPr="00457B9D">
        <w:rPr>
          <w:lang w:val="en-US"/>
        </w:rPr>
        <w:t>environment in the Bashkir GAU…………………………………………………………</w:t>
      </w:r>
      <w:r w:rsidR="002962C4">
        <w:rPr>
          <w:lang w:val="en-US"/>
        </w:rPr>
        <w:t>….</w:t>
      </w:r>
      <w:r w:rsidR="002962C4" w:rsidRPr="002962C4">
        <w:rPr>
          <w:lang w:val="en-US"/>
        </w:rPr>
        <w:t>56</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lang w:val="en-US"/>
        </w:rPr>
        <w:t>Gladkov</w:t>
      </w:r>
      <w:r w:rsidRPr="00C57271">
        <w:rPr>
          <w:rFonts w:ascii="Times New Roman" w:hAnsi="Times New Roman"/>
          <w:b/>
          <w:sz w:val="24"/>
          <w:szCs w:val="24"/>
          <w:lang w:val="en-US"/>
        </w:rPr>
        <w:t xml:space="preserve"> </w:t>
      </w:r>
      <w:r w:rsidRPr="003770A1">
        <w:rPr>
          <w:rFonts w:ascii="Times New Roman" w:hAnsi="Times New Roman"/>
          <w:b/>
          <w:sz w:val="24"/>
          <w:szCs w:val="24"/>
          <w:lang w:val="en-US"/>
        </w:rPr>
        <w:t>F.F.</w:t>
      </w:r>
    </w:p>
    <w:p w:rsidR="007A5808" w:rsidRDefault="007A5808" w:rsidP="007A5808">
      <w:pPr>
        <w:widowControl w:val="0"/>
        <w:spacing w:after="0" w:line="240" w:lineRule="auto"/>
        <w:rPr>
          <w:rFonts w:ascii="Times New Roman" w:hAnsi="Times New Roman"/>
          <w:sz w:val="24"/>
          <w:szCs w:val="24"/>
          <w:lang w:val="en-US"/>
        </w:rPr>
      </w:pPr>
      <w:r w:rsidRPr="00457B9D">
        <w:rPr>
          <w:rFonts w:ascii="Times New Roman" w:hAnsi="Times New Roman"/>
          <w:sz w:val="24"/>
          <w:szCs w:val="24"/>
          <w:lang w:val="en-US"/>
        </w:rPr>
        <w:t xml:space="preserve">New drugs for the prevention of varroatosis bees and the </w:t>
      </w:r>
    </w:p>
    <w:p w:rsidR="007A5808" w:rsidRPr="002962C4" w:rsidRDefault="007A5808" w:rsidP="007A5808">
      <w:pPr>
        <w:widowControl w:val="0"/>
        <w:spacing w:after="0" w:line="240" w:lineRule="auto"/>
        <w:rPr>
          <w:rFonts w:ascii="Times New Roman" w:hAnsi="Times New Roman"/>
          <w:sz w:val="24"/>
          <w:szCs w:val="24"/>
          <w:lang w:val="en-US"/>
        </w:rPr>
      </w:pPr>
      <w:r w:rsidRPr="00457B9D">
        <w:rPr>
          <w:rFonts w:ascii="Times New Roman" w:hAnsi="Times New Roman"/>
          <w:sz w:val="24"/>
          <w:szCs w:val="24"/>
          <w:lang w:val="en-US"/>
        </w:rPr>
        <w:t>infestation of bee colonies by the wax moth………………………………………………</w:t>
      </w:r>
      <w:r w:rsidR="002962C4">
        <w:rPr>
          <w:rFonts w:ascii="Times New Roman" w:hAnsi="Times New Roman"/>
          <w:sz w:val="24"/>
          <w:szCs w:val="24"/>
          <w:lang w:val="en-US"/>
        </w:rPr>
        <w:t>…</w:t>
      </w:r>
      <w:r w:rsidRPr="00457B9D">
        <w:rPr>
          <w:rFonts w:ascii="Times New Roman" w:hAnsi="Times New Roman"/>
          <w:sz w:val="24"/>
          <w:szCs w:val="24"/>
          <w:lang w:val="en-US"/>
        </w:rPr>
        <w:t>.</w:t>
      </w:r>
      <w:r w:rsidR="002962C4" w:rsidRPr="002962C4">
        <w:rPr>
          <w:rFonts w:ascii="Times New Roman" w:hAnsi="Times New Roman"/>
          <w:sz w:val="24"/>
          <w:szCs w:val="24"/>
          <w:lang w:val="en-US"/>
        </w:rPr>
        <w:t>61</w:t>
      </w:r>
    </w:p>
    <w:p w:rsidR="007A5808" w:rsidRPr="008104F7" w:rsidRDefault="007A5808" w:rsidP="007A5808">
      <w:pPr>
        <w:widowControl w:val="0"/>
        <w:spacing w:after="0" w:line="240" w:lineRule="auto"/>
        <w:rPr>
          <w:rFonts w:ascii="Times New Roman" w:hAnsi="Times New Roman"/>
          <w:b/>
          <w:bCs/>
          <w:sz w:val="24"/>
          <w:szCs w:val="24"/>
          <w:lang w:val="en-US"/>
        </w:rPr>
      </w:pPr>
      <w:r w:rsidRPr="008104F7">
        <w:rPr>
          <w:rFonts w:ascii="Times New Roman" w:hAnsi="Times New Roman"/>
          <w:b/>
          <w:bCs/>
          <w:sz w:val="24"/>
          <w:szCs w:val="24"/>
          <w:lang w:val="en-US"/>
        </w:rPr>
        <w:t>Gonchar</w:t>
      </w:r>
      <w:r w:rsidRPr="008A0D57">
        <w:rPr>
          <w:rFonts w:ascii="Times New Roman" w:hAnsi="Times New Roman"/>
          <w:b/>
          <w:bCs/>
          <w:sz w:val="24"/>
          <w:szCs w:val="24"/>
          <w:lang w:val="en-US"/>
        </w:rPr>
        <w:t xml:space="preserve"> </w:t>
      </w:r>
      <w:r w:rsidRPr="008104F7">
        <w:rPr>
          <w:rFonts w:ascii="Times New Roman" w:hAnsi="Times New Roman"/>
          <w:b/>
          <w:bCs/>
          <w:sz w:val="24"/>
          <w:szCs w:val="24"/>
          <w:lang w:val="en-US"/>
        </w:rPr>
        <w:t>Y.N., Morin</w:t>
      </w:r>
      <w:r w:rsidRPr="008A0D57">
        <w:rPr>
          <w:rFonts w:ascii="Times New Roman" w:hAnsi="Times New Roman"/>
          <w:b/>
          <w:bCs/>
          <w:sz w:val="24"/>
          <w:szCs w:val="24"/>
          <w:lang w:val="en-US"/>
        </w:rPr>
        <w:t xml:space="preserve"> </w:t>
      </w:r>
      <w:r w:rsidRPr="008104F7">
        <w:rPr>
          <w:rFonts w:ascii="Times New Roman" w:hAnsi="Times New Roman"/>
          <w:b/>
          <w:bCs/>
          <w:sz w:val="24"/>
          <w:szCs w:val="24"/>
          <w:lang w:val="en-US"/>
        </w:rPr>
        <w:t>M.V., Gudymenko</w:t>
      </w:r>
      <w:r w:rsidRPr="008A0D57">
        <w:rPr>
          <w:rFonts w:ascii="Times New Roman" w:hAnsi="Times New Roman"/>
          <w:b/>
          <w:bCs/>
          <w:sz w:val="24"/>
          <w:szCs w:val="24"/>
          <w:lang w:val="en-US"/>
        </w:rPr>
        <w:t xml:space="preserve"> </w:t>
      </w:r>
      <w:r w:rsidRPr="008104F7">
        <w:rPr>
          <w:rFonts w:ascii="Times New Roman" w:hAnsi="Times New Roman"/>
          <w:b/>
          <w:bCs/>
          <w:sz w:val="24"/>
          <w:szCs w:val="24"/>
          <w:lang w:val="en-US"/>
        </w:rPr>
        <w:t>V.A., Gudymenko N.O.</w:t>
      </w:r>
    </w:p>
    <w:p w:rsidR="007A5808" w:rsidRPr="002962C4" w:rsidRDefault="007A5808" w:rsidP="007A5808">
      <w:pPr>
        <w:widowControl w:val="0"/>
        <w:spacing w:after="0" w:line="240" w:lineRule="auto"/>
        <w:rPr>
          <w:rFonts w:ascii="Times New Roman" w:hAnsi="Times New Roman"/>
          <w:bCs/>
          <w:sz w:val="24"/>
          <w:szCs w:val="24"/>
          <w:lang w:val="en-US"/>
        </w:rPr>
      </w:pPr>
      <w:r w:rsidRPr="008A0D57">
        <w:rPr>
          <w:rFonts w:ascii="Times New Roman" w:hAnsi="Times New Roman"/>
          <w:bCs/>
          <w:sz w:val="24"/>
          <w:szCs w:val="24"/>
          <w:lang w:val="en-US"/>
        </w:rPr>
        <w:t>Chemical and radiological studies of the waters of the Caucasian region</w:t>
      </w:r>
      <w:r w:rsidR="002962C4" w:rsidRPr="002962C4">
        <w:rPr>
          <w:rFonts w:ascii="Times New Roman" w:hAnsi="Times New Roman"/>
          <w:bCs/>
          <w:sz w:val="24"/>
          <w:szCs w:val="24"/>
          <w:lang w:val="en-US"/>
        </w:rPr>
        <w:t>…………………</w:t>
      </w:r>
      <w:r w:rsidR="002962C4">
        <w:rPr>
          <w:rFonts w:ascii="Times New Roman" w:hAnsi="Times New Roman"/>
          <w:bCs/>
          <w:sz w:val="24"/>
          <w:szCs w:val="24"/>
          <w:lang w:val="en-US"/>
        </w:rPr>
        <w:t>…</w:t>
      </w:r>
      <w:r w:rsidR="002962C4" w:rsidRPr="002962C4">
        <w:rPr>
          <w:rFonts w:ascii="Times New Roman" w:hAnsi="Times New Roman"/>
          <w:bCs/>
          <w:sz w:val="24"/>
          <w:szCs w:val="24"/>
          <w:lang w:val="en-US"/>
        </w:rPr>
        <w:t>64</w:t>
      </w:r>
    </w:p>
    <w:p w:rsidR="007A5808" w:rsidRPr="00EE76D8" w:rsidRDefault="007A5808" w:rsidP="007A5808">
      <w:pPr>
        <w:widowControl w:val="0"/>
        <w:spacing w:after="0" w:line="240" w:lineRule="auto"/>
        <w:rPr>
          <w:rFonts w:ascii="Times New Roman" w:hAnsi="Times New Roman"/>
          <w:b/>
          <w:sz w:val="24"/>
          <w:szCs w:val="24"/>
          <w:lang w:val="en-US"/>
        </w:rPr>
      </w:pPr>
      <w:r w:rsidRPr="00EE76D8">
        <w:rPr>
          <w:rFonts w:ascii="Times New Roman" w:hAnsi="Times New Roman"/>
          <w:b/>
          <w:sz w:val="24"/>
          <w:szCs w:val="24"/>
          <w:lang w:val="en-US"/>
        </w:rPr>
        <w:t>Dimitriev</w:t>
      </w:r>
      <w:r w:rsidRPr="004B78C9">
        <w:rPr>
          <w:rFonts w:ascii="Times New Roman" w:hAnsi="Times New Roman"/>
          <w:b/>
          <w:sz w:val="24"/>
          <w:szCs w:val="24"/>
          <w:lang w:val="en-US"/>
        </w:rPr>
        <w:t xml:space="preserve"> </w:t>
      </w:r>
      <w:r w:rsidRPr="00EE76D8">
        <w:rPr>
          <w:rFonts w:ascii="Times New Roman" w:hAnsi="Times New Roman"/>
          <w:b/>
          <w:sz w:val="24"/>
          <w:szCs w:val="24"/>
          <w:lang w:val="en-US"/>
        </w:rPr>
        <w:t>O.A., Skachko A.S.</w:t>
      </w:r>
    </w:p>
    <w:p w:rsidR="007A5808" w:rsidRDefault="007A5808" w:rsidP="007A5808">
      <w:pPr>
        <w:widowControl w:val="0"/>
        <w:spacing w:after="0" w:line="240" w:lineRule="auto"/>
        <w:rPr>
          <w:rFonts w:ascii="Times New Roman" w:hAnsi="Times New Roman"/>
          <w:sz w:val="24"/>
          <w:szCs w:val="24"/>
          <w:lang w:val="en-US"/>
        </w:rPr>
      </w:pPr>
      <w:r w:rsidRPr="004B78C9">
        <w:rPr>
          <w:rFonts w:ascii="Times New Roman" w:hAnsi="Times New Roman"/>
          <w:sz w:val="24"/>
          <w:szCs w:val="24"/>
          <w:lang w:val="en-US"/>
        </w:rPr>
        <w:t xml:space="preserve">Average daily egg production purebred carpathian and hybrid vehicles </w:t>
      </w:r>
    </w:p>
    <w:p w:rsidR="007A5808" w:rsidRPr="002962C4" w:rsidRDefault="007A5808" w:rsidP="007A5808">
      <w:pPr>
        <w:widowControl w:val="0"/>
        <w:spacing w:after="0" w:line="240" w:lineRule="auto"/>
        <w:rPr>
          <w:rFonts w:ascii="Times New Roman" w:hAnsi="Times New Roman"/>
          <w:sz w:val="24"/>
          <w:szCs w:val="24"/>
          <w:lang w:val="en-US"/>
        </w:rPr>
      </w:pPr>
      <w:r w:rsidRPr="004B78C9">
        <w:rPr>
          <w:rFonts w:ascii="Times New Roman" w:hAnsi="Times New Roman"/>
          <w:sz w:val="24"/>
          <w:szCs w:val="24"/>
          <w:lang w:val="en-US"/>
        </w:rPr>
        <w:t>due to the stimulus of dressing………………………………………………………………</w:t>
      </w:r>
      <w:r w:rsidR="002962C4" w:rsidRPr="002962C4">
        <w:rPr>
          <w:rFonts w:ascii="Times New Roman" w:hAnsi="Times New Roman"/>
          <w:sz w:val="24"/>
          <w:szCs w:val="24"/>
          <w:lang w:val="en-US"/>
        </w:rPr>
        <w:t>..68</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lang w:val="en-US"/>
        </w:rPr>
        <w:t>Eskov</w:t>
      </w:r>
      <w:r w:rsidRPr="004B78C9">
        <w:rPr>
          <w:rFonts w:ascii="Times New Roman" w:hAnsi="Times New Roman"/>
          <w:b/>
          <w:sz w:val="24"/>
          <w:szCs w:val="24"/>
          <w:lang w:val="en-US"/>
        </w:rPr>
        <w:t xml:space="preserve"> </w:t>
      </w:r>
      <w:r w:rsidRPr="003770A1">
        <w:rPr>
          <w:rFonts w:ascii="Times New Roman" w:hAnsi="Times New Roman"/>
          <w:b/>
          <w:sz w:val="24"/>
          <w:szCs w:val="24"/>
          <w:lang w:val="en-US"/>
        </w:rPr>
        <w:t>E.K., Eskova</w:t>
      </w:r>
      <w:r w:rsidRPr="004B78C9">
        <w:rPr>
          <w:rFonts w:ascii="Times New Roman" w:hAnsi="Times New Roman"/>
          <w:b/>
          <w:sz w:val="24"/>
          <w:szCs w:val="24"/>
          <w:lang w:val="en-US"/>
        </w:rPr>
        <w:t xml:space="preserve"> </w:t>
      </w:r>
      <w:r w:rsidRPr="003770A1">
        <w:rPr>
          <w:rFonts w:ascii="Times New Roman" w:hAnsi="Times New Roman"/>
          <w:b/>
          <w:sz w:val="24"/>
          <w:szCs w:val="24"/>
          <w:lang w:val="en-US"/>
        </w:rPr>
        <w:t>M.D.</w:t>
      </w:r>
    </w:p>
    <w:p w:rsidR="007A5808" w:rsidRPr="002962C4" w:rsidRDefault="007A5808" w:rsidP="007A5808">
      <w:pPr>
        <w:widowControl w:val="0"/>
        <w:spacing w:after="0" w:line="240" w:lineRule="auto"/>
        <w:rPr>
          <w:rFonts w:ascii="Times New Roman" w:hAnsi="Times New Roman"/>
          <w:sz w:val="24"/>
          <w:szCs w:val="24"/>
          <w:lang w:val="en-US"/>
        </w:rPr>
      </w:pPr>
      <w:r w:rsidRPr="004B78C9">
        <w:rPr>
          <w:rFonts w:ascii="Times New Roman" w:hAnsi="Times New Roman"/>
          <w:sz w:val="24"/>
          <w:szCs w:val="24"/>
          <w:lang w:val="en-US"/>
        </w:rPr>
        <w:t>Indicators of physiological aging of the worker bees………………………………………</w:t>
      </w:r>
      <w:r>
        <w:rPr>
          <w:rFonts w:ascii="Times New Roman" w:hAnsi="Times New Roman"/>
          <w:sz w:val="24"/>
          <w:szCs w:val="24"/>
          <w:lang w:val="en-US"/>
        </w:rPr>
        <w:t>..</w:t>
      </w:r>
      <w:r w:rsidR="002962C4" w:rsidRPr="002962C4">
        <w:rPr>
          <w:rFonts w:ascii="Times New Roman" w:hAnsi="Times New Roman"/>
          <w:sz w:val="24"/>
          <w:szCs w:val="24"/>
          <w:lang w:val="en-US"/>
        </w:rPr>
        <w:t>.72</w:t>
      </w:r>
    </w:p>
    <w:p w:rsidR="007A5808" w:rsidRPr="003770A1" w:rsidRDefault="007A5808" w:rsidP="007A5808">
      <w:pPr>
        <w:widowControl w:val="0"/>
        <w:spacing w:after="0" w:line="240" w:lineRule="auto"/>
        <w:rPr>
          <w:rFonts w:ascii="Times New Roman" w:hAnsi="Times New Roman"/>
          <w:b/>
          <w:color w:val="000000"/>
          <w:spacing w:val="3"/>
          <w:sz w:val="24"/>
          <w:szCs w:val="24"/>
          <w:lang w:val="en-US"/>
        </w:rPr>
      </w:pPr>
      <w:r w:rsidRPr="003770A1">
        <w:rPr>
          <w:rFonts w:ascii="Times New Roman" w:hAnsi="Times New Roman"/>
          <w:b/>
          <w:color w:val="000000"/>
          <w:spacing w:val="3"/>
          <w:sz w:val="24"/>
          <w:szCs w:val="24"/>
          <w:lang w:val="en-US"/>
        </w:rPr>
        <w:t>Eskov</w:t>
      </w:r>
      <w:r w:rsidRPr="004B78C9">
        <w:rPr>
          <w:rFonts w:ascii="Times New Roman" w:hAnsi="Times New Roman"/>
          <w:b/>
          <w:color w:val="000000"/>
          <w:spacing w:val="3"/>
          <w:sz w:val="24"/>
          <w:szCs w:val="24"/>
          <w:lang w:val="en-US"/>
        </w:rPr>
        <w:t xml:space="preserve"> </w:t>
      </w:r>
      <w:r w:rsidRPr="003770A1">
        <w:rPr>
          <w:rFonts w:ascii="Times New Roman" w:hAnsi="Times New Roman"/>
          <w:b/>
          <w:color w:val="000000"/>
          <w:spacing w:val="3"/>
          <w:sz w:val="24"/>
          <w:szCs w:val="24"/>
          <w:lang w:val="en-US"/>
        </w:rPr>
        <w:t>E.K., Eskova</w:t>
      </w:r>
      <w:r w:rsidRPr="004B78C9">
        <w:rPr>
          <w:rFonts w:ascii="Times New Roman" w:hAnsi="Times New Roman"/>
          <w:b/>
          <w:color w:val="000000"/>
          <w:spacing w:val="3"/>
          <w:sz w:val="24"/>
          <w:szCs w:val="24"/>
          <w:lang w:val="en-US"/>
        </w:rPr>
        <w:t xml:space="preserve"> </w:t>
      </w:r>
      <w:r w:rsidRPr="003770A1">
        <w:rPr>
          <w:rFonts w:ascii="Times New Roman" w:hAnsi="Times New Roman"/>
          <w:b/>
          <w:color w:val="000000"/>
          <w:spacing w:val="3"/>
          <w:sz w:val="24"/>
          <w:szCs w:val="24"/>
          <w:lang w:val="en-US"/>
        </w:rPr>
        <w:t>M.D., Vyrodov</w:t>
      </w:r>
      <w:r w:rsidRPr="004B78C9">
        <w:rPr>
          <w:rFonts w:ascii="Times New Roman" w:hAnsi="Times New Roman"/>
          <w:b/>
          <w:color w:val="000000"/>
          <w:spacing w:val="3"/>
          <w:sz w:val="24"/>
          <w:szCs w:val="24"/>
          <w:lang w:val="en-US"/>
        </w:rPr>
        <w:t xml:space="preserve"> </w:t>
      </w:r>
      <w:r w:rsidRPr="003770A1">
        <w:rPr>
          <w:rFonts w:ascii="Times New Roman" w:hAnsi="Times New Roman"/>
          <w:b/>
          <w:color w:val="000000"/>
          <w:spacing w:val="3"/>
          <w:sz w:val="24"/>
          <w:szCs w:val="24"/>
          <w:lang w:val="en-US"/>
        </w:rPr>
        <w:t>I.V.</w:t>
      </w:r>
    </w:p>
    <w:p w:rsidR="007A5808" w:rsidRDefault="007A5808" w:rsidP="007A5808">
      <w:pPr>
        <w:widowControl w:val="0"/>
        <w:spacing w:after="0" w:line="240" w:lineRule="auto"/>
        <w:rPr>
          <w:rFonts w:ascii="Times New Roman" w:hAnsi="Times New Roman"/>
          <w:color w:val="000000"/>
          <w:spacing w:val="3"/>
          <w:sz w:val="24"/>
          <w:szCs w:val="24"/>
          <w:lang w:val="en-US"/>
        </w:rPr>
      </w:pPr>
      <w:r w:rsidRPr="004B78C9">
        <w:rPr>
          <w:rFonts w:ascii="Times New Roman" w:hAnsi="Times New Roman"/>
          <w:color w:val="000000"/>
          <w:spacing w:val="3"/>
          <w:sz w:val="24"/>
          <w:szCs w:val="24"/>
          <w:lang w:val="en-US"/>
        </w:rPr>
        <w:t>The relationship between heavy metals content in melliferous vegetation,</w:t>
      </w:r>
    </w:p>
    <w:p w:rsidR="007A5808" w:rsidRPr="002962C4" w:rsidRDefault="007A5808" w:rsidP="007A5808">
      <w:pPr>
        <w:widowControl w:val="0"/>
        <w:spacing w:after="0" w:line="240" w:lineRule="auto"/>
        <w:rPr>
          <w:rFonts w:ascii="Times New Roman" w:hAnsi="Times New Roman"/>
          <w:color w:val="000000"/>
          <w:spacing w:val="3"/>
          <w:sz w:val="24"/>
          <w:szCs w:val="24"/>
          <w:lang w:val="en-US"/>
        </w:rPr>
      </w:pPr>
      <w:r w:rsidRPr="004B78C9">
        <w:rPr>
          <w:rFonts w:ascii="Times New Roman" w:hAnsi="Times New Roman"/>
          <w:color w:val="000000"/>
          <w:spacing w:val="3"/>
          <w:sz w:val="24"/>
          <w:szCs w:val="24"/>
          <w:lang w:val="en-US"/>
        </w:rPr>
        <w:t>the body of bees and bee products</w:t>
      </w:r>
      <w:r w:rsidRPr="00C70D14">
        <w:rPr>
          <w:rFonts w:ascii="Times New Roman" w:hAnsi="Times New Roman"/>
          <w:color w:val="000000"/>
          <w:spacing w:val="3"/>
          <w:sz w:val="24"/>
          <w:szCs w:val="24"/>
          <w:lang w:val="en-US"/>
        </w:rPr>
        <w:t>………………………………………………………….</w:t>
      </w:r>
      <w:r w:rsidR="002962C4" w:rsidRPr="002962C4">
        <w:rPr>
          <w:rFonts w:ascii="Times New Roman" w:hAnsi="Times New Roman"/>
          <w:color w:val="000000"/>
          <w:spacing w:val="3"/>
          <w:sz w:val="24"/>
          <w:szCs w:val="24"/>
          <w:lang w:val="en-US"/>
        </w:rPr>
        <w:t>75</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lang w:val="en-US"/>
        </w:rPr>
        <w:t>Eskov</w:t>
      </w:r>
      <w:r w:rsidRPr="001B333E">
        <w:rPr>
          <w:rFonts w:ascii="Times New Roman" w:hAnsi="Times New Roman"/>
          <w:b/>
          <w:sz w:val="24"/>
          <w:szCs w:val="24"/>
          <w:lang w:val="en-US"/>
        </w:rPr>
        <w:t xml:space="preserve"> </w:t>
      </w:r>
      <w:r w:rsidRPr="003770A1">
        <w:rPr>
          <w:rFonts w:ascii="Times New Roman" w:hAnsi="Times New Roman"/>
          <w:b/>
          <w:sz w:val="24"/>
          <w:szCs w:val="24"/>
          <w:lang w:val="en-US"/>
        </w:rPr>
        <w:t>E.K., Eskova M.D.</w:t>
      </w:r>
    </w:p>
    <w:p w:rsidR="007A5808" w:rsidRPr="002962C4" w:rsidRDefault="007A5808" w:rsidP="007A5808">
      <w:pPr>
        <w:widowControl w:val="0"/>
        <w:spacing w:after="0" w:line="240" w:lineRule="auto"/>
        <w:rPr>
          <w:rFonts w:ascii="Times New Roman" w:hAnsi="Times New Roman"/>
          <w:sz w:val="24"/>
          <w:szCs w:val="24"/>
          <w:lang w:val="en-US"/>
        </w:rPr>
      </w:pPr>
      <w:r w:rsidRPr="001B333E">
        <w:rPr>
          <w:rFonts w:ascii="Times New Roman" w:hAnsi="Times New Roman"/>
          <w:sz w:val="24"/>
          <w:szCs w:val="24"/>
          <w:lang w:val="en-US"/>
        </w:rPr>
        <w:t>The dependence of the drones from the temperature…………………………………………</w:t>
      </w:r>
      <w:r w:rsidR="002962C4" w:rsidRPr="002962C4">
        <w:rPr>
          <w:rFonts w:ascii="Times New Roman" w:hAnsi="Times New Roman"/>
          <w:sz w:val="24"/>
          <w:szCs w:val="24"/>
          <w:lang w:val="en-US"/>
        </w:rPr>
        <w:t>78</w:t>
      </w:r>
    </w:p>
    <w:p w:rsidR="007A5808" w:rsidRPr="00237DC8" w:rsidRDefault="007A5808" w:rsidP="007A5808">
      <w:pPr>
        <w:widowControl w:val="0"/>
        <w:spacing w:after="0" w:line="240" w:lineRule="auto"/>
        <w:rPr>
          <w:rFonts w:ascii="Times New Roman" w:hAnsi="Times New Roman"/>
          <w:b/>
          <w:sz w:val="20"/>
          <w:szCs w:val="20"/>
          <w:lang w:val="en-US"/>
        </w:rPr>
      </w:pPr>
      <w:r w:rsidRPr="003770A1">
        <w:rPr>
          <w:rFonts w:ascii="Times New Roman" w:hAnsi="Times New Roman"/>
          <w:b/>
          <w:sz w:val="24"/>
          <w:szCs w:val="24"/>
          <w:lang w:val="en-US"/>
        </w:rPr>
        <w:t>Eskov</w:t>
      </w:r>
      <w:r w:rsidRPr="001B333E">
        <w:rPr>
          <w:rFonts w:ascii="Times New Roman" w:hAnsi="Times New Roman"/>
          <w:b/>
          <w:sz w:val="24"/>
          <w:szCs w:val="24"/>
          <w:lang w:val="en-US"/>
        </w:rPr>
        <w:t xml:space="preserve"> </w:t>
      </w:r>
      <w:r w:rsidRPr="003770A1">
        <w:rPr>
          <w:rFonts w:ascii="Times New Roman" w:hAnsi="Times New Roman"/>
          <w:b/>
          <w:sz w:val="24"/>
          <w:szCs w:val="24"/>
          <w:lang w:val="en-US"/>
        </w:rPr>
        <w:t>E.K.</w:t>
      </w:r>
    </w:p>
    <w:p w:rsidR="007A5808" w:rsidRPr="002962C4" w:rsidRDefault="007A5808" w:rsidP="007A5808">
      <w:pPr>
        <w:widowControl w:val="0"/>
        <w:spacing w:after="0" w:line="240" w:lineRule="auto"/>
        <w:rPr>
          <w:rFonts w:ascii="Times New Roman" w:hAnsi="Times New Roman"/>
          <w:sz w:val="24"/>
          <w:szCs w:val="24"/>
          <w:lang w:val="en-US"/>
        </w:rPr>
      </w:pPr>
      <w:r w:rsidRPr="001B333E">
        <w:rPr>
          <w:rFonts w:ascii="Times New Roman" w:hAnsi="Times New Roman"/>
          <w:sz w:val="24"/>
          <w:szCs w:val="24"/>
          <w:lang w:val="en-US"/>
        </w:rPr>
        <w:t>Adaptation of honey bees to the environment………………………………………………..</w:t>
      </w:r>
      <w:r w:rsidR="002962C4" w:rsidRPr="002962C4">
        <w:rPr>
          <w:rFonts w:ascii="Times New Roman" w:hAnsi="Times New Roman"/>
          <w:sz w:val="24"/>
          <w:szCs w:val="24"/>
          <w:lang w:val="en-US"/>
        </w:rPr>
        <w:t>82</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lang w:val="en-US"/>
        </w:rPr>
        <w:lastRenderedPageBreak/>
        <w:t>Eskova</w:t>
      </w:r>
      <w:r w:rsidRPr="001B333E">
        <w:rPr>
          <w:rFonts w:ascii="Times New Roman" w:hAnsi="Times New Roman"/>
          <w:b/>
          <w:sz w:val="24"/>
          <w:szCs w:val="24"/>
          <w:lang w:val="en-US"/>
        </w:rPr>
        <w:t xml:space="preserve"> </w:t>
      </w:r>
      <w:r w:rsidRPr="003770A1">
        <w:rPr>
          <w:rFonts w:ascii="Times New Roman" w:hAnsi="Times New Roman"/>
          <w:b/>
          <w:sz w:val="24"/>
          <w:szCs w:val="24"/>
          <w:lang w:val="en-US"/>
        </w:rPr>
        <w:t>M.D.</w:t>
      </w:r>
    </w:p>
    <w:p w:rsidR="007A5808" w:rsidRPr="00334393" w:rsidRDefault="007A5808" w:rsidP="007A5808">
      <w:pPr>
        <w:widowControl w:val="0"/>
        <w:spacing w:after="0" w:line="240" w:lineRule="auto"/>
        <w:rPr>
          <w:rFonts w:ascii="Times New Roman" w:hAnsi="Times New Roman"/>
          <w:sz w:val="24"/>
          <w:szCs w:val="24"/>
          <w:lang w:val="en-US"/>
        </w:rPr>
      </w:pPr>
      <w:r w:rsidRPr="001B333E">
        <w:rPr>
          <w:rFonts w:ascii="Times New Roman" w:hAnsi="Times New Roman"/>
          <w:sz w:val="24"/>
          <w:szCs w:val="24"/>
          <w:lang w:val="en-US"/>
        </w:rPr>
        <w:t>The effect of temperature on the development of queens from predlogali to imago……….</w:t>
      </w:r>
      <w:r w:rsidR="00334393" w:rsidRPr="00334393">
        <w:rPr>
          <w:rFonts w:ascii="Times New Roman" w:hAnsi="Times New Roman"/>
          <w:sz w:val="24"/>
          <w:szCs w:val="24"/>
          <w:lang w:val="en-US"/>
        </w:rPr>
        <w:t>..</w:t>
      </w:r>
      <w:r w:rsidRPr="001B333E">
        <w:rPr>
          <w:rFonts w:ascii="Times New Roman" w:hAnsi="Times New Roman"/>
          <w:sz w:val="24"/>
          <w:szCs w:val="24"/>
          <w:lang w:val="en-US"/>
        </w:rPr>
        <w:t>.</w:t>
      </w:r>
      <w:r w:rsidR="00334393" w:rsidRPr="00334393">
        <w:rPr>
          <w:rFonts w:ascii="Times New Roman" w:hAnsi="Times New Roman"/>
          <w:sz w:val="24"/>
          <w:szCs w:val="24"/>
          <w:lang w:val="en-US"/>
        </w:rPr>
        <w:t>88</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lang w:val="en-US"/>
        </w:rPr>
        <w:t>Eskova</w:t>
      </w:r>
      <w:r w:rsidRPr="001B333E">
        <w:rPr>
          <w:rFonts w:ascii="Times New Roman" w:hAnsi="Times New Roman"/>
          <w:b/>
          <w:sz w:val="24"/>
          <w:szCs w:val="24"/>
          <w:lang w:val="en-US"/>
        </w:rPr>
        <w:t xml:space="preserve"> </w:t>
      </w:r>
      <w:r w:rsidRPr="003770A1">
        <w:rPr>
          <w:rFonts w:ascii="Times New Roman" w:hAnsi="Times New Roman"/>
          <w:b/>
          <w:sz w:val="24"/>
          <w:szCs w:val="24"/>
          <w:lang w:val="en-US"/>
        </w:rPr>
        <w:t>M.D., Baitayev</w:t>
      </w:r>
      <w:r w:rsidRPr="001B333E">
        <w:rPr>
          <w:rFonts w:ascii="Times New Roman" w:hAnsi="Times New Roman"/>
          <w:b/>
          <w:sz w:val="24"/>
          <w:szCs w:val="24"/>
          <w:lang w:val="en-US"/>
        </w:rPr>
        <w:t xml:space="preserve"> </w:t>
      </w:r>
      <w:r w:rsidRPr="003770A1">
        <w:rPr>
          <w:rFonts w:ascii="Times New Roman" w:hAnsi="Times New Roman"/>
          <w:b/>
          <w:sz w:val="24"/>
          <w:szCs w:val="24"/>
          <w:lang w:val="en-US"/>
        </w:rPr>
        <w:t xml:space="preserve">M.O. </w:t>
      </w:r>
    </w:p>
    <w:p w:rsidR="007A5808" w:rsidRDefault="007A5808" w:rsidP="007A5808">
      <w:pPr>
        <w:widowControl w:val="0"/>
        <w:spacing w:after="0" w:line="240" w:lineRule="auto"/>
        <w:rPr>
          <w:rFonts w:ascii="Times New Roman" w:hAnsi="Times New Roman"/>
          <w:sz w:val="24"/>
          <w:szCs w:val="24"/>
          <w:lang w:val="en-US"/>
        </w:rPr>
      </w:pPr>
      <w:r w:rsidRPr="001B333E">
        <w:rPr>
          <w:rFonts w:ascii="Times New Roman" w:hAnsi="Times New Roman"/>
          <w:sz w:val="24"/>
          <w:szCs w:val="24"/>
          <w:lang w:val="en-US"/>
        </w:rPr>
        <w:t xml:space="preserve">The influence of the distance to motor way exit on the accumulation, </w:t>
      </w:r>
    </w:p>
    <w:p w:rsidR="007A5808" w:rsidRPr="00334393" w:rsidRDefault="007A5808" w:rsidP="007A5808">
      <w:pPr>
        <w:widowControl w:val="0"/>
        <w:spacing w:after="0" w:line="240" w:lineRule="auto"/>
        <w:rPr>
          <w:rFonts w:ascii="Times New Roman" w:hAnsi="Times New Roman"/>
          <w:sz w:val="24"/>
          <w:szCs w:val="24"/>
          <w:lang w:val="en-US"/>
        </w:rPr>
      </w:pPr>
      <w:r w:rsidRPr="001B333E">
        <w:rPr>
          <w:rFonts w:ascii="Times New Roman" w:hAnsi="Times New Roman"/>
          <w:sz w:val="24"/>
          <w:szCs w:val="24"/>
          <w:lang w:val="en-US"/>
        </w:rPr>
        <w:t>the deposit of lead and cadmium in di</w:t>
      </w:r>
      <w:r>
        <w:rPr>
          <w:rFonts w:ascii="Times New Roman" w:hAnsi="Times New Roman"/>
          <w:sz w:val="24"/>
          <w:szCs w:val="24"/>
          <w:lang w:val="en-US"/>
        </w:rPr>
        <w:t>fferent organs of the dandelion……</w:t>
      </w:r>
      <w:r w:rsidRPr="001B333E">
        <w:rPr>
          <w:rFonts w:ascii="Times New Roman" w:hAnsi="Times New Roman"/>
          <w:sz w:val="24"/>
          <w:szCs w:val="24"/>
          <w:lang w:val="en-US"/>
        </w:rPr>
        <w:t>………………….</w:t>
      </w:r>
      <w:r w:rsidR="00334393" w:rsidRPr="00334393">
        <w:rPr>
          <w:rFonts w:ascii="Times New Roman" w:hAnsi="Times New Roman"/>
          <w:sz w:val="24"/>
          <w:szCs w:val="24"/>
          <w:lang w:val="en-US"/>
        </w:rPr>
        <w:t>90</w:t>
      </w:r>
    </w:p>
    <w:p w:rsidR="007A5808" w:rsidRPr="00CC01EB" w:rsidRDefault="007A5808" w:rsidP="007A5808">
      <w:pPr>
        <w:widowControl w:val="0"/>
        <w:spacing w:after="0" w:line="240" w:lineRule="auto"/>
        <w:rPr>
          <w:rFonts w:ascii="Times New Roman" w:eastAsiaTheme="minorHAnsi" w:hAnsi="Times New Roman"/>
          <w:b/>
          <w:sz w:val="24"/>
          <w:szCs w:val="24"/>
          <w:vertAlign w:val="superscript"/>
          <w:lang w:val="en-US" w:eastAsia="en-US"/>
        </w:rPr>
      </w:pPr>
      <w:r w:rsidRPr="003770A1">
        <w:rPr>
          <w:rFonts w:ascii="Times New Roman" w:eastAsiaTheme="minorHAnsi" w:hAnsi="Times New Roman"/>
          <w:b/>
          <w:sz w:val="24"/>
          <w:szCs w:val="24"/>
          <w:lang w:val="en-US" w:eastAsia="en-US"/>
        </w:rPr>
        <w:t>Zhukov</w:t>
      </w:r>
      <w:r w:rsidRPr="00176386">
        <w:rPr>
          <w:rFonts w:ascii="Times New Roman" w:eastAsiaTheme="minorHAnsi" w:hAnsi="Times New Roman"/>
          <w:b/>
          <w:sz w:val="24"/>
          <w:szCs w:val="24"/>
          <w:lang w:val="en-US" w:eastAsia="en-US"/>
        </w:rPr>
        <w:t xml:space="preserve"> </w:t>
      </w:r>
      <w:r w:rsidRPr="003770A1">
        <w:rPr>
          <w:rFonts w:ascii="Times New Roman" w:eastAsiaTheme="minorHAnsi" w:hAnsi="Times New Roman"/>
          <w:b/>
          <w:sz w:val="24"/>
          <w:szCs w:val="24"/>
          <w:lang w:val="en-US" w:eastAsia="en-US"/>
        </w:rPr>
        <w:t xml:space="preserve">A.A., </w:t>
      </w:r>
      <w:r w:rsidRPr="003770A1">
        <w:rPr>
          <w:rFonts w:ascii="Times New Roman" w:eastAsiaTheme="minorHAnsi" w:hAnsi="Times New Roman"/>
          <w:b/>
          <w:sz w:val="24"/>
          <w:szCs w:val="24"/>
          <w:shd w:val="clear" w:color="auto" w:fill="FFFFFF"/>
          <w:lang w:val="en-US" w:eastAsia="en-US"/>
        </w:rPr>
        <w:t>Tarchokov</w:t>
      </w:r>
      <w:r w:rsidRPr="00176386">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T.T.,</w:t>
      </w:r>
      <w:r w:rsidRPr="00CC01EB">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Baitayev</w:t>
      </w:r>
      <w:r w:rsidRPr="00176386">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M.O.</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176386">
        <w:rPr>
          <w:rFonts w:ascii="Times New Roman" w:hAnsi="Times New Roman"/>
          <w:sz w:val="24"/>
          <w:szCs w:val="24"/>
          <w:shd w:val="clear" w:color="auto" w:fill="FFFFFF"/>
          <w:lang w:val="en-US"/>
        </w:rPr>
        <w:t xml:space="preserve">The study of the technology of cultivation </w:t>
      </w:r>
    </w:p>
    <w:p w:rsidR="007A5808" w:rsidRPr="00334393" w:rsidRDefault="007A5808" w:rsidP="007A5808">
      <w:pPr>
        <w:widowControl w:val="0"/>
        <w:spacing w:after="0" w:line="240" w:lineRule="auto"/>
        <w:rPr>
          <w:rFonts w:ascii="Times New Roman" w:hAnsi="Times New Roman"/>
          <w:sz w:val="24"/>
          <w:szCs w:val="24"/>
          <w:shd w:val="clear" w:color="auto" w:fill="FFFFFF"/>
          <w:lang w:val="en-US"/>
        </w:rPr>
      </w:pPr>
      <w:r w:rsidRPr="00176386">
        <w:rPr>
          <w:rFonts w:ascii="Times New Roman" w:hAnsi="Times New Roman"/>
          <w:sz w:val="24"/>
          <w:szCs w:val="24"/>
          <w:shd w:val="clear" w:color="auto" w:fill="FFFFFF"/>
          <w:lang w:val="en-US"/>
        </w:rPr>
        <w:t>fertile queen bees of the carpathian breed of bees……………………………………………</w:t>
      </w:r>
      <w:r w:rsidR="00334393" w:rsidRPr="00334393">
        <w:rPr>
          <w:rFonts w:ascii="Times New Roman" w:hAnsi="Times New Roman"/>
          <w:sz w:val="24"/>
          <w:szCs w:val="24"/>
          <w:shd w:val="clear" w:color="auto" w:fill="FFFFFF"/>
          <w:lang w:val="en-US"/>
        </w:rPr>
        <w:t>92</w:t>
      </w:r>
    </w:p>
    <w:p w:rsidR="007A5808" w:rsidRPr="00CC01EB" w:rsidRDefault="007A5808" w:rsidP="007A5808">
      <w:pPr>
        <w:widowControl w:val="0"/>
        <w:spacing w:after="0" w:line="240" w:lineRule="auto"/>
        <w:rPr>
          <w:rFonts w:ascii="Times New Roman" w:eastAsiaTheme="minorHAnsi" w:hAnsi="Times New Roman"/>
          <w:b/>
          <w:sz w:val="24"/>
          <w:szCs w:val="24"/>
          <w:vertAlign w:val="superscript"/>
          <w:lang w:val="en-US" w:eastAsia="en-US"/>
        </w:rPr>
      </w:pPr>
      <w:r w:rsidRPr="003770A1">
        <w:rPr>
          <w:rFonts w:ascii="Times New Roman" w:eastAsiaTheme="minorHAnsi" w:hAnsi="Times New Roman"/>
          <w:b/>
          <w:sz w:val="24"/>
          <w:szCs w:val="24"/>
          <w:lang w:val="en-US" w:eastAsia="en-US"/>
        </w:rPr>
        <w:t>Zhukov</w:t>
      </w:r>
      <w:r w:rsidRPr="00176386">
        <w:rPr>
          <w:rFonts w:ascii="Times New Roman" w:eastAsiaTheme="minorHAnsi" w:hAnsi="Times New Roman"/>
          <w:b/>
          <w:sz w:val="24"/>
          <w:szCs w:val="24"/>
          <w:lang w:val="en-US" w:eastAsia="en-US"/>
        </w:rPr>
        <w:t xml:space="preserve"> </w:t>
      </w:r>
      <w:r w:rsidRPr="003770A1">
        <w:rPr>
          <w:rFonts w:ascii="Times New Roman" w:eastAsiaTheme="minorHAnsi" w:hAnsi="Times New Roman"/>
          <w:b/>
          <w:sz w:val="24"/>
          <w:szCs w:val="24"/>
          <w:lang w:val="en-US" w:eastAsia="en-US"/>
        </w:rPr>
        <w:t xml:space="preserve">A.A., </w:t>
      </w:r>
      <w:r w:rsidRPr="003770A1">
        <w:rPr>
          <w:rFonts w:ascii="Times New Roman" w:eastAsiaTheme="minorHAnsi" w:hAnsi="Times New Roman"/>
          <w:b/>
          <w:sz w:val="24"/>
          <w:szCs w:val="24"/>
          <w:shd w:val="clear" w:color="auto" w:fill="FFFFFF"/>
          <w:lang w:val="en-US" w:eastAsia="en-US"/>
        </w:rPr>
        <w:t>Tarchokov</w:t>
      </w:r>
      <w:r w:rsidRPr="00176386">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T.T.,</w:t>
      </w:r>
      <w:r w:rsidRPr="00CC01EB">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Baitayev</w:t>
      </w:r>
      <w:r w:rsidRPr="00176386">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M.O.</w:t>
      </w:r>
    </w:p>
    <w:p w:rsidR="007A5808" w:rsidRPr="00334393" w:rsidRDefault="007A5808" w:rsidP="007A5808">
      <w:pPr>
        <w:widowControl w:val="0"/>
        <w:spacing w:after="0" w:line="240" w:lineRule="auto"/>
        <w:rPr>
          <w:rFonts w:ascii="Times New Roman" w:hAnsi="Times New Roman"/>
          <w:sz w:val="24"/>
          <w:szCs w:val="24"/>
          <w:shd w:val="clear" w:color="auto" w:fill="FFFFFF"/>
          <w:lang w:val="en-US"/>
        </w:rPr>
      </w:pPr>
      <w:r w:rsidRPr="00176386">
        <w:rPr>
          <w:rFonts w:ascii="Times New Roman" w:hAnsi="Times New Roman"/>
          <w:sz w:val="24"/>
          <w:szCs w:val="24"/>
          <w:shd w:val="clear" w:color="auto" w:fill="FFFFFF"/>
          <w:lang w:val="en-US"/>
        </w:rPr>
        <w:t>Study of the development of beekeeping i</w:t>
      </w:r>
      <w:r w:rsidR="00334393">
        <w:rPr>
          <w:rFonts w:ascii="Times New Roman" w:hAnsi="Times New Roman"/>
          <w:sz w:val="24"/>
          <w:szCs w:val="24"/>
          <w:shd w:val="clear" w:color="auto" w:fill="FFFFFF"/>
          <w:lang w:val="en-US"/>
        </w:rPr>
        <w:t>n Kabardino-Balkaria…………………………..</w:t>
      </w:r>
      <w:r w:rsidR="00334393" w:rsidRPr="00334393">
        <w:rPr>
          <w:rFonts w:ascii="Times New Roman" w:hAnsi="Times New Roman"/>
          <w:sz w:val="24"/>
          <w:szCs w:val="24"/>
          <w:shd w:val="clear" w:color="auto" w:fill="FFFFFF"/>
          <w:lang w:val="en-US"/>
        </w:rPr>
        <w:t>...95</w:t>
      </w:r>
    </w:p>
    <w:p w:rsidR="007A5808" w:rsidRPr="003770A1" w:rsidRDefault="007A5808" w:rsidP="007A5808">
      <w:pPr>
        <w:widowControl w:val="0"/>
        <w:spacing w:after="0" w:line="240" w:lineRule="auto"/>
        <w:rPr>
          <w:rFonts w:ascii="Times New Roman" w:hAnsi="Times New Roman"/>
          <w:sz w:val="24"/>
          <w:szCs w:val="24"/>
          <w:lang w:val="en-US"/>
        </w:rPr>
      </w:pPr>
      <w:r w:rsidRPr="003770A1">
        <w:rPr>
          <w:rFonts w:ascii="Times New Roman" w:hAnsi="Times New Roman"/>
          <w:b/>
          <w:sz w:val="24"/>
          <w:szCs w:val="24"/>
          <w:lang w:val="en-US"/>
        </w:rPr>
        <w:t>Zaripov</w:t>
      </w:r>
      <w:r w:rsidRPr="00176386">
        <w:rPr>
          <w:rFonts w:ascii="Times New Roman" w:hAnsi="Times New Roman"/>
          <w:b/>
          <w:sz w:val="24"/>
          <w:szCs w:val="24"/>
          <w:lang w:val="en-US"/>
        </w:rPr>
        <w:t xml:space="preserve"> </w:t>
      </w:r>
      <w:r w:rsidRPr="003770A1">
        <w:rPr>
          <w:rFonts w:ascii="Times New Roman" w:hAnsi="Times New Roman"/>
          <w:b/>
          <w:sz w:val="24"/>
          <w:szCs w:val="24"/>
          <w:lang w:val="en-US"/>
        </w:rPr>
        <w:t>R.A.,</w:t>
      </w:r>
      <w:r w:rsidRPr="001E1480">
        <w:rPr>
          <w:rFonts w:ascii="Times New Roman" w:hAnsi="Times New Roman"/>
          <w:b/>
          <w:sz w:val="24"/>
          <w:szCs w:val="24"/>
          <w:lang w:val="en-US"/>
        </w:rPr>
        <w:t xml:space="preserve"> </w:t>
      </w:r>
      <w:r w:rsidRPr="003770A1">
        <w:rPr>
          <w:rFonts w:ascii="Times New Roman" w:hAnsi="Times New Roman"/>
          <w:b/>
          <w:sz w:val="24"/>
          <w:szCs w:val="24"/>
          <w:lang w:val="en-US"/>
        </w:rPr>
        <w:t>Mutieva</w:t>
      </w:r>
      <w:r w:rsidRPr="00176386">
        <w:rPr>
          <w:rFonts w:ascii="Times New Roman" w:hAnsi="Times New Roman"/>
          <w:b/>
          <w:sz w:val="24"/>
          <w:szCs w:val="24"/>
          <w:lang w:val="en-US"/>
        </w:rPr>
        <w:t xml:space="preserve"> </w:t>
      </w:r>
      <w:r w:rsidRPr="003770A1">
        <w:rPr>
          <w:rFonts w:ascii="Times New Roman" w:hAnsi="Times New Roman"/>
          <w:b/>
          <w:sz w:val="24"/>
          <w:szCs w:val="24"/>
          <w:lang w:val="en-US"/>
        </w:rPr>
        <w:t>H.M.</w:t>
      </w:r>
    </w:p>
    <w:p w:rsidR="007A5808" w:rsidRPr="00334393" w:rsidRDefault="007A5808" w:rsidP="007A5808">
      <w:pPr>
        <w:widowControl w:val="0"/>
        <w:autoSpaceDE w:val="0"/>
        <w:autoSpaceDN w:val="0"/>
        <w:adjustRightInd w:val="0"/>
        <w:spacing w:after="0" w:line="240" w:lineRule="auto"/>
        <w:rPr>
          <w:rFonts w:ascii="Times New Roman" w:hAnsi="Times New Roman"/>
          <w:sz w:val="24"/>
          <w:szCs w:val="24"/>
          <w:lang w:val="en-US"/>
        </w:rPr>
      </w:pPr>
      <w:r w:rsidRPr="00176386">
        <w:rPr>
          <w:rFonts w:ascii="Times New Roman" w:hAnsi="Times New Roman"/>
          <w:sz w:val="24"/>
          <w:szCs w:val="24"/>
          <w:lang w:val="en-US"/>
        </w:rPr>
        <w:t>Oleva different tests that comparat</w:t>
      </w:r>
      <w:r w:rsidR="00334393">
        <w:rPr>
          <w:rFonts w:ascii="Times New Roman" w:hAnsi="Times New Roman"/>
          <w:sz w:val="24"/>
          <w:szCs w:val="24"/>
          <w:lang w:val="en-US"/>
        </w:rPr>
        <w:t>ive nuklearnych…………………………………………10</w:t>
      </w:r>
      <w:r w:rsidR="00334393" w:rsidRPr="00334393">
        <w:rPr>
          <w:rFonts w:ascii="Times New Roman" w:hAnsi="Times New Roman"/>
          <w:sz w:val="24"/>
          <w:szCs w:val="24"/>
          <w:lang w:val="en-US"/>
        </w:rPr>
        <w:t>2</w:t>
      </w:r>
    </w:p>
    <w:p w:rsidR="007A5808" w:rsidRPr="003770A1" w:rsidRDefault="007A5808" w:rsidP="007A5808">
      <w:pPr>
        <w:pStyle w:val="western"/>
        <w:widowControl w:val="0"/>
        <w:shd w:val="clear" w:color="auto" w:fill="FFFFFF"/>
        <w:spacing w:before="0" w:beforeAutospacing="0" w:after="0" w:afterAutospacing="0"/>
        <w:rPr>
          <w:b/>
          <w:color w:val="000000"/>
          <w:lang w:val="en-US"/>
        </w:rPr>
      </w:pPr>
      <w:r w:rsidRPr="003770A1">
        <w:rPr>
          <w:b/>
          <w:color w:val="000000"/>
          <w:lang w:val="en-US"/>
        </w:rPr>
        <w:t>Zakharova</w:t>
      </w:r>
      <w:r w:rsidRPr="008E269F">
        <w:rPr>
          <w:b/>
          <w:color w:val="000000"/>
          <w:lang w:val="en-US"/>
        </w:rPr>
        <w:t xml:space="preserve"> </w:t>
      </w:r>
      <w:r w:rsidRPr="003770A1">
        <w:rPr>
          <w:b/>
          <w:color w:val="000000"/>
          <w:lang w:val="en-US"/>
        </w:rPr>
        <w:t>O.A., Torbova M.A.</w:t>
      </w:r>
    </w:p>
    <w:p w:rsidR="007A5808" w:rsidRDefault="007A5808" w:rsidP="007A5808">
      <w:pPr>
        <w:pStyle w:val="western"/>
        <w:widowControl w:val="0"/>
        <w:shd w:val="clear" w:color="auto" w:fill="FFFFFF"/>
        <w:spacing w:before="0" w:beforeAutospacing="0" w:after="0" w:afterAutospacing="0"/>
        <w:rPr>
          <w:color w:val="000000"/>
          <w:lang w:val="en-US"/>
        </w:rPr>
      </w:pPr>
      <w:r w:rsidRPr="008E269F">
        <w:rPr>
          <w:color w:val="000000"/>
          <w:lang w:val="en-US"/>
        </w:rPr>
        <w:t xml:space="preserve">With increasing of vermicompost seeded honey making </w:t>
      </w:r>
    </w:p>
    <w:p w:rsidR="007A5808" w:rsidRPr="007E1409" w:rsidRDefault="007A5808" w:rsidP="007A5808">
      <w:pPr>
        <w:pStyle w:val="western"/>
        <w:widowControl w:val="0"/>
        <w:shd w:val="clear" w:color="auto" w:fill="FFFFFF"/>
        <w:spacing w:before="0" w:beforeAutospacing="0" w:after="0" w:afterAutospacing="0"/>
        <w:rPr>
          <w:color w:val="000000"/>
          <w:lang w:val="en-US"/>
        </w:rPr>
      </w:pPr>
      <w:r w:rsidRPr="008E269F">
        <w:rPr>
          <w:color w:val="000000"/>
          <w:lang w:val="en-US"/>
        </w:rPr>
        <w:t>productivity i agronomic s</w:t>
      </w:r>
      <w:r w:rsidR="00334393">
        <w:rPr>
          <w:color w:val="000000"/>
          <w:lang w:val="en-US"/>
        </w:rPr>
        <w:t>enokosova……………………………………………………….10</w:t>
      </w:r>
      <w:r w:rsidR="00334393" w:rsidRPr="007E1409">
        <w:rPr>
          <w:color w:val="000000"/>
          <w:lang w:val="en-US"/>
        </w:rPr>
        <w:t>4</w:t>
      </w:r>
    </w:p>
    <w:p w:rsidR="007A5808" w:rsidRPr="00B323E8" w:rsidRDefault="007A5808" w:rsidP="007A5808">
      <w:pPr>
        <w:pStyle w:val="western"/>
        <w:widowControl w:val="0"/>
        <w:shd w:val="clear" w:color="auto" w:fill="FFFFFF"/>
        <w:spacing w:before="0" w:beforeAutospacing="0" w:after="0" w:afterAutospacing="0"/>
        <w:rPr>
          <w:b/>
          <w:color w:val="000000"/>
          <w:sz w:val="20"/>
          <w:szCs w:val="20"/>
          <w:lang w:val="en-US"/>
        </w:rPr>
      </w:pPr>
      <w:r w:rsidRPr="003770A1">
        <w:rPr>
          <w:b/>
          <w:lang w:val="en-US"/>
        </w:rPr>
        <w:t>Zakharova</w:t>
      </w:r>
      <w:r w:rsidRPr="008E269F">
        <w:rPr>
          <w:b/>
          <w:lang w:val="en-US"/>
        </w:rPr>
        <w:t xml:space="preserve"> </w:t>
      </w:r>
      <w:r w:rsidRPr="003770A1">
        <w:rPr>
          <w:b/>
          <w:lang w:val="en-US"/>
        </w:rPr>
        <w:t>O.A., Delaev</w:t>
      </w:r>
      <w:r w:rsidRPr="008E269F">
        <w:rPr>
          <w:b/>
          <w:lang w:val="en-US"/>
        </w:rPr>
        <w:t xml:space="preserve"> </w:t>
      </w:r>
      <w:r w:rsidRPr="003770A1">
        <w:rPr>
          <w:b/>
          <w:lang w:val="en-US"/>
        </w:rPr>
        <w:t>W.A.</w:t>
      </w:r>
    </w:p>
    <w:p w:rsidR="007A5808" w:rsidRPr="007E1409" w:rsidRDefault="007A5808" w:rsidP="007A5808">
      <w:pPr>
        <w:pStyle w:val="western"/>
        <w:widowControl w:val="0"/>
        <w:shd w:val="clear" w:color="auto" w:fill="FFFFFF"/>
        <w:tabs>
          <w:tab w:val="left" w:pos="709"/>
          <w:tab w:val="left" w:pos="851"/>
        </w:tabs>
        <w:spacing w:before="0" w:beforeAutospacing="0" w:after="0" w:afterAutospacing="0"/>
        <w:rPr>
          <w:lang w:val="en-US"/>
        </w:rPr>
      </w:pPr>
      <w:r w:rsidRPr="008E269F">
        <w:rPr>
          <w:lang w:val="en-US"/>
        </w:rPr>
        <w:t>Riazanskoi honey lan</w:t>
      </w:r>
      <w:r w:rsidR="00334393">
        <w:rPr>
          <w:lang w:val="en-US"/>
        </w:rPr>
        <w:t>ds area………………………………………………………………...</w:t>
      </w:r>
      <w:r w:rsidR="00334393" w:rsidRPr="007E1409">
        <w:rPr>
          <w:lang w:val="en-US"/>
        </w:rPr>
        <w:t>10</w:t>
      </w:r>
      <w:r w:rsidR="00DE4AA6" w:rsidRPr="007E1409">
        <w:rPr>
          <w:lang w:val="en-US"/>
        </w:rPr>
        <w:t>6</w:t>
      </w:r>
    </w:p>
    <w:p w:rsidR="007A5808" w:rsidRPr="003770A1" w:rsidRDefault="007A5808" w:rsidP="007A5808">
      <w:pPr>
        <w:pStyle w:val="af"/>
        <w:widowControl w:val="0"/>
        <w:spacing w:before="0" w:beforeAutospacing="0" w:after="0" w:afterAutospacing="0"/>
        <w:textAlignment w:val="baseline"/>
        <w:rPr>
          <w:b/>
          <w:vertAlign w:val="superscript"/>
          <w:lang w:val="en-US"/>
        </w:rPr>
      </w:pPr>
      <w:r w:rsidRPr="003770A1">
        <w:rPr>
          <w:b/>
          <w:shd w:val="clear" w:color="auto" w:fill="FFFFFF"/>
          <w:lang w:val="en-US"/>
        </w:rPr>
        <w:t>Zemskova</w:t>
      </w:r>
      <w:r w:rsidRPr="008E269F">
        <w:rPr>
          <w:b/>
          <w:shd w:val="clear" w:color="auto" w:fill="FFFFFF"/>
          <w:lang w:val="en-US"/>
        </w:rPr>
        <w:t xml:space="preserve"> </w:t>
      </w:r>
      <w:r w:rsidRPr="003770A1">
        <w:rPr>
          <w:b/>
          <w:shd w:val="clear" w:color="auto" w:fill="FFFFFF"/>
          <w:lang w:val="en-US"/>
        </w:rPr>
        <w:t>N.E., Tuktarov</w:t>
      </w:r>
      <w:r w:rsidRPr="008E269F">
        <w:rPr>
          <w:b/>
          <w:shd w:val="clear" w:color="auto" w:fill="FFFFFF"/>
          <w:lang w:val="en-US"/>
        </w:rPr>
        <w:t xml:space="preserve"> </w:t>
      </w:r>
      <w:r w:rsidRPr="003770A1">
        <w:rPr>
          <w:b/>
          <w:shd w:val="clear" w:color="auto" w:fill="FFFFFF"/>
          <w:lang w:val="en-US"/>
        </w:rPr>
        <w:t>V.R., Akhtareeva</w:t>
      </w:r>
      <w:r w:rsidRPr="008E269F">
        <w:rPr>
          <w:b/>
          <w:shd w:val="clear" w:color="auto" w:fill="FFFFFF"/>
          <w:lang w:val="en-US"/>
        </w:rPr>
        <w:t xml:space="preserve"> </w:t>
      </w:r>
      <w:r w:rsidRPr="003770A1">
        <w:rPr>
          <w:b/>
          <w:shd w:val="clear" w:color="auto" w:fill="FFFFFF"/>
          <w:lang w:val="en-US"/>
        </w:rPr>
        <w:t>G.S.</w:t>
      </w:r>
    </w:p>
    <w:p w:rsidR="007A5808" w:rsidRPr="00DE4AA6" w:rsidRDefault="007A5808" w:rsidP="007A5808">
      <w:pPr>
        <w:pStyle w:val="af"/>
        <w:widowControl w:val="0"/>
        <w:spacing w:before="0" w:beforeAutospacing="0" w:after="0" w:afterAutospacing="0"/>
        <w:textAlignment w:val="baseline"/>
        <w:rPr>
          <w:shd w:val="clear" w:color="auto" w:fill="FFFFFF"/>
          <w:lang w:val="en-US"/>
        </w:rPr>
      </w:pPr>
      <w:r w:rsidRPr="008E269F">
        <w:rPr>
          <w:shd w:val="clear" w:color="auto" w:fill="FFFFFF"/>
          <w:lang w:val="en-US"/>
        </w:rPr>
        <w:t xml:space="preserve">Melliferous resources and numerical capacity of </w:t>
      </w:r>
      <w:r w:rsidR="00334393">
        <w:rPr>
          <w:shd w:val="clear" w:color="auto" w:fill="FFFFFF"/>
          <w:lang w:val="en-US"/>
        </w:rPr>
        <w:t>bees in the Samara region……………….1</w:t>
      </w:r>
      <w:r w:rsidR="00DE4AA6" w:rsidRPr="00DE4AA6">
        <w:rPr>
          <w:shd w:val="clear" w:color="auto" w:fill="FFFFFF"/>
          <w:lang w:val="en-US"/>
        </w:rPr>
        <w:t>09</w:t>
      </w:r>
    </w:p>
    <w:p w:rsidR="007A5808" w:rsidRPr="003770A1" w:rsidRDefault="007A5808" w:rsidP="007A5808">
      <w:pPr>
        <w:pStyle w:val="western"/>
        <w:widowControl w:val="0"/>
        <w:shd w:val="clear" w:color="auto" w:fill="FFFFFF"/>
        <w:tabs>
          <w:tab w:val="left" w:pos="709"/>
          <w:tab w:val="left" w:pos="851"/>
        </w:tabs>
        <w:spacing w:before="0" w:beforeAutospacing="0" w:after="0" w:afterAutospacing="0"/>
        <w:rPr>
          <w:b/>
          <w:lang w:val="en-US"/>
        </w:rPr>
      </w:pPr>
      <w:r w:rsidRPr="003770A1">
        <w:rPr>
          <w:b/>
          <w:shd w:val="clear" w:color="auto" w:fill="FFFFFF"/>
          <w:lang w:val="en-US"/>
        </w:rPr>
        <w:t>Zemskova</w:t>
      </w:r>
      <w:r w:rsidRPr="008E269F">
        <w:rPr>
          <w:b/>
          <w:shd w:val="clear" w:color="auto" w:fill="FFFFFF"/>
          <w:lang w:val="en-US"/>
        </w:rPr>
        <w:t xml:space="preserve"> </w:t>
      </w:r>
      <w:r>
        <w:rPr>
          <w:b/>
          <w:shd w:val="clear" w:color="auto" w:fill="FFFFFF"/>
          <w:lang w:val="en-US"/>
        </w:rPr>
        <w:t>N.</w:t>
      </w:r>
      <w:r w:rsidRPr="003770A1">
        <w:rPr>
          <w:b/>
          <w:shd w:val="clear" w:color="auto" w:fill="FFFFFF"/>
          <w:lang w:val="en-US"/>
        </w:rPr>
        <w:t>E.,</w:t>
      </w:r>
      <w:r w:rsidRPr="003770A1">
        <w:rPr>
          <w:b/>
          <w:vertAlign w:val="superscript"/>
          <w:lang w:val="en-US"/>
        </w:rPr>
        <w:t xml:space="preserve"> </w:t>
      </w:r>
      <w:r w:rsidRPr="003770A1">
        <w:rPr>
          <w:b/>
          <w:shd w:val="clear" w:color="auto" w:fill="FFFFFF"/>
          <w:lang w:val="en-US"/>
        </w:rPr>
        <w:t>Tuktarov</w:t>
      </w:r>
      <w:r w:rsidRPr="008E269F">
        <w:rPr>
          <w:b/>
          <w:shd w:val="clear" w:color="auto" w:fill="FFFFFF"/>
          <w:lang w:val="en-US"/>
        </w:rPr>
        <w:t xml:space="preserve"> </w:t>
      </w:r>
      <w:r>
        <w:rPr>
          <w:b/>
          <w:shd w:val="clear" w:color="auto" w:fill="FFFFFF"/>
          <w:lang w:val="en-US"/>
        </w:rPr>
        <w:t>V.</w:t>
      </w:r>
      <w:r w:rsidRPr="003770A1">
        <w:rPr>
          <w:b/>
          <w:shd w:val="clear" w:color="auto" w:fill="FFFFFF"/>
          <w:lang w:val="en-US"/>
        </w:rPr>
        <w:t>R.</w:t>
      </w:r>
      <w:r>
        <w:rPr>
          <w:b/>
          <w:shd w:val="clear" w:color="auto" w:fill="FFFFFF"/>
          <w:lang w:val="en-US"/>
        </w:rPr>
        <w:t xml:space="preserve">, </w:t>
      </w:r>
      <w:r w:rsidRPr="003770A1">
        <w:rPr>
          <w:b/>
          <w:shd w:val="clear" w:color="auto" w:fill="FFFFFF"/>
          <w:lang w:val="en-US"/>
        </w:rPr>
        <w:t>Valiullina</w:t>
      </w:r>
      <w:r w:rsidRPr="008E269F">
        <w:rPr>
          <w:b/>
          <w:shd w:val="clear" w:color="auto" w:fill="FFFFFF"/>
          <w:lang w:val="en-US"/>
        </w:rPr>
        <w:t xml:space="preserve"> </w:t>
      </w:r>
      <w:r>
        <w:rPr>
          <w:b/>
          <w:shd w:val="clear" w:color="auto" w:fill="FFFFFF"/>
          <w:lang w:val="en-US"/>
        </w:rPr>
        <w:t>R.</w:t>
      </w:r>
      <w:r w:rsidRPr="003770A1">
        <w:rPr>
          <w:b/>
          <w:shd w:val="clear" w:color="auto" w:fill="FFFFFF"/>
          <w:lang w:val="en-US"/>
        </w:rPr>
        <w:t>R.</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8E269F">
        <w:rPr>
          <w:rFonts w:ascii="Times New Roman" w:hAnsi="Times New Roman"/>
          <w:sz w:val="24"/>
          <w:szCs w:val="24"/>
          <w:shd w:val="clear" w:color="auto" w:fill="FFFFFF"/>
          <w:lang w:val="en-US"/>
        </w:rPr>
        <w:t>Some data on the formation of the species composition</w:t>
      </w:r>
      <w:r w:rsidR="00334393">
        <w:rPr>
          <w:rFonts w:ascii="Times New Roman" w:hAnsi="Times New Roman"/>
          <w:sz w:val="24"/>
          <w:szCs w:val="24"/>
          <w:shd w:val="clear" w:color="auto" w:fill="FFFFFF"/>
          <w:lang w:val="en-US"/>
        </w:rPr>
        <w:t xml:space="preserve"> of bees in the Samara region……..1</w:t>
      </w:r>
      <w:r w:rsidR="00334393" w:rsidRPr="00334393">
        <w:rPr>
          <w:rFonts w:ascii="Times New Roman" w:hAnsi="Times New Roman"/>
          <w:sz w:val="24"/>
          <w:szCs w:val="24"/>
          <w:shd w:val="clear" w:color="auto" w:fill="FFFFFF"/>
          <w:lang w:val="en-US"/>
        </w:rPr>
        <w:t>1</w:t>
      </w:r>
      <w:r w:rsidR="00DE4AA6" w:rsidRPr="00DE4AA6">
        <w:rPr>
          <w:rFonts w:ascii="Times New Roman" w:hAnsi="Times New Roman"/>
          <w:sz w:val="24"/>
          <w:szCs w:val="24"/>
          <w:shd w:val="clear" w:color="auto" w:fill="FFFFFF"/>
          <w:lang w:val="en-US"/>
        </w:rPr>
        <w:t>4</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Ivashov</w:t>
      </w:r>
      <w:r w:rsidRPr="008E269F">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A.V., Bykova</w:t>
      </w:r>
      <w:r w:rsidRPr="008E269F">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T.A., Sattarov</w:t>
      </w:r>
      <w:r w:rsidRPr="008E269F">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V.N., Mannapov A.G.</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8E269F">
        <w:rPr>
          <w:rFonts w:ascii="Times New Roman" w:hAnsi="Times New Roman"/>
          <w:sz w:val="24"/>
          <w:szCs w:val="24"/>
          <w:shd w:val="clear" w:color="auto" w:fill="FFFFFF"/>
          <w:lang w:val="en-US"/>
        </w:rPr>
        <w:t>Some aspects of the phenotypic structure of honey bees</w:t>
      </w:r>
      <w:r w:rsidR="00334393">
        <w:rPr>
          <w:rFonts w:ascii="Times New Roman" w:hAnsi="Times New Roman"/>
          <w:sz w:val="24"/>
          <w:szCs w:val="24"/>
          <w:shd w:val="clear" w:color="auto" w:fill="FFFFFF"/>
          <w:lang w:val="en-US"/>
        </w:rPr>
        <w:t xml:space="preserve"> of the mountainous Crimea……..</w:t>
      </w:r>
      <w:r w:rsidR="00334393" w:rsidRPr="00334393">
        <w:rPr>
          <w:rFonts w:ascii="Times New Roman" w:hAnsi="Times New Roman"/>
          <w:sz w:val="24"/>
          <w:szCs w:val="24"/>
          <w:shd w:val="clear" w:color="auto" w:fill="FFFFFF"/>
          <w:lang w:val="en-US"/>
        </w:rPr>
        <w:t>.</w:t>
      </w:r>
      <w:r w:rsidR="00334393">
        <w:rPr>
          <w:rFonts w:ascii="Times New Roman" w:hAnsi="Times New Roman"/>
          <w:sz w:val="24"/>
          <w:szCs w:val="24"/>
          <w:shd w:val="clear" w:color="auto" w:fill="FFFFFF"/>
          <w:lang w:val="en-US"/>
        </w:rPr>
        <w:t>1</w:t>
      </w:r>
      <w:r w:rsidR="00DE4AA6" w:rsidRPr="00DE4AA6">
        <w:rPr>
          <w:rFonts w:ascii="Times New Roman" w:hAnsi="Times New Roman"/>
          <w:sz w:val="24"/>
          <w:szCs w:val="24"/>
          <w:shd w:val="clear" w:color="auto" w:fill="FFFFFF"/>
          <w:lang w:val="en-US"/>
        </w:rPr>
        <w:t>17</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3770A1">
        <w:rPr>
          <w:rFonts w:ascii="Times New Roman" w:hAnsi="Times New Roman"/>
          <w:b/>
          <w:sz w:val="24"/>
          <w:szCs w:val="24"/>
          <w:shd w:val="clear" w:color="auto" w:fill="FFFFFF"/>
          <w:lang w:val="en-US"/>
        </w:rPr>
        <w:t>Ilyasov</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R.A., Poskryakov</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A.V., Nikolenko</w:t>
      </w:r>
      <w:r w:rsidRPr="003770A1">
        <w:rPr>
          <w:rFonts w:ascii="Times New Roman" w:hAnsi="Times New Roman"/>
          <w:sz w:val="24"/>
          <w:szCs w:val="24"/>
          <w:shd w:val="clear" w:color="auto" w:fill="FFFFFF"/>
          <w:lang w:val="en-US"/>
        </w:rPr>
        <w:t xml:space="preserve"> </w:t>
      </w:r>
      <w:r w:rsidRPr="003770A1">
        <w:rPr>
          <w:rFonts w:ascii="Times New Roman" w:hAnsi="Times New Roman"/>
          <w:b/>
          <w:sz w:val="24"/>
          <w:szCs w:val="24"/>
          <w:shd w:val="clear" w:color="auto" w:fill="FFFFFF"/>
          <w:lang w:val="en-US"/>
        </w:rPr>
        <w:t>A.G.</w:t>
      </w:r>
    </w:p>
    <w:p w:rsidR="007A5808" w:rsidRPr="00DE4AA6" w:rsidRDefault="007A5808" w:rsidP="007A5808">
      <w:pPr>
        <w:widowControl w:val="0"/>
        <w:spacing w:after="0" w:line="240" w:lineRule="auto"/>
        <w:rPr>
          <w:rFonts w:ascii="Times New Roman" w:hAnsi="Times New Roman"/>
          <w:bCs/>
          <w:sz w:val="24"/>
          <w:szCs w:val="24"/>
          <w:lang w:val="en-US"/>
        </w:rPr>
      </w:pPr>
      <w:r w:rsidRPr="004201BD">
        <w:rPr>
          <w:rFonts w:ascii="Times New Roman" w:hAnsi="Times New Roman"/>
          <w:sz w:val="24"/>
          <w:szCs w:val="24"/>
          <w:shd w:val="clear" w:color="auto" w:fill="FFFFFF"/>
          <w:lang w:val="en-US"/>
        </w:rPr>
        <w:t>The gene pool of the dark forest bee A. M. Melli</w:t>
      </w:r>
      <w:r w:rsidR="00334393">
        <w:rPr>
          <w:rFonts w:ascii="Times New Roman" w:hAnsi="Times New Roman"/>
          <w:sz w:val="24"/>
          <w:szCs w:val="24"/>
          <w:shd w:val="clear" w:color="auto" w:fill="FFFFFF"/>
          <w:lang w:val="en-US"/>
        </w:rPr>
        <w:t>fera burzyansky population……………</w:t>
      </w:r>
      <w:r w:rsidR="00334393" w:rsidRPr="00334393">
        <w:rPr>
          <w:rFonts w:ascii="Times New Roman" w:hAnsi="Times New Roman"/>
          <w:sz w:val="24"/>
          <w:szCs w:val="24"/>
          <w:shd w:val="clear" w:color="auto" w:fill="FFFFFF"/>
          <w:lang w:val="en-US"/>
        </w:rPr>
        <w:t>...</w:t>
      </w:r>
      <w:r w:rsidR="00334393">
        <w:rPr>
          <w:rFonts w:ascii="Times New Roman" w:hAnsi="Times New Roman"/>
          <w:sz w:val="24"/>
          <w:szCs w:val="24"/>
          <w:shd w:val="clear" w:color="auto" w:fill="FFFFFF"/>
          <w:lang w:val="en-US"/>
        </w:rPr>
        <w:t>12</w:t>
      </w:r>
      <w:r w:rsidR="00DE4AA6" w:rsidRPr="00DE4AA6">
        <w:rPr>
          <w:rFonts w:ascii="Times New Roman" w:hAnsi="Times New Roman"/>
          <w:sz w:val="24"/>
          <w:szCs w:val="24"/>
          <w:shd w:val="clear" w:color="auto" w:fill="FFFFFF"/>
          <w:lang w:val="en-US"/>
        </w:rPr>
        <w:t>0</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3770A1">
        <w:rPr>
          <w:rFonts w:ascii="Times New Roman" w:hAnsi="Times New Roman"/>
          <w:b/>
          <w:sz w:val="24"/>
          <w:szCs w:val="24"/>
          <w:shd w:val="clear" w:color="auto" w:fill="FFFFFF"/>
          <w:lang w:val="en-US"/>
        </w:rPr>
        <w:t>Ishmuratova</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N.M.</w:t>
      </w:r>
      <w:r w:rsidRPr="00C2739C">
        <w:rPr>
          <w:rFonts w:ascii="Times New Roman" w:hAnsi="Times New Roman"/>
          <w:b/>
          <w:sz w:val="24"/>
          <w:szCs w:val="24"/>
          <w:shd w:val="clear" w:color="auto" w:fill="FFFFFF"/>
          <w:lang w:val="en-US"/>
        </w:rPr>
        <w:t>,</w:t>
      </w:r>
      <w:r w:rsidRPr="003770A1">
        <w:rPr>
          <w:rFonts w:ascii="Times New Roman" w:hAnsi="Times New Roman"/>
          <w:b/>
          <w:sz w:val="24"/>
          <w:szCs w:val="24"/>
          <w:shd w:val="clear" w:color="auto" w:fill="FFFFFF"/>
          <w:lang w:val="en-US"/>
        </w:rPr>
        <w:t xml:space="preserve"> Ishmuratov</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G.Yu., Yakovleva</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M.P., Tolstikov</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G.A., Vydrina</w:t>
      </w:r>
      <w:r w:rsidRPr="003770A1">
        <w:rPr>
          <w:rFonts w:ascii="Times New Roman" w:hAnsi="Times New Roman"/>
          <w:sz w:val="24"/>
          <w:szCs w:val="24"/>
          <w:shd w:val="clear" w:color="auto" w:fill="FFFFFF"/>
          <w:lang w:val="en-US"/>
        </w:rPr>
        <w:t xml:space="preserve"> </w:t>
      </w:r>
      <w:r w:rsidRPr="003770A1">
        <w:rPr>
          <w:rFonts w:ascii="Times New Roman" w:hAnsi="Times New Roman"/>
          <w:b/>
          <w:sz w:val="24"/>
          <w:szCs w:val="24"/>
          <w:shd w:val="clear" w:color="auto" w:fill="FFFFFF"/>
          <w:lang w:val="en-US"/>
        </w:rPr>
        <w:t>V.A.</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4201BD">
        <w:rPr>
          <w:rFonts w:ascii="Times New Roman" w:hAnsi="Times New Roman"/>
          <w:sz w:val="24"/>
          <w:szCs w:val="24"/>
          <w:shd w:val="clear" w:color="auto" w:fill="FFFFFF"/>
          <w:lang w:val="en-US"/>
        </w:rPr>
        <w:t xml:space="preserve">Unique proprietary pheromone preparations for </w:t>
      </w:r>
      <w:r>
        <w:rPr>
          <w:rFonts w:ascii="Times New Roman" w:hAnsi="Times New Roman"/>
          <w:sz w:val="24"/>
          <w:szCs w:val="24"/>
          <w:shd w:val="clear" w:color="auto" w:fill="FFFFFF"/>
          <w:lang w:val="en-US"/>
        </w:rPr>
        <w:t>beekeeping……………………………</w:t>
      </w:r>
      <w:r w:rsidR="00334393">
        <w:rPr>
          <w:rFonts w:ascii="Times New Roman" w:hAnsi="Times New Roman"/>
          <w:sz w:val="24"/>
          <w:szCs w:val="24"/>
          <w:shd w:val="clear" w:color="auto" w:fill="FFFFFF"/>
          <w:lang w:val="en-US"/>
        </w:rPr>
        <w:t>….</w:t>
      </w:r>
      <w:r w:rsidR="00334393" w:rsidRPr="00334393">
        <w:rPr>
          <w:rFonts w:ascii="Times New Roman" w:hAnsi="Times New Roman"/>
          <w:sz w:val="24"/>
          <w:szCs w:val="24"/>
          <w:shd w:val="clear" w:color="auto" w:fill="FFFFFF"/>
          <w:lang w:val="en-US"/>
        </w:rPr>
        <w:t>12</w:t>
      </w:r>
      <w:r w:rsidR="00DE4AA6" w:rsidRPr="00DE4AA6">
        <w:rPr>
          <w:rFonts w:ascii="Times New Roman" w:hAnsi="Times New Roman"/>
          <w:sz w:val="24"/>
          <w:szCs w:val="24"/>
          <w:shd w:val="clear" w:color="auto" w:fill="FFFFFF"/>
          <w:lang w:val="en-US"/>
        </w:rPr>
        <w:t>4</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Komlatsky</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V.I.,</w:t>
      </w:r>
      <w:r w:rsidRPr="00FC53A3">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Ahmadov</w:t>
      </w:r>
      <w:r w:rsidRPr="004201B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A.H. </w:t>
      </w:r>
    </w:p>
    <w:p w:rsidR="007A5808" w:rsidRPr="00DE4AA6" w:rsidRDefault="007A5808" w:rsidP="007A5808">
      <w:pPr>
        <w:widowControl w:val="0"/>
        <w:spacing w:after="0" w:line="240" w:lineRule="auto"/>
        <w:rPr>
          <w:rFonts w:ascii="Times New Roman" w:hAnsi="Times New Roman"/>
          <w:color w:val="333333"/>
          <w:sz w:val="24"/>
          <w:szCs w:val="24"/>
          <w:shd w:val="clear" w:color="auto" w:fill="FFFFFF"/>
          <w:lang w:val="en-US"/>
        </w:rPr>
      </w:pPr>
      <w:r w:rsidRPr="004201BD">
        <w:rPr>
          <w:rFonts w:ascii="Times New Roman" w:hAnsi="Times New Roman"/>
          <w:color w:val="333333"/>
          <w:sz w:val="24"/>
          <w:szCs w:val="24"/>
          <w:shd w:val="clear" w:color="auto" w:fill="FFFFFF"/>
          <w:lang w:val="en-US"/>
        </w:rPr>
        <w:t>The pavilion beekeeping in the s</w:t>
      </w:r>
      <w:r>
        <w:rPr>
          <w:rFonts w:ascii="Times New Roman" w:hAnsi="Times New Roman"/>
          <w:color w:val="333333"/>
          <w:sz w:val="24"/>
          <w:szCs w:val="24"/>
          <w:shd w:val="clear" w:color="auto" w:fill="FFFFFF"/>
          <w:lang w:val="en-US"/>
        </w:rPr>
        <w:t>outh of Russia……………………………………………</w:t>
      </w:r>
      <w:r w:rsidR="00334393">
        <w:rPr>
          <w:rFonts w:ascii="Times New Roman" w:hAnsi="Times New Roman"/>
          <w:color w:val="333333"/>
          <w:sz w:val="24"/>
          <w:szCs w:val="24"/>
          <w:shd w:val="clear" w:color="auto" w:fill="FFFFFF"/>
          <w:lang w:val="en-US"/>
        </w:rPr>
        <w:t>.</w:t>
      </w:r>
      <w:r w:rsidR="00334393" w:rsidRPr="00334393">
        <w:rPr>
          <w:rFonts w:ascii="Times New Roman" w:hAnsi="Times New Roman"/>
          <w:color w:val="333333"/>
          <w:sz w:val="24"/>
          <w:szCs w:val="24"/>
          <w:shd w:val="clear" w:color="auto" w:fill="FFFFFF"/>
          <w:lang w:val="en-US"/>
        </w:rPr>
        <w:t>1</w:t>
      </w:r>
      <w:r w:rsidR="00DE4AA6" w:rsidRPr="00DE4AA6">
        <w:rPr>
          <w:rFonts w:ascii="Times New Roman" w:hAnsi="Times New Roman"/>
          <w:color w:val="333333"/>
          <w:sz w:val="24"/>
          <w:szCs w:val="24"/>
          <w:shd w:val="clear" w:color="auto" w:fill="FFFFFF"/>
          <w:lang w:val="en-US"/>
        </w:rPr>
        <w:t>29</w:t>
      </w:r>
    </w:p>
    <w:p w:rsidR="007A5808" w:rsidRDefault="007A5808" w:rsidP="007A5808">
      <w:pPr>
        <w:widowControl w:val="0"/>
        <w:autoSpaceDN w:val="0"/>
        <w:spacing w:after="0" w:line="240" w:lineRule="auto"/>
        <w:ind w:right="-2"/>
        <w:textAlignment w:val="baseline"/>
        <w:rPr>
          <w:rFonts w:ascii="Times New Roman" w:hAnsi="Times New Roman"/>
          <w:sz w:val="24"/>
          <w:szCs w:val="24"/>
          <w:shd w:val="clear" w:color="auto" w:fill="FFFFFF"/>
          <w:lang w:val="en-US"/>
        </w:rPr>
      </w:pPr>
      <w:r>
        <w:rPr>
          <w:rFonts w:ascii="Times New Roman" w:hAnsi="Times New Roman"/>
          <w:b/>
          <w:sz w:val="24"/>
          <w:szCs w:val="24"/>
          <w:shd w:val="clear" w:color="auto" w:fill="FFFFFF"/>
          <w:lang w:val="en-US"/>
        </w:rPr>
        <w:t>Kostoev</w:t>
      </w:r>
      <w:r w:rsidRPr="00E36A90">
        <w:rPr>
          <w:rFonts w:ascii="Times New Roman" w:hAnsi="Times New Roman"/>
          <w:b/>
          <w:sz w:val="24"/>
          <w:szCs w:val="24"/>
          <w:shd w:val="clear" w:color="auto" w:fill="FFFFFF"/>
          <w:lang w:val="en-US"/>
        </w:rPr>
        <w:t xml:space="preserve"> </w:t>
      </w:r>
      <w:r>
        <w:rPr>
          <w:rFonts w:ascii="Times New Roman" w:hAnsi="Times New Roman"/>
          <w:b/>
          <w:sz w:val="24"/>
          <w:szCs w:val="24"/>
          <w:shd w:val="clear" w:color="auto" w:fill="FFFFFF"/>
          <w:lang w:val="en-US"/>
        </w:rPr>
        <w:t xml:space="preserve">M.M., </w:t>
      </w:r>
      <w:r w:rsidRPr="003770A1">
        <w:rPr>
          <w:rFonts w:ascii="Times New Roman" w:hAnsi="Times New Roman"/>
          <w:b/>
          <w:sz w:val="24"/>
          <w:szCs w:val="24"/>
          <w:shd w:val="clear" w:color="auto" w:fill="FFFFFF"/>
          <w:lang w:val="en-US"/>
        </w:rPr>
        <w:t xml:space="preserve">Kostoev </w:t>
      </w:r>
      <w:r>
        <w:rPr>
          <w:rFonts w:ascii="Times New Roman" w:hAnsi="Times New Roman"/>
          <w:b/>
          <w:sz w:val="24"/>
          <w:szCs w:val="24"/>
          <w:shd w:val="clear" w:color="auto" w:fill="FFFFFF"/>
          <w:lang w:val="en-US"/>
        </w:rPr>
        <w:t>M.</w:t>
      </w:r>
      <w:r w:rsidRPr="003770A1">
        <w:rPr>
          <w:rFonts w:ascii="Times New Roman" w:hAnsi="Times New Roman"/>
          <w:b/>
          <w:sz w:val="24"/>
          <w:szCs w:val="24"/>
          <w:shd w:val="clear" w:color="auto" w:fill="FFFFFF"/>
          <w:lang w:val="en-US"/>
        </w:rPr>
        <w:t>M. (ml)</w:t>
      </w:r>
      <w:r w:rsidRPr="003770A1">
        <w:rPr>
          <w:rFonts w:ascii="Times New Roman" w:hAnsi="Times New Roman"/>
          <w:sz w:val="24"/>
          <w:szCs w:val="24"/>
          <w:shd w:val="clear" w:color="auto" w:fill="FFFFFF"/>
          <w:lang w:val="en-US"/>
        </w:rPr>
        <w:t xml:space="preserve"> </w:t>
      </w:r>
    </w:p>
    <w:p w:rsidR="007A5808" w:rsidRPr="00DE4AA6" w:rsidRDefault="007A5808" w:rsidP="007A5808">
      <w:pPr>
        <w:widowControl w:val="0"/>
        <w:autoSpaceDN w:val="0"/>
        <w:spacing w:after="0" w:line="240" w:lineRule="auto"/>
        <w:ind w:right="-2"/>
        <w:textAlignment w:val="baseline"/>
        <w:rPr>
          <w:rFonts w:ascii="Times New Roman" w:hAnsi="Times New Roman"/>
          <w:sz w:val="24"/>
          <w:szCs w:val="24"/>
          <w:shd w:val="clear" w:color="auto" w:fill="FFFFFF"/>
          <w:lang w:val="en-US"/>
        </w:rPr>
      </w:pPr>
      <w:r w:rsidRPr="00E36A90">
        <w:rPr>
          <w:rFonts w:ascii="Times New Roman" w:hAnsi="Times New Roman"/>
          <w:sz w:val="24"/>
          <w:szCs w:val="24"/>
          <w:shd w:val="clear" w:color="auto" w:fill="FFFFFF"/>
          <w:lang w:val="en-US"/>
        </w:rPr>
        <w:t>The technology of honey production SUE "Nectar" of the republic of Ingushetia</w:t>
      </w:r>
      <w:r>
        <w:rPr>
          <w:rFonts w:ascii="Times New Roman" w:hAnsi="Times New Roman"/>
          <w:sz w:val="24"/>
          <w:szCs w:val="24"/>
          <w:shd w:val="clear" w:color="auto" w:fill="FFFFFF"/>
          <w:lang w:val="en-US"/>
        </w:rPr>
        <w:t>…</w:t>
      </w:r>
      <w:r w:rsidRPr="00E36A90">
        <w:rPr>
          <w:rFonts w:ascii="Times New Roman" w:hAnsi="Times New Roman"/>
          <w:sz w:val="24"/>
          <w:szCs w:val="24"/>
          <w:shd w:val="clear" w:color="auto" w:fill="FFFFFF"/>
          <w:lang w:val="en-US"/>
        </w:rPr>
        <w:t>……</w:t>
      </w:r>
      <w:r w:rsidR="00334393">
        <w:rPr>
          <w:rFonts w:ascii="Times New Roman" w:hAnsi="Times New Roman"/>
          <w:sz w:val="24"/>
          <w:szCs w:val="24"/>
          <w:shd w:val="clear" w:color="auto" w:fill="FFFFFF"/>
          <w:lang w:val="en-US"/>
        </w:rPr>
        <w:t>…</w:t>
      </w:r>
      <w:r w:rsidR="00334393" w:rsidRPr="00334393">
        <w:rPr>
          <w:rFonts w:ascii="Times New Roman" w:hAnsi="Times New Roman"/>
          <w:sz w:val="24"/>
          <w:szCs w:val="24"/>
          <w:shd w:val="clear" w:color="auto" w:fill="FFFFFF"/>
          <w:lang w:val="en-US"/>
        </w:rPr>
        <w:t>13</w:t>
      </w:r>
      <w:r w:rsidR="00DE4AA6" w:rsidRPr="00DE4AA6">
        <w:rPr>
          <w:rFonts w:ascii="Times New Roman" w:hAnsi="Times New Roman"/>
          <w:sz w:val="24"/>
          <w:szCs w:val="24"/>
          <w:shd w:val="clear" w:color="auto" w:fill="FFFFFF"/>
          <w:lang w:val="en-US"/>
        </w:rPr>
        <w:t>3</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shd w:val="clear" w:color="auto" w:fill="FFFFFF"/>
          <w:lang w:val="en-US"/>
        </w:rPr>
        <w:t>Krichevtsova</w:t>
      </w:r>
      <w:r w:rsidRPr="00B838E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A.N., Halko</w:t>
      </w:r>
      <w:r w:rsidRPr="00B838E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N.In., Ladutko</w:t>
      </w:r>
      <w:r w:rsidRPr="00B838E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S.N., Shakhtamirov I.Ya.</w:t>
      </w:r>
    </w:p>
    <w:p w:rsidR="007A5808" w:rsidRPr="00DE4AA6" w:rsidRDefault="007A5808" w:rsidP="007A5808">
      <w:pPr>
        <w:widowControl w:val="0"/>
        <w:spacing w:after="0" w:line="240" w:lineRule="auto"/>
        <w:rPr>
          <w:rFonts w:ascii="Times New Roman" w:hAnsi="Times New Roman"/>
          <w:sz w:val="24"/>
          <w:szCs w:val="24"/>
          <w:lang w:val="en-US"/>
        </w:rPr>
      </w:pPr>
      <w:r w:rsidRPr="00B838ED">
        <w:rPr>
          <w:rFonts w:ascii="Times New Roman" w:hAnsi="Times New Roman"/>
          <w:sz w:val="24"/>
          <w:szCs w:val="24"/>
          <w:shd w:val="clear" w:color="auto" w:fill="FFFFFF"/>
          <w:lang w:val="en-US"/>
        </w:rPr>
        <w:t>Breeding feeder with a device for the preparation of syrup………………………………</w:t>
      </w:r>
      <w:r w:rsidR="00334393">
        <w:rPr>
          <w:rFonts w:ascii="Times New Roman" w:hAnsi="Times New Roman"/>
          <w:sz w:val="24"/>
          <w:szCs w:val="24"/>
          <w:shd w:val="clear" w:color="auto" w:fill="FFFFFF"/>
          <w:lang w:val="en-US"/>
        </w:rPr>
        <w:t>…</w:t>
      </w:r>
      <w:r w:rsidR="00334393" w:rsidRPr="00334393">
        <w:rPr>
          <w:rFonts w:ascii="Times New Roman" w:hAnsi="Times New Roman"/>
          <w:sz w:val="24"/>
          <w:szCs w:val="24"/>
          <w:shd w:val="clear" w:color="auto" w:fill="FFFFFF"/>
          <w:lang w:val="en-US"/>
        </w:rPr>
        <w:t>13</w:t>
      </w:r>
      <w:r w:rsidR="00DE4AA6" w:rsidRPr="00DE4AA6">
        <w:rPr>
          <w:rFonts w:ascii="Times New Roman" w:hAnsi="Times New Roman"/>
          <w:sz w:val="24"/>
          <w:szCs w:val="24"/>
          <w:shd w:val="clear" w:color="auto" w:fill="FFFFFF"/>
          <w:lang w:val="en-US"/>
        </w:rPr>
        <w:t>6</w:t>
      </w:r>
    </w:p>
    <w:p w:rsidR="007A5808" w:rsidRPr="009F2350" w:rsidRDefault="007A5808" w:rsidP="007A5808">
      <w:pPr>
        <w:widowControl w:val="0"/>
        <w:spacing w:after="0" w:line="240" w:lineRule="auto"/>
        <w:rPr>
          <w:rFonts w:ascii="Times New Roman" w:hAnsi="Times New Roman"/>
          <w:b/>
          <w:sz w:val="20"/>
          <w:szCs w:val="20"/>
          <w:lang w:val="en-US"/>
        </w:rPr>
      </w:pPr>
      <w:r w:rsidRPr="008E4673">
        <w:rPr>
          <w:rFonts w:ascii="Times New Roman" w:hAnsi="Times New Roman"/>
          <w:b/>
          <w:sz w:val="24"/>
          <w:szCs w:val="24"/>
          <w:shd w:val="clear" w:color="auto" w:fill="FFFFFF"/>
          <w:lang w:val="en-US"/>
        </w:rPr>
        <w:t>Xamitov</w:t>
      </w:r>
      <w:r w:rsidRPr="00B838ED">
        <w:rPr>
          <w:rFonts w:ascii="Times New Roman" w:hAnsi="Times New Roman"/>
          <w:b/>
          <w:sz w:val="24"/>
          <w:szCs w:val="24"/>
          <w:shd w:val="clear" w:color="auto" w:fill="FFFFFF"/>
          <w:lang w:val="en-US"/>
        </w:rPr>
        <w:t xml:space="preserve"> </w:t>
      </w:r>
      <w:r w:rsidRPr="008E4673">
        <w:rPr>
          <w:rFonts w:ascii="Times New Roman" w:hAnsi="Times New Roman"/>
          <w:b/>
          <w:sz w:val="24"/>
          <w:szCs w:val="24"/>
          <w:shd w:val="clear" w:color="auto" w:fill="FFFFFF"/>
          <w:lang w:val="en-US"/>
        </w:rPr>
        <w:t>F.W.</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B838ED">
        <w:rPr>
          <w:rFonts w:ascii="Times New Roman" w:hAnsi="Times New Roman"/>
          <w:sz w:val="24"/>
          <w:szCs w:val="24"/>
          <w:shd w:val="clear" w:color="auto" w:fill="FFFFFF"/>
          <w:lang w:val="en-US"/>
        </w:rPr>
        <w:t>Methodsto in the North Caucasus (Kislovodsk poloplast)…………………………………</w:t>
      </w:r>
      <w:r w:rsidR="00334393" w:rsidRPr="00334393">
        <w:rPr>
          <w:rFonts w:ascii="Times New Roman" w:hAnsi="Times New Roman"/>
          <w:sz w:val="24"/>
          <w:szCs w:val="24"/>
          <w:shd w:val="clear" w:color="auto" w:fill="FFFFFF"/>
          <w:lang w:val="en-US"/>
        </w:rPr>
        <w:t>..1</w:t>
      </w:r>
      <w:r w:rsidR="00DE4AA6" w:rsidRPr="00DE4AA6">
        <w:rPr>
          <w:rFonts w:ascii="Times New Roman" w:hAnsi="Times New Roman"/>
          <w:sz w:val="24"/>
          <w:szCs w:val="24"/>
          <w:shd w:val="clear" w:color="auto" w:fill="FFFFFF"/>
          <w:lang w:val="en-US"/>
        </w:rPr>
        <w:t>38</w:t>
      </w:r>
    </w:p>
    <w:p w:rsidR="007A5808" w:rsidRPr="00725A8C" w:rsidRDefault="007A5808" w:rsidP="007A5808">
      <w:pPr>
        <w:widowControl w:val="0"/>
        <w:spacing w:after="0" w:line="240" w:lineRule="auto"/>
        <w:rPr>
          <w:rFonts w:ascii="Times New Roman" w:hAnsi="Times New Roman"/>
          <w:b/>
          <w:sz w:val="24"/>
          <w:szCs w:val="24"/>
          <w:shd w:val="clear" w:color="auto" w:fill="FFFFFF"/>
          <w:lang w:val="en-US"/>
        </w:rPr>
      </w:pPr>
      <w:r w:rsidRPr="00725A8C">
        <w:rPr>
          <w:rFonts w:ascii="Times New Roman" w:hAnsi="Times New Roman"/>
          <w:b/>
          <w:sz w:val="24"/>
          <w:szCs w:val="24"/>
          <w:shd w:val="clear" w:color="auto" w:fill="FFFFFF"/>
          <w:lang w:val="en-US"/>
        </w:rPr>
        <w:t>Kuzovlev</w:t>
      </w:r>
      <w:r w:rsidRPr="00B838ED">
        <w:rPr>
          <w:rFonts w:ascii="Times New Roman" w:hAnsi="Times New Roman"/>
          <w:b/>
          <w:sz w:val="24"/>
          <w:szCs w:val="24"/>
          <w:shd w:val="clear" w:color="auto" w:fill="FFFFFF"/>
          <w:lang w:val="en-US"/>
        </w:rPr>
        <w:t xml:space="preserve"> </w:t>
      </w:r>
      <w:r w:rsidRPr="00725A8C">
        <w:rPr>
          <w:rFonts w:ascii="Times New Roman" w:hAnsi="Times New Roman"/>
          <w:b/>
          <w:sz w:val="24"/>
          <w:szCs w:val="24"/>
          <w:shd w:val="clear" w:color="auto" w:fill="FFFFFF"/>
          <w:lang w:val="en-US"/>
        </w:rPr>
        <w:t>S.V., Popeliaev</w:t>
      </w:r>
      <w:r w:rsidRPr="00B838ED">
        <w:rPr>
          <w:rFonts w:ascii="Times New Roman" w:hAnsi="Times New Roman"/>
          <w:b/>
          <w:sz w:val="24"/>
          <w:szCs w:val="24"/>
          <w:shd w:val="clear" w:color="auto" w:fill="FFFFFF"/>
          <w:lang w:val="en-US"/>
        </w:rPr>
        <w:t xml:space="preserve"> </w:t>
      </w:r>
      <w:r w:rsidRPr="00725A8C">
        <w:rPr>
          <w:rFonts w:ascii="Times New Roman" w:hAnsi="Times New Roman"/>
          <w:b/>
          <w:sz w:val="24"/>
          <w:szCs w:val="24"/>
          <w:shd w:val="clear" w:color="auto" w:fill="FFFFFF"/>
          <w:lang w:val="en-US"/>
        </w:rPr>
        <w:t>A.S.</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B838ED">
        <w:rPr>
          <w:rFonts w:ascii="Times New Roman" w:hAnsi="Times New Roman"/>
          <w:sz w:val="24"/>
          <w:szCs w:val="24"/>
          <w:shd w:val="clear" w:color="auto" w:fill="FFFFFF"/>
          <w:lang w:val="en-US"/>
        </w:rPr>
        <w:t>History and prospects of development of beekeeping in the Altai region</w:t>
      </w:r>
      <w:r w:rsidR="00334393">
        <w:rPr>
          <w:rFonts w:ascii="Times New Roman" w:hAnsi="Times New Roman"/>
          <w:sz w:val="24"/>
          <w:szCs w:val="24"/>
          <w:shd w:val="clear" w:color="auto" w:fill="FFFFFF"/>
          <w:lang w:val="en-US"/>
        </w:rPr>
        <w:t>…………………</w:t>
      </w:r>
      <w:r w:rsidR="00334393" w:rsidRPr="00334393">
        <w:rPr>
          <w:rFonts w:ascii="Times New Roman" w:hAnsi="Times New Roman"/>
          <w:sz w:val="24"/>
          <w:szCs w:val="24"/>
          <w:shd w:val="clear" w:color="auto" w:fill="FFFFFF"/>
          <w:lang w:val="en-US"/>
        </w:rPr>
        <w:t>..</w:t>
      </w:r>
      <w:r w:rsidR="00334393">
        <w:rPr>
          <w:rFonts w:ascii="Times New Roman" w:hAnsi="Times New Roman"/>
          <w:sz w:val="24"/>
          <w:szCs w:val="24"/>
          <w:shd w:val="clear" w:color="auto" w:fill="FFFFFF"/>
          <w:lang w:val="en-US"/>
        </w:rPr>
        <w:t>14</w:t>
      </w:r>
      <w:r w:rsidR="00DE4AA6" w:rsidRPr="00DE4AA6">
        <w:rPr>
          <w:rFonts w:ascii="Times New Roman" w:hAnsi="Times New Roman"/>
          <w:sz w:val="24"/>
          <w:szCs w:val="24"/>
          <w:shd w:val="clear" w:color="auto" w:fill="FFFFFF"/>
          <w:lang w:val="en-US"/>
        </w:rPr>
        <w:t>0</w:t>
      </w:r>
    </w:p>
    <w:p w:rsidR="007A5808" w:rsidRPr="005B0657" w:rsidRDefault="007A5808" w:rsidP="007A5808">
      <w:pPr>
        <w:widowControl w:val="0"/>
        <w:spacing w:after="0" w:line="240" w:lineRule="auto"/>
        <w:rPr>
          <w:rFonts w:ascii="Times New Roman" w:hAnsi="Times New Roman"/>
          <w:b/>
          <w:sz w:val="24"/>
          <w:szCs w:val="24"/>
          <w:shd w:val="clear" w:color="auto" w:fill="FFFFFF"/>
          <w:lang w:val="en-US"/>
        </w:rPr>
      </w:pPr>
      <w:r>
        <w:rPr>
          <w:rFonts w:ascii="Times New Roman" w:hAnsi="Times New Roman"/>
          <w:b/>
          <w:sz w:val="24"/>
          <w:szCs w:val="24"/>
          <w:shd w:val="clear" w:color="auto" w:fill="FFFFFF"/>
          <w:lang w:val="en-US"/>
        </w:rPr>
        <w:t>Kuzovlev</w:t>
      </w:r>
      <w:r w:rsidRPr="00F43A9B">
        <w:rPr>
          <w:rFonts w:ascii="Times New Roman" w:hAnsi="Times New Roman"/>
          <w:b/>
          <w:sz w:val="24"/>
          <w:szCs w:val="24"/>
          <w:shd w:val="clear" w:color="auto" w:fill="FFFFFF"/>
          <w:lang w:val="en-US"/>
        </w:rPr>
        <w:t xml:space="preserve"> </w:t>
      </w:r>
      <w:r>
        <w:rPr>
          <w:rFonts w:ascii="Times New Roman" w:hAnsi="Times New Roman"/>
          <w:b/>
          <w:sz w:val="24"/>
          <w:szCs w:val="24"/>
          <w:shd w:val="clear" w:color="auto" w:fill="FFFFFF"/>
          <w:lang w:val="en-US"/>
        </w:rPr>
        <w:t>S.V.</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F43A9B">
        <w:rPr>
          <w:rFonts w:ascii="Times New Roman" w:hAnsi="Times New Roman"/>
          <w:sz w:val="24"/>
          <w:szCs w:val="24"/>
          <w:shd w:val="clear" w:color="auto" w:fill="FFFFFF"/>
          <w:lang w:val="en-US"/>
        </w:rPr>
        <w:t>Experience and prospects of use of the flow hive-hive with i</w:t>
      </w:r>
      <w:r w:rsidR="00334393">
        <w:rPr>
          <w:rFonts w:ascii="Times New Roman" w:hAnsi="Times New Roman"/>
          <w:sz w:val="24"/>
          <w:szCs w:val="24"/>
          <w:shd w:val="clear" w:color="auto" w:fill="FFFFFF"/>
          <w:lang w:val="en-US"/>
        </w:rPr>
        <w:t>ts honey in the Altai territory.</w:t>
      </w:r>
      <w:r w:rsidR="00334393" w:rsidRPr="00334393">
        <w:rPr>
          <w:rFonts w:ascii="Times New Roman" w:hAnsi="Times New Roman"/>
          <w:sz w:val="24"/>
          <w:szCs w:val="24"/>
          <w:shd w:val="clear" w:color="auto" w:fill="FFFFFF"/>
          <w:lang w:val="en-US"/>
        </w:rPr>
        <w:t>.</w:t>
      </w:r>
      <w:r w:rsidR="00334393">
        <w:rPr>
          <w:rFonts w:ascii="Times New Roman" w:hAnsi="Times New Roman"/>
          <w:sz w:val="24"/>
          <w:szCs w:val="24"/>
          <w:shd w:val="clear" w:color="auto" w:fill="FFFFFF"/>
          <w:lang w:val="en-US"/>
        </w:rPr>
        <w:t>14</w:t>
      </w:r>
      <w:r w:rsidR="00DE4AA6" w:rsidRPr="00DE4AA6">
        <w:rPr>
          <w:rFonts w:ascii="Times New Roman" w:hAnsi="Times New Roman"/>
          <w:sz w:val="24"/>
          <w:szCs w:val="24"/>
          <w:shd w:val="clear" w:color="auto" w:fill="FFFFFF"/>
          <w:lang w:val="en-US"/>
        </w:rPr>
        <w:t>4</w:t>
      </w:r>
    </w:p>
    <w:p w:rsidR="007A5808" w:rsidRPr="00F43A9B" w:rsidRDefault="007A5808" w:rsidP="007A5808">
      <w:pPr>
        <w:widowControl w:val="0"/>
        <w:spacing w:after="0" w:line="240" w:lineRule="auto"/>
        <w:rPr>
          <w:rFonts w:ascii="Times New Roman" w:hAnsi="Times New Roman"/>
          <w:sz w:val="24"/>
          <w:szCs w:val="24"/>
          <w:lang w:val="en-US"/>
        </w:rPr>
      </w:pPr>
      <w:r w:rsidRPr="00F43A9B">
        <w:rPr>
          <w:rFonts w:ascii="Times New Roman" w:hAnsi="Times New Roman"/>
          <w:b/>
          <w:sz w:val="24"/>
          <w:szCs w:val="24"/>
          <w:shd w:val="clear" w:color="auto" w:fill="FFFFFF"/>
          <w:lang w:val="en-US"/>
        </w:rPr>
        <w:t>Kurysheva L.V.,</w:t>
      </w:r>
      <w:r w:rsidRPr="00F43A9B">
        <w:rPr>
          <w:rFonts w:ascii="Times New Roman" w:hAnsi="Times New Roman"/>
          <w:sz w:val="24"/>
          <w:szCs w:val="24"/>
          <w:shd w:val="clear" w:color="auto" w:fill="FFFFFF"/>
          <w:lang w:val="en-US"/>
        </w:rPr>
        <w:t xml:space="preserve"> </w:t>
      </w:r>
      <w:r w:rsidRPr="00F43A9B">
        <w:rPr>
          <w:rFonts w:ascii="Times New Roman" w:hAnsi="Times New Roman"/>
          <w:b/>
          <w:sz w:val="24"/>
          <w:szCs w:val="24"/>
          <w:lang w:val="en-US"/>
        </w:rPr>
        <w:t>Delaev W.A.</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F43A9B">
        <w:rPr>
          <w:rFonts w:ascii="Times New Roman" w:hAnsi="Times New Roman"/>
          <w:sz w:val="24"/>
          <w:szCs w:val="24"/>
          <w:shd w:val="clear" w:color="auto" w:fill="FFFFFF"/>
          <w:lang w:val="en-US"/>
        </w:rPr>
        <w:t>The size and asymmetry of paired organs honeybee fores</w:t>
      </w:r>
      <w:r w:rsidR="00334393">
        <w:rPr>
          <w:rFonts w:ascii="Times New Roman" w:hAnsi="Times New Roman"/>
          <w:sz w:val="24"/>
          <w:szCs w:val="24"/>
          <w:shd w:val="clear" w:color="auto" w:fill="FFFFFF"/>
          <w:lang w:val="en-US"/>
        </w:rPr>
        <w:t>t-steppe zone Altai territory…….1</w:t>
      </w:r>
      <w:r w:rsidR="00334393" w:rsidRPr="00334393">
        <w:rPr>
          <w:rFonts w:ascii="Times New Roman" w:hAnsi="Times New Roman"/>
          <w:sz w:val="24"/>
          <w:szCs w:val="24"/>
          <w:shd w:val="clear" w:color="auto" w:fill="FFFFFF"/>
          <w:lang w:val="en-US"/>
        </w:rPr>
        <w:t>4</w:t>
      </w:r>
      <w:r w:rsidR="00DE4AA6" w:rsidRPr="00DE4AA6">
        <w:rPr>
          <w:rFonts w:ascii="Times New Roman" w:hAnsi="Times New Roman"/>
          <w:sz w:val="24"/>
          <w:szCs w:val="24"/>
          <w:shd w:val="clear" w:color="auto" w:fill="FFFFFF"/>
          <w:lang w:val="en-US"/>
        </w:rPr>
        <w:t>6</w:t>
      </w:r>
    </w:p>
    <w:p w:rsidR="007A5808" w:rsidRPr="003770A1" w:rsidRDefault="007A5808" w:rsidP="007A5808">
      <w:pPr>
        <w:widowControl w:val="0"/>
        <w:spacing w:after="0" w:line="240" w:lineRule="auto"/>
        <w:rPr>
          <w:rFonts w:ascii="Times New Roman" w:hAnsi="Times New Roman"/>
          <w:b/>
          <w:sz w:val="24"/>
          <w:szCs w:val="24"/>
          <w:shd w:val="clear" w:color="auto" w:fill="FFFFFF"/>
        </w:rPr>
      </w:pPr>
      <w:r w:rsidRPr="003271ED">
        <w:rPr>
          <w:rFonts w:ascii="Times New Roman" w:hAnsi="Times New Roman"/>
          <w:b/>
          <w:sz w:val="24"/>
          <w:szCs w:val="24"/>
          <w:shd w:val="clear" w:color="auto" w:fill="FFFFFF"/>
        </w:rPr>
        <w:t>Ladutko</w:t>
      </w:r>
      <w:r w:rsidRPr="00F43A9B">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S</w:t>
      </w:r>
      <w:r w:rsidRPr="003770A1">
        <w:rPr>
          <w:rFonts w:ascii="Times New Roman" w:hAnsi="Times New Roman"/>
          <w:b/>
          <w:sz w:val="24"/>
          <w:szCs w:val="24"/>
          <w:shd w:val="clear" w:color="auto" w:fill="FFFFFF"/>
        </w:rPr>
        <w:t>.</w:t>
      </w:r>
      <w:r w:rsidRPr="003271ED">
        <w:rPr>
          <w:rFonts w:ascii="Times New Roman" w:hAnsi="Times New Roman"/>
          <w:b/>
          <w:sz w:val="24"/>
          <w:szCs w:val="24"/>
          <w:shd w:val="clear" w:color="auto" w:fill="FFFFFF"/>
        </w:rPr>
        <w:t>N</w:t>
      </w:r>
      <w:r w:rsidRPr="003770A1">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Pestis</w:t>
      </w:r>
      <w:r w:rsidRPr="00F43A9B">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V</w:t>
      </w:r>
      <w:r w:rsidRPr="003770A1">
        <w:rPr>
          <w:rFonts w:ascii="Times New Roman" w:hAnsi="Times New Roman"/>
          <w:b/>
          <w:sz w:val="24"/>
          <w:szCs w:val="24"/>
          <w:shd w:val="clear" w:color="auto" w:fill="FFFFFF"/>
        </w:rPr>
        <w:t>.</w:t>
      </w:r>
      <w:r w:rsidRPr="003271ED">
        <w:rPr>
          <w:rFonts w:ascii="Times New Roman" w:hAnsi="Times New Roman"/>
          <w:b/>
          <w:sz w:val="24"/>
          <w:szCs w:val="24"/>
          <w:shd w:val="clear" w:color="auto" w:fill="FFFFFF"/>
        </w:rPr>
        <w:t>K</w:t>
      </w:r>
      <w:r w:rsidRPr="003770A1">
        <w:rPr>
          <w:rFonts w:ascii="Times New Roman" w:hAnsi="Times New Roman"/>
          <w:b/>
          <w:sz w:val="24"/>
          <w:szCs w:val="24"/>
          <w:shd w:val="clear" w:color="auto" w:fill="FFFFFF"/>
        </w:rPr>
        <w:t>.,</w:t>
      </w:r>
      <w:r w:rsidRPr="003271ED">
        <w:rPr>
          <w:rFonts w:ascii="Times New Roman" w:hAnsi="Times New Roman"/>
          <w:b/>
          <w:sz w:val="24"/>
          <w:szCs w:val="24"/>
          <w:shd w:val="clear" w:color="auto" w:fill="FFFFFF"/>
        </w:rPr>
        <w:t xml:space="preserve"> Shakhtamirov</w:t>
      </w:r>
      <w:r w:rsidRPr="00F43A9B">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I</w:t>
      </w:r>
      <w:r w:rsidRPr="003770A1">
        <w:rPr>
          <w:rFonts w:ascii="Times New Roman" w:hAnsi="Times New Roman"/>
          <w:b/>
          <w:sz w:val="24"/>
          <w:szCs w:val="24"/>
          <w:shd w:val="clear" w:color="auto" w:fill="FFFFFF"/>
        </w:rPr>
        <w:t>.</w:t>
      </w:r>
      <w:r w:rsidRPr="003271ED">
        <w:rPr>
          <w:rFonts w:ascii="Times New Roman" w:hAnsi="Times New Roman"/>
          <w:b/>
          <w:sz w:val="24"/>
          <w:szCs w:val="24"/>
          <w:shd w:val="clear" w:color="auto" w:fill="FFFFFF"/>
        </w:rPr>
        <w:t>Y</w:t>
      </w:r>
      <w:r w:rsidRPr="003770A1">
        <w:rPr>
          <w:rFonts w:ascii="Times New Roman" w:hAnsi="Times New Roman"/>
          <w:b/>
          <w:sz w:val="24"/>
          <w:szCs w:val="24"/>
          <w:shd w:val="clear" w:color="auto" w:fill="FFFFFF"/>
        </w:rPr>
        <w:t>.,</w:t>
      </w:r>
      <w:r w:rsidRPr="003271ED">
        <w:rPr>
          <w:rFonts w:ascii="Times New Roman" w:hAnsi="Times New Roman"/>
          <w:b/>
          <w:sz w:val="24"/>
          <w:szCs w:val="24"/>
          <w:vertAlign w:val="superscript"/>
        </w:rPr>
        <w:t xml:space="preserve"> </w:t>
      </w:r>
      <w:r w:rsidRPr="003271ED">
        <w:rPr>
          <w:rFonts w:ascii="Times New Roman" w:hAnsi="Times New Roman"/>
          <w:b/>
          <w:sz w:val="24"/>
          <w:szCs w:val="24"/>
          <w:shd w:val="clear" w:color="auto" w:fill="FFFFFF"/>
        </w:rPr>
        <w:t>Halko</w:t>
      </w:r>
      <w:r w:rsidRPr="003770A1">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N</w:t>
      </w:r>
      <w:r w:rsidRPr="003770A1">
        <w:rPr>
          <w:rFonts w:ascii="Times New Roman" w:hAnsi="Times New Roman"/>
          <w:b/>
          <w:sz w:val="24"/>
          <w:szCs w:val="24"/>
          <w:shd w:val="clear" w:color="auto" w:fill="FFFFFF"/>
        </w:rPr>
        <w:t>.</w:t>
      </w:r>
      <w:r w:rsidRPr="003271ED">
        <w:rPr>
          <w:rFonts w:ascii="Times New Roman" w:hAnsi="Times New Roman"/>
          <w:b/>
          <w:sz w:val="24"/>
          <w:szCs w:val="24"/>
          <w:shd w:val="clear" w:color="auto" w:fill="FFFFFF"/>
        </w:rPr>
        <w:t>In</w:t>
      </w:r>
      <w:r w:rsidRPr="003770A1">
        <w:rPr>
          <w:rFonts w:ascii="Times New Roman" w:hAnsi="Times New Roman"/>
          <w:b/>
          <w:sz w:val="24"/>
          <w:szCs w:val="24"/>
          <w:shd w:val="clear" w:color="auto" w:fill="FFFFFF"/>
        </w:rPr>
        <w:t>.</w:t>
      </w:r>
    </w:p>
    <w:p w:rsidR="007A5808" w:rsidRPr="007E1409" w:rsidRDefault="007A5808" w:rsidP="007A5808">
      <w:pPr>
        <w:widowControl w:val="0"/>
        <w:spacing w:after="0" w:line="240" w:lineRule="auto"/>
        <w:rPr>
          <w:rFonts w:ascii="Times New Roman" w:hAnsi="Times New Roman"/>
          <w:sz w:val="24"/>
          <w:szCs w:val="24"/>
          <w:shd w:val="clear" w:color="auto" w:fill="FFFFFF"/>
        </w:rPr>
      </w:pPr>
      <w:r w:rsidRPr="00F43A9B">
        <w:rPr>
          <w:rFonts w:ascii="Times New Roman" w:hAnsi="Times New Roman"/>
          <w:sz w:val="24"/>
          <w:szCs w:val="24"/>
          <w:shd w:val="clear" w:color="auto" w:fill="FFFFFF"/>
        </w:rPr>
        <w:t>Mobile solar voskotopka</w:t>
      </w:r>
      <w:r w:rsidR="00D46B3D">
        <w:rPr>
          <w:rFonts w:ascii="Times New Roman" w:hAnsi="Times New Roman"/>
          <w:sz w:val="24"/>
          <w:szCs w:val="24"/>
          <w:shd w:val="clear" w:color="auto" w:fill="FFFFFF"/>
        </w:rPr>
        <w:t>……………………………………………………………………</w:t>
      </w:r>
      <w:r w:rsidR="00D46B3D" w:rsidRPr="007E1409">
        <w:rPr>
          <w:rFonts w:ascii="Times New Roman" w:hAnsi="Times New Roman"/>
          <w:sz w:val="24"/>
          <w:szCs w:val="24"/>
          <w:shd w:val="clear" w:color="auto" w:fill="FFFFFF"/>
        </w:rPr>
        <w:t>.</w:t>
      </w:r>
      <w:r w:rsidR="00D46B3D">
        <w:rPr>
          <w:rFonts w:ascii="Times New Roman" w:hAnsi="Times New Roman"/>
          <w:sz w:val="24"/>
          <w:szCs w:val="24"/>
          <w:shd w:val="clear" w:color="auto" w:fill="FFFFFF"/>
        </w:rPr>
        <w:t>1</w:t>
      </w:r>
      <w:r w:rsidR="00DE4AA6" w:rsidRPr="007E1409">
        <w:rPr>
          <w:rFonts w:ascii="Times New Roman" w:hAnsi="Times New Roman"/>
          <w:sz w:val="24"/>
          <w:szCs w:val="24"/>
          <w:shd w:val="clear" w:color="auto" w:fill="FFFFFF"/>
        </w:rPr>
        <w:t>49</w:t>
      </w:r>
    </w:p>
    <w:p w:rsidR="007A5808" w:rsidRPr="003770A1" w:rsidRDefault="007A5808" w:rsidP="007A5808">
      <w:pPr>
        <w:widowControl w:val="0"/>
        <w:spacing w:after="0" w:line="240" w:lineRule="auto"/>
        <w:rPr>
          <w:rFonts w:ascii="Times New Roman" w:hAnsi="Times New Roman"/>
          <w:b/>
          <w:sz w:val="24"/>
          <w:szCs w:val="24"/>
          <w:shd w:val="clear" w:color="auto" w:fill="FFFFFF"/>
        </w:rPr>
      </w:pPr>
      <w:r w:rsidRPr="00D73FB3">
        <w:rPr>
          <w:rFonts w:ascii="Times New Roman" w:hAnsi="Times New Roman"/>
          <w:b/>
          <w:sz w:val="24"/>
          <w:szCs w:val="24"/>
          <w:shd w:val="clear" w:color="auto" w:fill="FFFFFF"/>
        </w:rPr>
        <w:t>Ladutko</w:t>
      </w:r>
      <w:r w:rsidRPr="00934CF6">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S</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N</w:t>
      </w:r>
      <w:r w:rsidRPr="003770A1">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Halko</w:t>
      </w:r>
      <w:r w:rsidRPr="00934CF6">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N</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In</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 xml:space="preserve"> Pestis</w:t>
      </w:r>
      <w:r w:rsidRPr="00934CF6">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V</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K</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 xml:space="preserve"> Lapaev</w:t>
      </w:r>
      <w:r w:rsidRPr="00934CF6">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S</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O</w:t>
      </w:r>
      <w:r w:rsidRPr="003770A1">
        <w:rPr>
          <w:rFonts w:ascii="Times New Roman" w:hAnsi="Times New Roman"/>
          <w:b/>
          <w:sz w:val="24"/>
          <w:szCs w:val="24"/>
          <w:shd w:val="clear" w:color="auto" w:fill="FFFFFF"/>
        </w:rPr>
        <w:t xml:space="preserve">., </w:t>
      </w:r>
      <w:r w:rsidRPr="00D73FB3">
        <w:rPr>
          <w:rFonts w:ascii="Times New Roman" w:hAnsi="Times New Roman"/>
          <w:b/>
          <w:sz w:val="24"/>
          <w:szCs w:val="24"/>
          <w:vertAlign w:val="superscript"/>
        </w:rPr>
        <w:t xml:space="preserve"> </w:t>
      </w:r>
      <w:r w:rsidRPr="00D73FB3">
        <w:rPr>
          <w:rFonts w:ascii="Times New Roman" w:hAnsi="Times New Roman"/>
          <w:b/>
          <w:sz w:val="24"/>
          <w:szCs w:val="24"/>
          <w:shd w:val="clear" w:color="auto" w:fill="FFFFFF"/>
        </w:rPr>
        <w:t>Shakhtamirov</w:t>
      </w:r>
      <w:r w:rsidRPr="003770A1">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I</w:t>
      </w:r>
      <w:r w:rsidRPr="003770A1">
        <w:rPr>
          <w:rFonts w:ascii="Times New Roman" w:hAnsi="Times New Roman"/>
          <w:b/>
          <w:sz w:val="24"/>
          <w:szCs w:val="24"/>
          <w:shd w:val="clear" w:color="auto" w:fill="FFFFFF"/>
        </w:rPr>
        <w:t>.</w:t>
      </w:r>
      <w:r w:rsidRPr="00D73FB3">
        <w:rPr>
          <w:rFonts w:ascii="Times New Roman" w:hAnsi="Times New Roman"/>
          <w:b/>
          <w:sz w:val="24"/>
          <w:szCs w:val="24"/>
          <w:shd w:val="clear" w:color="auto" w:fill="FFFFFF"/>
        </w:rPr>
        <w:t>Ya</w:t>
      </w:r>
      <w:r w:rsidRPr="003770A1">
        <w:rPr>
          <w:rFonts w:ascii="Times New Roman" w:hAnsi="Times New Roman"/>
          <w:b/>
          <w:sz w:val="24"/>
          <w:szCs w:val="24"/>
          <w:shd w:val="clear" w:color="auto" w:fill="FFFFFF"/>
        </w:rPr>
        <w:t>.</w:t>
      </w:r>
    </w:p>
    <w:p w:rsidR="007A5808" w:rsidRPr="007E1409" w:rsidRDefault="007A5808" w:rsidP="007A5808">
      <w:pPr>
        <w:widowControl w:val="0"/>
        <w:spacing w:after="0" w:line="240" w:lineRule="auto"/>
        <w:rPr>
          <w:rFonts w:ascii="Times New Roman" w:hAnsi="Times New Roman"/>
          <w:sz w:val="24"/>
          <w:szCs w:val="24"/>
          <w:shd w:val="clear" w:color="auto" w:fill="FFFFFF"/>
          <w:lang w:val="en-US"/>
        </w:rPr>
      </w:pPr>
      <w:r w:rsidRPr="00934CF6">
        <w:rPr>
          <w:rFonts w:ascii="Times New Roman" w:hAnsi="Times New Roman"/>
          <w:sz w:val="24"/>
          <w:szCs w:val="24"/>
          <w:shd w:val="clear" w:color="auto" w:fill="FFFFFF"/>
        </w:rPr>
        <w:t>Center electrolyser</w:t>
      </w:r>
      <w:r w:rsidRPr="00934CF6">
        <w:rPr>
          <w:rFonts w:ascii="Times New Roman" w:hAnsi="Times New Roman"/>
          <w:sz w:val="24"/>
          <w:szCs w:val="24"/>
          <w:shd w:val="clear" w:color="auto" w:fill="FFFFFF"/>
          <w:lang w:val="en-US"/>
        </w:rPr>
        <w:t>………………………………………………………………………</w:t>
      </w:r>
      <w:r w:rsidR="00D46B3D">
        <w:rPr>
          <w:rFonts w:ascii="Times New Roman" w:hAnsi="Times New Roman"/>
          <w:sz w:val="24"/>
          <w:szCs w:val="24"/>
          <w:shd w:val="clear" w:color="auto" w:fill="FFFFFF"/>
          <w:lang w:val="en-US"/>
        </w:rPr>
        <w:t>…</w:t>
      </w:r>
      <w:r w:rsidR="00D46B3D" w:rsidRPr="00D46B3D">
        <w:rPr>
          <w:rFonts w:ascii="Times New Roman" w:hAnsi="Times New Roman"/>
          <w:sz w:val="24"/>
          <w:szCs w:val="24"/>
          <w:shd w:val="clear" w:color="auto" w:fill="FFFFFF"/>
          <w:lang w:val="en-US"/>
        </w:rPr>
        <w:t>..15</w:t>
      </w:r>
      <w:r w:rsidR="00DE4AA6" w:rsidRPr="007E1409">
        <w:rPr>
          <w:rFonts w:ascii="Times New Roman" w:hAnsi="Times New Roman"/>
          <w:sz w:val="24"/>
          <w:szCs w:val="24"/>
          <w:shd w:val="clear" w:color="auto" w:fill="FFFFFF"/>
          <w:lang w:val="en-US"/>
        </w:rPr>
        <w:t>1</w:t>
      </w:r>
    </w:p>
    <w:p w:rsidR="007A5808" w:rsidRPr="003770A1" w:rsidRDefault="007A5808" w:rsidP="007A5808">
      <w:pPr>
        <w:widowControl w:val="0"/>
        <w:spacing w:after="0" w:line="240" w:lineRule="auto"/>
        <w:outlineLvl w:val="0"/>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Lukin</w:t>
      </w:r>
      <w:r w:rsidRPr="00934CF6">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D.E., Rublev</w:t>
      </w:r>
      <w:r w:rsidRPr="00934CF6">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A.V.</w:t>
      </w:r>
    </w:p>
    <w:p w:rsidR="007A5808" w:rsidRDefault="007A5808" w:rsidP="007A5808">
      <w:pPr>
        <w:widowControl w:val="0"/>
        <w:spacing w:after="0" w:line="240" w:lineRule="auto"/>
        <w:outlineLvl w:val="0"/>
        <w:rPr>
          <w:rFonts w:ascii="Times New Roman" w:hAnsi="Times New Roman"/>
          <w:sz w:val="24"/>
          <w:szCs w:val="24"/>
          <w:shd w:val="clear" w:color="auto" w:fill="FFFFFF"/>
          <w:lang w:val="en-US"/>
        </w:rPr>
      </w:pPr>
      <w:r w:rsidRPr="00934CF6">
        <w:rPr>
          <w:rFonts w:ascii="Times New Roman" w:hAnsi="Times New Roman"/>
          <w:sz w:val="24"/>
          <w:szCs w:val="24"/>
          <w:shd w:val="clear" w:color="auto" w:fill="FFFFFF"/>
          <w:lang w:val="en-US"/>
        </w:rPr>
        <w:t xml:space="preserve">The value of the covalently bound iodine to increase the viability, </w:t>
      </w:r>
    </w:p>
    <w:p w:rsidR="007A5808" w:rsidRPr="00DE4AA6" w:rsidRDefault="007A5808" w:rsidP="007A5808">
      <w:pPr>
        <w:widowControl w:val="0"/>
        <w:spacing w:after="0" w:line="240" w:lineRule="auto"/>
        <w:outlineLvl w:val="0"/>
        <w:rPr>
          <w:rFonts w:ascii="Times New Roman" w:hAnsi="Times New Roman"/>
          <w:sz w:val="24"/>
          <w:szCs w:val="24"/>
          <w:shd w:val="clear" w:color="auto" w:fill="FFFFFF"/>
          <w:lang w:val="en-US"/>
        </w:rPr>
      </w:pPr>
      <w:r w:rsidRPr="00934CF6">
        <w:rPr>
          <w:rFonts w:ascii="Times New Roman" w:hAnsi="Times New Roman"/>
          <w:sz w:val="24"/>
          <w:szCs w:val="24"/>
          <w:shd w:val="clear" w:color="auto" w:fill="FFFFFF"/>
          <w:lang w:val="en-US"/>
        </w:rPr>
        <w:t>fertility and productivity of bee family……………………………………………………</w:t>
      </w:r>
      <w:r w:rsidR="00D46B3D" w:rsidRPr="00D46B3D">
        <w:rPr>
          <w:rFonts w:ascii="Times New Roman" w:hAnsi="Times New Roman"/>
          <w:sz w:val="24"/>
          <w:szCs w:val="24"/>
          <w:shd w:val="clear" w:color="auto" w:fill="FFFFFF"/>
          <w:lang w:val="en-US"/>
        </w:rPr>
        <w:t>...15</w:t>
      </w:r>
      <w:r w:rsidR="00DE4AA6" w:rsidRPr="00DE4AA6">
        <w:rPr>
          <w:rFonts w:ascii="Times New Roman" w:hAnsi="Times New Roman"/>
          <w:sz w:val="24"/>
          <w:szCs w:val="24"/>
          <w:shd w:val="clear" w:color="auto" w:fill="FFFFFF"/>
          <w:lang w:val="en-US"/>
        </w:rPr>
        <w:t>4</w:t>
      </w:r>
    </w:p>
    <w:p w:rsidR="007A5808" w:rsidRPr="003770A1" w:rsidRDefault="007A5808" w:rsidP="007A5808">
      <w:pPr>
        <w:widowControl w:val="0"/>
        <w:shd w:val="clear" w:color="auto" w:fill="FFFFFF"/>
        <w:spacing w:after="0" w:line="240" w:lineRule="auto"/>
        <w:ind w:right="57"/>
        <w:rPr>
          <w:rFonts w:ascii="Times New Roman" w:hAnsi="Times New Roman"/>
          <w:b/>
          <w:sz w:val="24"/>
          <w:szCs w:val="24"/>
          <w:lang w:val="en-US"/>
        </w:rPr>
      </w:pPr>
      <w:r w:rsidRPr="003770A1">
        <w:rPr>
          <w:rFonts w:ascii="Times New Roman" w:hAnsi="Times New Roman"/>
          <w:b/>
          <w:sz w:val="24"/>
          <w:szCs w:val="24"/>
          <w:shd w:val="clear" w:color="auto" w:fill="FFFFFF"/>
          <w:lang w:val="en-US"/>
        </w:rPr>
        <w:t>Lyakhov</w:t>
      </w:r>
      <w:r w:rsidRPr="00D7768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V.V., Antimirov</w:t>
      </w:r>
      <w:r w:rsidRPr="00D7768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O.A., Mannapov</w:t>
      </w:r>
      <w:r w:rsidRPr="00D7768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A.G.</w:t>
      </w:r>
    </w:p>
    <w:p w:rsidR="007A5808" w:rsidRPr="00DE4AA6" w:rsidRDefault="007A5808" w:rsidP="007A5808">
      <w:pPr>
        <w:widowControl w:val="0"/>
        <w:shd w:val="clear" w:color="auto" w:fill="FFFFFF"/>
        <w:spacing w:after="0" w:line="240" w:lineRule="auto"/>
        <w:ind w:right="57"/>
        <w:rPr>
          <w:rFonts w:ascii="Times New Roman" w:hAnsi="Times New Roman"/>
          <w:sz w:val="24"/>
          <w:szCs w:val="24"/>
          <w:shd w:val="clear" w:color="auto" w:fill="FFFFFF"/>
          <w:lang w:val="en-US"/>
        </w:rPr>
      </w:pPr>
      <w:r w:rsidRPr="00D77680">
        <w:rPr>
          <w:rFonts w:ascii="Times New Roman" w:hAnsi="Times New Roman"/>
          <w:sz w:val="24"/>
          <w:szCs w:val="24"/>
          <w:shd w:val="clear" w:color="auto" w:fill="FFFFFF"/>
          <w:lang w:val="en-US"/>
        </w:rPr>
        <w:t>Alkaline dissociation of the ovaries queen bees of different species…………………</w:t>
      </w:r>
      <w:r w:rsidR="00D46B3D" w:rsidRPr="00D46B3D">
        <w:rPr>
          <w:rFonts w:ascii="Times New Roman" w:hAnsi="Times New Roman"/>
          <w:sz w:val="24"/>
          <w:szCs w:val="24"/>
          <w:shd w:val="clear" w:color="auto" w:fill="FFFFFF"/>
          <w:lang w:val="en-US"/>
        </w:rPr>
        <w:t>…</w:t>
      </w:r>
      <w:r w:rsidR="00D46B3D">
        <w:rPr>
          <w:rFonts w:ascii="Times New Roman" w:hAnsi="Times New Roman"/>
          <w:sz w:val="24"/>
          <w:szCs w:val="24"/>
          <w:shd w:val="clear" w:color="auto" w:fill="FFFFFF"/>
          <w:lang w:val="en-US"/>
        </w:rPr>
        <w:t>…</w:t>
      </w:r>
      <w:r w:rsidRPr="00D77680">
        <w:rPr>
          <w:rFonts w:ascii="Times New Roman" w:hAnsi="Times New Roman"/>
          <w:sz w:val="24"/>
          <w:szCs w:val="24"/>
          <w:shd w:val="clear" w:color="auto" w:fill="FFFFFF"/>
          <w:lang w:val="en-US"/>
        </w:rPr>
        <w:t>.</w:t>
      </w:r>
      <w:r w:rsidR="00D46B3D" w:rsidRPr="00D46B3D">
        <w:rPr>
          <w:rFonts w:ascii="Times New Roman" w:hAnsi="Times New Roman"/>
          <w:sz w:val="24"/>
          <w:szCs w:val="24"/>
          <w:shd w:val="clear" w:color="auto" w:fill="FFFFFF"/>
          <w:lang w:val="en-US"/>
        </w:rPr>
        <w:t>1</w:t>
      </w:r>
      <w:r w:rsidR="00DE4AA6" w:rsidRPr="00DE4AA6">
        <w:rPr>
          <w:rFonts w:ascii="Times New Roman" w:hAnsi="Times New Roman"/>
          <w:sz w:val="24"/>
          <w:szCs w:val="24"/>
          <w:shd w:val="clear" w:color="auto" w:fill="FFFFFF"/>
          <w:lang w:val="en-US"/>
        </w:rPr>
        <w:t>57</w:t>
      </w:r>
    </w:p>
    <w:p w:rsidR="00D46B3D" w:rsidRDefault="00D46B3D" w:rsidP="007A5808">
      <w:pPr>
        <w:widowControl w:val="0"/>
        <w:spacing w:after="0" w:line="240" w:lineRule="auto"/>
        <w:rPr>
          <w:rFonts w:ascii="Times New Roman" w:hAnsi="Times New Roman"/>
          <w:b/>
          <w:sz w:val="24"/>
          <w:szCs w:val="24"/>
          <w:shd w:val="clear" w:color="auto" w:fill="FFFFFF"/>
          <w:lang w:val="en-US"/>
        </w:rPr>
      </w:pP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shd w:val="clear" w:color="auto" w:fill="FFFFFF"/>
          <w:lang w:val="en-US"/>
        </w:rPr>
        <w:lastRenderedPageBreak/>
        <w:t>Mamontova</w:t>
      </w:r>
      <w:r w:rsidRPr="00D7768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Y.A., Mannapov</w:t>
      </w:r>
      <w:r w:rsidRPr="00D7768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A.G.</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D77680">
        <w:rPr>
          <w:rFonts w:ascii="Times New Roman" w:hAnsi="Times New Roman"/>
          <w:sz w:val="24"/>
          <w:szCs w:val="24"/>
          <w:shd w:val="clear" w:color="auto" w:fill="FFFFFF"/>
          <w:lang w:val="en-US"/>
        </w:rPr>
        <w:t>Amino acid composition of bee brood when you create isolated streets in the hive…</w:t>
      </w:r>
      <w:r w:rsidR="008C6F72">
        <w:rPr>
          <w:rFonts w:ascii="Times New Roman" w:hAnsi="Times New Roman"/>
          <w:sz w:val="24"/>
          <w:szCs w:val="24"/>
          <w:shd w:val="clear" w:color="auto" w:fill="FFFFFF"/>
          <w:lang w:val="en-US"/>
        </w:rPr>
        <w:t>…</w:t>
      </w:r>
      <w:r w:rsidR="008C6F72" w:rsidRPr="008C6F72">
        <w:rPr>
          <w:rFonts w:ascii="Times New Roman" w:hAnsi="Times New Roman"/>
          <w:sz w:val="24"/>
          <w:szCs w:val="24"/>
          <w:shd w:val="clear" w:color="auto" w:fill="FFFFFF"/>
          <w:lang w:val="en-US"/>
        </w:rPr>
        <w:t>…..16</w:t>
      </w:r>
      <w:r w:rsidR="00DE4AA6" w:rsidRPr="00DE4AA6">
        <w:rPr>
          <w:rFonts w:ascii="Times New Roman" w:hAnsi="Times New Roman"/>
          <w:sz w:val="24"/>
          <w:szCs w:val="24"/>
          <w:shd w:val="clear" w:color="auto" w:fill="FFFFFF"/>
          <w:lang w:val="en-US"/>
        </w:rPr>
        <w:t>0</w:t>
      </w:r>
    </w:p>
    <w:p w:rsidR="007A5808" w:rsidRPr="00E75995" w:rsidRDefault="007A5808" w:rsidP="007A5808">
      <w:pPr>
        <w:widowControl w:val="0"/>
        <w:spacing w:after="0" w:line="240" w:lineRule="auto"/>
        <w:rPr>
          <w:rFonts w:ascii="Times New Roman" w:hAnsi="Times New Roman"/>
          <w:b/>
          <w:sz w:val="24"/>
          <w:szCs w:val="24"/>
          <w:shd w:val="clear" w:color="auto" w:fill="FFFFFF"/>
        </w:rPr>
      </w:pPr>
      <w:r w:rsidRPr="00E75995">
        <w:rPr>
          <w:rFonts w:ascii="Times New Roman" w:hAnsi="Times New Roman"/>
          <w:b/>
          <w:sz w:val="24"/>
          <w:szCs w:val="24"/>
          <w:shd w:val="clear" w:color="auto" w:fill="FFFFFF"/>
          <w:lang w:val="en-US"/>
        </w:rPr>
        <w:t>Mannapov</w:t>
      </w:r>
      <w:r w:rsidRPr="006E324B">
        <w:rPr>
          <w:rFonts w:ascii="Times New Roman" w:hAnsi="Times New Roman"/>
          <w:b/>
          <w:sz w:val="24"/>
          <w:szCs w:val="24"/>
          <w:shd w:val="clear" w:color="auto" w:fill="FFFFFF"/>
          <w:lang w:val="en-US"/>
        </w:rPr>
        <w:t xml:space="preserve"> </w:t>
      </w:r>
      <w:r w:rsidRPr="00E75995">
        <w:rPr>
          <w:rFonts w:ascii="Times New Roman" w:hAnsi="Times New Roman"/>
          <w:b/>
          <w:sz w:val="24"/>
          <w:szCs w:val="24"/>
          <w:shd w:val="clear" w:color="auto" w:fill="FFFFFF"/>
          <w:lang w:val="en-US"/>
        </w:rPr>
        <w:t>A.G., Dimitriev</w:t>
      </w:r>
      <w:r w:rsidRPr="006E324B">
        <w:rPr>
          <w:rFonts w:ascii="Times New Roman" w:hAnsi="Times New Roman"/>
          <w:b/>
          <w:sz w:val="24"/>
          <w:szCs w:val="24"/>
          <w:shd w:val="clear" w:color="auto" w:fill="FFFFFF"/>
          <w:lang w:val="en-US"/>
        </w:rPr>
        <w:t xml:space="preserve"> </w:t>
      </w:r>
      <w:r w:rsidRPr="00E75995">
        <w:rPr>
          <w:rFonts w:ascii="Times New Roman" w:hAnsi="Times New Roman"/>
          <w:b/>
          <w:sz w:val="24"/>
          <w:szCs w:val="24"/>
          <w:shd w:val="clear" w:color="auto" w:fill="FFFFFF"/>
          <w:lang w:val="en-US"/>
        </w:rPr>
        <w:t>A.O., Jump</w:t>
      </w:r>
      <w:r w:rsidRPr="006E324B">
        <w:rPr>
          <w:rFonts w:ascii="Times New Roman" w:hAnsi="Times New Roman"/>
          <w:b/>
          <w:sz w:val="24"/>
          <w:szCs w:val="24"/>
          <w:shd w:val="clear" w:color="auto" w:fill="FFFFFF"/>
          <w:lang w:val="en-US"/>
        </w:rPr>
        <w:t xml:space="preserve"> </w:t>
      </w:r>
      <w:r w:rsidRPr="00E75995">
        <w:rPr>
          <w:rFonts w:ascii="Times New Roman" w:hAnsi="Times New Roman"/>
          <w:b/>
          <w:sz w:val="24"/>
          <w:szCs w:val="24"/>
          <w:shd w:val="clear" w:color="auto" w:fill="FFFFFF"/>
          <w:lang w:val="en-US"/>
        </w:rPr>
        <w:t>A.S.</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6E324B">
        <w:rPr>
          <w:rFonts w:ascii="Times New Roman" w:hAnsi="Times New Roman"/>
          <w:sz w:val="24"/>
          <w:szCs w:val="24"/>
          <w:shd w:val="clear" w:color="auto" w:fill="FFFFFF"/>
          <w:lang w:val="en-US"/>
        </w:rPr>
        <w:t xml:space="preserve">The number of egg tubes in their ovaries in the </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6E324B">
        <w:rPr>
          <w:rFonts w:ascii="Times New Roman" w:hAnsi="Times New Roman"/>
          <w:sz w:val="24"/>
          <w:szCs w:val="24"/>
          <w:shd w:val="clear" w:color="auto" w:fill="FFFFFF"/>
          <w:lang w:val="en-US"/>
        </w:rPr>
        <w:t>Carpathian purebred and crossbred vehicles……………………………………………</w:t>
      </w:r>
      <w:r w:rsidR="008C6F72" w:rsidRPr="008C6F72">
        <w:rPr>
          <w:rFonts w:ascii="Times New Roman" w:hAnsi="Times New Roman"/>
          <w:sz w:val="24"/>
          <w:szCs w:val="24"/>
          <w:shd w:val="clear" w:color="auto" w:fill="FFFFFF"/>
          <w:lang w:val="en-US"/>
        </w:rPr>
        <w:t>…...16</w:t>
      </w:r>
      <w:r w:rsidR="00DE4AA6" w:rsidRPr="00DE4AA6">
        <w:rPr>
          <w:rFonts w:ascii="Times New Roman" w:hAnsi="Times New Roman"/>
          <w:sz w:val="24"/>
          <w:szCs w:val="24"/>
          <w:shd w:val="clear" w:color="auto" w:fill="FFFFFF"/>
          <w:lang w:val="en-US"/>
        </w:rPr>
        <w:t>3</w:t>
      </w:r>
    </w:p>
    <w:p w:rsidR="007A5808" w:rsidRPr="003770A1" w:rsidRDefault="007A5808" w:rsidP="007A5808">
      <w:pPr>
        <w:widowControl w:val="0"/>
        <w:spacing w:after="0" w:line="240" w:lineRule="auto"/>
        <w:rPr>
          <w:rFonts w:ascii="Times New Roman" w:hAnsi="Times New Roman"/>
          <w:b/>
          <w:sz w:val="24"/>
          <w:szCs w:val="24"/>
          <w:lang w:val="en-US"/>
        </w:rPr>
      </w:pPr>
      <w:r w:rsidRPr="003770A1">
        <w:rPr>
          <w:rFonts w:ascii="Times New Roman" w:hAnsi="Times New Roman"/>
          <w:b/>
          <w:sz w:val="24"/>
          <w:szCs w:val="24"/>
          <w:shd w:val="clear" w:color="auto" w:fill="FFFFFF"/>
          <w:lang w:val="en-US"/>
        </w:rPr>
        <w:t>Mikhalev</w:t>
      </w:r>
      <w:r w:rsidRPr="00AA7301">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A.V., Mannapov</w:t>
      </w:r>
      <w:r w:rsidRPr="00AA7301">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A.G.</w:t>
      </w:r>
    </w:p>
    <w:p w:rsidR="007A5808" w:rsidRPr="00DE4AA6" w:rsidRDefault="007A5808" w:rsidP="007A5808">
      <w:pPr>
        <w:widowControl w:val="0"/>
        <w:spacing w:after="0" w:line="240" w:lineRule="auto"/>
        <w:rPr>
          <w:rFonts w:ascii="Times New Roman" w:hAnsi="Times New Roman"/>
          <w:sz w:val="24"/>
          <w:szCs w:val="24"/>
          <w:lang w:val="en-US"/>
        </w:rPr>
      </w:pPr>
      <w:r w:rsidRPr="00AA7301">
        <w:rPr>
          <w:rFonts w:ascii="Times New Roman" w:hAnsi="Times New Roman"/>
          <w:sz w:val="24"/>
          <w:szCs w:val="24"/>
          <w:shd w:val="clear" w:color="auto" w:fill="FFFFFF"/>
          <w:lang w:val="en-US"/>
        </w:rPr>
        <w:t>Technology for the production of comb honey…………………………………………</w:t>
      </w:r>
      <w:r w:rsidR="008C6F72" w:rsidRPr="008C6F72">
        <w:rPr>
          <w:rFonts w:ascii="Times New Roman" w:hAnsi="Times New Roman"/>
          <w:sz w:val="24"/>
          <w:szCs w:val="24"/>
          <w:shd w:val="clear" w:color="auto" w:fill="FFFFFF"/>
          <w:lang w:val="en-US"/>
        </w:rPr>
        <w:t>…...16</w:t>
      </w:r>
      <w:r w:rsidR="00DE4AA6" w:rsidRPr="00DE4AA6">
        <w:rPr>
          <w:rFonts w:ascii="Times New Roman" w:hAnsi="Times New Roman"/>
          <w:sz w:val="24"/>
          <w:szCs w:val="24"/>
          <w:shd w:val="clear" w:color="auto" w:fill="FFFFFF"/>
          <w:lang w:val="en-US"/>
        </w:rPr>
        <w:t>6</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Morev</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I.A., Moreva</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L.Y., Moreva</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L.A.</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4E755D">
        <w:rPr>
          <w:rFonts w:ascii="Times New Roman" w:hAnsi="Times New Roman"/>
          <w:sz w:val="24"/>
          <w:szCs w:val="24"/>
          <w:shd w:val="clear" w:color="auto" w:fill="FFFFFF"/>
          <w:lang w:val="en-US"/>
        </w:rPr>
        <w:t xml:space="preserve">Development of organizational forms of management in beekeeping in Russia: </w:t>
      </w:r>
    </w:p>
    <w:p w:rsidR="007A5808" w:rsidRPr="007E1409" w:rsidRDefault="007A5808" w:rsidP="007A5808">
      <w:pPr>
        <w:widowControl w:val="0"/>
        <w:spacing w:after="0" w:line="240" w:lineRule="auto"/>
        <w:rPr>
          <w:rFonts w:ascii="Times New Roman" w:hAnsi="Times New Roman"/>
          <w:sz w:val="24"/>
          <w:szCs w:val="24"/>
          <w:shd w:val="clear" w:color="auto" w:fill="FFFFFF"/>
          <w:lang w:val="en-US"/>
        </w:rPr>
      </w:pPr>
      <w:r w:rsidRPr="004E755D">
        <w:rPr>
          <w:rFonts w:ascii="Times New Roman" w:hAnsi="Times New Roman"/>
          <w:sz w:val="24"/>
          <w:szCs w:val="24"/>
          <w:shd w:val="clear" w:color="auto" w:fill="FFFFFF"/>
          <w:lang w:val="en-US"/>
        </w:rPr>
        <w:t>legal and institutional aspects…………………………………………………………</w:t>
      </w:r>
      <w:r w:rsidR="008C6F72">
        <w:rPr>
          <w:rFonts w:ascii="Times New Roman" w:hAnsi="Times New Roman"/>
          <w:sz w:val="24"/>
          <w:szCs w:val="24"/>
          <w:shd w:val="clear" w:color="auto" w:fill="FFFFFF"/>
          <w:lang w:val="en-US"/>
        </w:rPr>
        <w:t>…</w:t>
      </w:r>
      <w:r w:rsidR="008C6F72" w:rsidRPr="007E1409">
        <w:rPr>
          <w:rFonts w:ascii="Times New Roman" w:hAnsi="Times New Roman"/>
          <w:sz w:val="24"/>
          <w:szCs w:val="24"/>
          <w:shd w:val="clear" w:color="auto" w:fill="FFFFFF"/>
          <w:lang w:val="en-US"/>
        </w:rPr>
        <w:t>….1</w:t>
      </w:r>
      <w:r w:rsidR="00DE4AA6" w:rsidRPr="007E1409">
        <w:rPr>
          <w:rFonts w:ascii="Times New Roman" w:hAnsi="Times New Roman"/>
          <w:sz w:val="24"/>
          <w:szCs w:val="24"/>
          <w:shd w:val="clear" w:color="auto" w:fill="FFFFFF"/>
          <w:lang w:val="en-US"/>
        </w:rPr>
        <w:t>69</w:t>
      </w:r>
    </w:p>
    <w:p w:rsidR="007A5808" w:rsidRPr="003770A1" w:rsidRDefault="007A5808" w:rsidP="007A5808">
      <w:pPr>
        <w:widowControl w:val="0"/>
        <w:tabs>
          <w:tab w:val="left" w:pos="0"/>
        </w:tabs>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Moreva</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L.Y., Wash A.A., Sinyakov</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A.V.</w:t>
      </w:r>
    </w:p>
    <w:p w:rsidR="007A5808" w:rsidRPr="00DE4AA6" w:rsidRDefault="007A5808" w:rsidP="007A5808">
      <w:pPr>
        <w:widowControl w:val="0"/>
        <w:tabs>
          <w:tab w:val="left" w:pos="0"/>
        </w:tabs>
        <w:spacing w:after="0" w:line="240" w:lineRule="auto"/>
        <w:rPr>
          <w:rFonts w:ascii="Times New Roman" w:hAnsi="Times New Roman"/>
          <w:sz w:val="24"/>
          <w:szCs w:val="24"/>
          <w:shd w:val="clear" w:color="auto" w:fill="FFFFFF"/>
          <w:lang w:val="en-US"/>
        </w:rPr>
      </w:pPr>
      <w:r w:rsidRPr="004E755D">
        <w:rPr>
          <w:rFonts w:ascii="Times New Roman" w:hAnsi="Times New Roman"/>
          <w:sz w:val="24"/>
          <w:szCs w:val="24"/>
          <w:shd w:val="clear" w:color="auto" w:fill="FFFFFF"/>
          <w:lang w:val="en-US"/>
        </w:rPr>
        <w:t>The fight against varroa of bees in the south of the Russian Federation……………</w:t>
      </w:r>
      <w:r w:rsidR="008C6F72">
        <w:rPr>
          <w:rFonts w:ascii="Times New Roman" w:hAnsi="Times New Roman"/>
          <w:sz w:val="24"/>
          <w:szCs w:val="24"/>
          <w:shd w:val="clear" w:color="auto" w:fill="FFFFFF"/>
          <w:lang w:val="en-US"/>
        </w:rPr>
        <w:t>…</w:t>
      </w:r>
      <w:r w:rsidR="008C6F72" w:rsidRPr="00DE4AA6">
        <w:rPr>
          <w:rFonts w:ascii="Times New Roman" w:hAnsi="Times New Roman"/>
          <w:sz w:val="24"/>
          <w:szCs w:val="24"/>
          <w:shd w:val="clear" w:color="auto" w:fill="FFFFFF"/>
          <w:lang w:val="en-US"/>
        </w:rPr>
        <w:t>……17</w:t>
      </w:r>
      <w:r w:rsidR="00DE4AA6" w:rsidRPr="00DE4AA6">
        <w:rPr>
          <w:rFonts w:ascii="Times New Roman" w:hAnsi="Times New Roman"/>
          <w:sz w:val="24"/>
          <w:szCs w:val="24"/>
          <w:shd w:val="clear" w:color="auto" w:fill="FFFFFF"/>
          <w:lang w:val="en-US"/>
        </w:rPr>
        <w:t>5</w:t>
      </w:r>
    </w:p>
    <w:p w:rsidR="007A5808" w:rsidRPr="003770A1" w:rsidRDefault="007A5808" w:rsidP="007A5808">
      <w:pPr>
        <w:widowControl w:val="0"/>
        <w:overflowPunct w:val="0"/>
        <w:autoSpaceDE w:val="0"/>
        <w:autoSpaceDN w:val="0"/>
        <w:adjustRightInd w:val="0"/>
        <w:spacing w:after="0" w:line="240" w:lineRule="auto"/>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Moreva</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L.Y., Potemina</w:t>
      </w:r>
      <w:r w:rsidRPr="004E755D">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E.I.</w:t>
      </w:r>
    </w:p>
    <w:p w:rsidR="007A5808" w:rsidRDefault="007A5808" w:rsidP="007A5808">
      <w:pPr>
        <w:widowControl w:val="0"/>
        <w:overflowPunct w:val="0"/>
        <w:autoSpaceDE w:val="0"/>
        <w:autoSpaceDN w:val="0"/>
        <w:adjustRightInd w:val="0"/>
        <w:spacing w:after="0" w:line="240" w:lineRule="auto"/>
        <w:textAlignment w:val="baseline"/>
        <w:rPr>
          <w:rFonts w:ascii="Times New Roman" w:hAnsi="Times New Roman"/>
          <w:sz w:val="24"/>
          <w:szCs w:val="24"/>
          <w:shd w:val="clear" w:color="auto" w:fill="FFFFFF"/>
          <w:lang w:val="en-US"/>
        </w:rPr>
      </w:pPr>
      <w:r w:rsidRPr="007923BE">
        <w:rPr>
          <w:rFonts w:ascii="Times New Roman" w:hAnsi="Times New Roman"/>
          <w:sz w:val="24"/>
          <w:szCs w:val="24"/>
          <w:shd w:val="clear" w:color="auto" w:fill="FFFFFF"/>
          <w:lang w:val="en-US"/>
        </w:rPr>
        <w:t xml:space="preserve">The efficiency of the use by bees of the nectar and pollen of entomophilous </w:t>
      </w:r>
    </w:p>
    <w:p w:rsidR="007A5808" w:rsidRPr="00DE4AA6" w:rsidRDefault="007A5808" w:rsidP="007A5808">
      <w:pPr>
        <w:widowControl w:val="0"/>
        <w:overflowPunct w:val="0"/>
        <w:autoSpaceDE w:val="0"/>
        <w:autoSpaceDN w:val="0"/>
        <w:adjustRightInd w:val="0"/>
        <w:spacing w:after="0" w:line="240" w:lineRule="auto"/>
        <w:textAlignment w:val="baseline"/>
        <w:rPr>
          <w:rFonts w:ascii="Times New Roman" w:hAnsi="Times New Roman"/>
          <w:sz w:val="24"/>
          <w:szCs w:val="24"/>
          <w:shd w:val="clear" w:color="auto" w:fill="FFFFFF"/>
          <w:lang w:val="en-US"/>
        </w:rPr>
      </w:pPr>
      <w:r w:rsidRPr="007923BE">
        <w:rPr>
          <w:rFonts w:ascii="Times New Roman" w:hAnsi="Times New Roman"/>
          <w:sz w:val="24"/>
          <w:szCs w:val="24"/>
          <w:shd w:val="clear" w:color="auto" w:fill="FFFFFF"/>
          <w:lang w:val="en-US"/>
        </w:rPr>
        <w:t>plants of the foothill zone of Krasnodar territory……………………………………</w:t>
      </w:r>
      <w:r w:rsidR="00DE4AA6">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...179</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Nechaev</w:t>
      </w:r>
      <w:r w:rsidRPr="005470C3">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A.A.</w:t>
      </w:r>
      <w:r w:rsidRPr="003770A1">
        <w:rPr>
          <w:rFonts w:ascii="Times New Roman" w:hAnsi="Times New Roman"/>
          <w:b/>
          <w:sz w:val="24"/>
          <w:szCs w:val="24"/>
          <w:lang w:val="en-US"/>
        </w:rPr>
        <w:t>, Mutieva</w:t>
      </w:r>
      <w:r w:rsidRPr="005470C3">
        <w:rPr>
          <w:rFonts w:ascii="Times New Roman" w:hAnsi="Times New Roman"/>
          <w:b/>
          <w:sz w:val="24"/>
          <w:szCs w:val="24"/>
          <w:lang w:val="en-US"/>
        </w:rPr>
        <w:t xml:space="preserve"> </w:t>
      </w:r>
      <w:r w:rsidRPr="003770A1">
        <w:rPr>
          <w:rFonts w:ascii="Times New Roman" w:hAnsi="Times New Roman"/>
          <w:b/>
          <w:sz w:val="24"/>
          <w:szCs w:val="24"/>
          <w:lang w:val="en-US"/>
        </w:rPr>
        <w:t xml:space="preserve">H.M. </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5470C3">
        <w:rPr>
          <w:rFonts w:ascii="Times New Roman" w:hAnsi="Times New Roman"/>
          <w:sz w:val="24"/>
          <w:szCs w:val="24"/>
          <w:shd w:val="clear" w:color="auto" w:fill="FFFFFF"/>
          <w:lang w:val="en-US"/>
        </w:rPr>
        <w:t>Berry woody vine honey plants the south of the Russian far east</w:t>
      </w:r>
      <w:r w:rsidR="00DE4AA6" w:rsidRPr="00DE4AA6">
        <w:rPr>
          <w:rFonts w:ascii="Times New Roman" w:hAnsi="Times New Roman"/>
          <w:sz w:val="24"/>
          <w:szCs w:val="24"/>
          <w:shd w:val="clear" w:color="auto" w:fill="FFFFFF"/>
          <w:lang w:val="en-US"/>
        </w:rPr>
        <w:t>…………………………..185</w:t>
      </w:r>
    </w:p>
    <w:p w:rsidR="007A5808" w:rsidRPr="00930E8F" w:rsidRDefault="007A5808" w:rsidP="007A5808">
      <w:pPr>
        <w:widowControl w:val="0"/>
        <w:spacing w:after="0" w:line="240" w:lineRule="auto"/>
        <w:rPr>
          <w:rFonts w:ascii="Times New Roman" w:hAnsi="Times New Roman"/>
          <w:b/>
          <w:sz w:val="24"/>
          <w:szCs w:val="24"/>
          <w:shd w:val="clear" w:color="auto" w:fill="FFFFFF"/>
        </w:rPr>
      </w:pPr>
      <w:r w:rsidRPr="00930E8F">
        <w:rPr>
          <w:rFonts w:ascii="Times New Roman" w:hAnsi="Times New Roman"/>
          <w:b/>
          <w:sz w:val="24"/>
          <w:szCs w:val="24"/>
          <w:shd w:val="clear" w:color="auto" w:fill="FFFFFF"/>
        </w:rPr>
        <w:t>Pestis</w:t>
      </w:r>
      <w:r w:rsidRPr="00CC0F4C">
        <w:rPr>
          <w:rFonts w:ascii="Times New Roman" w:hAnsi="Times New Roman"/>
          <w:b/>
          <w:sz w:val="24"/>
          <w:szCs w:val="24"/>
          <w:shd w:val="clear" w:color="auto" w:fill="FFFFFF"/>
        </w:rPr>
        <w:t xml:space="preserve"> </w:t>
      </w:r>
      <w:r w:rsidRPr="00930E8F">
        <w:rPr>
          <w:rFonts w:ascii="Times New Roman" w:hAnsi="Times New Roman"/>
          <w:b/>
          <w:sz w:val="24"/>
          <w:szCs w:val="24"/>
          <w:shd w:val="clear" w:color="auto" w:fill="FFFFFF"/>
        </w:rPr>
        <w:t>V.K., Shakhtamirov</w:t>
      </w:r>
      <w:r w:rsidRPr="00CC0F4C">
        <w:rPr>
          <w:rFonts w:ascii="Times New Roman" w:hAnsi="Times New Roman"/>
          <w:b/>
          <w:sz w:val="24"/>
          <w:szCs w:val="24"/>
          <w:shd w:val="clear" w:color="auto" w:fill="FFFFFF"/>
        </w:rPr>
        <w:t xml:space="preserve"> </w:t>
      </w:r>
      <w:r w:rsidRPr="00930E8F">
        <w:rPr>
          <w:rFonts w:ascii="Times New Roman" w:hAnsi="Times New Roman"/>
          <w:b/>
          <w:sz w:val="24"/>
          <w:szCs w:val="24"/>
          <w:shd w:val="clear" w:color="auto" w:fill="FFFFFF"/>
        </w:rPr>
        <w:t>I.Y., Halko</w:t>
      </w:r>
      <w:r w:rsidRPr="00CC0F4C">
        <w:rPr>
          <w:rFonts w:ascii="Times New Roman" w:hAnsi="Times New Roman"/>
          <w:b/>
          <w:sz w:val="24"/>
          <w:szCs w:val="24"/>
          <w:shd w:val="clear" w:color="auto" w:fill="FFFFFF"/>
        </w:rPr>
        <w:t xml:space="preserve"> </w:t>
      </w:r>
      <w:r w:rsidRPr="00930E8F">
        <w:rPr>
          <w:rFonts w:ascii="Times New Roman" w:hAnsi="Times New Roman"/>
          <w:b/>
          <w:sz w:val="24"/>
          <w:szCs w:val="24"/>
          <w:shd w:val="clear" w:color="auto" w:fill="FFFFFF"/>
        </w:rPr>
        <w:t>N.In.,</w:t>
      </w:r>
      <w:r w:rsidRPr="00CC0F4C">
        <w:rPr>
          <w:rFonts w:ascii="Times New Roman" w:hAnsi="Times New Roman"/>
          <w:b/>
          <w:sz w:val="24"/>
          <w:szCs w:val="24"/>
          <w:shd w:val="clear" w:color="auto" w:fill="FFFFFF"/>
        </w:rPr>
        <w:t xml:space="preserve"> </w:t>
      </w:r>
      <w:r w:rsidRPr="00930E8F">
        <w:rPr>
          <w:rFonts w:ascii="Times New Roman" w:hAnsi="Times New Roman"/>
          <w:b/>
          <w:sz w:val="24"/>
          <w:szCs w:val="24"/>
          <w:shd w:val="clear" w:color="auto" w:fill="FFFFFF"/>
        </w:rPr>
        <w:t>Krichevtsova A.N.</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CC0F4C">
        <w:rPr>
          <w:rFonts w:ascii="Times New Roman" w:hAnsi="Times New Roman"/>
          <w:sz w:val="24"/>
          <w:szCs w:val="24"/>
          <w:shd w:val="clear" w:color="auto" w:fill="FFFFFF"/>
          <w:lang w:val="en-US"/>
        </w:rPr>
        <w:t>Device for protection of a bee-hive from insect-eating birds…………………………</w:t>
      </w:r>
      <w:r w:rsidR="00DE4AA6">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….191</w:t>
      </w:r>
    </w:p>
    <w:p w:rsidR="007A5808" w:rsidRPr="003770A1" w:rsidRDefault="007A5808" w:rsidP="007A5808">
      <w:pPr>
        <w:pStyle w:val="western"/>
        <w:widowControl w:val="0"/>
        <w:shd w:val="clear" w:color="auto" w:fill="FFFFFF"/>
        <w:tabs>
          <w:tab w:val="left" w:pos="709"/>
          <w:tab w:val="left" w:pos="851"/>
        </w:tabs>
        <w:spacing w:before="0" w:beforeAutospacing="0" w:after="0" w:afterAutospacing="0"/>
        <w:rPr>
          <w:b/>
          <w:lang w:val="en-US"/>
        </w:rPr>
      </w:pPr>
      <w:r w:rsidRPr="003770A1">
        <w:rPr>
          <w:b/>
          <w:shd w:val="clear" w:color="auto" w:fill="FFFFFF"/>
          <w:lang w:val="en-US"/>
        </w:rPr>
        <w:t>Rozenkov</w:t>
      </w:r>
      <w:r w:rsidRPr="00790B0B">
        <w:rPr>
          <w:b/>
          <w:shd w:val="clear" w:color="auto" w:fill="FFFFFF"/>
          <w:lang w:val="en-US"/>
        </w:rPr>
        <w:t xml:space="preserve"> </w:t>
      </w:r>
      <w:r>
        <w:rPr>
          <w:b/>
          <w:shd w:val="clear" w:color="auto" w:fill="FFFFFF"/>
          <w:lang w:val="en-US"/>
        </w:rPr>
        <w:t>A.</w:t>
      </w:r>
      <w:r w:rsidRPr="003770A1">
        <w:rPr>
          <w:b/>
          <w:shd w:val="clear" w:color="auto" w:fill="FFFFFF"/>
          <w:lang w:val="en-US"/>
        </w:rPr>
        <w:t>S.,</w:t>
      </w:r>
      <w:r w:rsidRPr="003770A1">
        <w:rPr>
          <w:b/>
          <w:lang w:val="en-US"/>
        </w:rPr>
        <w:t xml:space="preserve"> Delaev</w:t>
      </w:r>
      <w:r w:rsidRPr="00790B0B">
        <w:rPr>
          <w:b/>
          <w:lang w:val="en-US"/>
        </w:rPr>
        <w:t xml:space="preserve"> </w:t>
      </w:r>
      <w:r>
        <w:rPr>
          <w:b/>
          <w:lang w:val="en-US"/>
        </w:rPr>
        <w:t>W.A.</w:t>
      </w:r>
      <w:r w:rsidRPr="003770A1">
        <w:rPr>
          <w:b/>
          <w:lang w:val="en-US"/>
        </w:rPr>
        <w:t>, Baitayev</w:t>
      </w:r>
      <w:r w:rsidRPr="00790B0B">
        <w:rPr>
          <w:b/>
          <w:lang w:val="en-US"/>
        </w:rPr>
        <w:t xml:space="preserve"> </w:t>
      </w:r>
      <w:r w:rsidRPr="003770A1">
        <w:rPr>
          <w:b/>
          <w:lang w:val="en-US"/>
        </w:rPr>
        <w:t xml:space="preserve">M.O. </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790B0B">
        <w:rPr>
          <w:rFonts w:ascii="Times New Roman" w:hAnsi="Times New Roman"/>
          <w:sz w:val="24"/>
          <w:szCs w:val="24"/>
          <w:shd w:val="clear" w:color="auto" w:fill="FFFFFF"/>
          <w:lang w:val="en-US"/>
        </w:rPr>
        <w:t>The structure and functioning of the stomach honeybees……………………………</w:t>
      </w:r>
      <w:r w:rsidR="00DE4AA6">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...193</w:t>
      </w:r>
    </w:p>
    <w:p w:rsidR="007A5808" w:rsidRPr="00750C75" w:rsidRDefault="007A5808" w:rsidP="007A5808">
      <w:pPr>
        <w:widowControl w:val="0"/>
        <w:spacing w:after="0" w:line="240" w:lineRule="auto"/>
        <w:rPr>
          <w:rFonts w:ascii="Times New Roman" w:hAnsi="Times New Roman"/>
          <w:b/>
          <w:sz w:val="24"/>
          <w:szCs w:val="24"/>
          <w:shd w:val="clear" w:color="auto" w:fill="FFFFFF"/>
          <w:lang w:val="en-US"/>
        </w:rPr>
      </w:pPr>
      <w:r w:rsidRPr="00DC1672">
        <w:rPr>
          <w:rFonts w:ascii="Times New Roman" w:hAnsi="Times New Roman"/>
          <w:b/>
          <w:sz w:val="24"/>
          <w:szCs w:val="24"/>
          <w:shd w:val="clear" w:color="auto" w:fill="FFFFFF"/>
          <w:lang w:val="en-US"/>
        </w:rPr>
        <w:t>Rybalko</w:t>
      </w:r>
      <w:r w:rsidRPr="00790B0B">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Rybalko</w:t>
      </w:r>
      <w:r w:rsidRPr="00790B0B">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w:t>
      </w:r>
      <w:r w:rsidRPr="00DC1672">
        <w:rPr>
          <w:rFonts w:ascii="Times New Roman" w:hAnsi="Times New Roman"/>
          <w:b/>
          <w:sz w:val="24"/>
          <w:szCs w:val="24"/>
          <w:shd w:val="clear" w:color="auto" w:fill="FFFFFF"/>
          <w:lang w:val="en-US"/>
        </w:rPr>
        <w:t>E</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Tarusova</w:t>
      </w:r>
      <w:r w:rsidRPr="00790B0B">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w:t>
      </w:r>
      <w:r w:rsidRPr="00DC1672">
        <w:rPr>
          <w:rFonts w:ascii="Times New Roman" w:hAnsi="Times New Roman"/>
          <w:b/>
          <w:sz w:val="24"/>
          <w:szCs w:val="24"/>
          <w:shd w:val="clear" w:color="auto" w:fill="FFFFFF"/>
          <w:lang w:val="en-US"/>
        </w:rPr>
        <w:t>I</w:t>
      </w:r>
      <w:r w:rsidRPr="00750C75">
        <w:rPr>
          <w:rFonts w:ascii="Times New Roman" w:hAnsi="Times New Roman"/>
          <w:b/>
          <w:sz w:val="24"/>
          <w:szCs w:val="24"/>
          <w:shd w:val="clear" w:color="auto" w:fill="FFFFFF"/>
          <w:lang w:val="en-US"/>
        </w:rPr>
        <w:t>.</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790B0B">
        <w:rPr>
          <w:rFonts w:ascii="Times New Roman" w:hAnsi="Times New Roman"/>
          <w:sz w:val="24"/>
          <w:szCs w:val="24"/>
          <w:shd w:val="clear" w:color="auto" w:fill="FFFFFF"/>
          <w:lang w:val="en-US"/>
        </w:rPr>
        <w:t>Stimulation of the multiplication of plants in culture in vitro…………………………</w:t>
      </w:r>
      <w:r w:rsidR="00DE4AA6" w:rsidRPr="00DE4AA6">
        <w:rPr>
          <w:rFonts w:ascii="Times New Roman" w:hAnsi="Times New Roman"/>
          <w:sz w:val="24"/>
          <w:szCs w:val="24"/>
          <w:shd w:val="clear" w:color="auto" w:fill="FFFFFF"/>
          <w:lang w:val="en-US"/>
        </w:rPr>
        <w:t>…</w:t>
      </w:r>
      <w:r w:rsidR="00DE4AA6">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195</w:t>
      </w:r>
    </w:p>
    <w:p w:rsidR="007A5808" w:rsidRPr="003770A1" w:rsidRDefault="007A5808" w:rsidP="007A5808">
      <w:pPr>
        <w:pStyle w:val="af0"/>
        <w:widowControl w:val="0"/>
        <w:rPr>
          <w:rFonts w:ascii="Times New Roman" w:hAnsi="Times New Roman" w:cs="Times New Roman"/>
          <w:b/>
          <w:color w:val="333333"/>
          <w:sz w:val="24"/>
          <w:szCs w:val="24"/>
          <w:shd w:val="clear" w:color="auto" w:fill="FFFFFF"/>
          <w:lang w:val="en-US"/>
        </w:rPr>
      </w:pPr>
      <w:r w:rsidRPr="003770A1">
        <w:rPr>
          <w:rFonts w:ascii="Times New Roman" w:hAnsi="Times New Roman" w:cs="Times New Roman"/>
          <w:b/>
          <w:color w:val="333333"/>
          <w:sz w:val="24"/>
          <w:szCs w:val="24"/>
          <w:shd w:val="clear" w:color="auto" w:fill="FFFFFF"/>
          <w:lang w:val="en-US"/>
        </w:rPr>
        <w:t>Rybochkin</w:t>
      </w:r>
      <w:r w:rsidRPr="00E77094">
        <w:rPr>
          <w:rFonts w:ascii="Times New Roman" w:hAnsi="Times New Roman" w:cs="Times New Roman"/>
          <w:b/>
          <w:color w:val="333333"/>
          <w:sz w:val="24"/>
          <w:szCs w:val="24"/>
          <w:shd w:val="clear" w:color="auto" w:fill="FFFFFF"/>
          <w:lang w:val="en-US"/>
        </w:rPr>
        <w:t xml:space="preserve"> </w:t>
      </w:r>
      <w:r w:rsidRPr="003770A1">
        <w:rPr>
          <w:rFonts w:ascii="Times New Roman" w:hAnsi="Times New Roman" w:cs="Times New Roman"/>
          <w:b/>
          <w:color w:val="333333"/>
          <w:sz w:val="24"/>
          <w:szCs w:val="24"/>
          <w:shd w:val="clear" w:color="auto" w:fill="FFFFFF"/>
          <w:lang w:val="en-US"/>
        </w:rPr>
        <w:t>A.F., Bondar</w:t>
      </w:r>
      <w:r w:rsidRPr="00E77094">
        <w:rPr>
          <w:rFonts w:ascii="Times New Roman" w:hAnsi="Times New Roman" w:cs="Times New Roman"/>
          <w:b/>
          <w:color w:val="333333"/>
          <w:sz w:val="24"/>
          <w:szCs w:val="24"/>
          <w:shd w:val="clear" w:color="auto" w:fill="FFFFFF"/>
          <w:lang w:val="en-US"/>
        </w:rPr>
        <w:t xml:space="preserve"> </w:t>
      </w:r>
      <w:r w:rsidRPr="003770A1">
        <w:rPr>
          <w:rFonts w:ascii="Times New Roman" w:hAnsi="Times New Roman" w:cs="Times New Roman"/>
          <w:b/>
          <w:color w:val="333333"/>
          <w:sz w:val="24"/>
          <w:szCs w:val="24"/>
          <w:shd w:val="clear" w:color="auto" w:fill="FFFFFF"/>
          <w:lang w:val="en-US"/>
        </w:rPr>
        <w:t>O.G.</w:t>
      </w:r>
      <w:r w:rsidRPr="009D0F59">
        <w:rPr>
          <w:rFonts w:ascii="Times New Roman" w:hAnsi="Times New Roman" w:cs="Times New Roman"/>
          <w:b/>
          <w:color w:val="333333"/>
          <w:sz w:val="24"/>
          <w:szCs w:val="24"/>
          <w:shd w:val="clear" w:color="auto" w:fill="FFFFFF"/>
          <w:lang w:val="en-US"/>
        </w:rPr>
        <w:t>,</w:t>
      </w:r>
      <w:r w:rsidRPr="003770A1">
        <w:rPr>
          <w:rFonts w:ascii="Times New Roman" w:hAnsi="Times New Roman" w:cs="Times New Roman"/>
          <w:b/>
          <w:color w:val="333333"/>
          <w:sz w:val="24"/>
          <w:szCs w:val="24"/>
          <w:shd w:val="clear" w:color="auto" w:fill="FFFFFF"/>
          <w:lang w:val="en-US"/>
        </w:rPr>
        <w:t xml:space="preserve"> Shashin</w:t>
      </w:r>
      <w:r w:rsidRPr="00E77094">
        <w:rPr>
          <w:rFonts w:ascii="Times New Roman" w:hAnsi="Times New Roman" w:cs="Times New Roman"/>
          <w:b/>
          <w:color w:val="333333"/>
          <w:sz w:val="24"/>
          <w:szCs w:val="24"/>
          <w:shd w:val="clear" w:color="auto" w:fill="FFFFFF"/>
          <w:lang w:val="en-US"/>
        </w:rPr>
        <w:t xml:space="preserve"> </w:t>
      </w:r>
      <w:r w:rsidRPr="003770A1">
        <w:rPr>
          <w:rFonts w:ascii="Times New Roman" w:hAnsi="Times New Roman" w:cs="Times New Roman"/>
          <w:b/>
          <w:color w:val="333333"/>
          <w:sz w:val="24"/>
          <w:szCs w:val="24"/>
          <w:shd w:val="clear" w:color="auto" w:fill="FFFFFF"/>
          <w:lang w:val="en-US"/>
        </w:rPr>
        <w:t>A.S.</w:t>
      </w:r>
    </w:p>
    <w:p w:rsidR="007A5808" w:rsidRPr="00DE4AA6" w:rsidRDefault="007A5808" w:rsidP="007A5808">
      <w:pPr>
        <w:pStyle w:val="af0"/>
        <w:widowControl w:val="0"/>
        <w:rPr>
          <w:rFonts w:ascii="Times New Roman" w:hAnsi="Times New Roman" w:cs="Times New Roman"/>
          <w:sz w:val="24"/>
          <w:szCs w:val="24"/>
          <w:shd w:val="clear" w:color="auto" w:fill="FFFFFF"/>
          <w:lang w:val="en-US"/>
        </w:rPr>
      </w:pPr>
      <w:r w:rsidRPr="00E77094">
        <w:rPr>
          <w:rFonts w:ascii="Times New Roman" w:hAnsi="Times New Roman" w:cs="Times New Roman"/>
          <w:sz w:val="24"/>
          <w:szCs w:val="24"/>
          <w:shd w:val="clear" w:color="auto" w:fill="FFFFFF"/>
          <w:lang w:val="en-US"/>
        </w:rPr>
        <w:t>Visualization of the cluster of wintering bees…………………………………………</w:t>
      </w:r>
      <w:r w:rsidR="00DE4AA6">
        <w:rPr>
          <w:rFonts w:ascii="Times New Roman" w:hAnsi="Times New Roman" w:cs="Times New Roman"/>
          <w:sz w:val="24"/>
          <w:szCs w:val="24"/>
          <w:shd w:val="clear" w:color="auto" w:fill="FFFFFF"/>
          <w:lang w:val="en-US"/>
        </w:rPr>
        <w:t>…</w:t>
      </w:r>
      <w:r w:rsidR="00DE4AA6" w:rsidRPr="00DE4AA6">
        <w:rPr>
          <w:rFonts w:ascii="Times New Roman" w:hAnsi="Times New Roman" w:cs="Times New Roman"/>
          <w:sz w:val="24"/>
          <w:szCs w:val="24"/>
          <w:shd w:val="clear" w:color="auto" w:fill="FFFFFF"/>
          <w:lang w:val="en-US"/>
        </w:rPr>
        <w:t>…</w:t>
      </w:r>
      <w:r w:rsidR="00DE4AA6">
        <w:rPr>
          <w:rFonts w:ascii="Times New Roman" w:hAnsi="Times New Roman" w:cs="Times New Roman"/>
          <w:sz w:val="24"/>
          <w:szCs w:val="24"/>
          <w:shd w:val="clear" w:color="auto" w:fill="FFFFFF"/>
          <w:lang w:val="en-US"/>
        </w:rPr>
        <w:t>.</w:t>
      </w:r>
      <w:r w:rsidR="00DE4AA6" w:rsidRPr="00DE4AA6">
        <w:rPr>
          <w:rFonts w:ascii="Times New Roman" w:hAnsi="Times New Roman" w:cs="Times New Roman"/>
          <w:sz w:val="24"/>
          <w:szCs w:val="24"/>
          <w:shd w:val="clear" w:color="auto" w:fill="FFFFFF"/>
          <w:lang w:val="en-US"/>
        </w:rPr>
        <w:t>199</w:t>
      </w:r>
    </w:p>
    <w:p w:rsidR="007A5808" w:rsidRPr="003770A1" w:rsidRDefault="007A5808" w:rsidP="007A5808">
      <w:pPr>
        <w:pStyle w:val="-mail"/>
        <w:keepNext w:val="0"/>
        <w:widowControl w:val="0"/>
        <w:spacing w:after="0"/>
        <w:rPr>
          <w:rFonts w:ascii="Times New Roman" w:hAnsi="Times New Roman" w:cs="Times New Roman"/>
          <w:b/>
          <w:i w:val="0"/>
          <w:sz w:val="24"/>
          <w:szCs w:val="24"/>
          <w:shd w:val="clear" w:color="auto" w:fill="FFFFFF"/>
        </w:rPr>
      </w:pPr>
      <w:r w:rsidRPr="003770A1">
        <w:rPr>
          <w:rFonts w:ascii="Times New Roman" w:hAnsi="Times New Roman" w:cs="Times New Roman"/>
          <w:b/>
          <w:i w:val="0"/>
          <w:sz w:val="24"/>
          <w:szCs w:val="24"/>
          <w:shd w:val="clear" w:color="auto" w:fill="FFFFFF"/>
        </w:rPr>
        <w:t>Rybochkin</w:t>
      </w:r>
      <w:r w:rsidRPr="00E77094">
        <w:rPr>
          <w:rFonts w:ascii="Times New Roman" w:hAnsi="Times New Roman" w:cs="Times New Roman"/>
          <w:b/>
          <w:i w:val="0"/>
          <w:sz w:val="24"/>
          <w:szCs w:val="24"/>
          <w:shd w:val="clear" w:color="auto" w:fill="FFFFFF"/>
        </w:rPr>
        <w:t xml:space="preserve"> </w:t>
      </w:r>
      <w:r w:rsidRPr="003770A1">
        <w:rPr>
          <w:rFonts w:ascii="Times New Roman" w:hAnsi="Times New Roman" w:cs="Times New Roman"/>
          <w:b/>
          <w:i w:val="0"/>
          <w:sz w:val="24"/>
          <w:szCs w:val="24"/>
          <w:shd w:val="clear" w:color="auto" w:fill="FFFFFF"/>
        </w:rPr>
        <w:t>A.F.</w:t>
      </w:r>
    </w:p>
    <w:p w:rsidR="007A5808" w:rsidRPr="00DE4AA6" w:rsidRDefault="007A5808" w:rsidP="007A5808">
      <w:pPr>
        <w:pStyle w:val="-mail"/>
        <w:keepNext w:val="0"/>
        <w:widowControl w:val="0"/>
        <w:spacing w:after="0"/>
        <w:rPr>
          <w:rFonts w:ascii="Times New Roman" w:hAnsi="Times New Roman" w:cs="Times New Roman"/>
          <w:i w:val="0"/>
          <w:sz w:val="24"/>
          <w:szCs w:val="24"/>
          <w:shd w:val="clear" w:color="auto" w:fill="FFFFFF"/>
        </w:rPr>
      </w:pPr>
      <w:r w:rsidRPr="00E77094">
        <w:rPr>
          <w:rFonts w:ascii="Times New Roman" w:hAnsi="Times New Roman" w:cs="Times New Roman"/>
          <w:i w:val="0"/>
          <w:sz w:val="24"/>
          <w:szCs w:val="24"/>
          <w:shd w:val="clear" w:color="auto" w:fill="FFFFFF"/>
        </w:rPr>
        <w:t>Methods for measuring the temperature of the thermocouple grid nodes……………</w:t>
      </w:r>
      <w:r w:rsidR="00DE4AA6">
        <w:rPr>
          <w:rFonts w:ascii="Times New Roman" w:hAnsi="Times New Roman" w:cs="Times New Roman"/>
          <w:i w:val="0"/>
          <w:sz w:val="24"/>
          <w:szCs w:val="24"/>
          <w:shd w:val="clear" w:color="auto" w:fill="FFFFFF"/>
        </w:rPr>
        <w:t>……</w:t>
      </w:r>
      <w:r w:rsidR="00DE4AA6" w:rsidRPr="00DE4AA6">
        <w:rPr>
          <w:rFonts w:ascii="Times New Roman" w:hAnsi="Times New Roman" w:cs="Times New Roman"/>
          <w:i w:val="0"/>
          <w:sz w:val="24"/>
          <w:szCs w:val="24"/>
          <w:shd w:val="clear" w:color="auto" w:fill="FFFFFF"/>
        </w:rPr>
        <w:t>..203</w:t>
      </w:r>
    </w:p>
    <w:p w:rsidR="007A5808" w:rsidRPr="003770A1" w:rsidRDefault="007A5808" w:rsidP="007A5808">
      <w:pPr>
        <w:widowControl w:val="0"/>
        <w:spacing w:after="0" w:line="240" w:lineRule="auto"/>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rPr>
        <w:t>Rybochkin</w:t>
      </w:r>
      <w:r w:rsidRPr="0002100E">
        <w:rPr>
          <w:rFonts w:ascii="Times New Roman" w:hAnsi="Times New Roman"/>
          <w:b/>
          <w:color w:val="333333"/>
          <w:sz w:val="24"/>
          <w:szCs w:val="24"/>
          <w:shd w:val="clear" w:color="auto" w:fill="FFFFFF"/>
        </w:rPr>
        <w:t xml:space="preserve"> </w:t>
      </w:r>
      <w:r w:rsidRPr="003770A1">
        <w:rPr>
          <w:rFonts w:ascii="Times New Roman" w:hAnsi="Times New Roman"/>
          <w:b/>
          <w:color w:val="333333"/>
          <w:sz w:val="24"/>
          <w:szCs w:val="24"/>
          <w:shd w:val="clear" w:color="auto" w:fill="FFFFFF"/>
        </w:rPr>
        <w:t>A.F.</w:t>
      </w:r>
    </w:p>
    <w:p w:rsidR="007A5808" w:rsidRDefault="007A5808" w:rsidP="007A5808">
      <w:pPr>
        <w:widowControl w:val="0"/>
        <w:spacing w:after="0" w:line="240" w:lineRule="auto"/>
        <w:rPr>
          <w:rFonts w:ascii="Times New Roman" w:hAnsi="Times New Roman"/>
          <w:sz w:val="24"/>
          <w:szCs w:val="24"/>
          <w:shd w:val="clear" w:color="auto" w:fill="FFFFFF"/>
          <w:lang w:val="en-US"/>
        </w:rPr>
      </w:pPr>
      <w:r w:rsidRPr="0002100E">
        <w:rPr>
          <w:rFonts w:ascii="Times New Roman" w:hAnsi="Times New Roman"/>
          <w:sz w:val="24"/>
          <w:szCs w:val="24"/>
          <w:shd w:val="clear" w:color="auto" w:fill="FFFFFF"/>
          <w:lang w:val="en-US"/>
        </w:rPr>
        <w:t xml:space="preserve">Development software model visualization stages of </w:t>
      </w:r>
    </w:p>
    <w:p w:rsidR="007A5808" w:rsidRPr="00DE4AA6" w:rsidRDefault="007A5808" w:rsidP="007A5808">
      <w:pPr>
        <w:widowControl w:val="0"/>
        <w:spacing w:after="0" w:line="240" w:lineRule="auto"/>
        <w:rPr>
          <w:rFonts w:ascii="Times New Roman" w:hAnsi="Times New Roman"/>
          <w:sz w:val="24"/>
          <w:szCs w:val="24"/>
          <w:shd w:val="clear" w:color="auto" w:fill="FFFFFF"/>
          <w:lang w:val="en-US"/>
        </w:rPr>
      </w:pPr>
      <w:r w:rsidRPr="0002100E">
        <w:rPr>
          <w:rFonts w:ascii="Times New Roman" w:hAnsi="Times New Roman"/>
          <w:sz w:val="24"/>
          <w:szCs w:val="24"/>
          <w:shd w:val="clear" w:color="auto" w:fill="FFFFFF"/>
          <w:lang w:val="en-US"/>
        </w:rPr>
        <w:t>development of bee to bee brood frame in the hive…………………………………</w:t>
      </w:r>
      <w:r w:rsidR="00DE4AA6">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w:t>
      </w:r>
      <w:r w:rsidRPr="0002100E">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209</w:t>
      </w:r>
    </w:p>
    <w:p w:rsidR="007A5808" w:rsidRPr="003770A1" w:rsidRDefault="007A5808" w:rsidP="007A5808">
      <w:pPr>
        <w:widowControl w:val="0"/>
        <w:autoSpaceDN w:val="0"/>
        <w:spacing w:after="0" w:line="240" w:lineRule="auto"/>
        <w:ind w:right="-2"/>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Savushkina</w:t>
      </w:r>
      <w:r w:rsidRPr="00351C21">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L.N., Borodachev</w:t>
      </w:r>
      <w:r w:rsidRPr="00351C21">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w:t>
      </w:r>
    </w:p>
    <w:p w:rsidR="007A5808" w:rsidRPr="007E1409" w:rsidRDefault="007A5808" w:rsidP="007A5808">
      <w:pPr>
        <w:widowControl w:val="0"/>
        <w:autoSpaceDN w:val="0"/>
        <w:spacing w:after="0" w:line="240" w:lineRule="auto"/>
        <w:ind w:right="-2"/>
        <w:textAlignment w:val="baseline"/>
        <w:rPr>
          <w:rFonts w:ascii="Times New Roman" w:hAnsi="Times New Roman"/>
          <w:sz w:val="24"/>
          <w:szCs w:val="24"/>
          <w:shd w:val="clear" w:color="auto" w:fill="FFFFFF"/>
          <w:lang w:val="en-US"/>
        </w:rPr>
      </w:pPr>
      <w:r w:rsidRPr="00351C21">
        <w:rPr>
          <w:rFonts w:ascii="Times New Roman" w:hAnsi="Times New Roman"/>
          <w:sz w:val="24"/>
          <w:szCs w:val="24"/>
          <w:shd w:val="clear" w:color="auto" w:fill="FFFFFF"/>
          <w:lang w:val="en-US"/>
        </w:rPr>
        <w:t>Reproduction quality queen bees……………………………………………………</w:t>
      </w:r>
      <w:r w:rsidR="00DE4AA6">
        <w:rPr>
          <w:rFonts w:ascii="Times New Roman" w:hAnsi="Times New Roman"/>
          <w:sz w:val="24"/>
          <w:szCs w:val="24"/>
          <w:shd w:val="clear" w:color="auto" w:fill="FFFFFF"/>
          <w:lang w:val="en-US"/>
        </w:rPr>
        <w:t>……</w:t>
      </w:r>
      <w:r w:rsidR="00DE4AA6" w:rsidRPr="007E1409">
        <w:rPr>
          <w:rFonts w:ascii="Times New Roman" w:hAnsi="Times New Roman"/>
          <w:sz w:val="24"/>
          <w:szCs w:val="24"/>
          <w:shd w:val="clear" w:color="auto" w:fill="FFFFFF"/>
          <w:lang w:val="en-US"/>
        </w:rPr>
        <w:t>...</w:t>
      </w:r>
      <w:r w:rsidRPr="00351C21">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21</w:t>
      </w:r>
      <w:r w:rsidR="00DE4AA6" w:rsidRPr="007E1409">
        <w:rPr>
          <w:rFonts w:ascii="Times New Roman" w:hAnsi="Times New Roman"/>
          <w:sz w:val="24"/>
          <w:szCs w:val="24"/>
          <w:shd w:val="clear" w:color="auto" w:fill="FFFFFF"/>
          <w:lang w:val="en-US"/>
        </w:rPr>
        <w:t>2</w:t>
      </w:r>
    </w:p>
    <w:p w:rsidR="007A5808" w:rsidRPr="003770A1" w:rsidRDefault="007A5808" w:rsidP="007A5808">
      <w:pPr>
        <w:widowControl w:val="0"/>
        <w:spacing w:after="0" w:line="240" w:lineRule="auto"/>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rPr>
        <w:t>Саттаров</w:t>
      </w:r>
      <w:r w:rsidRPr="00351C21">
        <w:rPr>
          <w:rFonts w:ascii="Times New Roman" w:hAnsi="Times New Roman"/>
          <w:b/>
          <w:color w:val="333333"/>
          <w:sz w:val="24"/>
          <w:szCs w:val="24"/>
          <w:shd w:val="clear" w:color="auto" w:fill="FFFFFF"/>
        </w:rPr>
        <w:t xml:space="preserve"> </w:t>
      </w:r>
      <w:r w:rsidRPr="00B3535F">
        <w:rPr>
          <w:rFonts w:ascii="Times New Roman" w:hAnsi="Times New Roman"/>
          <w:b/>
          <w:color w:val="333333"/>
          <w:sz w:val="24"/>
          <w:szCs w:val="24"/>
          <w:shd w:val="clear" w:color="auto" w:fill="FFFFFF"/>
        </w:rPr>
        <w:t xml:space="preserve">V.N., </w:t>
      </w:r>
      <w:r w:rsidRPr="003770A1">
        <w:rPr>
          <w:rFonts w:ascii="Times New Roman" w:hAnsi="Times New Roman"/>
          <w:b/>
          <w:color w:val="333333"/>
          <w:sz w:val="24"/>
          <w:szCs w:val="24"/>
          <w:shd w:val="clear" w:color="auto" w:fill="FFFFFF"/>
        </w:rPr>
        <w:t>Иванцов</w:t>
      </w:r>
      <w:r w:rsidRPr="00351C21">
        <w:rPr>
          <w:rFonts w:ascii="Times New Roman" w:hAnsi="Times New Roman"/>
          <w:b/>
          <w:color w:val="333333"/>
          <w:sz w:val="24"/>
          <w:szCs w:val="24"/>
          <w:shd w:val="clear" w:color="auto" w:fill="FFFFFF"/>
        </w:rPr>
        <w:t xml:space="preserve"> </w:t>
      </w:r>
      <w:r w:rsidRPr="00B3535F">
        <w:rPr>
          <w:rFonts w:ascii="Times New Roman" w:hAnsi="Times New Roman"/>
          <w:b/>
          <w:color w:val="333333"/>
          <w:sz w:val="24"/>
          <w:szCs w:val="24"/>
          <w:shd w:val="clear" w:color="auto" w:fill="FFFFFF"/>
        </w:rPr>
        <w:t>E.M., Tuktarov</w:t>
      </w:r>
      <w:r w:rsidRPr="00351C21">
        <w:rPr>
          <w:rFonts w:ascii="Times New Roman" w:hAnsi="Times New Roman"/>
          <w:b/>
          <w:color w:val="333333"/>
          <w:sz w:val="24"/>
          <w:szCs w:val="24"/>
          <w:shd w:val="clear" w:color="auto" w:fill="FFFFFF"/>
        </w:rPr>
        <w:t xml:space="preserve"> </w:t>
      </w:r>
      <w:r w:rsidRPr="00B3535F">
        <w:rPr>
          <w:rFonts w:ascii="Times New Roman" w:hAnsi="Times New Roman"/>
          <w:b/>
          <w:color w:val="333333"/>
          <w:sz w:val="24"/>
          <w:szCs w:val="24"/>
          <w:shd w:val="clear" w:color="auto" w:fill="FFFFFF"/>
        </w:rPr>
        <w:t xml:space="preserve">V.R., </w:t>
      </w:r>
      <w:r w:rsidRPr="003770A1">
        <w:rPr>
          <w:rFonts w:ascii="Times New Roman" w:hAnsi="Times New Roman"/>
          <w:b/>
          <w:color w:val="333333"/>
          <w:sz w:val="24"/>
          <w:szCs w:val="24"/>
          <w:shd w:val="clear" w:color="auto" w:fill="FFFFFF"/>
        </w:rPr>
        <w:t>Гиниятуллин</w:t>
      </w:r>
      <w:r w:rsidRPr="00351C21">
        <w:rPr>
          <w:rFonts w:ascii="Times New Roman" w:hAnsi="Times New Roman"/>
          <w:b/>
          <w:color w:val="333333"/>
          <w:sz w:val="24"/>
          <w:szCs w:val="24"/>
          <w:shd w:val="clear" w:color="auto" w:fill="FFFFFF"/>
        </w:rPr>
        <w:t xml:space="preserve"> </w:t>
      </w:r>
      <w:r w:rsidRPr="00B3535F">
        <w:rPr>
          <w:rFonts w:ascii="Times New Roman" w:hAnsi="Times New Roman"/>
          <w:b/>
          <w:color w:val="333333"/>
          <w:sz w:val="24"/>
          <w:szCs w:val="24"/>
          <w:shd w:val="clear" w:color="auto" w:fill="FFFFFF"/>
        </w:rPr>
        <w:t>M.G.</w:t>
      </w:r>
    </w:p>
    <w:p w:rsidR="007A5808" w:rsidRPr="00DE4AA6" w:rsidRDefault="007A5808" w:rsidP="007A5808">
      <w:pPr>
        <w:widowControl w:val="0"/>
        <w:spacing w:after="0" w:line="240" w:lineRule="auto"/>
        <w:rPr>
          <w:rFonts w:ascii="Times New Roman" w:hAnsi="Times New Roman"/>
          <w:color w:val="333333"/>
          <w:sz w:val="24"/>
          <w:szCs w:val="24"/>
          <w:shd w:val="clear" w:color="auto" w:fill="FFFFFF"/>
          <w:lang w:val="en-US"/>
        </w:rPr>
      </w:pPr>
      <w:r w:rsidRPr="00351C21">
        <w:rPr>
          <w:rFonts w:ascii="Times New Roman" w:hAnsi="Times New Roman"/>
          <w:color w:val="333333"/>
          <w:sz w:val="24"/>
          <w:szCs w:val="24"/>
          <w:shd w:val="clear" w:color="auto" w:fill="FFFFFF"/>
          <w:lang w:val="en-US"/>
        </w:rPr>
        <w:t xml:space="preserve">Methodological aspects of assessment of morphological characters of </w:t>
      </w:r>
      <w:r w:rsidRPr="00351C21">
        <w:rPr>
          <w:rFonts w:ascii="Times New Roman" w:hAnsi="Times New Roman"/>
          <w:i/>
          <w:color w:val="333333"/>
          <w:sz w:val="24"/>
          <w:szCs w:val="24"/>
          <w:shd w:val="clear" w:color="auto" w:fill="FFFFFF"/>
          <w:lang w:val="en-US"/>
        </w:rPr>
        <w:t>apis mellifera…</w:t>
      </w:r>
      <w:r w:rsidR="00DE4AA6" w:rsidRPr="00DE4AA6">
        <w:rPr>
          <w:rFonts w:ascii="Times New Roman" w:hAnsi="Times New Roman"/>
          <w:color w:val="333333"/>
          <w:sz w:val="24"/>
          <w:szCs w:val="24"/>
          <w:shd w:val="clear" w:color="auto" w:fill="FFFFFF"/>
          <w:lang w:val="en-US"/>
        </w:rPr>
        <w:t>…</w:t>
      </w:r>
      <w:r w:rsidR="00DE4AA6">
        <w:rPr>
          <w:rFonts w:ascii="Times New Roman" w:hAnsi="Times New Roman"/>
          <w:color w:val="333333"/>
          <w:sz w:val="24"/>
          <w:szCs w:val="24"/>
          <w:shd w:val="clear" w:color="auto" w:fill="FFFFFF"/>
          <w:lang w:val="en-US"/>
        </w:rPr>
        <w:t>..</w:t>
      </w:r>
      <w:r w:rsidR="00DE4AA6" w:rsidRPr="00DE4AA6">
        <w:rPr>
          <w:rFonts w:ascii="Times New Roman" w:hAnsi="Times New Roman"/>
          <w:color w:val="333333"/>
          <w:sz w:val="24"/>
          <w:szCs w:val="24"/>
          <w:shd w:val="clear" w:color="auto" w:fill="FFFFFF"/>
          <w:lang w:val="en-US"/>
        </w:rPr>
        <w:t>.217</w:t>
      </w:r>
    </w:p>
    <w:p w:rsidR="007A5808" w:rsidRPr="003770A1" w:rsidRDefault="007A5808" w:rsidP="007A5808">
      <w:pPr>
        <w:widowControl w:val="0"/>
        <w:spacing w:after="0" w:line="240" w:lineRule="auto"/>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Skvortsov</w:t>
      </w:r>
      <w:r w:rsidRPr="0037716D">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A.I., Madebeikin</w:t>
      </w:r>
      <w:r w:rsidRPr="0037716D">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I.N., Semenov</w:t>
      </w:r>
      <w:r w:rsidRPr="0037716D">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V.G.</w:t>
      </w:r>
      <w:r>
        <w:rPr>
          <w:rFonts w:ascii="Times New Roman" w:hAnsi="Times New Roman"/>
          <w:b/>
          <w:color w:val="333333"/>
          <w:sz w:val="24"/>
          <w:szCs w:val="24"/>
          <w:shd w:val="clear" w:color="auto" w:fill="FFFFFF"/>
          <w:lang w:val="en-US"/>
        </w:rPr>
        <w:t>, Sattarov V.</w:t>
      </w:r>
      <w:r w:rsidRPr="003770A1">
        <w:rPr>
          <w:rFonts w:ascii="Times New Roman" w:hAnsi="Times New Roman"/>
          <w:b/>
          <w:color w:val="333333"/>
          <w:sz w:val="24"/>
          <w:szCs w:val="24"/>
          <w:shd w:val="clear" w:color="auto" w:fill="FFFFFF"/>
          <w:lang w:val="en-US"/>
        </w:rPr>
        <w:t>N.</w:t>
      </w:r>
      <w:r w:rsidRPr="002F23D5">
        <w:rPr>
          <w:rFonts w:ascii="Times New Roman" w:hAnsi="Times New Roman"/>
          <w:b/>
          <w:color w:val="333333"/>
          <w:sz w:val="24"/>
          <w:szCs w:val="24"/>
          <w:shd w:val="clear" w:color="auto" w:fill="FFFFFF"/>
          <w:lang w:val="en-US"/>
        </w:rPr>
        <w:t xml:space="preserve"> </w:t>
      </w:r>
    </w:p>
    <w:p w:rsidR="007A5808" w:rsidRDefault="007A5808" w:rsidP="007A5808">
      <w:pPr>
        <w:widowControl w:val="0"/>
        <w:spacing w:after="0" w:line="240" w:lineRule="auto"/>
        <w:rPr>
          <w:rFonts w:ascii="Times New Roman" w:hAnsi="Times New Roman"/>
          <w:color w:val="333333"/>
          <w:sz w:val="24"/>
          <w:szCs w:val="24"/>
          <w:shd w:val="clear" w:color="auto" w:fill="FFFFFF"/>
          <w:lang w:val="en-US"/>
        </w:rPr>
      </w:pPr>
      <w:r w:rsidRPr="0037716D">
        <w:rPr>
          <w:rFonts w:ascii="Times New Roman" w:hAnsi="Times New Roman"/>
          <w:color w:val="333333"/>
          <w:sz w:val="24"/>
          <w:szCs w:val="24"/>
          <w:shd w:val="clear" w:color="auto" w:fill="FFFFFF"/>
          <w:lang w:val="en-US"/>
        </w:rPr>
        <w:t xml:space="preserve">Phenology of flowering of the main nectariless in the </w:t>
      </w:r>
    </w:p>
    <w:p w:rsidR="007A5808" w:rsidRPr="00DE4AA6" w:rsidRDefault="007A5808" w:rsidP="007A5808">
      <w:pPr>
        <w:widowControl w:val="0"/>
        <w:spacing w:after="0" w:line="240" w:lineRule="auto"/>
        <w:rPr>
          <w:rFonts w:ascii="Times New Roman" w:hAnsi="Times New Roman"/>
          <w:color w:val="333333"/>
          <w:sz w:val="24"/>
          <w:szCs w:val="24"/>
          <w:shd w:val="clear" w:color="auto" w:fill="FFFFFF"/>
          <w:lang w:val="en-US"/>
        </w:rPr>
      </w:pPr>
      <w:r w:rsidRPr="0037716D">
        <w:rPr>
          <w:rFonts w:ascii="Times New Roman" w:hAnsi="Times New Roman"/>
          <w:color w:val="333333"/>
          <w:sz w:val="24"/>
          <w:szCs w:val="24"/>
          <w:shd w:val="clear" w:color="auto" w:fill="FFFFFF"/>
          <w:lang w:val="en-US"/>
        </w:rPr>
        <w:t>implementation of the bio-resource potential of bees……………………………………</w:t>
      </w:r>
      <w:r w:rsidR="00DE4AA6">
        <w:rPr>
          <w:rFonts w:ascii="Times New Roman" w:hAnsi="Times New Roman"/>
          <w:color w:val="333333"/>
          <w:sz w:val="24"/>
          <w:szCs w:val="24"/>
          <w:shd w:val="clear" w:color="auto" w:fill="FFFFFF"/>
          <w:lang w:val="en-US"/>
        </w:rPr>
        <w:t>…</w:t>
      </w:r>
      <w:r w:rsidR="00DE4AA6" w:rsidRPr="00DE4AA6">
        <w:rPr>
          <w:rFonts w:ascii="Times New Roman" w:hAnsi="Times New Roman"/>
          <w:color w:val="333333"/>
          <w:sz w:val="24"/>
          <w:szCs w:val="24"/>
          <w:shd w:val="clear" w:color="auto" w:fill="FFFFFF"/>
          <w:lang w:val="en-US"/>
        </w:rPr>
        <w:t>.222</w:t>
      </w:r>
    </w:p>
    <w:p w:rsidR="007A5808" w:rsidRPr="003770A1" w:rsidRDefault="007A5808" w:rsidP="007A5808">
      <w:pPr>
        <w:widowControl w:val="0"/>
        <w:spacing w:after="0" w:line="240" w:lineRule="auto"/>
        <w:ind w:right="-2"/>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Smirnov</w:t>
      </w:r>
      <w:r w:rsidRPr="0037716D">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N.N.</w:t>
      </w:r>
    </w:p>
    <w:p w:rsidR="007A5808" w:rsidRPr="007E1409" w:rsidRDefault="007A5808" w:rsidP="007A5808">
      <w:pPr>
        <w:widowControl w:val="0"/>
        <w:spacing w:after="0" w:line="240" w:lineRule="auto"/>
        <w:ind w:right="-2"/>
        <w:rPr>
          <w:rFonts w:ascii="Times New Roman" w:hAnsi="Times New Roman"/>
          <w:color w:val="333333"/>
          <w:sz w:val="24"/>
          <w:szCs w:val="24"/>
          <w:shd w:val="clear" w:color="auto" w:fill="FFFFFF"/>
          <w:lang w:val="en-US"/>
        </w:rPr>
      </w:pPr>
      <w:r w:rsidRPr="0037716D">
        <w:rPr>
          <w:rFonts w:ascii="Times New Roman" w:hAnsi="Times New Roman"/>
          <w:color w:val="333333"/>
          <w:sz w:val="24"/>
          <w:szCs w:val="24"/>
          <w:shd w:val="clear" w:color="auto" w:fill="FFFFFF"/>
          <w:lang w:val="en-US"/>
        </w:rPr>
        <w:t>Bezbashennaya frame Smirnova…………………………………………………………</w:t>
      </w:r>
      <w:r w:rsidR="00DE4AA6">
        <w:rPr>
          <w:rFonts w:ascii="Times New Roman" w:hAnsi="Times New Roman"/>
          <w:color w:val="333333"/>
          <w:sz w:val="24"/>
          <w:szCs w:val="24"/>
          <w:shd w:val="clear" w:color="auto" w:fill="FFFFFF"/>
          <w:lang w:val="en-US"/>
        </w:rPr>
        <w:t>….</w:t>
      </w:r>
      <w:r w:rsidR="00DE4AA6" w:rsidRPr="00DE4AA6">
        <w:rPr>
          <w:rFonts w:ascii="Times New Roman" w:hAnsi="Times New Roman"/>
          <w:color w:val="333333"/>
          <w:sz w:val="24"/>
          <w:szCs w:val="24"/>
          <w:shd w:val="clear" w:color="auto" w:fill="FFFFFF"/>
          <w:lang w:val="en-US"/>
        </w:rPr>
        <w:t>22</w:t>
      </w:r>
      <w:r w:rsidR="00DE4AA6" w:rsidRPr="007E1409">
        <w:rPr>
          <w:rFonts w:ascii="Times New Roman" w:hAnsi="Times New Roman"/>
          <w:color w:val="333333"/>
          <w:sz w:val="24"/>
          <w:szCs w:val="24"/>
          <w:shd w:val="clear" w:color="auto" w:fill="FFFFFF"/>
          <w:lang w:val="en-US"/>
        </w:rPr>
        <w:t>4</w:t>
      </w:r>
    </w:p>
    <w:p w:rsidR="007A5808" w:rsidRPr="003770A1" w:rsidRDefault="007A5808" w:rsidP="007A5808">
      <w:pPr>
        <w:widowControl w:val="0"/>
        <w:spacing w:after="0" w:line="240" w:lineRule="auto"/>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Spasic</w:t>
      </w:r>
      <w:r w:rsidRPr="0037716D">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S.E.</w:t>
      </w:r>
    </w:p>
    <w:p w:rsidR="007A5808" w:rsidRPr="00DE4AA6" w:rsidRDefault="007A5808" w:rsidP="007A5808">
      <w:pPr>
        <w:widowControl w:val="0"/>
        <w:spacing w:after="0" w:line="240" w:lineRule="auto"/>
        <w:rPr>
          <w:rFonts w:ascii="Times New Roman" w:hAnsi="Times New Roman"/>
          <w:color w:val="333333"/>
          <w:sz w:val="24"/>
          <w:szCs w:val="24"/>
          <w:shd w:val="clear" w:color="auto" w:fill="FFFFFF"/>
          <w:lang w:val="en-US"/>
        </w:rPr>
      </w:pPr>
      <w:r w:rsidRPr="0037716D">
        <w:rPr>
          <w:rFonts w:ascii="Times New Roman" w:hAnsi="Times New Roman"/>
          <w:color w:val="333333"/>
          <w:sz w:val="24"/>
          <w:szCs w:val="24"/>
          <w:shd w:val="clear" w:color="auto" w:fill="FFFFFF"/>
          <w:lang w:val="en-US"/>
        </w:rPr>
        <w:t>The tolerance of bees to hypoxia…………………………………………………………</w:t>
      </w:r>
      <w:r w:rsidR="00DE4AA6">
        <w:rPr>
          <w:rFonts w:ascii="Times New Roman" w:hAnsi="Times New Roman"/>
          <w:color w:val="333333"/>
          <w:sz w:val="24"/>
          <w:szCs w:val="24"/>
          <w:shd w:val="clear" w:color="auto" w:fill="FFFFFF"/>
          <w:lang w:val="en-US"/>
        </w:rPr>
        <w:t>…</w:t>
      </w:r>
      <w:r w:rsidR="00DE4AA6" w:rsidRPr="00DE4AA6">
        <w:rPr>
          <w:rFonts w:ascii="Times New Roman" w:hAnsi="Times New Roman"/>
          <w:color w:val="333333"/>
          <w:sz w:val="24"/>
          <w:szCs w:val="24"/>
          <w:shd w:val="clear" w:color="auto" w:fill="FFFFFF"/>
          <w:lang w:val="en-US"/>
        </w:rPr>
        <w:t>227</w:t>
      </w:r>
    </w:p>
    <w:p w:rsidR="007A5808" w:rsidRPr="003770A1" w:rsidRDefault="007A5808" w:rsidP="007A5808">
      <w:pPr>
        <w:widowControl w:val="0"/>
        <w:spacing w:after="0" w:line="240" w:lineRule="auto"/>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Sukhomirov</w:t>
      </w:r>
      <w:r w:rsidRPr="00DC74BA">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G.I.</w:t>
      </w:r>
    </w:p>
    <w:p w:rsidR="007A5808" w:rsidRPr="00DE4AA6" w:rsidRDefault="007A5808" w:rsidP="007A5808">
      <w:pPr>
        <w:widowControl w:val="0"/>
        <w:spacing w:after="0" w:line="240" w:lineRule="auto"/>
        <w:rPr>
          <w:rFonts w:ascii="Times New Roman" w:hAnsi="Times New Roman"/>
          <w:color w:val="333333"/>
          <w:sz w:val="24"/>
          <w:szCs w:val="24"/>
          <w:shd w:val="clear" w:color="auto" w:fill="FFFFFF"/>
          <w:lang w:val="en-US"/>
        </w:rPr>
      </w:pPr>
      <w:r w:rsidRPr="00DC74BA">
        <w:rPr>
          <w:rFonts w:ascii="Times New Roman" w:hAnsi="Times New Roman"/>
          <w:color w:val="333333"/>
          <w:sz w:val="24"/>
          <w:szCs w:val="24"/>
          <w:shd w:val="clear" w:color="auto" w:fill="FFFFFF"/>
          <w:lang w:val="en-US"/>
        </w:rPr>
        <w:t>Beekeeping in the Far East: development and prospects…………………………………</w:t>
      </w:r>
      <w:r w:rsidR="00DE4AA6">
        <w:rPr>
          <w:rFonts w:ascii="Times New Roman" w:hAnsi="Times New Roman"/>
          <w:color w:val="333333"/>
          <w:sz w:val="24"/>
          <w:szCs w:val="24"/>
          <w:shd w:val="clear" w:color="auto" w:fill="FFFFFF"/>
          <w:lang w:val="en-US"/>
        </w:rPr>
        <w:t>…</w:t>
      </w:r>
      <w:r w:rsidR="00DE4AA6" w:rsidRPr="00DE4AA6">
        <w:rPr>
          <w:rFonts w:ascii="Times New Roman" w:hAnsi="Times New Roman"/>
          <w:color w:val="333333"/>
          <w:sz w:val="24"/>
          <w:szCs w:val="24"/>
          <w:shd w:val="clear" w:color="auto" w:fill="FFFFFF"/>
          <w:lang w:val="en-US"/>
        </w:rPr>
        <w:t>229</w:t>
      </w:r>
    </w:p>
    <w:p w:rsidR="007A5808" w:rsidRPr="005C2106" w:rsidRDefault="007A5808" w:rsidP="007A5808">
      <w:pPr>
        <w:widowControl w:val="0"/>
        <w:shd w:val="clear" w:color="auto" w:fill="FFFFFF"/>
        <w:spacing w:after="0" w:line="240" w:lineRule="auto"/>
        <w:rPr>
          <w:rFonts w:ascii="Times New Roman" w:hAnsi="Times New Roman"/>
          <w:color w:val="333333"/>
          <w:sz w:val="24"/>
          <w:szCs w:val="24"/>
          <w:shd w:val="clear" w:color="auto" w:fill="FFFFFF"/>
        </w:rPr>
      </w:pPr>
      <w:r w:rsidRPr="005C2106">
        <w:rPr>
          <w:rFonts w:ascii="Times New Roman" w:hAnsi="Times New Roman"/>
          <w:b/>
          <w:color w:val="333333"/>
          <w:sz w:val="24"/>
          <w:szCs w:val="24"/>
          <w:shd w:val="clear" w:color="auto" w:fill="FFFFFF"/>
        </w:rPr>
        <w:t>Tambovtsev</w:t>
      </w:r>
      <w:r w:rsidRPr="00B27B2B">
        <w:rPr>
          <w:rFonts w:ascii="Times New Roman" w:hAnsi="Times New Roman"/>
          <w:b/>
          <w:color w:val="333333"/>
          <w:sz w:val="24"/>
          <w:szCs w:val="24"/>
          <w:shd w:val="clear" w:color="auto" w:fill="FFFFFF"/>
        </w:rPr>
        <w:t xml:space="preserve"> </w:t>
      </w:r>
      <w:r w:rsidRPr="005C2106">
        <w:rPr>
          <w:rFonts w:ascii="Times New Roman" w:hAnsi="Times New Roman"/>
          <w:b/>
          <w:color w:val="333333"/>
          <w:sz w:val="24"/>
          <w:szCs w:val="24"/>
          <w:shd w:val="clear" w:color="auto" w:fill="FFFFFF"/>
        </w:rPr>
        <w:t>K.A., Yakovleva</w:t>
      </w:r>
      <w:r w:rsidRPr="00B27B2B">
        <w:rPr>
          <w:rFonts w:ascii="Times New Roman" w:hAnsi="Times New Roman"/>
          <w:b/>
          <w:color w:val="333333"/>
          <w:sz w:val="24"/>
          <w:szCs w:val="24"/>
          <w:shd w:val="clear" w:color="auto" w:fill="FFFFFF"/>
        </w:rPr>
        <w:t xml:space="preserve"> </w:t>
      </w:r>
      <w:r w:rsidRPr="005C2106">
        <w:rPr>
          <w:rFonts w:ascii="Times New Roman" w:hAnsi="Times New Roman"/>
          <w:b/>
          <w:color w:val="333333"/>
          <w:sz w:val="24"/>
          <w:szCs w:val="24"/>
          <w:shd w:val="clear" w:color="auto" w:fill="FFFFFF"/>
        </w:rPr>
        <w:t>M.P., Ishmuratova</w:t>
      </w:r>
      <w:r w:rsidRPr="00B27B2B">
        <w:rPr>
          <w:rFonts w:ascii="Times New Roman" w:hAnsi="Times New Roman"/>
          <w:b/>
          <w:color w:val="333333"/>
          <w:sz w:val="24"/>
          <w:szCs w:val="24"/>
          <w:shd w:val="clear" w:color="auto" w:fill="FFFFFF"/>
        </w:rPr>
        <w:t xml:space="preserve"> </w:t>
      </w:r>
      <w:r w:rsidRPr="005C2106">
        <w:rPr>
          <w:rFonts w:ascii="Times New Roman" w:hAnsi="Times New Roman"/>
          <w:b/>
          <w:color w:val="333333"/>
          <w:sz w:val="24"/>
          <w:szCs w:val="24"/>
          <w:shd w:val="clear" w:color="auto" w:fill="FFFFFF"/>
        </w:rPr>
        <w:t>N.M., Ishmuratov</w:t>
      </w:r>
      <w:r w:rsidRPr="005C2106">
        <w:rPr>
          <w:rFonts w:ascii="Times New Roman" w:hAnsi="Times New Roman"/>
          <w:color w:val="333333"/>
          <w:sz w:val="24"/>
          <w:szCs w:val="24"/>
          <w:shd w:val="clear" w:color="auto" w:fill="FFFFFF"/>
        </w:rPr>
        <w:t xml:space="preserve"> </w:t>
      </w:r>
      <w:r w:rsidRPr="005C2106">
        <w:rPr>
          <w:rFonts w:ascii="Times New Roman" w:hAnsi="Times New Roman"/>
          <w:b/>
          <w:color w:val="333333"/>
          <w:sz w:val="24"/>
          <w:szCs w:val="24"/>
          <w:shd w:val="clear" w:color="auto" w:fill="FFFFFF"/>
        </w:rPr>
        <w:t>G.Yu.</w:t>
      </w:r>
    </w:p>
    <w:p w:rsidR="007A5808" w:rsidRDefault="007A5808" w:rsidP="007A5808">
      <w:pPr>
        <w:widowControl w:val="0"/>
        <w:shd w:val="clear" w:color="auto" w:fill="FFFFFF"/>
        <w:spacing w:after="0" w:line="240" w:lineRule="auto"/>
        <w:rPr>
          <w:rFonts w:ascii="Times New Roman" w:hAnsi="Times New Roman"/>
          <w:color w:val="333333"/>
          <w:sz w:val="24"/>
          <w:szCs w:val="24"/>
          <w:shd w:val="clear" w:color="auto" w:fill="FFFFFF"/>
          <w:lang w:val="en-US"/>
        </w:rPr>
      </w:pPr>
      <w:r w:rsidRPr="00B27B2B">
        <w:rPr>
          <w:rFonts w:ascii="Times New Roman" w:hAnsi="Times New Roman"/>
          <w:color w:val="333333"/>
          <w:sz w:val="24"/>
          <w:szCs w:val="24"/>
          <w:shd w:val="clear" w:color="auto" w:fill="FFFFFF"/>
          <w:lang w:val="en-US"/>
        </w:rPr>
        <w:t xml:space="preserve">The use of sex pheromone preparation "Arima® (Apiel)" to </w:t>
      </w:r>
    </w:p>
    <w:p w:rsidR="007A5808" w:rsidRPr="00DE4AA6" w:rsidRDefault="007A5808" w:rsidP="007A5808">
      <w:pPr>
        <w:widowControl w:val="0"/>
        <w:shd w:val="clear" w:color="auto" w:fill="FFFFFF"/>
        <w:spacing w:after="0" w:line="240" w:lineRule="auto"/>
        <w:rPr>
          <w:rFonts w:ascii="Times New Roman" w:hAnsi="Times New Roman"/>
          <w:color w:val="333333"/>
          <w:sz w:val="24"/>
          <w:szCs w:val="24"/>
          <w:shd w:val="clear" w:color="auto" w:fill="FFFFFF"/>
          <w:lang w:val="en-US"/>
        </w:rPr>
      </w:pPr>
      <w:r w:rsidRPr="00B27B2B">
        <w:rPr>
          <w:rFonts w:ascii="Times New Roman" w:hAnsi="Times New Roman"/>
          <w:color w:val="333333"/>
          <w:sz w:val="24"/>
          <w:szCs w:val="24"/>
          <w:shd w:val="clear" w:color="auto" w:fill="FFFFFF"/>
          <w:lang w:val="en-US"/>
        </w:rPr>
        <w:t>stimulate the development of bee families…………………………………………………</w:t>
      </w:r>
      <w:r w:rsidR="00DE4AA6" w:rsidRPr="00DE4AA6">
        <w:rPr>
          <w:rFonts w:ascii="Times New Roman" w:hAnsi="Times New Roman"/>
          <w:color w:val="333333"/>
          <w:sz w:val="24"/>
          <w:szCs w:val="24"/>
          <w:shd w:val="clear" w:color="auto" w:fill="FFFFFF"/>
          <w:lang w:val="en-US"/>
        </w:rPr>
        <w:t>..237</w:t>
      </w:r>
    </w:p>
    <w:p w:rsidR="007A5808" w:rsidRPr="00E949D0" w:rsidRDefault="007A5808" w:rsidP="007A5808">
      <w:pPr>
        <w:pStyle w:val="a1"/>
        <w:widowControl w:val="0"/>
        <w:spacing w:after="0" w:line="240" w:lineRule="auto"/>
        <w:rPr>
          <w:rFonts w:ascii="Times New Roman" w:hAnsi="Times New Roman"/>
          <w:color w:val="000000"/>
          <w:sz w:val="24"/>
          <w:szCs w:val="24"/>
          <w:lang w:val="en-US"/>
        </w:rPr>
      </w:pPr>
      <w:r w:rsidRPr="00E949D0">
        <w:rPr>
          <w:rFonts w:ascii="Times New Roman" w:hAnsi="Times New Roman"/>
          <w:b/>
          <w:color w:val="000000"/>
          <w:sz w:val="24"/>
          <w:szCs w:val="24"/>
          <w:lang w:val="en-US"/>
        </w:rPr>
        <w:t>Terekbayev</w:t>
      </w:r>
      <w:r w:rsidRPr="006B3D7A">
        <w:rPr>
          <w:rFonts w:ascii="Times New Roman" w:hAnsi="Times New Roman"/>
          <w:b/>
          <w:color w:val="000000"/>
          <w:sz w:val="24"/>
          <w:szCs w:val="24"/>
          <w:lang w:val="en-US"/>
        </w:rPr>
        <w:t xml:space="preserve"> </w:t>
      </w:r>
      <w:r w:rsidRPr="00E949D0">
        <w:rPr>
          <w:rFonts w:ascii="Times New Roman" w:hAnsi="Times New Roman"/>
          <w:b/>
          <w:color w:val="000000"/>
          <w:sz w:val="24"/>
          <w:szCs w:val="24"/>
          <w:lang w:val="en-US"/>
        </w:rPr>
        <w:t>A.A.</w:t>
      </w:r>
    </w:p>
    <w:p w:rsidR="007A5808" w:rsidRPr="00DE4AA6" w:rsidRDefault="007A5808" w:rsidP="007A5808">
      <w:pPr>
        <w:pStyle w:val="af"/>
        <w:widowControl w:val="0"/>
        <w:shd w:val="clear" w:color="auto" w:fill="FFFFFF"/>
        <w:spacing w:before="0" w:beforeAutospacing="0" w:after="0" w:afterAutospacing="0"/>
        <w:rPr>
          <w:color w:val="000000"/>
          <w:lang w:val="en-US"/>
        </w:rPr>
      </w:pPr>
      <w:r w:rsidRPr="006B3D7A">
        <w:rPr>
          <w:color w:val="000000"/>
          <w:lang w:val="en-US"/>
        </w:rPr>
        <w:t>Natural honey plants of Chechnya………………………………………………………</w:t>
      </w:r>
      <w:r w:rsidR="00DE4AA6">
        <w:rPr>
          <w:color w:val="000000"/>
          <w:lang w:val="en-US"/>
        </w:rPr>
        <w:t>…</w:t>
      </w:r>
      <w:r w:rsidR="00DE4AA6" w:rsidRPr="00DE4AA6">
        <w:rPr>
          <w:color w:val="000000"/>
          <w:lang w:val="en-US"/>
        </w:rPr>
        <w:t>.</w:t>
      </w:r>
      <w:r w:rsidRPr="006B3D7A">
        <w:rPr>
          <w:color w:val="000000"/>
          <w:lang w:val="en-US"/>
        </w:rPr>
        <w:t>.</w:t>
      </w:r>
      <w:r w:rsidR="00DE4AA6" w:rsidRPr="00DE4AA6">
        <w:rPr>
          <w:color w:val="000000"/>
          <w:lang w:val="en-US"/>
        </w:rPr>
        <w:t>240</w:t>
      </w:r>
    </w:p>
    <w:p w:rsidR="007A5808" w:rsidRPr="00E949D0" w:rsidRDefault="007A5808" w:rsidP="007A5808">
      <w:pPr>
        <w:pStyle w:val="a5"/>
        <w:widowControl w:val="0"/>
        <w:tabs>
          <w:tab w:val="left" w:pos="993"/>
          <w:tab w:val="center" w:pos="4678"/>
          <w:tab w:val="right" w:pos="8789"/>
          <w:tab w:val="right" w:pos="9214"/>
        </w:tabs>
        <w:spacing w:after="0" w:line="240" w:lineRule="auto"/>
        <w:ind w:left="0"/>
        <w:rPr>
          <w:rFonts w:ascii="Times New Roman" w:hAnsi="Times New Roman"/>
          <w:b/>
          <w:sz w:val="24"/>
          <w:szCs w:val="24"/>
          <w:shd w:val="clear" w:color="auto" w:fill="FFFFFF"/>
          <w:lang w:val="en-US"/>
        </w:rPr>
      </w:pPr>
      <w:r w:rsidRPr="00E949D0">
        <w:rPr>
          <w:rFonts w:ascii="Times New Roman" w:hAnsi="Times New Roman"/>
          <w:b/>
          <w:sz w:val="24"/>
          <w:szCs w:val="24"/>
          <w:shd w:val="clear" w:color="auto" w:fill="FFFFFF"/>
          <w:lang w:val="en-US"/>
        </w:rPr>
        <w:t>Toboev</w:t>
      </w:r>
      <w:r w:rsidRPr="006B3D7A">
        <w:rPr>
          <w:rFonts w:ascii="Times New Roman" w:hAnsi="Times New Roman"/>
          <w:b/>
          <w:sz w:val="24"/>
          <w:szCs w:val="24"/>
          <w:shd w:val="clear" w:color="auto" w:fill="FFFFFF"/>
          <w:lang w:val="en-US"/>
        </w:rPr>
        <w:t xml:space="preserve"> </w:t>
      </w:r>
      <w:r w:rsidRPr="00E949D0">
        <w:rPr>
          <w:rFonts w:ascii="Times New Roman" w:hAnsi="Times New Roman"/>
          <w:b/>
          <w:sz w:val="24"/>
          <w:szCs w:val="24"/>
          <w:shd w:val="clear" w:color="auto" w:fill="FFFFFF"/>
          <w:lang w:val="en-US"/>
        </w:rPr>
        <w:t>V.A.</w:t>
      </w:r>
    </w:p>
    <w:p w:rsidR="007A5808" w:rsidRPr="00DE4AA6" w:rsidRDefault="007A5808" w:rsidP="007A5808">
      <w:pPr>
        <w:pStyle w:val="a5"/>
        <w:widowControl w:val="0"/>
        <w:tabs>
          <w:tab w:val="left" w:pos="993"/>
          <w:tab w:val="center" w:pos="4678"/>
          <w:tab w:val="right" w:pos="8789"/>
          <w:tab w:val="right" w:pos="9214"/>
        </w:tabs>
        <w:spacing w:after="0" w:line="240" w:lineRule="auto"/>
        <w:ind w:left="0"/>
        <w:rPr>
          <w:rFonts w:ascii="Times New Roman" w:hAnsi="Times New Roman"/>
          <w:sz w:val="24"/>
          <w:szCs w:val="24"/>
          <w:shd w:val="clear" w:color="auto" w:fill="FFFFFF"/>
          <w:lang w:val="en-US"/>
        </w:rPr>
      </w:pPr>
      <w:r w:rsidRPr="006B3D7A">
        <w:rPr>
          <w:rFonts w:ascii="Times New Roman" w:hAnsi="Times New Roman"/>
          <w:sz w:val="24"/>
          <w:szCs w:val="24"/>
          <w:shd w:val="clear" w:color="auto" w:fill="FFFFFF"/>
          <w:lang w:val="en-US"/>
        </w:rPr>
        <w:t>Identification of the status of wintering of bees acoustic noise…………………………</w:t>
      </w:r>
      <w:r w:rsidR="00DE4AA6">
        <w:rPr>
          <w:rFonts w:ascii="Times New Roman" w:hAnsi="Times New Roman"/>
          <w:sz w:val="24"/>
          <w:szCs w:val="24"/>
          <w:shd w:val="clear" w:color="auto" w:fill="FFFFFF"/>
          <w:lang w:val="en-US"/>
        </w:rPr>
        <w:t>…</w:t>
      </w:r>
      <w:r w:rsidR="00DE4AA6" w:rsidRPr="00DE4AA6">
        <w:rPr>
          <w:rFonts w:ascii="Times New Roman" w:hAnsi="Times New Roman"/>
          <w:sz w:val="24"/>
          <w:szCs w:val="24"/>
          <w:shd w:val="clear" w:color="auto" w:fill="FFFFFF"/>
          <w:lang w:val="en-US"/>
        </w:rPr>
        <w:t>..245</w:t>
      </w:r>
    </w:p>
    <w:p w:rsidR="00DE4AA6" w:rsidRDefault="00DE4AA6" w:rsidP="007A5808">
      <w:pPr>
        <w:widowControl w:val="0"/>
        <w:shd w:val="clear" w:color="auto" w:fill="FFFFFF"/>
        <w:spacing w:after="0" w:line="240" w:lineRule="auto"/>
        <w:rPr>
          <w:rFonts w:ascii="Times New Roman" w:hAnsi="Times New Roman"/>
          <w:b/>
          <w:sz w:val="24"/>
          <w:szCs w:val="24"/>
          <w:lang w:eastAsia="ru-RU"/>
        </w:rPr>
      </w:pPr>
    </w:p>
    <w:p w:rsidR="007A5808" w:rsidRPr="00B07F29" w:rsidRDefault="007A5808" w:rsidP="007A5808">
      <w:pPr>
        <w:widowControl w:val="0"/>
        <w:shd w:val="clear" w:color="auto" w:fill="FFFFFF"/>
        <w:spacing w:after="0" w:line="240" w:lineRule="auto"/>
        <w:rPr>
          <w:rFonts w:ascii="Times New Roman" w:hAnsi="Times New Roman"/>
          <w:b/>
          <w:sz w:val="24"/>
          <w:szCs w:val="24"/>
          <w:lang w:eastAsia="ru-RU"/>
        </w:rPr>
      </w:pPr>
      <w:r w:rsidRPr="00B07F29">
        <w:rPr>
          <w:rFonts w:ascii="Times New Roman" w:hAnsi="Times New Roman"/>
          <w:b/>
          <w:sz w:val="24"/>
          <w:szCs w:val="24"/>
          <w:lang w:eastAsia="ru-RU"/>
        </w:rPr>
        <w:lastRenderedPageBreak/>
        <w:t>Halko</w:t>
      </w:r>
      <w:r w:rsidRPr="000B7C65">
        <w:rPr>
          <w:rFonts w:ascii="Times New Roman" w:hAnsi="Times New Roman"/>
          <w:b/>
          <w:sz w:val="24"/>
          <w:szCs w:val="24"/>
          <w:lang w:eastAsia="ru-RU"/>
        </w:rPr>
        <w:t xml:space="preserve"> </w:t>
      </w:r>
      <w:r w:rsidRPr="00B07F29">
        <w:rPr>
          <w:rFonts w:ascii="Times New Roman" w:hAnsi="Times New Roman"/>
          <w:b/>
          <w:sz w:val="24"/>
          <w:szCs w:val="24"/>
          <w:lang w:eastAsia="ru-RU"/>
        </w:rPr>
        <w:t>N.In., Shakhtamirov</w:t>
      </w:r>
      <w:r w:rsidRPr="000B7C65">
        <w:rPr>
          <w:rFonts w:ascii="Times New Roman" w:hAnsi="Times New Roman"/>
          <w:b/>
          <w:sz w:val="24"/>
          <w:szCs w:val="24"/>
          <w:lang w:eastAsia="ru-RU"/>
        </w:rPr>
        <w:t xml:space="preserve"> </w:t>
      </w:r>
      <w:r w:rsidRPr="00B07F29">
        <w:rPr>
          <w:rFonts w:ascii="Times New Roman" w:hAnsi="Times New Roman"/>
          <w:b/>
          <w:sz w:val="24"/>
          <w:szCs w:val="24"/>
          <w:lang w:eastAsia="ru-RU"/>
        </w:rPr>
        <w:t>I.J., Pestis</w:t>
      </w:r>
      <w:r w:rsidRPr="000B7C65">
        <w:rPr>
          <w:rFonts w:ascii="Times New Roman" w:hAnsi="Times New Roman"/>
          <w:b/>
          <w:sz w:val="24"/>
          <w:szCs w:val="24"/>
          <w:lang w:eastAsia="ru-RU"/>
        </w:rPr>
        <w:t xml:space="preserve"> </w:t>
      </w:r>
      <w:r w:rsidRPr="00B07F29">
        <w:rPr>
          <w:rFonts w:ascii="Times New Roman" w:hAnsi="Times New Roman"/>
          <w:b/>
          <w:sz w:val="24"/>
          <w:szCs w:val="24"/>
          <w:lang w:eastAsia="ru-RU"/>
        </w:rPr>
        <w:t>V.K., Krichevtsova A.N.</w:t>
      </w:r>
    </w:p>
    <w:p w:rsidR="007A5808" w:rsidRPr="00073DAE" w:rsidRDefault="007A5808" w:rsidP="007A5808">
      <w:pPr>
        <w:widowControl w:val="0"/>
        <w:spacing w:after="0" w:line="240" w:lineRule="auto"/>
        <w:rPr>
          <w:rFonts w:ascii="Times New Roman" w:hAnsi="Times New Roman"/>
          <w:sz w:val="24"/>
          <w:szCs w:val="24"/>
          <w:shd w:val="clear" w:color="auto" w:fill="FFFFFF"/>
          <w:lang w:val="en-US"/>
        </w:rPr>
      </w:pPr>
      <w:r w:rsidRPr="000B7C65">
        <w:rPr>
          <w:rFonts w:ascii="Times New Roman" w:hAnsi="Times New Roman"/>
          <w:sz w:val="24"/>
          <w:szCs w:val="24"/>
          <w:shd w:val="clear" w:color="auto" w:fill="FFFFFF"/>
          <w:lang w:val="en-US"/>
        </w:rPr>
        <w:t>Beehive to obtain propolis in large quantity………………………………………………</w:t>
      </w:r>
      <w:r w:rsidR="00073DAE" w:rsidRPr="00073DAE">
        <w:rPr>
          <w:rFonts w:ascii="Times New Roman" w:hAnsi="Times New Roman"/>
          <w:sz w:val="24"/>
          <w:szCs w:val="24"/>
          <w:shd w:val="clear" w:color="auto" w:fill="FFFFFF"/>
          <w:lang w:val="en-US"/>
        </w:rPr>
        <w:t>...249</w:t>
      </w:r>
    </w:p>
    <w:p w:rsidR="007A5808" w:rsidRDefault="007A5808" w:rsidP="007A5808">
      <w:pPr>
        <w:widowControl w:val="0"/>
        <w:spacing w:after="0" w:line="240" w:lineRule="auto"/>
        <w:rPr>
          <w:rFonts w:ascii="Times New Roman" w:hAnsi="Times New Roman"/>
          <w:b/>
          <w:sz w:val="24"/>
          <w:szCs w:val="24"/>
          <w:shd w:val="clear" w:color="auto" w:fill="FFFFFF"/>
        </w:rPr>
      </w:pPr>
      <w:r w:rsidRPr="003770A1">
        <w:rPr>
          <w:rFonts w:ascii="Times New Roman" w:hAnsi="Times New Roman"/>
          <w:b/>
          <w:sz w:val="24"/>
          <w:szCs w:val="24"/>
          <w:shd w:val="clear" w:color="auto" w:fill="FFFFFF"/>
        </w:rPr>
        <w:t>Halko</w:t>
      </w:r>
      <w:r w:rsidRPr="000B7C65">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N.In., Shakhtamirov</w:t>
      </w:r>
      <w:r w:rsidRPr="000B7C65">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I.J., Ladutko</w:t>
      </w:r>
      <w:r w:rsidRPr="000B7C65">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S.N.,</w:t>
      </w:r>
    </w:p>
    <w:p w:rsidR="007A5808" w:rsidRPr="003770A1" w:rsidRDefault="007A5808" w:rsidP="007A5808">
      <w:pPr>
        <w:widowControl w:val="0"/>
        <w:spacing w:after="0" w:line="240" w:lineRule="auto"/>
        <w:rPr>
          <w:rFonts w:ascii="Times New Roman" w:hAnsi="Times New Roman"/>
          <w:b/>
          <w:sz w:val="24"/>
          <w:szCs w:val="24"/>
          <w:shd w:val="clear" w:color="auto" w:fill="FFFFFF"/>
        </w:rPr>
      </w:pPr>
      <w:r w:rsidRPr="003770A1">
        <w:rPr>
          <w:rFonts w:ascii="Times New Roman" w:hAnsi="Times New Roman"/>
          <w:b/>
          <w:sz w:val="24"/>
          <w:szCs w:val="24"/>
          <w:shd w:val="clear" w:color="auto" w:fill="FFFFFF"/>
        </w:rPr>
        <w:t>Krichevtsova</w:t>
      </w:r>
      <w:r w:rsidRPr="000B7C65">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 xml:space="preserve">N.A., </w:t>
      </w:r>
      <w:r w:rsidRPr="003770A1">
        <w:rPr>
          <w:rFonts w:ascii="Times New Roman" w:hAnsi="Times New Roman"/>
          <w:b/>
          <w:sz w:val="24"/>
          <w:szCs w:val="24"/>
          <w:shd w:val="clear" w:color="auto" w:fill="FFFFFF"/>
          <w:lang w:val="en-US"/>
        </w:rPr>
        <w:t>Andrusevich</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lang w:val="en-US"/>
        </w:rPr>
        <w:t>M</w:t>
      </w:r>
      <w:r w:rsidRPr="003770A1">
        <w:rPr>
          <w:rFonts w:ascii="Times New Roman" w:hAnsi="Times New Roman"/>
          <w:b/>
          <w:sz w:val="24"/>
          <w:szCs w:val="24"/>
          <w:shd w:val="clear" w:color="auto" w:fill="FFFFFF"/>
        </w:rPr>
        <w:t>.</w:t>
      </w:r>
      <w:r w:rsidRPr="003770A1">
        <w:rPr>
          <w:rFonts w:ascii="Times New Roman" w:hAnsi="Times New Roman"/>
          <w:b/>
          <w:sz w:val="24"/>
          <w:szCs w:val="24"/>
          <w:shd w:val="clear" w:color="auto" w:fill="FFFFFF"/>
          <w:lang w:val="en-US"/>
        </w:rPr>
        <w:t>P</w:t>
      </w:r>
      <w:r w:rsidRPr="003770A1">
        <w:rPr>
          <w:rFonts w:ascii="Times New Roman" w:hAnsi="Times New Roman"/>
          <w:b/>
          <w:sz w:val="24"/>
          <w:szCs w:val="24"/>
          <w:shd w:val="clear" w:color="auto" w:fill="FFFFFF"/>
        </w:rPr>
        <w:t>.</w:t>
      </w:r>
    </w:p>
    <w:p w:rsidR="007A5808" w:rsidRPr="00073DAE" w:rsidRDefault="007A5808" w:rsidP="007A5808">
      <w:pPr>
        <w:widowControl w:val="0"/>
        <w:spacing w:after="0" w:line="240" w:lineRule="auto"/>
        <w:rPr>
          <w:rFonts w:ascii="Times New Roman" w:hAnsi="Times New Roman"/>
          <w:sz w:val="24"/>
          <w:szCs w:val="24"/>
          <w:shd w:val="clear" w:color="auto" w:fill="FFFFFF"/>
          <w:lang w:val="en-US"/>
        </w:rPr>
      </w:pPr>
      <w:r w:rsidRPr="000B7C65">
        <w:rPr>
          <w:rFonts w:ascii="Times New Roman" w:hAnsi="Times New Roman"/>
          <w:sz w:val="24"/>
          <w:szCs w:val="24"/>
          <w:shd w:val="clear" w:color="auto" w:fill="FFFFFF"/>
          <w:lang w:val="en-US"/>
        </w:rPr>
        <w:t>Container for winter feeding of bees……………………………………………………</w:t>
      </w:r>
      <w:r w:rsidR="00073DAE">
        <w:rPr>
          <w:rFonts w:ascii="Times New Roman" w:hAnsi="Times New Roman"/>
          <w:sz w:val="24"/>
          <w:szCs w:val="24"/>
          <w:shd w:val="clear" w:color="auto" w:fill="FFFFFF"/>
          <w:lang w:val="en-US"/>
        </w:rPr>
        <w:t>…</w:t>
      </w:r>
      <w:r w:rsidR="00073DAE" w:rsidRPr="00073DAE">
        <w:rPr>
          <w:rFonts w:ascii="Times New Roman" w:hAnsi="Times New Roman"/>
          <w:sz w:val="24"/>
          <w:szCs w:val="24"/>
          <w:shd w:val="clear" w:color="auto" w:fill="FFFFFF"/>
          <w:lang w:val="en-US"/>
        </w:rPr>
        <w:t>...251</w:t>
      </w:r>
    </w:p>
    <w:p w:rsidR="007A5808" w:rsidRPr="001D38E5" w:rsidRDefault="007A5808" w:rsidP="007A5808">
      <w:pPr>
        <w:widowControl w:val="0"/>
        <w:shd w:val="clear" w:color="auto" w:fill="FFFFFF"/>
        <w:spacing w:after="0" w:line="240" w:lineRule="auto"/>
        <w:rPr>
          <w:rFonts w:ascii="Times New Roman" w:hAnsi="Times New Roman"/>
          <w:b/>
          <w:sz w:val="24"/>
          <w:szCs w:val="24"/>
        </w:rPr>
      </w:pPr>
      <w:r w:rsidRPr="001D38E5">
        <w:rPr>
          <w:rFonts w:ascii="Times New Roman" w:hAnsi="Times New Roman"/>
          <w:b/>
          <w:sz w:val="24"/>
          <w:szCs w:val="24"/>
          <w:lang w:val="en-US"/>
        </w:rPr>
        <w:t>Khrapova</w:t>
      </w:r>
      <w:r w:rsidRPr="000B7C65">
        <w:rPr>
          <w:rFonts w:ascii="Times New Roman" w:hAnsi="Times New Roman"/>
          <w:b/>
          <w:sz w:val="24"/>
          <w:szCs w:val="24"/>
          <w:lang w:val="en-US"/>
        </w:rPr>
        <w:t xml:space="preserve"> </w:t>
      </w:r>
      <w:r w:rsidRPr="001D38E5">
        <w:rPr>
          <w:rFonts w:ascii="Times New Roman" w:hAnsi="Times New Roman"/>
          <w:b/>
          <w:sz w:val="24"/>
          <w:szCs w:val="24"/>
          <w:lang w:val="en-US"/>
        </w:rPr>
        <w:t>S.N.</w:t>
      </w:r>
    </w:p>
    <w:p w:rsidR="007A5808" w:rsidRDefault="007A5808" w:rsidP="007A5808">
      <w:pPr>
        <w:widowControl w:val="0"/>
        <w:shd w:val="clear" w:color="auto" w:fill="FFFFFF"/>
        <w:spacing w:after="0" w:line="240" w:lineRule="auto"/>
        <w:rPr>
          <w:rFonts w:ascii="Times New Roman" w:hAnsi="Times New Roman"/>
          <w:sz w:val="24"/>
          <w:szCs w:val="24"/>
          <w:lang w:val="en-US"/>
        </w:rPr>
      </w:pPr>
      <w:r w:rsidRPr="000B7C65">
        <w:rPr>
          <w:rFonts w:ascii="Times New Roman" w:hAnsi="Times New Roman"/>
          <w:sz w:val="24"/>
          <w:szCs w:val="24"/>
          <w:lang w:val="en-US"/>
        </w:rPr>
        <w:t xml:space="preserve">The development of pharyngeal glands in worker bees </w:t>
      </w:r>
    </w:p>
    <w:p w:rsidR="007A5808" w:rsidRPr="00073DAE" w:rsidRDefault="007A5808" w:rsidP="007A5808">
      <w:pPr>
        <w:widowControl w:val="0"/>
        <w:shd w:val="clear" w:color="auto" w:fill="FFFFFF"/>
        <w:spacing w:after="0" w:line="240" w:lineRule="auto"/>
        <w:rPr>
          <w:rFonts w:ascii="Times New Roman" w:hAnsi="Times New Roman"/>
          <w:sz w:val="24"/>
          <w:szCs w:val="24"/>
          <w:lang w:val="en-US"/>
        </w:rPr>
      </w:pPr>
      <w:r w:rsidRPr="000B7C65">
        <w:rPr>
          <w:rFonts w:ascii="Times New Roman" w:hAnsi="Times New Roman"/>
          <w:sz w:val="24"/>
          <w:szCs w:val="24"/>
          <w:lang w:val="en-US"/>
        </w:rPr>
        <w:t>reared in combs with different angle base cells…………………………………………</w:t>
      </w:r>
      <w:r w:rsidR="00073DAE">
        <w:rPr>
          <w:rFonts w:ascii="Times New Roman" w:hAnsi="Times New Roman"/>
          <w:sz w:val="24"/>
          <w:szCs w:val="24"/>
          <w:lang w:val="en-US"/>
        </w:rPr>
        <w:t>…</w:t>
      </w:r>
      <w:r w:rsidR="00073DAE" w:rsidRPr="00073DAE">
        <w:rPr>
          <w:rFonts w:ascii="Times New Roman" w:hAnsi="Times New Roman"/>
          <w:sz w:val="24"/>
          <w:szCs w:val="24"/>
          <w:lang w:val="en-US"/>
        </w:rPr>
        <w:t>..253</w:t>
      </w:r>
    </w:p>
    <w:p w:rsidR="007A5808" w:rsidRPr="003770A1" w:rsidRDefault="007A5808" w:rsidP="007A5808">
      <w:pPr>
        <w:widowControl w:val="0"/>
        <w:shd w:val="clear" w:color="auto" w:fill="FFFFFF"/>
        <w:spacing w:after="0" w:line="240" w:lineRule="auto"/>
        <w:rPr>
          <w:rFonts w:ascii="Times New Roman" w:hAnsi="Times New Roman"/>
          <w:b/>
          <w:color w:val="333333"/>
          <w:sz w:val="24"/>
          <w:szCs w:val="24"/>
          <w:vertAlign w:val="superscript"/>
          <w:lang w:val="en-US"/>
        </w:rPr>
      </w:pPr>
      <w:r w:rsidRPr="003770A1">
        <w:rPr>
          <w:rFonts w:ascii="Times New Roman" w:hAnsi="Times New Roman"/>
          <w:b/>
          <w:color w:val="333333"/>
          <w:sz w:val="24"/>
          <w:szCs w:val="24"/>
          <w:lang w:val="en-US"/>
        </w:rPr>
        <w:t>Cindino</w:t>
      </w:r>
      <w:r w:rsidRPr="00266FFA">
        <w:rPr>
          <w:rFonts w:ascii="Times New Roman" w:hAnsi="Times New Roman"/>
          <w:b/>
          <w:color w:val="333333"/>
          <w:sz w:val="24"/>
          <w:szCs w:val="24"/>
          <w:lang w:val="en-US"/>
        </w:rPr>
        <w:t xml:space="preserve"> </w:t>
      </w:r>
      <w:r>
        <w:rPr>
          <w:rFonts w:ascii="Times New Roman" w:hAnsi="Times New Roman"/>
          <w:b/>
          <w:color w:val="333333"/>
          <w:sz w:val="24"/>
          <w:szCs w:val="24"/>
          <w:lang w:val="en-US"/>
        </w:rPr>
        <w:t>S.</w:t>
      </w:r>
      <w:r w:rsidRPr="003770A1">
        <w:rPr>
          <w:rFonts w:ascii="Times New Roman" w:hAnsi="Times New Roman"/>
          <w:b/>
          <w:color w:val="333333"/>
          <w:sz w:val="24"/>
          <w:szCs w:val="24"/>
          <w:lang w:val="en-US"/>
        </w:rPr>
        <w:t>R., Valiullina</w:t>
      </w:r>
      <w:r w:rsidRPr="00266FFA">
        <w:rPr>
          <w:rFonts w:ascii="Times New Roman" w:hAnsi="Times New Roman"/>
          <w:b/>
          <w:color w:val="333333"/>
          <w:sz w:val="24"/>
          <w:szCs w:val="24"/>
          <w:lang w:val="en-US"/>
        </w:rPr>
        <w:t xml:space="preserve"> </w:t>
      </w:r>
      <w:r>
        <w:rPr>
          <w:rFonts w:ascii="Times New Roman" w:hAnsi="Times New Roman"/>
          <w:b/>
          <w:color w:val="333333"/>
          <w:sz w:val="24"/>
          <w:szCs w:val="24"/>
          <w:lang w:val="en-US"/>
        </w:rPr>
        <w:t>R.</w:t>
      </w:r>
      <w:r w:rsidRPr="003770A1">
        <w:rPr>
          <w:rFonts w:ascii="Times New Roman" w:hAnsi="Times New Roman"/>
          <w:b/>
          <w:color w:val="333333"/>
          <w:sz w:val="24"/>
          <w:szCs w:val="24"/>
          <w:lang w:val="en-US"/>
        </w:rPr>
        <w:t>R.</w:t>
      </w:r>
      <w:r>
        <w:rPr>
          <w:rFonts w:ascii="Times New Roman" w:hAnsi="Times New Roman"/>
          <w:b/>
          <w:color w:val="333333"/>
          <w:sz w:val="24"/>
          <w:szCs w:val="24"/>
          <w:lang w:val="en-US"/>
        </w:rPr>
        <w:t xml:space="preserve">, </w:t>
      </w:r>
      <w:r w:rsidRPr="003770A1">
        <w:rPr>
          <w:rFonts w:ascii="Times New Roman" w:hAnsi="Times New Roman"/>
          <w:b/>
          <w:color w:val="333333"/>
          <w:sz w:val="24"/>
          <w:szCs w:val="24"/>
          <w:lang w:val="en-US"/>
        </w:rPr>
        <w:t>Akhtareeva</w:t>
      </w:r>
      <w:r w:rsidRPr="00266FFA">
        <w:rPr>
          <w:rFonts w:ascii="Times New Roman" w:hAnsi="Times New Roman"/>
          <w:b/>
          <w:color w:val="333333"/>
          <w:sz w:val="24"/>
          <w:szCs w:val="24"/>
          <w:lang w:val="en-US"/>
        </w:rPr>
        <w:t xml:space="preserve"> </w:t>
      </w:r>
      <w:r>
        <w:rPr>
          <w:rFonts w:ascii="Times New Roman" w:hAnsi="Times New Roman"/>
          <w:b/>
          <w:color w:val="333333"/>
          <w:sz w:val="24"/>
          <w:szCs w:val="24"/>
          <w:lang w:val="en-US"/>
        </w:rPr>
        <w:t>G.</w:t>
      </w:r>
      <w:r w:rsidRPr="003770A1">
        <w:rPr>
          <w:rFonts w:ascii="Times New Roman" w:hAnsi="Times New Roman"/>
          <w:b/>
          <w:color w:val="333333"/>
          <w:sz w:val="24"/>
          <w:szCs w:val="24"/>
          <w:lang w:val="en-US"/>
        </w:rPr>
        <w:t>S.</w:t>
      </w:r>
    </w:p>
    <w:p w:rsidR="007A5808" w:rsidRDefault="007A5808" w:rsidP="007A5808">
      <w:pPr>
        <w:widowControl w:val="0"/>
        <w:spacing w:after="0" w:line="240" w:lineRule="auto"/>
        <w:rPr>
          <w:rFonts w:ascii="Times New Roman" w:hAnsi="Times New Roman"/>
          <w:color w:val="333333"/>
          <w:sz w:val="24"/>
          <w:szCs w:val="24"/>
          <w:shd w:val="clear" w:color="auto" w:fill="FFFFFF"/>
          <w:lang w:val="en-US"/>
        </w:rPr>
      </w:pPr>
      <w:r w:rsidRPr="00266FFA">
        <w:rPr>
          <w:rFonts w:ascii="Times New Roman" w:hAnsi="Times New Roman"/>
          <w:color w:val="333333"/>
          <w:sz w:val="24"/>
          <w:szCs w:val="24"/>
          <w:shd w:val="clear" w:color="auto" w:fill="FFFFFF"/>
          <w:lang w:val="en-US"/>
        </w:rPr>
        <w:t xml:space="preserve">The impact of genotoxicity of environment on the </w:t>
      </w:r>
    </w:p>
    <w:p w:rsidR="007A5808" w:rsidRPr="00073DAE" w:rsidRDefault="007A5808" w:rsidP="007A5808">
      <w:pPr>
        <w:widowControl w:val="0"/>
        <w:spacing w:after="0" w:line="240" w:lineRule="auto"/>
        <w:rPr>
          <w:rFonts w:ascii="Times New Roman" w:hAnsi="Times New Roman"/>
          <w:color w:val="333333"/>
          <w:sz w:val="24"/>
          <w:szCs w:val="24"/>
          <w:shd w:val="clear" w:color="auto" w:fill="FFFFFF"/>
          <w:lang w:val="en-US"/>
        </w:rPr>
      </w:pPr>
      <w:r w:rsidRPr="00266FFA">
        <w:rPr>
          <w:rFonts w:ascii="Times New Roman" w:hAnsi="Times New Roman"/>
          <w:color w:val="333333"/>
          <w:sz w:val="24"/>
          <w:szCs w:val="24"/>
          <w:shd w:val="clear" w:color="auto" w:fill="FFFFFF"/>
          <w:lang w:val="en-US"/>
        </w:rPr>
        <w:t>occurrence of morphological anomalies of bees in the Samara region…………………</w:t>
      </w:r>
      <w:r w:rsidR="00073DAE">
        <w:rPr>
          <w:rFonts w:ascii="Times New Roman" w:hAnsi="Times New Roman"/>
          <w:color w:val="333333"/>
          <w:sz w:val="24"/>
          <w:szCs w:val="24"/>
          <w:shd w:val="clear" w:color="auto" w:fill="FFFFFF"/>
          <w:lang w:val="en-US"/>
        </w:rPr>
        <w:t>…</w:t>
      </w:r>
      <w:r w:rsidR="00073DAE" w:rsidRPr="00073DAE">
        <w:rPr>
          <w:rFonts w:ascii="Times New Roman" w:hAnsi="Times New Roman"/>
          <w:color w:val="333333"/>
          <w:sz w:val="24"/>
          <w:szCs w:val="24"/>
          <w:shd w:val="clear" w:color="auto" w:fill="FFFFFF"/>
          <w:lang w:val="en-US"/>
        </w:rPr>
        <w:t>...256</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Shakhtamirov</w:t>
      </w:r>
      <w:r w:rsidRPr="00BF4EFE">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I.Y., Yaroshevich</w:t>
      </w:r>
      <w:r w:rsidRPr="00BF4EFE">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G.S.</w:t>
      </w:r>
    </w:p>
    <w:p w:rsidR="007A5808" w:rsidRPr="00073DAE" w:rsidRDefault="007A5808" w:rsidP="007A5808">
      <w:pPr>
        <w:widowControl w:val="0"/>
        <w:spacing w:after="0" w:line="240" w:lineRule="auto"/>
        <w:rPr>
          <w:rFonts w:ascii="Times New Roman" w:hAnsi="Times New Roman"/>
          <w:sz w:val="24"/>
          <w:szCs w:val="24"/>
          <w:shd w:val="clear" w:color="auto" w:fill="FFFFFF"/>
          <w:lang w:val="en-US"/>
        </w:rPr>
      </w:pPr>
      <w:r w:rsidRPr="00BF4EFE">
        <w:rPr>
          <w:rFonts w:ascii="Times New Roman" w:hAnsi="Times New Roman"/>
          <w:sz w:val="24"/>
          <w:szCs w:val="24"/>
          <w:shd w:val="clear" w:color="auto" w:fill="FFFFFF"/>
          <w:lang w:val="en-US"/>
        </w:rPr>
        <w:t>The results of the test in beekeeping some biologically active substances……………</w:t>
      </w:r>
      <w:r w:rsidR="00073DAE">
        <w:rPr>
          <w:rFonts w:ascii="Times New Roman" w:hAnsi="Times New Roman"/>
          <w:sz w:val="24"/>
          <w:szCs w:val="24"/>
          <w:shd w:val="clear" w:color="auto" w:fill="FFFFFF"/>
          <w:lang w:val="en-US"/>
        </w:rPr>
        <w:t>…….</w:t>
      </w:r>
      <w:r w:rsidR="00073DAE" w:rsidRPr="00073DAE">
        <w:rPr>
          <w:rFonts w:ascii="Times New Roman" w:hAnsi="Times New Roman"/>
          <w:sz w:val="24"/>
          <w:szCs w:val="24"/>
          <w:shd w:val="clear" w:color="auto" w:fill="FFFFFF"/>
          <w:lang w:val="en-US"/>
        </w:rPr>
        <w:t>259</w:t>
      </w:r>
    </w:p>
    <w:p w:rsidR="007A5808" w:rsidRPr="003770A1" w:rsidRDefault="007A5808" w:rsidP="007A5808">
      <w:pPr>
        <w:widowControl w:val="0"/>
        <w:spacing w:after="0" w:line="240" w:lineRule="auto"/>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Shikova</w:t>
      </w:r>
      <w:r w:rsidRPr="00731510">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Y.V., Likhoded</w:t>
      </w:r>
      <w:r w:rsidRPr="00731510">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V.A., Bulgakov</w:t>
      </w:r>
      <w:r w:rsidRPr="00731510">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A.I., Vasilyeva</w:t>
      </w:r>
      <w:r w:rsidRPr="00731510">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N.A., Soldatova</w:t>
      </w:r>
      <w:r w:rsidRPr="00AF76C0">
        <w:rPr>
          <w:rFonts w:ascii="Times New Roman" w:hAnsi="Times New Roman"/>
          <w:b/>
          <w:color w:val="333333"/>
          <w:sz w:val="24"/>
          <w:szCs w:val="24"/>
          <w:shd w:val="clear" w:color="auto" w:fill="FFFFFF"/>
          <w:lang w:val="en-US"/>
        </w:rPr>
        <w:t xml:space="preserve"> </w:t>
      </w:r>
      <w:r w:rsidRPr="003770A1">
        <w:rPr>
          <w:rFonts w:ascii="Times New Roman" w:hAnsi="Times New Roman"/>
          <w:b/>
          <w:color w:val="333333"/>
          <w:sz w:val="24"/>
          <w:szCs w:val="24"/>
          <w:shd w:val="clear" w:color="auto" w:fill="FFFFFF"/>
          <w:lang w:val="en-US"/>
        </w:rPr>
        <w:t>E.S.</w:t>
      </w:r>
    </w:p>
    <w:p w:rsidR="007A5808" w:rsidRDefault="007A5808" w:rsidP="007A5808">
      <w:pPr>
        <w:widowControl w:val="0"/>
        <w:spacing w:after="0" w:line="240" w:lineRule="auto"/>
        <w:rPr>
          <w:rFonts w:ascii="Times New Roman" w:hAnsi="Times New Roman"/>
          <w:color w:val="333333"/>
          <w:sz w:val="24"/>
          <w:szCs w:val="24"/>
          <w:shd w:val="clear" w:color="auto" w:fill="FFFFFF"/>
          <w:lang w:val="en-US"/>
        </w:rPr>
      </w:pPr>
      <w:r w:rsidRPr="00731510">
        <w:rPr>
          <w:rFonts w:ascii="Times New Roman" w:hAnsi="Times New Roman"/>
          <w:color w:val="333333"/>
          <w:sz w:val="24"/>
          <w:szCs w:val="24"/>
          <w:shd w:val="clear" w:color="auto" w:fill="FFFFFF"/>
          <w:lang w:val="en-US"/>
        </w:rPr>
        <w:t xml:space="preserve">experience in the development of beekeeping in Bashkortostan - on the question </w:t>
      </w:r>
    </w:p>
    <w:p w:rsidR="007A5808" w:rsidRDefault="007A5808" w:rsidP="007A5808">
      <w:pPr>
        <w:widowControl w:val="0"/>
        <w:spacing w:after="0" w:line="240" w:lineRule="auto"/>
        <w:rPr>
          <w:rFonts w:ascii="Times New Roman" w:hAnsi="Times New Roman"/>
          <w:color w:val="333333"/>
          <w:sz w:val="24"/>
          <w:szCs w:val="24"/>
          <w:shd w:val="clear" w:color="auto" w:fill="FFFFFF"/>
          <w:lang w:val="en-US"/>
        </w:rPr>
      </w:pPr>
      <w:r w:rsidRPr="00731510">
        <w:rPr>
          <w:rFonts w:ascii="Times New Roman" w:hAnsi="Times New Roman"/>
          <w:color w:val="333333"/>
          <w:sz w:val="24"/>
          <w:szCs w:val="24"/>
          <w:shd w:val="clear" w:color="auto" w:fill="FFFFFF"/>
          <w:lang w:val="en-US"/>
        </w:rPr>
        <w:t xml:space="preserve">of the development of compositions and technologies </w:t>
      </w:r>
    </w:p>
    <w:p w:rsidR="007A5808" w:rsidRPr="00073DAE" w:rsidRDefault="007A5808" w:rsidP="007A5808">
      <w:pPr>
        <w:widowControl w:val="0"/>
        <w:spacing w:after="0" w:line="240" w:lineRule="auto"/>
        <w:rPr>
          <w:rFonts w:ascii="Times New Roman" w:hAnsi="Times New Roman"/>
          <w:color w:val="333333"/>
          <w:sz w:val="24"/>
          <w:szCs w:val="24"/>
          <w:shd w:val="clear" w:color="auto" w:fill="FFFFFF"/>
          <w:lang w:val="en-US"/>
        </w:rPr>
      </w:pPr>
      <w:r w:rsidRPr="00731510">
        <w:rPr>
          <w:rFonts w:ascii="Times New Roman" w:hAnsi="Times New Roman"/>
          <w:color w:val="333333"/>
          <w:sz w:val="24"/>
          <w:szCs w:val="24"/>
          <w:shd w:val="clear" w:color="auto" w:fill="FFFFFF"/>
          <w:lang w:val="en-US"/>
        </w:rPr>
        <w:t>of obtaining medicines from produktami bee…………………………………………</w:t>
      </w:r>
      <w:r w:rsidR="00073DAE">
        <w:rPr>
          <w:rFonts w:ascii="Times New Roman" w:hAnsi="Times New Roman"/>
          <w:color w:val="333333"/>
          <w:sz w:val="24"/>
          <w:szCs w:val="24"/>
          <w:shd w:val="clear" w:color="auto" w:fill="FFFFFF"/>
          <w:lang w:val="en-US"/>
        </w:rPr>
        <w:t>…</w:t>
      </w:r>
      <w:r w:rsidR="00073DAE" w:rsidRPr="00073DAE">
        <w:rPr>
          <w:rFonts w:ascii="Times New Roman" w:hAnsi="Times New Roman"/>
          <w:color w:val="333333"/>
          <w:sz w:val="24"/>
          <w:szCs w:val="24"/>
          <w:shd w:val="clear" w:color="auto" w:fill="FFFFFF"/>
          <w:lang w:val="en-US"/>
        </w:rPr>
        <w:t>….263</w:t>
      </w:r>
    </w:p>
    <w:p w:rsidR="007A5808" w:rsidRPr="003770A1" w:rsidRDefault="007A5808" w:rsidP="007A5808">
      <w:pPr>
        <w:pStyle w:val="aff2"/>
        <w:widowControl w:val="0"/>
        <w:spacing w:after="0" w:line="240" w:lineRule="auto"/>
        <w:ind w:firstLine="0"/>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Yaroshevich</w:t>
      </w:r>
      <w:r w:rsidRPr="0073151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G.S., Batukaev A.A.</w:t>
      </w:r>
    </w:p>
    <w:p w:rsidR="007A5808" w:rsidRPr="00073DAE" w:rsidRDefault="007A5808" w:rsidP="007A5808">
      <w:pPr>
        <w:pStyle w:val="aff2"/>
        <w:widowControl w:val="0"/>
        <w:spacing w:after="0" w:line="240" w:lineRule="auto"/>
        <w:ind w:firstLine="0"/>
        <w:rPr>
          <w:rFonts w:ascii="Times New Roman" w:hAnsi="Times New Roman"/>
          <w:sz w:val="24"/>
          <w:szCs w:val="24"/>
          <w:shd w:val="clear" w:color="auto" w:fill="FFFFFF"/>
          <w:lang w:val="en-US"/>
        </w:rPr>
      </w:pPr>
      <w:r w:rsidRPr="00731510">
        <w:rPr>
          <w:rFonts w:ascii="Times New Roman" w:hAnsi="Times New Roman"/>
          <w:sz w:val="24"/>
          <w:szCs w:val="24"/>
          <w:shd w:val="clear" w:color="auto" w:fill="FFFFFF"/>
          <w:lang w:val="en-US"/>
        </w:rPr>
        <w:t>Nfluence of technogenic pollution on the quality bee products………………………</w:t>
      </w:r>
      <w:r w:rsidR="00073DAE">
        <w:rPr>
          <w:rFonts w:ascii="Times New Roman" w:hAnsi="Times New Roman"/>
          <w:sz w:val="24"/>
          <w:szCs w:val="24"/>
          <w:shd w:val="clear" w:color="auto" w:fill="FFFFFF"/>
          <w:lang w:val="en-US"/>
        </w:rPr>
        <w:t>…</w:t>
      </w:r>
      <w:r w:rsidR="00073DAE" w:rsidRPr="00073DAE">
        <w:rPr>
          <w:rFonts w:ascii="Times New Roman" w:hAnsi="Times New Roman"/>
          <w:sz w:val="24"/>
          <w:szCs w:val="24"/>
          <w:shd w:val="clear" w:color="auto" w:fill="FFFFFF"/>
          <w:lang w:val="en-US"/>
        </w:rPr>
        <w:t>…..266</w:t>
      </w:r>
    </w:p>
    <w:p w:rsidR="007A5808" w:rsidRPr="003770A1" w:rsidRDefault="007A5808" w:rsidP="007A5808">
      <w:pPr>
        <w:widowControl w:val="0"/>
        <w:spacing w:after="0" w:line="240" w:lineRule="auto"/>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Yaroshevich</w:t>
      </w:r>
      <w:r w:rsidRPr="0073151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G.S., Eldarov</w:t>
      </w:r>
      <w:r w:rsidRPr="0073151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B.A.</w:t>
      </w:r>
    </w:p>
    <w:p w:rsidR="007A5808" w:rsidRPr="00073DAE" w:rsidRDefault="007A5808" w:rsidP="007A5808">
      <w:pPr>
        <w:widowControl w:val="0"/>
        <w:spacing w:after="0" w:line="240" w:lineRule="auto"/>
        <w:rPr>
          <w:rFonts w:ascii="Times New Roman" w:hAnsi="Times New Roman"/>
          <w:sz w:val="24"/>
          <w:szCs w:val="24"/>
          <w:shd w:val="clear" w:color="auto" w:fill="FFFFFF"/>
          <w:lang w:val="en-US"/>
        </w:rPr>
      </w:pPr>
      <w:r w:rsidRPr="00731510">
        <w:rPr>
          <w:rFonts w:ascii="Times New Roman" w:hAnsi="Times New Roman"/>
          <w:sz w:val="24"/>
          <w:szCs w:val="24"/>
          <w:shd w:val="clear" w:color="auto" w:fill="FFFFFF"/>
          <w:lang w:val="en-US"/>
        </w:rPr>
        <w:t>The technology of beekeeping with two layers………………………………………</w:t>
      </w:r>
      <w:r w:rsidR="00073DAE">
        <w:rPr>
          <w:rFonts w:ascii="Times New Roman" w:hAnsi="Times New Roman"/>
          <w:sz w:val="24"/>
          <w:szCs w:val="24"/>
          <w:shd w:val="clear" w:color="auto" w:fill="FFFFFF"/>
          <w:lang w:val="en-US"/>
        </w:rPr>
        <w:t>……</w:t>
      </w:r>
      <w:r w:rsidR="00073DAE" w:rsidRPr="00073DAE">
        <w:rPr>
          <w:rFonts w:ascii="Times New Roman" w:hAnsi="Times New Roman"/>
          <w:sz w:val="24"/>
          <w:szCs w:val="24"/>
          <w:shd w:val="clear" w:color="auto" w:fill="FFFFFF"/>
          <w:lang w:val="en-US"/>
        </w:rPr>
        <w:t>..268</w:t>
      </w:r>
    </w:p>
    <w:p w:rsidR="007A5808" w:rsidRPr="003770A1" w:rsidRDefault="007A5808" w:rsidP="007A5808">
      <w:pPr>
        <w:widowControl w:val="0"/>
        <w:spacing w:after="0" w:line="240" w:lineRule="auto"/>
        <w:rPr>
          <w:rFonts w:ascii="Times New Roman" w:hAnsi="Times New Roman"/>
          <w:b/>
          <w:sz w:val="24"/>
          <w:szCs w:val="24"/>
        </w:rPr>
      </w:pPr>
      <w:r w:rsidRPr="003770A1">
        <w:rPr>
          <w:rFonts w:ascii="Times New Roman" w:hAnsi="Times New Roman"/>
          <w:b/>
          <w:sz w:val="24"/>
          <w:szCs w:val="24"/>
        </w:rPr>
        <w:t>Madras-Majewska</w:t>
      </w:r>
      <w:r w:rsidRPr="00731510">
        <w:rPr>
          <w:rFonts w:ascii="Times New Roman" w:hAnsi="Times New Roman"/>
          <w:b/>
          <w:sz w:val="24"/>
          <w:szCs w:val="24"/>
        </w:rPr>
        <w:t xml:space="preserve"> </w:t>
      </w:r>
      <w:r w:rsidRPr="003770A1">
        <w:rPr>
          <w:rFonts w:ascii="Times New Roman" w:hAnsi="Times New Roman"/>
          <w:b/>
          <w:sz w:val="24"/>
          <w:szCs w:val="24"/>
        </w:rPr>
        <w:t>B.</w:t>
      </w:r>
      <w:r w:rsidRPr="003770A1">
        <w:rPr>
          <w:rFonts w:ascii="Times New Roman" w:hAnsi="Times New Roman"/>
          <w:b/>
          <w:sz w:val="24"/>
          <w:szCs w:val="24"/>
          <w:lang w:val="en-US"/>
        </w:rPr>
        <w:t>,</w:t>
      </w:r>
      <w:r w:rsidRPr="003770A1">
        <w:rPr>
          <w:rFonts w:ascii="Times New Roman" w:hAnsi="Times New Roman"/>
          <w:b/>
          <w:sz w:val="24"/>
          <w:szCs w:val="24"/>
        </w:rPr>
        <w:t xml:space="preserve"> Halko</w:t>
      </w:r>
      <w:r w:rsidRPr="00731510">
        <w:rPr>
          <w:rFonts w:ascii="Times New Roman" w:hAnsi="Times New Roman"/>
          <w:b/>
          <w:sz w:val="24"/>
          <w:szCs w:val="24"/>
        </w:rPr>
        <w:t xml:space="preserve"> </w:t>
      </w:r>
      <w:r w:rsidRPr="003770A1">
        <w:rPr>
          <w:rFonts w:ascii="Times New Roman" w:hAnsi="Times New Roman"/>
          <w:b/>
          <w:sz w:val="24"/>
          <w:szCs w:val="24"/>
        </w:rPr>
        <w:t>N.V., Ochnio</w:t>
      </w:r>
      <w:r w:rsidRPr="00731510">
        <w:rPr>
          <w:rFonts w:ascii="Times New Roman" w:hAnsi="Times New Roman"/>
          <w:b/>
          <w:sz w:val="24"/>
          <w:szCs w:val="24"/>
        </w:rPr>
        <w:t xml:space="preserve"> </w:t>
      </w:r>
      <w:r w:rsidRPr="003770A1">
        <w:rPr>
          <w:rFonts w:ascii="Times New Roman" w:hAnsi="Times New Roman"/>
          <w:b/>
          <w:sz w:val="24"/>
          <w:szCs w:val="24"/>
        </w:rPr>
        <w:t>M., Ochnio</w:t>
      </w:r>
      <w:r w:rsidRPr="00731510">
        <w:rPr>
          <w:rFonts w:ascii="Times New Roman" w:hAnsi="Times New Roman"/>
          <w:b/>
          <w:sz w:val="24"/>
          <w:szCs w:val="24"/>
        </w:rPr>
        <w:t xml:space="preserve"> </w:t>
      </w:r>
      <w:r w:rsidRPr="003770A1">
        <w:rPr>
          <w:rFonts w:ascii="Times New Roman" w:hAnsi="Times New Roman"/>
          <w:b/>
          <w:sz w:val="24"/>
          <w:szCs w:val="24"/>
        </w:rPr>
        <w:t>L</w:t>
      </w:r>
      <w:r w:rsidRPr="003770A1">
        <w:rPr>
          <w:rFonts w:ascii="Times New Roman" w:hAnsi="Times New Roman"/>
          <w:b/>
          <w:sz w:val="24"/>
          <w:szCs w:val="24"/>
          <w:lang w:val="en-US"/>
        </w:rPr>
        <w:t>.</w:t>
      </w:r>
      <w:r w:rsidRPr="003770A1">
        <w:rPr>
          <w:rFonts w:ascii="Times New Roman" w:hAnsi="Times New Roman"/>
          <w:b/>
          <w:sz w:val="24"/>
          <w:szCs w:val="24"/>
        </w:rPr>
        <w:t>, Halko</w:t>
      </w:r>
      <w:r w:rsidRPr="00731510">
        <w:rPr>
          <w:rFonts w:ascii="Times New Roman" w:hAnsi="Times New Roman"/>
          <w:b/>
          <w:sz w:val="24"/>
          <w:szCs w:val="24"/>
        </w:rPr>
        <w:t xml:space="preserve"> </w:t>
      </w:r>
      <w:r w:rsidRPr="003770A1">
        <w:rPr>
          <w:rFonts w:ascii="Times New Roman" w:hAnsi="Times New Roman"/>
          <w:b/>
          <w:sz w:val="24"/>
          <w:szCs w:val="24"/>
        </w:rPr>
        <w:t>A.</w:t>
      </w:r>
    </w:p>
    <w:p w:rsidR="007A5808" w:rsidRDefault="007A5808" w:rsidP="007A5808">
      <w:pPr>
        <w:widowControl w:val="0"/>
        <w:autoSpaceDE w:val="0"/>
        <w:autoSpaceDN w:val="0"/>
        <w:adjustRightInd w:val="0"/>
        <w:spacing w:after="0" w:line="240" w:lineRule="auto"/>
        <w:rPr>
          <w:rFonts w:ascii="Times New Roman" w:hAnsi="Times New Roman"/>
          <w:bCs/>
          <w:color w:val="292526"/>
          <w:sz w:val="24"/>
          <w:szCs w:val="24"/>
          <w:lang w:val="en-US"/>
        </w:rPr>
      </w:pPr>
      <w:r w:rsidRPr="00731510">
        <w:rPr>
          <w:rFonts w:ascii="Times New Roman" w:hAnsi="Times New Roman"/>
          <w:bCs/>
          <w:color w:val="292526"/>
          <w:sz w:val="24"/>
          <w:szCs w:val="24"/>
          <w:lang w:val="en-US"/>
        </w:rPr>
        <w:t>The content of mercury in honey originating</w:t>
      </w:r>
    </w:p>
    <w:p w:rsidR="007A5808" w:rsidRPr="00073DAE" w:rsidRDefault="007A5808" w:rsidP="007A5808">
      <w:pPr>
        <w:widowControl w:val="0"/>
        <w:autoSpaceDE w:val="0"/>
        <w:autoSpaceDN w:val="0"/>
        <w:adjustRightInd w:val="0"/>
        <w:spacing w:after="0" w:line="240" w:lineRule="auto"/>
        <w:rPr>
          <w:rFonts w:ascii="Times New Roman" w:hAnsi="Times New Roman"/>
          <w:bCs/>
          <w:sz w:val="24"/>
          <w:szCs w:val="24"/>
          <w:lang w:val="en-US"/>
        </w:rPr>
      </w:pPr>
      <w:r w:rsidRPr="00731510">
        <w:rPr>
          <w:rFonts w:ascii="Times New Roman" w:hAnsi="Times New Roman"/>
          <w:bCs/>
          <w:color w:val="292526"/>
          <w:sz w:val="24"/>
          <w:szCs w:val="24"/>
          <w:lang w:val="en-US"/>
        </w:rPr>
        <w:t>from different</w:t>
      </w:r>
      <w:r w:rsidRPr="00731510">
        <w:rPr>
          <w:rFonts w:ascii="Times New Roman" w:hAnsi="Times New Roman"/>
          <w:sz w:val="24"/>
          <w:szCs w:val="24"/>
          <w:lang w:val="en-US"/>
        </w:rPr>
        <w:t xml:space="preserve"> </w:t>
      </w:r>
      <w:r w:rsidRPr="00731510">
        <w:rPr>
          <w:rFonts w:ascii="Times New Roman" w:hAnsi="Times New Roman"/>
          <w:bCs/>
          <w:color w:val="292526"/>
          <w:sz w:val="24"/>
          <w:szCs w:val="24"/>
          <w:lang w:val="en-US"/>
        </w:rPr>
        <w:t xml:space="preserve">region of Poland </w:t>
      </w:r>
      <w:r w:rsidRPr="00731510">
        <w:rPr>
          <w:rFonts w:ascii="Times New Roman" w:hAnsi="Times New Roman"/>
          <w:bCs/>
          <w:sz w:val="24"/>
          <w:szCs w:val="24"/>
          <w:lang w:val="en-US"/>
        </w:rPr>
        <w:t>and Belorussian………………………………………</w:t>
      </w:r>
      <w:r w:rsidR="00073DAE" w:rsidRPr="00073DAE">
        <w:rPr>
          <w:rFonts w:ascii="Times New Roman" w:hAnsi="Times New Roman"/>
          <w:bCs/>
          <w:sz w:val="24"/>
          <w:szCs w:val="24"/>
          <w:lang w:val="en-US"/>
        </w:rPr>
        <w:t>…...</w:t>
      </w:r>
      <w:r w:rsidRPr="00731510">
        <w:rPr>
          <w:rFonts w:ascii="Times New Roman" w:hAnsi="Times New Roman"/>
          <w:bCs/>
          <w:sz w:val="24"/>
          <w:szCs w:val="24"/>
          <w:lang w:val="en-US"/>
        </w:rPr>
        <w:t>.</w:t>
      </w:r>
      <w:r w:rsidR="00073DAE" w:rsidRPr="00073DAE">
        <w:rPr>
          <w:rFonts w:ascii="Times New Roman" w:hAnsi="Times New Roman"/>
          <w:bCs/>
          <w:sz w:val="24"/>
          <w:szCs w:val="24"/>
          <w:lang w:val="en-US"/>
        </w:rPr>
        <w:t>271</w:t>
      </w:r>
    </w:p>
    <w:p w:rsidR="007A5808" w:rsidRDefault="007A5808" w:rsidP="007A5808">
      <w:pPr>
        <w:widowControl w:val="0"/>
        <w:spacing w:after="0" w:line="240" w:lineRule="auto"/>
        <w:rPr>
          <w:b/>
          <w:sz w:val="24"/>
        </w:rPr>
      </w:pPr>
      <w:r w:rsidRPr="00033FFE">
        <w:rPr>
          <w:rFonts w:ascii="Times New Roman" w:hAnsi="Times New Roman"/>
          <w:b/>
          <w:sz w:val="24"/>
          <w:szCs w:val="24"/>
        </w:rPr>
        <w:t>Madras-Majewska</w:t>
      </w:r>
      <w:r w:rsidRPr="00650DC1">
        <w:rPr>
          <w:rFonts w:ascii="Times New Roman" w:hAnsi="Times New Roman"/>
          <w:b/>
          <w:sz w:val="24"/>
          <w:szCs w:val="24"/>
        </w:rPr>
        <w:t xml:space="preserve"> </w:t>
      </w:r>
      <w:r w:rsidRPr="00033FFE">
        <w:rPr>
          <w:rFonts w:ascii="Times New Roman" w:hAnsi="Times New Roman"/>
          <w:b/>
          <w:sz w:val="24"/>
          <w:szCs w:val="24"/>
        </w:rPr>
        <w:t>B.,</w:t>
      </w:r>
      <w:r w:rsidRPr="00033FFE">
        <w:rPr>
          <w:b/>
          <w:sz w:val="24"/>
          <w:lang w:val="en-US"/>
        </w:rPr>
        <w:t xml:space="preserve"> </w:t>
      </w:r>
      <w:r w:rsidRPr="00033FFE">
        <w:rPr>
          <w:rFonts w:ascii="Times New Roman" w:hAnsi="Times New Roman"/>
          <w:b/>
          <w:sz w:val="24"/>
          <w:szCs w:val="24"/>
        </w:rPr>
        <w:t>Szybisty</w:t>
      </w:r>
      <w:r w:rsidRPr="00650DC1">
        <w:rPr>
          <w:rFonts w:ascii="Times New Roman" w:hAnsi="Times New Roman"/>
          <w:b/>
          <w:sz w:val="24"/>
          <w:szCs w:val="24"/>
        </w:rPr>
        <w:t xml:space="preserve"> </w:t>
      </w:r>
      <w:r w:rsidRPr="00033FFE">
        <w:rPr>
          <w:rFonts w:ascii="Times New Roman" w:hAnsi="Times New Roman"/>
          <w:b/>
          <w:sz w:val="24"/>
          <w:szCs w:val="24"/>
        </w:rPr>
        <w:t>M., Ochnio L., Ochnio</w:t>
      </w:r>
      <w:r w:rsidRPr="00650DC1">
        <w:rPr>
          <w:rFonts w:ascii="Times New Roman" w:hAnsi="Times New Roman"/>
          <w:b/>
          <w:sz w:val="24"/>
          <w:szCs w:val="24"/>
        </w:rPr>
        <w:t xml:space="preserve"> </w:t>
      </w:r>
      <w:r w:rsidRPr="00033FFE">
        <w:rPr>
          <w:rFonts w:ascii="Times New Roman" w:hAnsi="Times New Roman"/>
          <w:b/>
          <w:sz w:val="24"/>
          <w:szCs w:val="24"/>
        </w:rPr>
        <w:t xml:space="preserve">M., </w:t>
      </w:r>
    </w:p>
    <w:p w:rsidR="007A5808" w:rsidRPr="00033FFE" w:rsidRDefault="007A5808" w:rsidP="007A5808">
      <w:pPr>
        <w:widowControl w:val="0"/>
        <w:spacing w:after="0" w:line="240" w:lineRule="auto"/>
        <w:rPr>
          <w:rFonts w:ascii="Times New Roman" w:hAnsi="Times New Roman"/>
          <w:b/>
          <w:sz w:val="24"/>
          <w:szCs w:val="24"/>
        </w:rPr>
      </w:pPr>
      <w:r w:rsidRPr="00033FFE">
        <w:rPr>
          <w:rFonts w:ascii="Times New Roman" w:hAnsi="Times New Roman"/>
          <w:b/>
          <w:sz w:val="24"/>
          <w:szCs w:val="24"/>
        </w:rPr>
        <w:t>Halko</w:t>
      </w:r>
      <w:r w:rsidRPr="00650DC1">
        <w:rPr>
          <w:rFonts w:ascii="Times New Roman" w:hAnsi="Times New Roman"/>
          <w:b/>
          <w:sz w:val="24"/>
          <w:szCs w:val="24"/>
        </w:rPr>
        <w:t xml:space="preserve"> </w:t>
      </w:r>
      <w:r w:rsidRPr="00033FFE">
        <w:rPr>
          <w:rFonts w:ascii="Times New Roman" w:hAnsi="Times New Roman"/>
          <w:b/>
          <w:sz w:val="24"/>
          <w:szCs w:val="24"/>
        </w:rPr>
        <w:t>N.V., Krychautsova A.N.</w:t>
      </w:r>
    </w:p>
    <w:p w:rsidR="007A5808" w:rsidRPr="00073DAE" w:rsidRDefault="007A5808" w:rsidP="007A580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lang w:val="en-US"/>
        </w:rPr>
      </w:pPr>
      <w:r w:rsidRPr="00650DC1">
        <w:rPr>
          <w:rFonts w:ascii="Times New Roman" w:hAnsi="Times New Roman"/>
          <w:sz w:val="24"/>
          <w:szCs w:val="24"/>
          <w:lang w:val="en-US"/>
        </w:rPr>
        <w:t xml:space="preserve">Beekeepers opinion survey on the </w:t>
      </w:r>
      <w:r w:rsidRPr="00650DC1">
        <w:rPr>
          <w:rFonts w:ascii="Times New Roman" w:hAnsi="Times New Roman"/>
          <w:i/>
          <w:sz w:val="24"/>
          <w:szCs w:val="24"/>
          <w:lang w:val="en-US"/>
        </w:rPr>
        <w:t>imact</w:t>
      </w:r>
      <w:r w:rsidRPr="00650DC1">
        <w:rPr>
          <w:rFonts w:ascii="Times New Roman" w:hAnsi="Times New Roman"/>
          <w:sz w:val="24"/>
          <w:szCs w:val="24"/>
          <w:lang w:val="en-US"/>
        </w:rPr>
        <w:t xml:space="preserve"> </w:t>
      </w:r>
      <w:r>
        <w:rPr>
          <w:rFonts w:ascii="Times New Roman" w:hAnsi="Times New Roman"/>
          <w:sz w:val="24"/>
          <w:szCs w:val="24"/>
          <w:lang w:val="en-US"/>
        </w:rPr>
        <w:t>of pesticides on bee population…</w:t>
      </w:r>
      <w:r w:rsidRPr="00650DC1">
        <w:rPr>
          <w:rFonts w:ascii="Times New Roman" w:hAnsi="Times New Roman"/>
          <w:sz w:val="24"/>
          <w:szCs w:val="24"/>
          <w:lang w:val="en-US"/>
        </w:rPr>
        <w:t>……………</w:t>
      </w:r>
      <w:r w:rsidR="00073DAE">
        <w:rPr>
          <w:rFonts w:ascii="Times New Roman" w:hAnsi="Times New Roman"/>
          <w:sz w:val="24"/>
          <w:szCs w:val="24"/>
          <w:lang w:val="en-US"/>
        </w:rPr>
        <w:t>…</w:t>
      </w:r>
      <w:r w:rsidR="00073DAE" w:rsidRPr="00073DAE">
        <w:rPr>
          <w:rFonts w:ascii="Times New Roman" w:hAnsi="Times New Roman"/>
          <w:sz w:val="24"/>
          <w:szCs w:val="24"/>
          <w:lang w:val="en-US"/>
        </w:rPr>
        <w:t>..276</w:t>
      </w:r>
    </w:p>
    <w:p w:rsidR="007A5808" w:rsidRPr="00033FFE" w:rsidRDefault="007A5808" w:rsidP="007A5808">
      <w:pPr>
        <w:pStyle w:val="Standard"/>
        <w:widowControl w:val="0"/>
        <w:suppressAutoHyphens w:val="0"/>
        <w:rPr>
          <w:b/>
          <w:color w:val="000000"/>
          <w:lang w:val="en-US"/>
        </w:rPr>
      </w:pPr>
    </w:p>
    <w:p w:rsidR="007A5808" w:rsidRPr="00650DC1" w:rsidRDefault="007A5808" w:rsidP="007A5808">
      <w:pPr>
        <w:widowControl w:val="0"/>
        <w:autoSpaceDE w:val="0"/>
        <w:autoSpaceDN w:val="0"/>
        <w:adjustRightInd w:val="0"/>
        <w:spacing w:after="0" w:line="240" w:lineRule="auto"/>
        <w:rPr>
          <w:rFonts w:ascii="Times New Roman" w:hAnsi="Times New Roman"/>
          <w:b/>
          <w:sz w:val="24"/>
          <w:szCs w:val="24"/>
        </w:rPr>
      </w:pPr>
    </w:p>
    <w:p w:rsidR="007A5808" w:rsidRDefault="007A5808" w:rsidP="003770A1">
      <w:pPr>
        <w:widowControl w:val="0"/>
        <w:spacing w:after="0" w:line="240" w:lineRule="auto"/>
        <w:rPr>
          <w:rFonts w:ascii="Times New Roman" w:hAnsi="Times New Roman"/>
          <w:sz w:val="24"/>
          <w:szCs w:val="24"/>
        </w:rPr>
      </w:pPr>
    </w:p>
    <w:p w:rsidR="007A5808" w:rsidRDefault="007A5808" w:rsidP="003770A1">
      <w:pPr>
        <w:widowControl w:val="0"/>
        <w:spacing w:after="0" w:line="240" w:lineRule="auto"/>
        <w:rPr>
          <w:rFonts w:ascii="Times New Roman" w:hAnsi="Times New Roman"/>
          <w:sz w:val="24"/>
          <w:szCs w:val="24"/>
        </w:rPr>
      </w:pPr>
    </w:p>
    <w:p w:rsidR="007A5808" w:rsidRDefault="007A5808" w:rsidP="003770A1">
      <w:pPr>
        <w:widowControl w:val="0"/>
        <w:spacing w:after="0" w:line="240" w:lineRule="auto"/>
        <w:rPr>
          <w:rFonts w:ascii="Times New Roman" w:hAnsi="Times New Roman"/>
          <w:sz w:val="24"/>
          <w:szCs w:val="24"/>
        </w:rPr>
      </w:pPr>
    </w:p>
    <w:p w:rsidR="007A5808" w:rsidRDefault="007A5808" w:rsidP="003770A1">
      <w:pPr>
        <w:widowControl w:val="0"/>
        <w:spacing w:after="0" w:line="240" w:lineRule="auto"/>
        <w:rPr>
          <w:rFonts w:ascii="Times New Roman" w:hAnsi="Times New Roman"/>
          <w:sz w:val="24"/>
          <w:szCs w:val="24"/>
        </w:rPr>
      </w:pPr>
    </w:p>
    <w:p w:rsidR="007A5808" w:rsidRDefault="007A5808" w:rsidP="003770A1">
      <w:pPr>
        <w:widowControl w:val="0"/>
        <w:spacing w:after="0" w:line="240" w:lineRule="auto"/>
        <w:rPr>
          <w:rFonts w:ascii="Times New Roman" w:hAnsi="Times New Roman"/>
          <w:sz w:val="24"/>
          <w:szCs w:val="24"/>
        </w:rPr>
      </w:pPr>
    </w:p>
    <w:p w:rsidR="007A5808" w:rsidRDefault="007A5808" w:rsidP="003770A1">
      <w:pPr>
        <w:widowControl w:val="0"/>
        <w:spacing w:after="0" w:line="240" w:lineRule="auto"/>
        <w:rPr>
          <w:rFonts w:ascii="Times New Roman" w:hAnsi="Times New Roman"/>
          <w:sz w:val="24"/>
          <w:szCs w:val="24"/>
        </w:rPr>
      </w:pPr>
    </w:p>
    <w:p w:rsidR="006F1209" w:rsidRDefault="006F1209" w:rsidP="003770A1">
      <w:pPr>
        <w:widowControl w:val="0"/>
        <w:spacing w:after="0" w:line="240" w:lineRule="auto"/>
        <w:rPr>
          <w:rFonts w:ascii="Times New Roman" w:hAnsi="Times New Roman"/>
          <w:sz w:val="24"/>
          <w:szCs w:val="24"/>
        </w:rPr>
      </w:pPr>
    </w:p>
    <w:p w:rsidR="006F1209" w:rsidRDefault="006F1209" w:rsidP="003770A1">
      <w:pPr>
        <w:widowControl w:val="0"/>
        <w:spacing w:after="0" w:line="240" w:lineRule="auto"/>
        <w:rPr>
          <w:rFonts w:ascii="Times New Roman" w:hAnsi="Times New Roman"/>
          <w:sz w:val="24"/>
          <w:szCs w:val="24"/>
        </w:rPr>
      </w:pPr>
    </w:p>
    <w:p w:rsidR="006F1209" w:rsidRDefault="006F1209" w:rsidP="003770A1">
      <w:pPr>
        <w:widowControl w:val="0"/>
        <w:spacing w:after="0" w:line="240" w:lineRule="auto"/>
        <w:rPr>
          <w:rFonts w:ascii="Times New Roman" w:hAnsi="Times New Roman"/>
          <w:sz w:val="24"/>
          <w:szCs w:val="24"/>
        </w:rPr>
      </w:pPr>
    </w:p>
    <w:p w:rsidR="006F1209" w:rsidRDefault="006F1209" w:rsidP="003770A1">
      <w:pPr>
        <w:widowControl w:val="0"/>
        <w:spacing w:after="0" w:line="240" w:lineRule="auto"/>
        <w:rPr>
          <w:rFonts w:ascii="Times New Roman" w:hAnsi="Times New Roman"/>
          <w:sz w:val="24"/>
          <w:szCs w:val="24"/>
        </w:rPr>
      </w:pPr>
    </w:p>
    <w:p w:rsidR="006F1209" w:rsidRDefault="006F1209" w:rsidP="003770A1">
      <w:pPr>
        <w:widowControl w:val="0"/>
        <w:spacing w:after="0" w:line="240" w:lineRule="auto"/>
        <w:rPr>
          <w:rFonts w:ascii="Times New Roman" w:hAnsi="Times New Roman"/>
          <w:sz w:val="24"/>
          <w:szCs w:val="24"/>
        </w:rPr>
      </w:pPr>
    </w:p>
    <w:p w:rsidR="008517FD" w:rsidRDefault="008517FD" w:rsidP="003770A1">
      <w:pPr>
        <w:widowControl w:val="0"/>
        <w:spacing w:after="0" w:line="240" w:lineRule="auto"/>
        <w:rPr>
          <w:rFonts w:ascii="Times New Roman" w:hAnsi="Times New Roman"/>
          <w:sz w:val="24"/>
          <w:szCs w:val="24"/>
        </w:rPr>
        <w:sectPr w:rsidR="008517FD" w:rsidSect="0024617C">
          <w:footerReference w:type="default" r:id="rId9"/>
          <w:pgSz w:w="11906" w:h="16838"/>
          <w:pgMar w:top="1304" w:right="1418" w:bottom="1304" w:left="1418" w:header="709" w:footer="709" w:gutter="0"/>
          <w:cols w:space="708"/>
          <w:docGrid w:linePitch="360"/>
        </w:sectPr>
      </w:pPr>
    </w:p>
    <w:p w:rsidR="0024617C" w:rsidRPr="003770A1" w:rsidRDefault="0024617C" w:rsidP="003770A1">
      <w:pPr>
        <w:widowControl w:val="0"/>
        <w:autoSpaceDE w:val="0"/>
        <w:autoSpaceDN w:val="0"/>
        <w:adjustRightInd w:val="0"/>
        <w:spacing w:after="0" w:line="240" w:lineRule="auto"/>
        <w:ind w:firstLine="180"/>
        <w:rPr>
          <w:rFonts w:ascii="Times New Roman" w:eastAsia="Calibri" w:hAnsi="Times New Roman"/>
          <w:b/>
          <w:sz w:val="24"/>
          <w:szCs w:val="24"/>
        </w:rPr>
      </w:pPr>
      <w:r w:rsidRPr="003770A1">
        <w:rPr>
          <w:rFonts w:ascii="Times New Roman" w:eastAsia="Calibri" w:hAnsi="Times New Roman"/>
          <w:b/>
          <w:sz w:val="24"/>
          <w:szCs w:val="24"/>
        </w:rPr>
        <w:lastRenderedPageBreak/>
        <w:t>УДК 638.14.03</w:t>
      </w:r>
    </w:p>
    <w:p w:rsidR="0024617C" w:rsidRPr="003770A1" w:rsidRDefault="0024617C" w:rsidP="003770A1">
      <w:pPr>
        <w:widowControl w:val="0"/>
        <w:autoSpaceDE w:val="0"/>
        <w:autoSpaceDN w:val="0"/>
        <w:adjustRightInd w:val="0"/>
        <w:spacing w:after="0" w:line="240" w:lineRule="auto"/>
        <w:ind w:firstLine="284"/>
        <w:jc w:val="center"/>
        <w:rPr>
          <w:rFonts w:ascii="Times New Roman" w:hAnsi="Times New Roman"/>
          <w:b/>
          <w:sz w:val="24"/>
          <w:szCs w:val="24"/>
        </w:rPr>
      </w:pPr>
    </w:p>
    <w:p w:rsidR="006F1209" w:rsidRDefault="0024617C" w:rsidP="008517FD">
      <w:pPr>
        <w:widowControl w:val="0"/>
        <w:autoSpaceDE w:val="0"/>
        <w:autoSpaceDN w:val="0"/>
        <w:adjustRightInd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НЕКТАРОПРОДУКТИВНОСТЬ МЕДОНОСНЫХ РЕСУРСОВ </w:t>
      </w:r>
    </w:p>
    <w:p w:rsidR="0024617C" w:rsidRPr="003770A1" w:rsidRDefault="0024617C" w:rsidP="008517FD">
      <w:pPr>
        <w:widowControl w:val="0"/>
        <w:autoSpaceDE w:val="0"/>
        <w:autoSpaceDN w:val="0"/>
        <w:adjustRightInd w:val="0"/>
        <w:spacing w:after="0" w:line="240" w:lineRule="auto"/>
        <w:jc w:val="center"/>
        <w:rPr>
          <w:rFonts w:ascii="Times New Roman" w:hAnsi="Times New Roman"/>
          <w:b/>
          <w:sz w:val="24"/>
          <w:szCs w:val="24"/>
        </w:rPr>
      </w:pPr>
      <w:r w:rsidRPr="003770A1">
        <w:rPr>
          <w:rFonts w:ascii="Times New Roman" w:hAnsi="Times New Roman"/>
          <w:b/>
          <w:sz w:val="24"/>
          <w:szCs w:val="24"/>
        </w:rPr>
        <w:t>В УСЛОВИЯХ ДАГЕСТАНА</w:t>
      </w:r>
    </w:p>
    <w:p w:rsidR="0024617C" w:rsidRPr="003770A1" w:rsidRDefault="0024617C" w:rsidP="008517FD">
      <w:pPr>
        <w:widowControl w:val="0"/>
        <w:autoSpaceDE w:val="0"/>
        <w:autoSpaceDN w:val="0"/>
        <w:adjustRightInd w:val="0"/>
        <w:spacing w:after="0" w:line="240" w:lineRule="auto"/>
        <w:jc w:val="center"/>
        <w:rPr>
          <w:rFonts w:ascii="Times New Roman" w:hAnsi="Times New Roman"/>
          <w:b/>
          <w:sz w:val="24"/>
          <w:szCs w:val="24"/>
        </w:rPr>
      </w:pPr>
    </w:p>
    <w:p w:rsidR="0024617C" w:rsidRPr="003770A1" w:rsidRDefault="0024617C" w:rsidP="008517FD">
      <w:pPr>
        <w:widowControl w:val="0"/>
        <w:shd w:val="clear" w:color="auto" w:fill="FFFFFF"/>
        <w:spacing w:after="0" w:line="240" w:lineRule="auto"/>
        <w:jc w:val="center"/>
        <w:rPr>
          <w:rFonts w:ascii="Times New Roman" w:hAnsi="Times New Roman"/>
          <w:b/>
          <w:color w:val="000000"/>
          <w:spacing w:val="-2"/>
          <w:sz w:val="24"/>
          <w:szCs w:val="24"/>
        </w:rPr>
      </w:pPr>
      <w:r w:rsidRPr="003770A1">
        <w:rPr>
          <w:rFonts w:ascii="Times New Roman" w:hAnsi="Times New Roman"/>
          <w:b/>
          <w:color w:val="000000"/>
          <w:spacing w:val="-2"/>
          <w:sz w:val="24"/>
          <w:szCs w:val="24"/>
          <w:vertAlign w:val="superscript"/>
        </w:rPr>
        <w:t>*</w:t>
      </w:r>
      <w:r w:rsidR="008878B4" w:rsidRPr="003770A1">
        <w:rPr>
          <w:rFonts w:ascii="Times New Roman" w:hAnsi="Times New Roman"/>
          <w:b/>
          <w:color w:val="000000"/>
          <w:spacing w:val="-2"/>
          <w:sz w:val="24"/>
          <w:szCs w:val="24"/>
        </w:rPr>
        <w:t>М.А.</w:t>
      </w:r>
      <w:r w:rsidR="008878B4">
        <w:rPr>
          <w:rFonts w:ascii="Times New Roman" w:hAnsi="Times New Roman"/>
          <w:b/>
          <w:color w:val="000000"/>
          <w:spacing w:val="-2"/>
          <w:sz w:val="24"/>
          <w:szCs w:val="24"/>
          <w:lang w:val="ru-RU"/>
        </w:rPr>
        <w:t xml:space="preserve"> </w:t>
      </w:r>
      <w:r w:rsidRPr="003770A1">
        <w:rPr>
          <w:rFonts w:ascii="Times New Roman" w:hAnsi="Times New Roman"/>
          <w:b/>
          <w:color w:val="000000"/>
          <w:spacing w:val="-2"/>
          <w:sz w:val="24"/>
          <w:szCs w:val="24"/>
        </w:rPr>
        <w:t xml:space="preserve">Абакарова, </w:t>
      </w:r>
      <w:r w:rsidRPr="003770A1">
        <w:rPr>
          <w:rFonts w:ascii="Times New Roman" w:hAnsi="Times New Roman"/>
          <w:b/>
          <w:color w:val="000000"/>
          <w:spacing w:val="-2"/>
          <w:sz w:val="24"/>
          <w:szCs w:val="24"/>
          <w:vertAlign w:val="superscript"/>
        </w:rPr>
        <w:t>**</w:t>
      </w:r>
      <w:r w:rsidR="008878B4" w:rsidRPr="003770A1">
        <w:rPr>
          <w:rFonts w:ascii="Times New Roman" w:hAnsi="Times New Roman"/>
          <w:b/>
          <w:color w:val="000000"/>
          <w:spacing w:val="-2"/>
          <w:sz w:val="24"/>
          <w:szCs w:val="24"/>
        </w:rPr>
        <w:t>М.Г.</w:t>
      </w:r>
      <w:r w:rsidR="008878B4">
        <w:rPr>
          <w:rFonts w:ascii="Times New Roman" w:hAnsi="Times New Roman"/>
          <w:b/>
          <w:color w:val="000000"/>
          <w:spacing w:val="-2"/>
          <w:sz w:val="24"/>
          <w:szCs w:val="24"/>
          <w:lang w:val="ru-RU"/>
        </w:rPr>
        <w:t xml:space="preserve"> </w:t>
      </w:r>
      <w:r w:rsidRPr="003770A1">
        <w:rPr>
          <w:rFonts w:ascii="Times New Roman" w:hAnsi="Times New Roman"/>
          <w:b/>
          <w:color w:val="000000"/>
          <w:spacing w:val="-2"/>
          <w:sz w:val="24"/>
          <w:szCs w:val="24"/>
        </w:rPr>
        <w:t xml:space="preserve">Магомедов </w:t>
      </w:r>
    </w:p>
    <w:p w:rsidR="0008538B" w:rsidRDefault="0024617C" w:rsidP="008517FD">
      <w:pPr>
        <w:widowControl w:val="0"/>
        <w:shd w:val="clear" w:color="auto" w:fill="FFFFFF"/>
        <w:spacing w:after="0" w:line="240" w:lineRule="auto"/>
        <w:jc w:val="center"/>
        <w:rPr>
          <w:rFonts w:ascii="Times New Roman" w:hAnsi="Times New Roman"/>
          <w:i/>
          <w:sz w:val="24"/>
          <w:szCs w:val="24"/>
        </w:rPr>
      </w:pPr>
      <w:r w:rsidRPr="006F1209">
        <w:rPr>
          <w:rFonts w:ascii="Times New Roman" w:hAnsi="Times New Roman"/>
          <w:i/>
          <w:sz w:val="24"/>
          <w:szCs w:val="24"/>
          <w:vertAlign w:val="superscript"/>
        </w:rPr>
        <w:t>*</w:t>
      </w:r>
      <w:r w:rsidRPr="006F1209">
        <w:rPr>
          <w:rFonts w:ascii="Times New Roman" w:hAnsi="Times New Roman"/>
          <w:i/>
          <w:sz w:val="24"/>
          <w:szCs w:val="24"/>
        </w:rPr>
        <w:t xml:space="preserve">кафедра экологии, Институт экологии и устойчивого развития </w:t>
      </w:r>
    </w:p>
    <w:p w:rsidR="0024617C" w:rsidRPr="006F1209" w:rsidRDefault="0024617C" w:rsidP="008517FD">
      <w:pPr>
        <w:widowControl w:val="0"/>
        <w:shd w:val="clear" w:color="auto" w:fill="FFFFFF"/>
        <w:spacing w:after="0" w:line="240" w:lineRule="auto"/>
        <w:jc w:val="center"/>
        <w:rPr>
          <w:rFonts w:ascii="Times New Roman" w:hAnsi="Times New Roman"/>
          <w:i/>
          <w:sz w:val="24"/>
          <w:szCs w:val="24"/>
        </w:rPr>
      </w:pPr>
      <w:r w:rsidRPr="006F1209">
        <w:rPr>
          <w:rFonts w:ascii="Times New Roman" w:hAnsi="Times New Roman"/>
          <w:i/>
          <w:sz w:val="24"/>
          <w:szCs w:val="24"/>
        </w:rPr>
        <w:t>Дагестанского государственного университета, г.Махачкала, Россия</w:t>
      </w:r>
      <w:r w:rsidR="008517FD">
        <w:rPr>
          <w:rFonts w:ascii="Times New Roman" w:hAnsi="Times New Roman"/>
          <w:i/>
          <w:sz w:val="24"/>
          <w:szCs w:val="24"/>
          <w:lang w:val="ru-RU"/>
        </w:rPr>
        <w:t xml:space="preserve"> </w:t>
      </w:r>
    </w:p>
    <w:p w:rsidR="0008538B" w:rsidRDefault="0024617C" w:rsidP="008517FD">
      <w:pPr>
        <w:widowControl w:val="0"/>
        <w:shd w:val="clear" w:color="auto" w:fill="FFFFFF"/>
        <w:spacing w:after="0" w:line="240" w:lineRule="auto"/>
        <w:jc w:val="center"/>
        <w:rPr>
          <w:rFonts w:ascii="Times New Roman" w:hAnsi="Times New Roman"/>
          <w:i/>
          <w:sz w:val="24"/>
          <w:szCs w:val="24"/>
        </w:rPr>
      </w:pPr>
      <w:r w:rsidRPr="006F1209">
        <w:rPr>
          <w:rFonts w:ascii="Times New Roman" w:hAnsi="Times New Roman"/>
          <w:i/>
          <w:sz w:val="24"/>
          <w:szCs w:val="24"/>
        </w:rPr>
        <w:t xml:space="preserve">**студент факультета биотехнологии, Дагестанского государственного </w:t>
      </w:r>
    </w:p>
    <w:p w:rsidR="0024617C" w:rsidRPr="006F1209" w:rsidRDefault="0024617C" w:rsidP="008517FD">
      <w:pPr>
        <w:widowControl w:val="0"/>
        <w:shd w:val="clear" w:color="auto" w:fill="FFFFFF"/>
        <w:spacing w:after="0" w:line="240" w:lineRule="auto"/>
        <w:jc w:val="center"/>
        <w:rPr>
          <w:rFonts w:ascii="Times New Roman" w:hAnsi="Times New Roman"/>
          <w:i/>
          <w:sz w:val="24"/>
          <w:szCs w:val="24"/>
        </w:rPr>
      </w:pPr>
      <w:r w:rsidRPr="006F1209">
        <w:rPr>
          <w:rFonts w:ascii="Times New Roman" w:hAnsi="Times New Roman"/>
          <w:i/>
          <w:sz w:val="24"/>
          <w:szCs w:val="24"/>
        </w:rPr>
        <w:t>аграрного университета, г.Махачкала, Россия</w:t>
      </w:r>
    </w:p>
    <w:p w:rsidR="0024617C" w:rsidRPr="003770A1" w:rsidRDefault="0024617C" w:rsidP="003770A1">
      <w:pPr>
        <w:pStyle w:val="a5"/>
        <w:widowControl w:val="0"/>
        <w:spacing w:after="0" w:line="240" w:lineRule="auto"/>
        <w:ind w:left="0" w:firstLine="426"/>
        <w:jc w:val="center"/>
        <w:rPr>
          <w:rFonts w:ascii="Times New Roman" w:hAnsi="Times New Roman"/>
          <w:b/>
          <w:color w:val="000000" w:themeColor="text1"/>
          <w:sz w:val="24"/>
          <w:szCs w:val="24"/>
        </w:rPr>
      </w:pPr>
    </w:p>
    <w:p w:rsidR="0024617C" w:rsidRPr="006F1209" w:rsidRDefault="0024617C" w:rsidP="006F1209">
      <w:pPr>
        <w:widowControl w:val="0"/>
        <w:spacing w:after="0" w:line="240" w:lineRule="auto"/>
        <w:ind w:left="1134" w:right="1132"/>
        <w:jc w:val="both"/>
        <w:rPr>
          <w:rFonts w:ascii="Times New Roman" w:hAnsi="Times New Roman"/>
          <w:i/>
          <w:sz w:val="20"/>
          <w:szCs w:val="20"/>
        </w:rPr>
      </w:pPr>
      <w:r w:rsidRPr="006F1209">
        <w:rPr>
          <w:rFonts w:ascii="Times New Roman" w:hAnsi="Times New Roman"/>
          <w:b/>
          <w:i/>
          <w:sz w:val="20"/>
          <w:szCs w:val="20"/>
        </w:rPr>
        <w:t>Аннотация.</w:t>
      </w:r>
      <w:r w:rsidR="0008538B">
        <w:rPr>
          <w:rFonts w:ascii="Times New Roman" w:hAnsi="Times New Roman"/>
          <w:b/>
          <w:i/>
          <w:sz w:val="20"/>
          <w:szCs w:val="20"/>
          <w:lang w:val="ru-RU"/>
        </w:rPr>
        <w:t xml:space="preserve"> </w:t>
      </w:r>
      <w:r w:rsidRPr="006F1209">
        <w:rPr>
          <w:rFonts w:ascii="Times New Roman" w:hAnsi="Times New Roman"/>
          <w:i/>
          <w:sz w:val="20"/>
          <w:szCs w:val="20"/>
        </w:rPr>
        <w:t xml:space="preserve">В данной статье проделан анализ медопродуктивности изученных нами медоносных ресурсов по высотным поясам региона. Автор подчеркивает, как нектаропродуктивность медоносных ресурсов зависит от условий обитаний, а также от сложившихся микроклиматических условий (солнечного освещения, температуры воздуха и почвы, влажности воздуха и почвы, ветра, засухи, от широты местности и ее высоты над уровнем моря). А для выделения нектара у культурных медоносов необходимо создать условия самим человеком (тип почвы, агротехника, удобрения, орошение и т.д.). </w:t>
      </w:r>
    </w:p>
    <w:p w:rsidR="006F1209" w:rsidRPr="0008538B" w:rsidRDefault="006F1209" w:rsidP="006F1209">
      <w:pPr>
        <w:pStyle w:val="a5"/>
        <w:widowControl w:val="0"/>
        <w:spacing w:after="0" w:line="240" w:lineRule="auto"/>
        <w:ind w:left="1134" w:right="1132"/>
        <w:jc w:val="both"/>
        <w:rPr>
          <w:rFonts w:ascii="Times New Roman" w:hAnsi="Times New Roman"/>
          <w:b/>
          <w:i/>
          <w:sz w:val="6"/>
          <w:szCs w:val="6"/>
        </w:rPr>
      </w:pPr>
    </w:p>
    <w:p w:rsidR="0024617C" w:rsidRPr="006F1209" w:rsidRDefault="0024617C" w:rsidP="006F1209">
      <w:pPr>
        <w:pStyle w:val="a5"/>
        <w:widowControl w:val="0"/>
        <w:spacing w:after="0" w:line="240" w:lineRule="auto"/>
        <w:ind w:left="1134" w:right="1132"/>
        <w:jc w:val="both"/>
        <w:rPr>
          <w:rFonts w:ascii="Times New Roman" w:hAnsi="Times New Roman"/>
          <w:b/>
          <w:i/>
          <w:sz w:val="20"/>
          <w:szCs w:val="20"/>
        </w:rPr>
      </w:pPr>
      <w:r w:rsidRPr="006F1209">
        <w:rPr>
          <w:rFonts w:ascii="Times New Roman" w:hAnsi="Times New Roman"/>
          <w:b/>
          <w:i/>
          <w:sz w:val="20"/>
          <w:szCs w:val="20"/>
        </w:rPr>
        <w:t xml:space="preserve">Ключевые слова: </w:t>
      </w:r>
      <w:r w:rsidRPr="006F1209">
        <w:rPr>
          <w:rFonts w:ascii="Times New Roman" w:hAnsi="Times New Roman"/>
          <w:i/>
          <w:sz w:val="20"/>
          <w:szCs w:val="20"/>
        </w:rPr>
        <w:t>нектаропродуктивность, медоносные ресурсы, пчелы, пчелопродукты, медопродуктивность.</w:t>
      </w:r>
    </w:p>
    <w:p w:rsidR="0024617C" w:rsidRPr="003770A1" w:rsidRDefault="0024617C" w:rsidP="003770A1">
      <w:pPr>
        <w:widowControl w:val="0"/>
        <w:spacing w:after="0" w:line="240" w:lineRule="auto"/>
        <w:ind w:firstLine="709"/>
        <w:jc w:val="both"/>
        <w:rPr>
          <w:rFonts w:ascii="Times New Roman" w:hAnsi="Times New Roman"/>
          <w:sz w:val="24"/>
          <w:szCs w:val="24"/>
        </w:rPr>
      </w:pPr>
    </w:p>
    <w:p w:rsidR="006F1209" w:rsidRDefault="0024617C" w:rsidP="008517FD">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 xml:space="preserve">NECTAR PRODUCTION THE HONEY RESOURCES IN </w:t>
      </w:r>
    </w:p>
    <w:p w:rsidR="0024617C" w:rsidRPr="003770A1" w:rsidRDefault="0024617C" w:rsidP="008517FD">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THE CONDITIONS OF DAGESTAN</w:t>
      </w:r>
    </w:p>
    <w:p w:rsidR="0024617C" w:rsidRPr="003770A1" w:rsidRDefault="0024617C" w:rsidP="008517FD">
      <w:pPr>
        <w:widowControl w:val="0"/>
        <w:spacing w:after="0" w:line="240" w:lineRule="auto"/>
        <w:jc w:val="center"/>
        <w:rPr>
          <w:rFonts w:ascii="Times New Roman" w:hAnsi="Times New Roman"/>
          <w:b/>
          <w:sz w:val="24"/>
          <w:szCs w:val="24"/>
          <w:shd w:val="clear" w:color="auto" w:fill="FFFFFF"/>
          <w:lang w:val="en-US"/>
        </w:rPr>
      </w:pPr>
    </w:p>
    <w:p w:rsidR="0024617C" w:rsidRPr="003770A1" w:rsidRDefault="0024617C" w:rsidP="008517FD">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pacing w:val="-2"/>
          <w:sz w:val="24"/>
          <w:szCs w:val="24"/>
          <w:vertAlign w:val="superscript"/>
          <w:lang w:val="en-US"/>
        </w:rPr>
        <w:t>*</w:t>
      </w:r>
      <w:r w:rsidR="008878B4" w:rsidRPr="003770A1">
        <w:rPr>
          <w:rFonts w:ascii="Times New Roman" w:hAnsi="Times New Roman"/>
          <w:b/>
          <w:sz w:val="24"/>
          <w:szCs w:val="24"/>
          <w:shd w:val="clear" w:color="auto" w:fill="FFFFFF"/>
          <w:lang w:val="en-US"/>
        </w:rPr>
        <w:t>M.A.</w:t>
      </w:r>
      <w:r w:rsidR="008878B4" w:rsidRPr="008878B4">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Abakarova,</w:t>
      </w:r>
      <w:r w:rsidRPr="003770A1">
        <w:rPr>
          <w:rFonts w:ascii="Times New Roman" w:hAnsi="Times New Roman"/>
          <w:b/>
          <w:spacing w:val="-2"/>
          <w:sz w:val="24"/>
          <w:szCs w:val="24"/>
          <w:vertAlign w:val="superscript"/>
          <w:lang w:val="en-US"/>
        </w:rPr>
        <w:t>**</w:t>
      </w:r>
      <w:r w:rsidR="008878B4" w:rsidRPr="003770A1">
        <w:rPr>
          <w:rFonts w:ascii="Times New Roman" w:hAnsi="Times New Roman"/>
          <w:b/>
          <w:sz w:val="24"/>
          <w:szCs w:val="24"/>
          <w:shd w:val="clear" w:color="auto" w:fill="FFFFFF"/>
          <w:lang w:val="en-US"/>
        </w:rPr>
        <w:t>M.G.</w:t>
      </w:r>
      <w:r w:rsidR="008878B4" w:rsidRPr="008878B4">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Magomedov </w:t>
      </w:r>
    </w:p>
    <w:p w:rsidR="0008538B" w:rsidRDefault="0024617C" w:rsidP="008517FD">
      <w:pPr>
        <w:widowControl w:val="0"/>
        <w:spacing w:after="0" w:line="240" w:lineRule="auto"/>
        <w:jc w:val="center"/>
        <w:rPr>
          <w:rFonts w:ascii="Times New Roman" w:hAnsi="Times New Roman"/>
          <w:i/>
          <w:sz w:val="24"/>
          <w:szCs w:val="24"/>
          <w:shd w:val="clear" w:color="auto" w:fill="FFFFFF"/>
          <w:lang w:val="en-US"/>
        </w:rPr>
      </w:pPr>
      <w:r w:rsidRPr="006F1209">
        <w:rPr>
          <w:rFonts w:ascii="Times New Roman" w:hAnsi="Times New Roman"/>
          <w:i/>
          <w:sz w:val="24"/>
          <w:szCs w:val="24"/>
          <w:vertAlign w:val="superscript"/>
          <w:lang w:val="en-US"/>
        </w:rPr>
        <w:t>*</w:t>
      </w:r>
      <w:r w:rsidRPr="006F1209">
        <w:rPr>
          <w:rFonts w:ascii="Times New Roman" w:hAnsi="Times New Roman"/>
          <w:i/>
          <w:sz w:val="24"/>
          <w:szCs w:val="24"/>
          <w:shd w:val="clear" w:color="auto" w:fill="FFFFFF"/>
          <w:lang w:val="en-US"/>
        </w:rPr>
        <w:t xml:space="preserve">Department of ecology, Institute of ecology and sustainable development </w:t>
      </w:r>
    </w:p>
    <w:p w:rsidR="0024617C" w:rsidRPr="008517FD" w:rsidRDefault="0024617C" w:rsidP="008517FD">
      <w:pPr>
        <w:widowControl w:val="0"/>
        <w:spacing w:after="0" w:line="240" w:lineRule="auto"/>
        <w:jc w:val="center"/>
        <w:rPr>
          <w:rFonts w:ascii="Times New Roman" w:hAnsi="Times New Roman"/>
          <w:i/>
          <w:sz w:val="24"/>
          <w:szCs w:val="24"/>
          <w:shd w:val="clear" w:color="auto" w:fill="FFFFFF"/>
          <w:lang w:val="en-US"/>
        </w:rPr>
      </w:pPr>
      <w:r w:rsidRPr="006F1209">
        <w:rPr>
          <w:rFonts w:ascii="Times New Roman" w:hAnsi="Times New Roman"/>
          <w:i/>
          <w:sz w:val="24"/>
          <w:szCs w:val="24"/>
          <w:shd w:val="clear" w:color="auto" w:fill="FFFFFF"/>
          <w:lang w:val="en-US"/>
        </w:rPr>
        <w:t>Dagestan state University, Makhachkala, Russia</w:t>
      </w:r>
      <w:r w:rsidR="008517FD" w:rsidRPr="008517FD">
        <w:rPr>
          <w:rFonts w:ascii="Times New Roman" w:hAnsi="Times New Roman"/>
          <w:i/>
          <w:sz w:val="24"/>
          <w:szCs w:val="24"/>
          <w:shd w:val="clear" w:color="auto" w:fill="FFFFFF"/>
          <w:lang w:val="en-US"/>
        </w:rPr>
        <w:t xml:space="preserve"> </w:t>
      </w:r>
    </w:p>
    <w:p w:rsidR="008517FD" w:rsidRDefault="0024617C" w:rsidP="008517FD">
      <w:pPr>
        <w:widowControl w:val="0"/>
        <w:spacing w:after="0" w:line="240" w:lineRule="auto"/>
        <w:jc w:val="center"/>
        <w:rPr>
          <w:rFonts w:ascii="Times New Roman" w:hAnsi="Times New Roman"/>
          <w:i/>
          <w:sz w:val="24"/>
          <w:szCs w:val="24"/>
          <w:shd w:val="clear" w:color="auto" w:fill="FFFFFF"/>
          <w:lang w:val="en-US"/>
        </w:rPr>
      </w:pPr>
      <w:r w:rsidRPr="006F1209">
        <w:rPr>
          <w:rFonts w:ascii="Times New Roman" w:hAnsi="Times New Roman"/>
          <w:i/>
          <w:sz w:val="24"/>
          <w:szCs w:val="24"/>
          <w:lang w:val="en-US"/>
        </w:rPr>
        <w:t>**</w:t>
      </w:r>
      <w:r w:rsidRPr="006F1209">
        <w:rPr>
          <w:rFonts w:ascii="Times New Roman" w:hAnsi="Times New Roman"/>
          <w:i/>
          <w:sz w:val="24"/>
          <w:szCs w:val="24"/>
          <w:shd w:val="clear" w:color="auto" w:fill="FFFFFF"/>
          <w:lang w:val="en-US"/>
        </w:rPr>
        <w:t xml:space="preserve">Student, faculty of biotechnology, Dagestan state agrarian University, </w:t>
      </w:r>
    </w:p>
    <w:p w:rsidR="0024617C" w:rsidRPr="006F1209" w:rsidRDefault="0024617C" w:rsidP="008517FD">
      <w:pPr>
        <w:widowControl w:val="0"/>
        <w:spacing w:after="0" w:line="240" w:lineRule="auto"/>
        <w:jc w:val="center"/>
        <w:rPr>
          <w:rFonts w:ascii="Times New Roman" w:hAnsi="Times New Roman"/>
          <w:i/>
          <w:sz w:val="24"/>
          <w:szCs w:val="24"/>
          <w:shd w:val="clear" w:color="auto" w:fill="FFFFFF"/>
          <w:lang w:val="en-US"/>
        </w:rPr>
      </w:pPr>
      <w:r w:rsidRPr="006F1209">
        <w:rPr>
          <w:rFonts w:ascii="Times New Roman" w:hAnsi="Times New Roman"/>
          <w:i/>
          <w:sz w:val="24"/>
          <w:szCs w:val="24"/>
          <w:shd w:val="clear" w:color="auto" w:fill="FFFFFF"/>
          <w:lang w:val="en-US"/>
        </w:rPr>
        <w:t>Makhachkala, Russia</w:t>
      </w:r>
    </w:p>
    <w:p w:rsidR="0024617C" w:rsidRPr="006F1209" w:rsidRDefault="0024617C" w:rsidP="008517FD">
      <w:pPr>
        <w:widowControl w:val="0"/>
        <w:spacing w:after="0" w:line="240" w:lineRule="auto"/>
        <w:jc w:val="center"/>
        <w:rPr>
          <w:rFonts w:ascii="Times New Roman" w:hAnsi="Times New Roman"/>
          <w:i/>
          <w:sz w:val="24"/>
          <w:szCs w:val="24"/>
          <w:lang w:val="en-US"/>
        </w:rPr>
      </w:pPr>
    </w:p>
    <w:p w:rsidR="0024617C" w:rsidRPr="0008538B" w:rsidRDefault="0024617C" w:rsidP="0008538B">
      <w:pPr>
        <w:widowControl w:val="0"/>
        <w:spacing w:after="0" w:line="240" w:lineRule="auto"/>
        <w:ind w:left="1134" w:right="1132"/>
        <w:jc w:val="both"/>
        <w:rPr>
          <w:rFonts w:ascii="Times New Roman" w:hAnsi="Times New Roman"/>
          <w:i/>
          <w:sz w:val="20"/>
          <w:szCs w:val="20"/>
          <w:lang w:val="en-US"/>
        </w:rPr>
      </w:pPr>
      <w:r w:rsidRPr="0008538B">
        <w:rPr>
          <w:rFonts w:ascii="Times New Roman" w:hAnsi="Times New Roman"/>
          <w:b/>
          <w:i/>
          <w:sz w:val="20"/>
          <w:szCs w:val="20"/>
          <w:lang w:val="en-US"/>
        </w:rPr>
        <w:t>Abstract.</w:t>
      </w:r>
      <w:r w:rsidRPr="0008538B">
        <w:rPr>
          <w:rFonts w:ascii="Times New Roman" w:hAnsi="Times New Roman"/>
          <w:i/>
          <w:sz w:val="20"/>
          <w:szCs w:val="20"/>
          <w:lang w:val="en-US"/>
        </w:rPr>
        <w:t xml:space="preserve"> The paper analyses ability of various melliferous resources to produce honey at the high-altitude belts of the region. The author emphasizes that nectar production of melliferous resources depends on the surrounding environment, as well as on the prevailing microclimatic conditions (sunlight, air and soil temperature, air and soil moisture, wind, drought, latitude and altitude above sea level). A beekeeper has to create adequate conditions such as soil type, agrotechnics, fertilizers, irrigation for honeycombs to secrete nectar. </w:t>
      </w:r>
    </w:p>
    <w:p w:rsidR="0008538B" w:rsidRPr="0008538B" w:rsidRDefault="0008538B" w:rsidP="0008538B">
      <w:pPr>
        <w:widowControl w:val="0"/>
        <w:spacing w:after="0" w:line="240" w:lineRule="auto"/>
        <w:ind w:left="1134" w:right="1132"/>
        <w:jc w:val="both"/>
        <w:rPr>
          <w:rFonts w:ascii="Times New Roman" w:hAnsi="Times New Roman"/>
          <w:b/>
          <w:i/>
          <w:sz w:val="6"/>
          <w:szCs w:val="6"/>
          <w:lang w:val="en-US"/>
        </w:rPr>
      </w:pPr>
    </w:p>
    <w:p w:rsidR="0024617C" w:rsidRPr="0008538B" w:rsidRDefault="0008538B" w:rsidP="0008538B">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17792" behindDoc="0" locked="0" layoutInCell="1" allowOverlap="1" wp14:anchorId="224ADBAB" wp14:editId="2CD9E658">
                <wp:simplePos x="0" y="0"/>
                <wp:positionH relativeFrom="margin">
                  <wp:posOffset>44450</wp:posOffset>
                </wp:positionH>
                <wp:positionV relativeFrom="paragraph">
                  <wp:posOffset>407296</wp:posOffset>
                </wp:positionV>
                <wp:extent cx="5694680" cy="9525"/>
                <wp:effectExtent l="0" t="0" r="20320" b="28575"/>
                <wp:wrapTight wrapText="bothSides">
                  <wp:wrapPolygon edited="0">
                    <wp:start x="0" y="0"/>
                    <wp:lineTo x="0" y="43200"/>
                    <wp:lineTo x="21605" y="43200"/>
                    <wp:lineTo x="21605" y="0"/>
                    <wp:lineTo x="0" y="0"/>
                  </wp:wrapPolygon>
                </wp:wrapTight>
                <wp:docPr id="204" name="Прямая соединительная линия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B3E7FD" id="Прямая соединительная линия 204" o:spid="_x0000_s1026" style="position:absolute;z-index:2516177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5pt,32.05pt" to="451.9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" strokecolor="black [3200]" strokeweight="1.5pt">
                <v:stroke joinstyle="miter"/>
                <w10:wrap type="tight" anchorx="margin"/>
              </v:line>
            </w:pict>
          </mc:Fallback>
        </mc:AlternateContent>
      </w:r>
      <w:r w:rsidR="0024617C" w:rsidRPr="0008538B">
        <w:rPr>
          <w:rFonts w:ascii="Times New Roman" w:hAnsi="Times New Roman"/>
          <w:b/>
          <w:i/>
          <w:sz w:val="20"/>
          <w:szCs w:val="20"/>
          <w:lang w:val="en-US"/>
        </w:rPr>
        <w:t>Key words:</w:t>
      </w:r>
      <w:r w:rsidR="0024617C" w:rsidRPr="0008538B">
        <w:rPr>
          <w:rFonts w:ascii="Times New Roman" w:hAnsi="Times New Roman"/>
          <w:i/>
          <w:sz w:val="20"/>
          <w:szCs w:val="20"/>
          <w:lang w:val="en-US"/>
        </w:rPr>
        <w:t xml:space="preserve"> nectar production, melliferous resources, bees, bee products, honey production</w:t>
      </w:r>
    </w:p>
    <w:p w:rsidR="0024617C" w:rsidRPr="003770A1" w:rsidRDefault="0024617C" w:rsidP="003D0C5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Нектаровыделение – это сложный процесс. Он связан с деятельностью всей клетки и ферментативными превращениями поступающих веществ. Ч. Дарвин (1939) считал, что нектарники вначале возникли для выделения отходов обмена веществ, а затем, в процессе эволюции закрепились естественным отбором как полезный признак для привлечения насекомых опылителей.</w:t>
      </w:r>
    </w:p>
    <w:p w:rsidR="0024617C" w:rsidRPr="003770A1" w:rsidRDefault="0024617C" w:rsidP="003D0C59">
      <w:pPr>
        <w:widowControl w:val="0"/>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3770A1">
        <w:rPr>
          <w:rFonts w:ascii="Times New Roman" w:eastAsiaTheme="minorHAnsi" w:hAnsi="Times New Roman"/>
          <w:sz w:val="24"/>
          <w:szCs w:val="24"/>
          <w:lang w:eastAsia="en-US"/>
        </w:rPr>
        <w:t xml:space="preserve">К биологическим ресурсам относятся медоносные ресурсы, оказывающие свое воздействие на различные стороны жизни природы и человека. Не полностью изучены к настоящему времени все функции этих ресурсов. Однако, глубокое изучение медоносных ресурсов их уникальные свойства и функций откроют перед человечеством новые возможности в их использовании. Медоносные растения являются медоносными ресурсами для медоносных пчел. С медоносных ресурсов пчелы и другие насекомые собирают важнейшие продукты для собственного развития </w:t>
      </w:r>
      <w:r w:rsidRPr="003770A1">
        <w:rPr>
          <w:rFonts w:ascii="Times New Roman" w:eastAsiaTheme="minorHAnsi" w:hAnsi="Times New Roman"/>
          <w:sz w:val="24"/>
          <w:szCs w:val="24"/>
          <w:lang w:eastAsia="en-US"/>
        </w:rPr>
        <w:lastRenderedPageBreak/>
        <w:t>и жизнедеятельности – нектар, пыльцу и прополис, а затем они на их основе вырабатывают биологически активные продукты: маточное молочко, пергу, мед, воск и апитоксин.</w:t>
      </w:r>
    </w:p>
    <w:p w:rsidR="0024617C" w:rsidRPr="003770A1" w:rsidRDefault="0024617C" w:rsidP="0008538B">
      <w:pPr>
        <w:widowControl w:val="0"/>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Медопродуктивность многих медоносных ресурсов колеблется в зависимости от условий обитания, от сложившихся микроклиматических условий (солнечного освещения, температуры воздуха и почвы, влажности воздуха и почвы, ветра, засухи, от широты местности и ее высоты над уровнем моря). У культурных медоносов выделение нектара нередко зависит от условий, создаваемых человеком (тип почвы, агротехника, удобрения, орошение и т.д.). Совокупность созданных условий повышает медопродуктивность растений(Абакарова, Алиев, 2016).</w:t>
      </w:r>
    </w:p>
    <w:p w:rsidR="0024617C" w:rsidRPr="003770A1" w:rsidRDefault="0024617C" w:rsidP="0008538B">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Одни и те же медоносные растения в разных климатических зонах неодинаково значимы для пчеловодства. Например, люцерна лучше посещается пчелами при повышенной температуре, чем при умеренной, т.е. на равнинной зоне лучше выделяет нектар. А также одни и те же медоносные ресурсы выделяют нектара больше в горах, чем на плоскости. Одновременно понижается содержание сахара в нектаре. По-видимому, это объясняется почвенными и климатическими условиями. Нектаропродуктивность растений выше в типичной зоне их произрастания. Хорошее выделение нектара растениями в горах можно объяснить приспособлением их к резкой смене температуры дня и ночи.</w:t>
      </w:r>
    </w:p>
    <w:p w:rsidR="0024617C" w:rsidRPr="003770A1" w:rsidRDefault="0024617C" w:rsidP="0008538B">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Для пчеловодства имеют значение только растения, выделяющие в большом количестве нектар, который доступен для сбора пчел. Число таких растений невелико. Растений, дающих товарный мед, еще меньше. Наиболее высокую медопродуктивность показывают те растения, которые соответствуют данному климату, экологически наиболее приспособлены к изменяющимся условиям обитания. </w:t>
      </w:r>
    </w:p>
    <w:p w:rsidR="0024617C" w:rsidRPr="003770A1" w:rsidRDefault="0024617C" w:rsidP="0008538B">
      <w:pPr>
        <w:pStyle w:val="31"/>
        <w:widowControl w:val="0"/>
        <w:spacing w:after="0" w:line="240" w:lineRule="auto"/>
        <w:ind w:left="0" w:firstLine="709"/>
        <w:jc w:val="both"/>
        <w:rPr>
          <w:rFonts w:ascii="Times New Roman" w:hAnsi="Times New Roman"/>
          <w:spacing w:val="-6"/>
          <w:sz w:val="24"/>
          <w:szCs w:val="24"/>
        </w:rPr>
      </w:pPr>
      <w:r w:rsidRPr="003770A1">
        <w:rPr>
          <w:rFonts w:ascii="Times New Roman" w:hAnsi="Times New Roman"/>
          <w:spacing w:val="-6"/>
          <w:sz w:val="24"/>
          <w:szCs w:val="24"/>
        </w:rPr>
        <w:t>При достаточной влажности солнечная инсоляция положительно действует на секре</w:t>
      </w:r>
      <w:r w:rsidR="00D54F1F">
        <w:rPr>
          <w:rFonts w:ascii="Times New Roman" w:hAnsi="Times New Roman"/>
          <w:spacing w:val="-6"/>
          <w:sz w:val="24"/>
          <w:szCs w:val="24"/>
          <w:lang w:val="ru-RU"/>
        </w:rPr>
        <w:t>-</w:t>
      </w:r>
      <w:r w:rsidRPr="003770A1">
        <w:rPr>
          <w:rFonts w:ascii="Times New Roman" w:hAnsi="Times New Roman"/>
          <w:spacing w:val="-6"/>
          <w:sz w:val="24"/>
          <w:szCs w:val="24"/>
        </w:rPr>
        <w:t>цию нектара. В условиях Дагестана особенно интенсивное выделение нектара бывает с 10 до 13 часов дня, причем безветреннее время, особенно на равнинной зоне часто бывают ветра.</w:t>
      </w:r>
    </w:p>
    <w:p w:rsidR="0024617C" w:rsidRPr="003770A1" w:rsidRDefault="0024617C" w:rsidP="0008538B">
      <w:pPr>
        <w:pStyle w:val="31"/>
        <w:widowControl w:val="0"/>
        <w:spacing w:after="0" w:line="240" w:lineRule="auto"/>
        <w:ind w:left="0" w:firstLine="709"/>
        <w:jc w:val="both"/>
        <w:rPr>
          <w:rFonts w:ascii="Times New Roman" w:hAnsi="Times New Roman"/>
          <w:sz w:val="24"/>
          <w:szCs w:val="24"/>
          <w:highlight w:val="yellow"/>
        </w:rPr>
      </w:pPr>
      <w:r w:rsidRPr="003770A1">
        <w:rPr>
          <w:rFonts w:ascii="Times New Roman" w:hAnsi="Times New Roman"/>
          <w:sz w:val="24"/>
          <w:szCs w:val="24"/>
        </w:rPr>
        <w:t>Выделение нектара растениями начинается обычно при температуре 8–12</w:t>
      </w:r>
      <w:r w:rsidRPr="003770A1">
        <w:rPr>
          <w:rFonts w:ascii="Times New Roman" w:hAnsi="Times New Roman"/>
          <w:sz w:val="24"/>
          <w:szCs w:val="24"/>
          <w:vertAlign w:val="superscript"/>
        </w:rPr>
        <w:t>0</w:t>
      </w:r>
      <w:r w:rsidRPr="003770A1">
        <w:rPr>
          <w:rFonts w:ascii="Times New Roman" w:hAnsi="Times New Roman"/>
          <w:sz w:val="24"/>
          <w:szCs w:val="24"/>
        </w:rPr>
        <w:t>С. При возрастании температуры ускоряется процесс прохождения окислительно-восстановительных реакций. Одновременно повышается количество нектара в цветках. А также избыточное освещение может привести к уменьшению выделения нектара. Причиной этого является повышение температуры и снижение влажности воздуха. В ясную солнечную погоду устойчиво выделяют нектар только растения с глубоким залеганием нектарников (бобовые, губоцветные), хорошо защищенных от избыточного освещения и высокой температуры.</w:t>
      </w:r>
    </w:p>
    <w:p w:rsidR="0024617C" w:rsidRPr="003770A1" w:rsidRDefault="0024617C" w:rsidP="0008538B">
      <w:pPr>
        <w:pStyle w:val="31"/>
        <w:widowControl w:val="0"/>
        <w:spacing w:after="0" w:line="240" w:lineRule="auto"/>
        <w:ind w:left="0" w:firstLine="709"/>
        <w:jc w:val="both"/>
        <w:rPr>
          <w:rFonts w:ascii="Times New Roman" w:hAnsi="Times New Roman"/>
          <w:sz w:val="24"/>
          <w:szCs w:val="24"/>
          <w:highlight w:val="yellow"/>
        </w:rPr>
      </w:pPr>
      <w:r w:rsidRPr="003770A1">
        <w:rPr>
          <w:rFonts w:ascii="Times New Roman" w:hAnsi="Times New Roman"/>
          <w:sz w:val="24"/>
          <w:szCs w:val="24"/>
        </w:rPr>
        <w:t>Медоносные ресурсы, произрастающие на почвах, отвечающих их потребностям, выделяют больше нектара, лучше посещаются пчелами, повышается их урожайность. Эспарцет, выращенный на меловых почвах, лучше выделяет нектар и увеличивает урожай семян. Немного повышается выделение нектара у белого клевера, донника, люцерны, горчицы при их выращивании на почвах, богатых известью. Подбирая подходящую для медоносного растения почву, можно управлять медопродуктивностью медоносных ресурсов.</w:t>
      </w:r>
    </w:p>
    <w:p w:rsidR="0024617C" w:rsidRPr="003770A1" w:rsidRDefault="0024617C" w:rsidP="0008538B">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Многие исследователи приходят к заключению, что наиболее интенсивно нектар выделяется при температуре от 22 до 31 </w:t>
      </w:r>
      <w:r w:rsidRPr="003770A1">
        <w:rPr>
          <w:rFonts w:ascii="Times New Roman" w:hAnsi="Times New Roman"/>
          <w:sz w:val="24"/>
          <w:szCs w:val="24"/>
          <w:vertAlign w:val="superscript"/>
        </w:rPr>
        <w:t>0</w:t>
      </w:r>
      <w:r w:rsidRPr="003770A1">
        <w:rPr>
          <w:rFonts w:ascii="Times New Roman" w:hAnsi="Times New Roman"/>
          <w:sz w:val="24"/>
          <w:szCs w:val="24"/>
        </w:rPr>
        <w:t xml:space="preserve">С (Параева, 1957; Кулиев, 1952). Для лучшего роста и развития многих медоносных растений оптимальная температура 25–32 </w:t>
      </w:r>
      <w:r w:rsidRPr="003770A1">
        <w:rPr>
          <w:rFonts w:ascii="Times New Roman" w:hAnsi="Times New Roman"/>
          <w:sz w:val="24"/>
          <w:szCs w:val="24"/>
          <w:vertAlign w:val="superscript"/>
        </w:rPr>
        <w:t>0</w:t>
      </w:r>
      <w:r w:rsidRPr="003770A1">
        <w:rPr>
          <w:rFonts w:ascii="Times New Roman" w:hAnsi="Times New Roman"/>
          <w:sz w:val="24"/>
          <w:szCs w:val="24"/>
        </w:rPr>
        <w:t xml:space="preserve">С, а для прохождения фотосинтеза 25–28 </w:t>
      </w:r>
      <w:r w:rsidRPr="003770A1">
        <w:rPr>
          <w:rFonts w:ascii="Times New Roman" w:hAnsi="Times New Roman"/>
          <w:sz w:val="24"/>
          <w:szCs w:val="24"/>
          <w:vertAlign w:val="superscript"/>
        </w:rPr>
        <w:t>0</w:t>
      </w:r>
      <w:r w:rsidRPr="003770A1">
        <w:rPr>
          <w:rFonts w:ascii="Times New Roman" w:hAnsi="Times New Roman"/>
          <w:sz w:val="24"/>
          <w:szCs w:val="24"/>
        </w:rPr>
        <w:t>С. У большинства растений максимальное выделение нектара происходит при относительной влажности воздуха 60–80%, почвы – 50–60 % от полной влагоемкости. Но не все растения влаголюбивы. Василек луговой, донники выделяют нектар и в сухую погоду тоже (Мельниченко</w:t>
      </w:r>
      <w:r w:rsidRPr="003770A1">
        <w:rPr>
          <w:rFonts w:ascii="Times New Roman" w:hAnsi="Times New Roman"/>
          <w:sz w:val="24"/>
          <w:szCs w:val="24"/>
          <w:shd w:val="clear" w:color="auto" w:fill="FFFFFF"/>
        </w:rPr>
        <w:t>, 1995</w:t>
      </w:r>
      <w:r w:rsidRPr="003770A1">
        <w:rPr>
          <w:rFonts w:ascii="Times New Roman" w:hAnsi="Times New Roman"/>
          <w:sz w:val="24"/>
          <w:szCs w:val="24"/>
        </w:rPr>
        <w:t>)</w:t>
      </w:r>
    </w:p>
    <w:p w:rsidR="0024617C" w:rsidRPr="003770A1" w:rsidRDefault="0024617C" w:rsidP="0008538B">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Многие медоносные ресурсы встречаются как на низменности, так и в горах. Чтобы выяснить динамику сахаристости и нектаропродуктивности их в связи с </w:t>
      </w:r>
      <w:r w:rsidRPr="003770A1">
        <w:rPr>
          <w:rFonts w:ascii="Times New Roman" w:hAnsi="Times New Roman"/>
          <w:sz w:val="24"/>
          <w:szCs w:val="24"/>
        </w:rPr>
        <w:lastRenderedPageBreak/>
        <w:t>изменением высоты, мы исследовали некоторые из них. В результате наших исследований была выявлена закономерность, отраженная в таблице (табл. 1)</w:t>
      </w:r>
    </w:p>
    <w:p w:rsidR="0024617C" w:rsidRPr="00D54F1F" w:rsidRDefault="0024617C" w:rsidP="003770A1">
      <w:pPr>
        <w:pStyle w:val="31"/>
        <w:widowControl w:val="0"/>
        <w:spacing w:after="0" w:line="240" w:lineRule="auto"/>
        <w:jc w:val="right"/>
        <w:rPr>
          <w:rFonts w:ascii="Times New Roman" w:hAnsi="Times New Roman"/>
          <w:b/>
          <w:sz w:val="24"/>
          <w:szCs w:val="24"/>
        </w:rPr>
      </w:pPr>
      <w:r w:rsidRPr="00D54F1F">
        <w:rPr>
          <w:rFonts w:ascii="Times New Roman" w:hAnsi="Times New Roman"/>
          <w:b/>
          <w:sz w:val="24"/>
          <w:szCs w:val="24"/>
        </w:rPr>
        <w:t>Таблица 1</w:t>
      </w:r>
    </w:p>
    <w:p w:rsidR="00D54F1F" w:rsidRDefault="0024617C" w:rsidP="003770A1">
      <w:pPr>
        <w:pStyle w:val="31"/>
        <w:widowControl w:val="0"/>
        <w:spacing w:after="0" w:line="240" w:lineRule="auto"/>
        <w:jc w:val="center"/>
        <w:rPr>
          <w:rFonts w:ascii="Times New Roman" w:hAnsi="Times New Roman"/>
          <w:sz w:val="24"/>
          <w:szCs w:val="24"/>
        </w:rPr>
      </w:pPr>
      <w:r w:rsidRPr="00D54F1F">
        <w:rPr>
          <w:rFonts w:ascii="Times New Roman" w:hAnsi="Times New Roman"/>
          <w:sz w:val="24"/>
          <w:szCs w:val="24"/>
        </w:rPr>
        <w:t xml:space="preserve">Изменение нектаропродуктивности и сахаристости в связи с изменением </w:t>
      </w:r>
    </w:p>
    <w:p w:rsidR="0024617C" w:rsidRPr="00D54F1F" w:rsidRDefault="0024617C" w:rsidP="003770A1">
      <w:pPr>
        <w:pStyle w:val="31"/>
        <w:widowControl w:val="0"/>
        <w:spacing w:after="0" w:line="240" w:lineRule="auto"/>
        <w:jc w:val="center"/>
        <w:rPr>
          <w:rFonts w:ascii="Times New Roman" w:hAnsi="Times New Roman"/>
          <w:sz w:val="24"/>
          <w:szCs w:val="24"/>
        </w:rPr>
      </w:pPr>
      <w:r w:rsidRPr="00D54F1F">
        <w:rPr>
          <w:rFonts w:ascii="Times New Roman" w:hAnsi="Times New Roman"/>
          <w:sz w:val="24"/>
          <w:szCs w:val="24"/>
        </w:rPr>
        <w:t>высоты над уровнем моря</w:t>
      </w: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673"/>
        <w:gridCol w:w="1276"/>
        <w:gridCol w:w="708"/>
        <w:gridCol w:w="6"/>
        <w:gridCol w:w="1270"/>
        <w:gridCol w:w="855"/>
        <w:gridCol w:w="6"/>
      </w:tblGrid>
      <w:tr w:rsidR="0024617C" w:rsidRPr="00D54F1F" w:rsidTr="00D54F1F">
        <w:trPr>
          <w:cantSplit/>
          <w:trHeight w:val="243"/>
          <w:jc w:val="center"/>
        </w:trPr>
        <w:tc>
          <w:tcPr>
            <w:tcW w:w="4673" w:type="dxa"/>
            <w:vMerge w:val="restart"/>
            <w:vAlign w:val="center"/>
          </w:tcPr>
          <w:p w:rsidR="0024617C" w:rsidRPr="00D54F1F" w:rsidRDefault="0024617C" w:rsidP="00D54F1F">
            <w:pPr>
              <w:pStyle w:val="31"/>
              <w:widowControl w:val="0"/>
              <w:spacing w:after="0" w:line="240" w:lineRule="auto"/>
              <w:ind w:left="-28"/>
              <w:jc w:val="center"/>
              <w:rPr>
                <w:rFonts w:ascii="Times New Roman" w:hAnsi="Times New Roman"/>
                <w:b/>
                <w:sz w:val="18"/>
                <w:szCs w:val="18"/>
              </w:rPr>
            </w:pPr>
            <w:r w:rsidRPr="00D54F1F">
              <w:rPr>
                <w:rFonts w:ascii="Times New Roman" w:hAnsi="Times New Roman"/>
                <w:b/>
                <w:sz w:val="18"/>
                <w:szCs w:val="18"/>
              </w:rPr>
              <w:t>Наименование растений</w:t>
            </w:r>
          </w:p>
        </w:tc>
        <w:tc>
          <w:tcPr>
            <w:tcW w:w="1990" w:type="dxa"/>
            <w:gridSpan w:val="3"/>
          </w:tcPr>
          <w:p w:rsidR="0024617C" w:rsidRPr="00D54F1F" w:rsidRDefault="0024617C" w:rsidP="00D54F1F">
            <w:pPr>
              <w:pStyle w:val="31"/>
              <w:widowControl w:val="0"/>
              <w:spacing w:after="0" w:line="240" w:lineRule="auto"/>
              <w:ind w:left="-28"/>
              <w:jc w:val="center"/>
              <w:rPr>
                <w:rFonts w:ascii="Times New Roman" w:hAnsi="Times New Roman"/>
                <w:b/>
                <w:sz w:val="18"/>
                <w:szCs w:val="18"/>
              </w:rPr>
            </w:pPr>
            <w:r w:rsidRPr="00D54F1F">
              <w:rPr>
                <w:rFonts w:ascii="Times New Roman" w:hAnsi="Times New Roman"/>
                <w:b/>
                <w:sz w:val="18"/>
                <w:szCs w:val="18"/>
              </w:rPr>
              <w:t>450 – 500 м</w:t>
            </w:r>
          </w:p>
        </w:tc>
        <w:tc>
          <w:tcPr>
            <w:tcW w:w="2131" w:type="dxa"/>
            <w:gridSpan w:val="3"/>
          </w:tcPr>
          <w:p w:rsidR="0024617C" w:rsidRPr="00D54F1F" w:rsidRDefault="0024617C" w:rsidP="00D54F1F">
            <w:pPr>
              <w:pStyle w:val="31"/>
              <w:widowControl w:val="0"/>
              <w:spacing w:after="0" w:line="240" w:lineRule="auto"/>
              <w:ind w:left="-28"/>
              <w:jc w:val="center"/>
              <w:rPr>
                <w:rFonts w:ascii="Times New Roman" w:hAnsi="Times New Roman"/>
                <w:b/>
                <w:sz w:val="18"/>
                <w:szCs w:val="18"/>
              </w:rPr>
            </w:pPr>
            <w:r w:rsidRPr="00D54F1F">
              <w:rPr>
                <w:rFonts w:ascii="Times New Roman" w:hAnsi="Times New Roman"/>
                <w:b/>
                <w:sz w:val="18"/>
                <w:szCs w:val="18"/>
              </w:rPr>
              <w:t>1600 – 1800 м</w:t>
            </w:r>
          </w:p>
        </w:tc>
      </w:tr>
      <w:tr w:rsidR="0024617C" w:rsidRPr="00D54F1F" w:rsidTr="00D54F1F">
        <w:trPr>
          <w:gridAfter w:val="1"/>
          <w:wAfter w:w="6" w:type="dxa"/>
          <w:cantSplit/>
          <w:trHeight w:val="402"/>
          <w:jc w:val="center"/>
        </w:trPr>
        <w:tc>
          <w:tcPr>
            <w:tcW w:w="4673" w:type="dxa"/>
            <w:vMerge/>
          </w:tcPr>
          <w:p w:rsidR="0024617C" w:rsidRPr="00D54F1F" w:rsidRDefault="0024617C" w:rsidP="00D54F1F">
            <w:pPr>
              <w:pStyle w:val="31"/>
              <w:widowControl w:val="0"/>
              <w:spacing w:after="0" w:line="240" w:lineRule="auto"/>
              <w:ind w:left="-28"/>
              <w:jc w:val="center"/>
              <w:rPr>
                <w:rFonts w:ascii="Times New Roman" w:hAnsi="Times New Roman"/>
                <w:b/>
                <w:sz w:val="18"/>
                <w:szCs w:val="18"/>
              </w:rPr>
            </w:pPr>
          </w:p>
        </w:tc>
        <w:tc>
          <w:tcPr>
            <w:tcW w:w="1276"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Нектара (мг в 1 цветке)</w:t>
            </w:r>
          </w:p>
        </w:tc>
        <w:tc>
          <w:tcPr>
            <w:tcW w:w="708"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сахар (%)</w:t>
            </w:r>
          </w:p>
        </w:tc>
        <w:tc>
          <w:tcPr>
            <w:tcW w:w="1276" w:type="dxa"/>
            <w:gridSpan w:val="2"/>
          </w:tcPr>
          <w:p w:rsidR="0024617C" w:rsidRPr="00D54F1F" w:rsidRDefault="0024617C" w:rsidP="00D54F1F">
            <w:pPr>
              <w:pStyle w:val="31"/>
              <w:widowControl w:val="0"/>
              <w:spacing w:after="0" w:line="240" w:lineRule="auto"/>
              <w:ind w:left="-28" w:right="-57"/>
              <w:jc w:val="center"/>
              <w:rPr>
                <w:rFonts w:ascii="Times New Roman" w:hAnsi="Times New Roman"/>
                <w:sz w:val="18"/>
                <w:szCs w:val="18"/>
              </w:rPr>
            </w:pPr>
            <w:r w:rsidRPr="00D54F1F">
              <w:rPr>
                <w:rFonts w:ascii="Times New Roman" w:hAnsi="Times New Roman"/>
                <w:sz w:val="18"/>
                <w:szCs w:val="18"/>
              </w:rPr>
              <w:t>Нектара (мг в 1 цветке)</w:t>
            </w:r>
          </w:p>
        </w:tc>
        <w:tc>
          <w:tcPr>
            <w:tcW w:w="855"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сахар (%)</w:t>
            </w:r>
          </w:p>
        </w:tc>
      </w:tr>
      <w:tr w:rsidR="0024617C" w:rsidRPr="00D54F1F" w:rsidTr="00D54F1F">
        <w:trPr>
          <w:gridAfter w:val="1"/>
          <w:wAfter w:w="6" w:type="dxa"/>
          <w:cantSplit/>
          <w:trHeight w:val="121"/>
          <w:jc w:val="center"/>
        </w:trPr>
        <w:tc>
          <w:tcPr>
            <w:tcW w:w="4673" w:type="dxa"/>
          </w:tcPr>
          <w:p w:rsidR="0024617C" w:rsidRPr="00D54F1F" w:rsidRDefault="0024617C" w:rsidP="00D54F1F">
            <w:pPr>
              <w:pStyle w:val="31"/>
              <w:widowControl w:val="0"/>
              <w:spacing w:after="0" w:line="240" w:lineRule="auto"/>
              <w:ind w:left="-28"/>
              <w:rPr>
                <w:rFonts w:ascii="Times New Roman" w:hAnsi="Times New Roman"/>
                <w:sz w:val="18"/>
                <w:szCs w:val="18"/>
              </w:rPr>
            </w:pPr>
            <w:r w:rsidRPr="00D54F1F">
              <w:rPr>
                <w:rFonts w:ascii="Times New Roman" w:hAnsi="Times New Roman"/>
                <w:sz w:val="18"/>
                <w:szCs w:val="18"/>
              </w:rPr>
              <w:t>Яснотка белая</w:t>
            </w:r>
            <w:r w:rsidRPr="00D54F1F">
              <w:rPr>
                <w:rFonts w:ascii="Times New Roman" w:hAnsi="Times New Roman"/>
                <w:color w:val="333333"/>
                <w:sz w:val="18"/>
                <w:szCs w:val="18"/>
                <w:shd w:val="clear" w:color="auto" w:fill="FFFFFF"/>
              </w:rPr>
              <w:t xml:space="preserve"> (</w:t>
            </w:r>
            <w:r w:rsidRPr="00D54F1F">
              <w:rPr>
                <w:rFonts w:ascii="Times New Roman" w:hAnsi="Times New Roman"/>
                <w:i/>
                <w:color w:val="333333"/>
                <w:sz w:val="18"/>
                <w:szCs w:val="18"/>
                <w:shd w:val="clear" w:color="auto" w:fill="FFFFFF"/>
              </w:rPr>
              <w:t>Lámiumálbum)</w:t>
            </w:r>
          </w:p>
        </w:tc>
        <w:tc>
          <w:tcPr>
            <w:tcW w:w="1276"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1,20</w:t>
            </w:r>
          </w:p>
        </w:tc>
        <w:tc>
          <w:tcPr>
            <w:tcW w:w="708"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32</w:t>
            </w:r>
          </w:p>
        </w:tc>
        <w:tc>
          <w:tcPr>
            <w:tcW w:w="1276" w:type="dxa"/>
            <w:gridSpan w:val="2"/>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1,40</w:t>
            </w:r>
          </w:p>
        </w:tc>
        <w:tc>
          <w:tcPr>
            <w:tcW w:w="855"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20</w:t>
            </w:r>
          </w:p>
        </w:tc>
      </w:tr>
      <w:tr w:rsidR="0024617C" w:rsidRPr="00D54F1F" w:rsidTr="00D54F1F">
        <w:trPr>
          <w:gridAfter w:val="1"/>
          <w:wAfter w:w="6" w:type="dxa"/>
          <w:cantSplit/>
          <w:trHeight w:val="137"/>
          <w:jc w:val="center"/>
        </w:trPr>
        <w:tc>
          <w:tcPr>
            <w:tcW w:w="4673" w:type="dxa"/>
          </w:tcPr>
          <w:p w:rsidR="0024617C" w:rsidRPr="00D54F1F" w:rsidRDefault="0024617C" w:rsidP="00D54F1F">
            <w:pPr>
              <w:pStyle w:val="31"/>
              <w:widowControl w:val="0"/>
              <w:spacing w:after="0" w:line="240" w:lineRule="auto"/>
              <w:ind w:left="-28"/>
              <w:rPr>
                <w:rFonts w:ascii="Times New Roman" w:hAnsi="Times New Roman"/>
                <w:sz w:val="18"/>
                <w:szCs w:val="18"/>
              </w:rPr>
            </w:pPr>
            <w:r w:rsidRPr="00D54F1F">
              <w:rPr>
                <w:rFonts w:ascii="Times New Roman" w:hAnsi="Times New Roman"/>
                <w:sz w:val="18"/>
                <w:szCs w:val="18"/>
              </w:rPr>
              <w:t>Пустырник волосистый</w:t>
            </w:r>
            <w:r w:rsidRPr="00D54F1F">
              <w:rPr>
                <w:rFonts w:ascii="Times New Roman" w:hAnsi="Times New Roman"/>
                <w:color w:val="333333"/>
                <w:sz w:val="18"/>
                <w:szCs w:val="18"/>
                <w:shd w:val="clear" w:color="auto" w:fill="FFFFFF"/>
              </w:rPr>
              <w:t xml:space="preserve"> (</w:t>
            </w:r>
            <w:r w:rsidRPr="00D54F1F">
              <w:rPr>
                <w:rFonts w:ascii="Times New Roman" w:hAnsi="Times New Roman"/>
                <w:i/>
                <w:color w:val="333333"/>
                <w:sz w:val="18"/>
                <w:szCs w:val="18"/>
                <w:shd w:val="clear" w:color="auto" w:fill="FFFFFF"/>
              </w:rPr>
              <w:t>Leonurusquinquelobatus</w:t>
            </w:r>
            <w:r w:rsidRPr="00D54F1F">
              <w:rPr>
                <w:rFonts w:ascii="Times New Roman" w:hAnsi="Times New Roman"/>
                <w:color w:val="333333"/>
                <w:sz w:val="18"/>
                <w:szCs w:val="18"/>
                <w:shd w:val="clear" w:color="auto" w:fill="FFFFFF"/>
              </w:rPr>
              <w:t>Gilib</w:t>
            </w:r>
            <w:r w:rsidRPr="00D54F1F">
              <w:rPr>
                <w:rFonts w:ascii="Times New Roman" w:hAnsi="Times New Roman"/>
                <w:i/>
                <w:color w:val="333333"/>
                <w:sz w:val="18"/>
                <w:szCs w:val="18"/>
                <w:shd w:val="clear" w:color="auto" w:fill="FFFFFF"/>
              </w:rPr>
              <w:t>)</w:t>
            </w:r>
          </w:p>
        </w:tc>
        <w:tc>
          <w:tcPr>
            <w:tcW w:w="1276"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0,60</w:t>
            </w:r>
          </w:p>
        </w:tc>
        <w:tc>
          <w:tcPr>
            <w:tcW w:w="708"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16,6</w:t>
            </w:r>
          </w:p>
        </w:tc>
        <w:tc>
          <w:tcPr>
            <w:tcW w:w="1276" w:type="dxa"/>
            <w:gridSpan w:val="2"/>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0,7</w:t>
            </w:r>
          </w:p>
        </w:tc>
        <w:tc>
          <w:tcPr>
            <w:tcW w:w="855"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12</w:t>
            </w:r>
          </w:p>
        </w:tc>
      </w:tr>
      <w:tr w:rsidR="0024617C" w:rsidRPr="00D54F1F" w:rsidTr="00D54F1F">
        <w:trPr>
          <w:gridAfter w:val="1"/>
          <w:wAfter w:w="6" w:type="dxa"/>
          <w:cantSplit/>
          <w:trHeight w:val="74"/>
          <w:jc w:val="center"/>
        </w:trPr>
        <w:tc>
          <w:tcPr>
            <w:tcW w:w="4673" w:type="dxa"/>
          </w:tcPr>
          <w:p w:rsidR="0024617C" w:rsidRPr="00D54F1F" w:rsidRDefault="0024617C" w:rsidP="00D54F1F">
            <w:pPr>
              <w:pStyle w:val="31"/>
              <w:widowControl w:val="0"/>
              <w:spacing w:after="0" w:line="240" w:lineRule="auto"/>
              <w:ind w:left="-28"/>
              <w:rPr>
                <w:rFonts w:ascii="Times New Roman" w:hAnsi="Times New Roman"/>
                <w:sz w:val="18"/>
                <w:szCs w:val="18"/>
              </w:rPr>
            </w:pPr>
            <w:r w:rsidRPr="00D54F1F">
              <w:rPr>
                <w:rFonts w:ascii="Times New Roman" w:hAnsi="Times New Roman"/>
                <w:sz w:val="18"/>
                <w:szCs w:val="18"/>
              </w:rPr>
              <w:t xml:space="preserve">Чернокорень лекарственный </w:t>
            </w:r>
            <w:r w:rsidRPr="00D54F1F">
              <w:rPr>
                <w:rFonts w:ascii="Times New Roman" w:hAnsi="Times New Roman"/>
                <w:i/>
                <w:sz w:val="18"/>
                <w:szCs w:val="18"/>
              </w:rPr>
              <w:t>(</w:t>
            </w:r>
            <w:r w:rsidRPr="00D54F1F">
              <w:rPr>
                <w:rFonts w:ascii="Times New Roman" w:hAnsi="Times New Roman"/>
                <w:i/>
                <w:color w:val="333333"/>
                <w:sz w:val="18"/>
                <w:szCs w:val="18"/>
                <w:shd w:val="clear" w:color="auto" w:fill="FFFFFF"/>
              </w:rPr>
              <w:t>Cynoglóssumofficinále)</w:t>
            </w:r>
          </w:p>
        </w:tc>
        <w:tc>
          <w:tcPr>
            <w:tcW w:w="1276"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0,82</w:t>
            </w:r>
          </w:p>
        </w:tc>
        <w:tc>
          <w:tcPr>
            <w:tcW w:w="708"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38,6</w:t>
            </w:r>
          </w:p>
        </w:tc>
        <w:tc>
          <w:tcPr>
            <w:tcW w:w="1276" w:type="dxa"/>
            <w:gridSpan w:val="2"/>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1,3</w:t>
            </w:r>
          </w:p>
        </w:tc>
        <w:tc>
          <w:tcPr>
            <w:tcW w:w="855" w:type="dxa"/>
          </w:tcPr>
          <w:p w:rsidR="0024617C" w:rsidRPr="00D54F1F" w:rsidRDefault="0024617C" w:rsidP="00D54F1F">
            <w:pPr>
              <w:pStyle w:val="31"/>
              <w:widowControl w:val="0"/>
              <w:spacing w:after="0" w:line="240" w:lineRule="auto"/>
              <w:ind w:left="-28"/>
              <w:jc w:val="center"/>
              <w:rPr>
                <w:rFonts w:ascii="Times New Roman" w:hAnsi="Times New Roman"/>
                <w:sz w:val="18"/>
                <w:szCs w:val="18"/>
              </w:rPr>
            </w:pPr>
            <w:r w:rsidRPr="00D54F1F">
              <w:rPr>
                <w:rFonts w:ascii="Times New Roman" w:hAnsi="Times New Roman"/>
                <w:sz w:val="18"/>
                <w:szCs w:val="18"/>
              </w:rPr>
              <w:t>32</w:t>
            </w:r>
          </w:p>
        </w:tc>
      </w:tr>
    </w:tbl>
    <w:p w:rsidR="0024617C" w:rsidRPr="00D54F1F" w:rsidRDefault="0024617C" w:rsidP="003770A1">
      <w:pPr>
        <w:pStyle w:val="31"/>
        <w:widowControl w:val="0"/>
        <w:spacing w:after="0" w:line="240" w:lineRule="auto"/>
        <w:ind w:firstLine="709"/>
        <w:rPr>
          <w:rFonts w:ascii="Times New Roman" w:hAnsi="Times New Roman"/>
          <w:highlight w:val="yellow"/>
        </w:rPr>
      </w:pPr>
    </w:p>
    <w:p w:rsidR="0024617C" w:rsidRPr="003770A1" w:rsidRDefault="0024617C" w:rsidP="003770A1">
      <w:pPr>
        <w:widowControl w:val="0"/>
        <w:spacing w:after="0" w:line="240" w:lineRule="auto"/>
        <w:ind w:firstLine="284"/>
        <w:jc w:val="both"/>
        <w:rPr>
          <w:rFonts w:ascii="Times New Roman" w:hAnsi="Times New Roman"/>
          <w:sz w:val="24"/>
          <w:szCs w:val="24"/>
        </w:rPr>
      </w:pPr>
      <w:r w:rsidRPr="003770A1">
        <w:rPr>
          <w:rFonts w:ascii="Times New Roman" w:hAnsi="Times New Roman"/>
          <w:sz w:val="24"/>
          <w:szCs w:val="24"/>
        </w:rPr>
        <w:t>Примерно такую же картину мы обнаружили при изучении выделения нектара и сахаристости и в Сергокалинском районе (равнинная зона) (табл.2)</w:t>
      </w:r>
    </w:p>
    <w:p w:rsidR="0024617C" w:rsidRPr="00D54F1F" w:rsidRDefault="0024617C" w:rsidP="003770A1">
      <w:pPr>
        <w:widowControl w:val="0"/>
        <w:spacing w:after="0" w:line="240" w:lineRule="auto"/>
        <w:ind w:firstLine="284"/>
        <w:jc w:val="right"/>
        <w:rPr>
          <w:rFonts w:ascii="Times New Roman" w:hAnsi="Times New Roman"/>
          <w:sz w:val="10"/>
          <w:szCs w:val="10"/>
        </w:rPr>
      </w:pPr>
    </w:p>
    <w:p w:rsidR="0024617C" w:rsidRPr="00D54F1F" w:rsidRDefault="0024617C" w:rsidP="003770A1">
      <w:pPr>
        <w:widowControl w:val="0"/>
        <w:spacing w:after="0" w:line="240" w:lineRule="auto"/>
        <w:ind w:firstLine="284"/>
        <w:jc w:val="right"/>
        <w:rPr>
          <w:rFonts w:ascii="Times New Roman" w:hAnsi="Times New Roman"/>
          <w:b/>
          <w:sz w:val="24"/>
          <w:szCs w:val="24"/>
        </w:rPr>
      </w:pPr>
      <w:r w:rsidRPr="00D54F1F">
        <w:rPr>
          <w:rFonts w:ascii="Times New Roman" w:hAnsi="Times New Roman"/>
          <w:b/>
          <w:sz w:val="24"/>
          <w:szCs w:val="24"/>
        </w:rPr>
        <w:t>Таблица 2</w:t>
      </w:r>
    </w:p>
    <w:p w:rsidR="0024617C" w:rsidRPr="003770A1" w:rsidRDefault="0024617C" w:rsidP="003770A1">
      <w:pPr>
        <w:widowControl w:val="0"/>
        <w:spacing w:after="0" w:line="240" w:lineRule="auto"/>
        <w:ind w:firstLine="284"/>
        <w:jc w:val="center"/>
        <w:rPr>
          <w:rFonts w:ascii="Times New Roman" w:hAnsi="Times New Roman"/>
          <w:sz w:val="24"/>
          <w:szCs w:val="24"/>
        </w:rPr>
      </w:pPr>
      <w:r w:rsidRPr="00D54F1F">
        <w:rPr>
          <w:rFonts w:ascii="Times New Roman" w:hAnsi="Times New Roman"/>
          <w:sz w:val="24"/>
          <w:szCs w:val="24"/>
        </w:rPr>
        <w:t>Зависимость выделения нектара и его сахаристости от высоты местности</w:t>
      </w:r>
      <w:r w:rsidRPr="003770A1">
        <w:rPr>
          <w:rFonts w:ascii="Times New Roman" w:hAnsi="Times New Roman"/>
          <w:b/>
          <w:sz w:val="24"/>
          <w:szCs w:val="24"/>
        </w:rPr>
        <w:t xml:space="preserve"> </w:t>
      </w:r>
      <w:r w:rsidRPr="003770A1">
        <w:rPr>
          <w:rFonts w:ascii="Times New Roman" w:hAnsi="Times New Roman"/>
          <w:sz w:val="24"/>
          <w:szCs w:val="24"/>
        </w:rPr>
        <w:t>(Сергокалинский район)</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6"/>
        <w:gridCol w:w="4659"/>
        <w:gridCol w:w="1276"/>
        <w:gridCol w:w="851"/>
        <w:gridCol w:w="10"/>
        <w:gridCol w:w="1124"/>
        <w:gridCol w:w="588"/>
      </w:tblGrid>
      <w:tr w:rsidR="0024617C" w:rsidRPr="00D54F1F" w:rsidTr="00D54F1F">
        <w:trPr>
          <w:jc w:val="center"/>
        </w:trPr>
        <w:tc>
          <w:tcPr>
            <w:tcW w:w="376" w:type="dxa"/>
            <w:vMerge w:val="restart"/>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w:t>
            </w:r>
          </w:p>
        </w:tc>
        <w:tc>
          <w:tcPr>
            <w:tcW w:w="4659" w:type="dxa"/>
            <w:vMerge w:val="restart"/>
          </w:tcPr>
          <w:p w:rsidR="0024617C" w:rsidRPr="00D54F1F" w:rsidRDefault="0024617C" w:rsidP="003770A1">
            <w:pPr>
              <w:widowControl w:val="0"/>
              <w:spacing w:after="0" w:line="240" w:lineRule="auto"/>
              <w:jc w:val="both"/>
              <w:rPr>
                <w:rFonts w:ascii="Times New Roman" w:hAnsi="Times New Roman"/>
                <w:b/>
                <w:sz w:val="18"/>
                <w:szCs w:val="18"/>
              </w:rPr>
            </w:pPr>
          </w:p>
          <w:p w:rsidR="0024617C" w:rsidRPr="00D54F1F" w:rsidRDefault="0024617C" w:rsidP="003770A1">
            <w:pPr>
              <w:widowControl w:val="0"/>
              <w:spacing w:after="0" w:line="240" w:lineRule="auto"/>
              <w:jc w:val="center"/>
              <w:rPr>
                <w:rFonts w:ascii="Times New Roman" w:hAnsi="Times New Roman"/>
                <w:b/>
                <w:sz w:val="18"/>
                <w:szCs w:val="18"/>
              </w:rPr>
            </w:pPr>
            <w:r w:rsidRPr="00D54F1F">
              <w:rPr>
                <w:rFonts w:ascii="Times New Roman" w:hAnsi="Times New Roman"/>
                <w:b/>
                <w:sz w:val="18"/>
                <w:szCs w:val="18"/>
              </w:rPr>
              <w:t>Название растений</w:t>
            </w:r>
          </w:p>
        </w:tc>
        <w:tc>
          <w:tcPr>
            <w:tcW w:w="2137" w:type="dxa"/>
            <w:gridSpan w:val="3"/>
          </w:tcPr>
          <w:p w:rsidR="0024617C" w:rsidRPr="00D54F1F" w:rsidRDefault="0024617C" w:rsidP="003770A1">
            <w:pPr>
              <w:widowControl w:val="0"/>
              <w:spacing w:after="0" w:line="240" w:lineRule="auto"/>
              <w:ind w:left="-21" w:right="-159"/>
              <w:jc w:val="center"/>
              <w:rPr>
                <w:rFonts w:ascii="Times New Roman" w:hAnsi="Times New Roman"/>
                <w:b/>
                <w:sz w:val="18"/>
                <w:szCs w:val="18"/>
              </w:rPr>
            </w:pPr>
            <w:r w:rsidRPr="00D54F1F">
              <w:rPr>
                <w:rFonts w:ascii="Times New Roman" w:hAnsi="Times New Roman"/>
                <w:b/>
                <w:sz w:val="18"/>
                <w:szCs w:val="18"/>
              </w:rPr>
              <w:t>500 м.</w:t>
            </w:r>
          </w:p>
        </w:tc>
        <w:tc>
          <w:tcPr>
            <w:tcW w:w="1712" w:type="dxa"/>
            <w:gridSpan w:val="2"/>
          </w:tcPr>
          <w:p w:rsidR="0024617C" w:rsidRPr="00D54F1F" w:rsidRDefault="0024617C" w:rsidP="003770A1">
            <w:pPr>
              <w:widowControl w:val="0"/>
              <w:spacing w:after="0" w:line="240" w:lineRule="auto"/>
              <w:ind w:left="-21" w:right="-159"/>
              <w:jc w:val="center"/>
              <w:rPr>
                <w:rFonts w:ascii="Times New Roman" w:hAnsi="Times New Roman"/>
                <w:b/>
                <w:sz w:val="18"/>
                <w:szCs w:val="18"/>
              </w:rPr>
            </w:pPr>
            <w:r w:rsidRPr="00D54F1F">
              <w:rPr>
                <w:rFonts w:ascii="Times New Roman" w:hAnsi="Times New Roman"/>
                <w:b/>
                <w:sz w:val="18"/>
                <w:szCs w:val="18"/>
              </w:rPr>
              <w:t>1500 м.</w:t>
            </w:r>
          </w:p>
        </w:tc>
      </w:tr>
      <w:tr w:rsidR="0024617C" w:rsidRPr="00D54F1F" w:rsidTr="00D54F1F">
        <w:trPr>
          <w:jc w:val="center"/>
        </w:trPr>
        <w:tc>
          <w:tcPr>
            <w:tcW w:w="376" w:type="dxa"/>
            <w:vMerge/>
          </w:tcPr>
          <w:p w:rsidR="0024617C" w:rsidRPr="00D54F1F" w:rsidRDefault="0024617C" w:rsidP="003770A1">
            <w:pPr>
              <w:widowControl w:val="0"/>
              <w:spacing w:after="0" w:line="240" w:lineRule="auto"/>
              <w:jc w:val="both"/>
              <w:rPr>
                <w:rFonts w:ascii="Times New Roman" w:hAnsi="Times New Roman"/>
                <w:sz w:val="18"/>
                <w:szCs w:val="18"/>
              </w:rPr>
            </w:pPr>
          </w:p>
        </w:tc>
        <w:tc>
          <w:tcPr>
            <w:tcW w:w="4659" w:type="dxa"/>
            <w:vMerge/>
          </w:tcPr>
          <w:p w:rsidR="0024617C" w:rsidRPr="00D54F1F" w:rsidRDefault="0024617C" w:rsidP="003770A1">
            <w:pPr>
              <w:widowControl w:val="0"/>
              <w:spacing w:after="0" w:line="240" w:lineRule="auto"/>
              <w:jc w:val="both"/>
              <w:rPr>
                <w:rFonts w:ascii="Times New Roman" w:hAnsi="Times New Roman"/>
                <w:sz w:val="18"/>
                <w:szCs w:val="18"/>
              </w:rPr>
            </w:pPr>
          </w:p>
        </w:tc>
        <w:tc>
          <w:tcPr>
            <w:tcW w:w="1276" w:type="dxa"/>
          </w:tcPr>
          <w:p w:rsidR="00D54F1F" w:rsidRDefault="0024617C" w:rsidP="003D0C59">
            <w:pPr>
              <w:pStyle w:val="31"/>
              <w:widowControl w:val="0"/>
              <w:spacing w:after="0" w:line="240" w:lineRule="auto"/>
              <w:ind w:left="-119" w:right="-159"/>
              <w:jc w:val="center"/>
              <w:rPr>
                <w:rFonts w:ascii="Times New Roman" w:hAnsi="Times New Roman"/>
                <w:b/>
                <w:sz w:val="18"/>
                <w:szCs w:val="18"/>
              </w:rPr>
            </w:pPr>
            <w:r w:rsidRPr="00D54F1F">
              <w:rPr>
                <w:rFonts w:ascii="Times New Roman" w:hAnsi="Times New Roman"/>
                <w:b/>
                <w:sz w:val="18"/>
                <w:szCs w:val="18"/>
              </w:rPr>
              <w:t>Нектар</w:t>
            </w:r>
          </w:p>
          <w:p w:rsidR="0024617C" w:rsidRPr="00D54F1F" w:rsidRDefault="0024617C" w:rsidP="003D0C59">
            <w:pPr>
              <w:pStyle w:val="31"/>
              <w:widowControl w:val="0"/>
              <w:spacing w:after="0" w:line="240" w:lineRule="auto"/>
              <w:ind w:left="-119" w:right="-159"/>
              <w:jc w:val="center"/>
              <w:rPr>
                <w:rFonts w:ascii="Times New Roman" w:hAnsi="Times New Roman"/>
                <w:b/>
                <w:sz w:val="18"/>
                <w:szCs w:val="18"/>
              </w:rPr>
            </w:pPr>
            <w:r w:rsidRPr="00D54F1F">
              <w:rPr>
                <w:rFonts w:ascii="Times New Roman" w:hAnsi="Times New Roman"/>
                <w:b/>
                <w:sz w:val="18"/>
                <w:szCs w:val="18"/>
              </w:rPr>
              <w:t>(мг в 1 цветке)</w:t>
            </w:r>
          </w:p>
        </w:tc>
        <w:tc>
          <w:tcPr>
            <w:tcW w:w="851" w:type="dxa"/>
          </w:tcPr>
          <w:p w:rsidR="0024617C" w:rsidRPr="00D54F1F" w:rsidRDefault="0024617C" w:rsidP="003D0C59">
            <w:pPr>
              <w:widowControl w:val="0"/>
              <w:spacing w:after="0" w:line="240" w:lineRule="auto"/>
              <w:ind w:left="-119" w:right="-164"/>
              <w:jc w:val="center"/>
              <w:rPr>
                <w:rFonts w:ascii="Times New Roman" w:hAnsi="Times New Roman"/>
                <w:b/>
                <w:sz w:val="18"/>
                <w:szCs w:val="18"/>
              </w:rPr>
            </w:pPr>
            <w:r w:rsidRPr="00D54F1F">
              <w:rPr>
                <w:rFonts w:ascii="Times New Roman" w:hAnsi="Times New Roman"/>
                <w:b/>
                <w:sz w:val="18"/>
                <w:szCs w:val="18"/>
              </w:rPr>
              <w:t>Сахар, %</w:t>
            </w:r>
          </w:p>
        </w:tc>
        <w:tc>
          <w:tcPr>
            <w:tcW w:w="1134" w:type="dxa"/>
            <w:gridSpan w:val="2"/>
          </w:tcPr>
          <w:p w:rsidR="00D54F1F" w:rsidRDefault="0024617C" w:rsidP="003D0C59">
            <w:pPr>
              <w:widowControl w:val="0"/>
              <w:spacing w:after="0" w:line="240" w:lineRule="auto"/>
              <w:ind w:left="-119" w:right="-159"/>
              <w:jc w:val="center"/>
              <w:rPr>
                <w:rFonts w:ascii="Times New Roman" w:hAnsi="Times New Roman"/>
                <w:b/>
                <w:sz w:val="18"/>
                <w:szCs w:val="18"/>
              </w:rPr>
            </w:pPr>
            <w:r w:rsidRPr="00D54F1F">
              <w:rPr>
                <w:rFonts w:ascii="Times New Roman" w:hAnsi="Times New Roman"/>
                <w:b/>
                <w:sz w:val="18"/>
                <w:szCs w:val="18"/>
              </w:rPr>
              <w:t>Нектар</w:t>
            </w:r>
          </w:p>
          <w:p w:rsidR="0024617C" w:rsidRPr="00D54F1F" w:rsidRDefault="0024617C" w:rsidP="003D0C59">
            <w:pPr>
              <w:widowControl w:val="0"/>
              <w:spacing w:after="0" w:line="240" w:lineRule="auto"/>
              <w:ind w:left="-119" w:right="-159"/>
              <w:jc w:val="center"/>
              <w:rPr>
                <w:rFonts w:ascii="Times New Roman" w:hAnsi="Times New Roman"/>
                <w:b/>
                <w:sz w:val="18"/>
                <w:szCs w:val="18"/>
              </w:rPr>
            </w:pPr>
            <w:r w:rsidRPr="00D54F1F">
              <w:rPr>
                <w:rFonts w:ascii="Times New Roman" w:hAnsi="Times New Roman"/>
                <w:b/>
                <w:sz w:val="18"/>
                <w:szCs w:val="18"/>
              </w:rPr>
              <w:t>(мг в 1 цветке)</w:t>
            </w:r>
          </w:p>
        </w:tc>
        <w:tc>
          <w:tcPr>
            <w:tcW w:w="588" w:type="dxa"/>
          </w:tcPr>
          <w:p w:rsidR="00D54F1F" w:rsidRDefault="0024617C" w:rsidP="003D0C59">
            <w:pPr>
              <w:widowControl w:val="0"/>
              <w:spacing w:after="0" w:line="240" w:lineRule="auto"/>
              <w:ind w:left="-119" w:right="-192"/>
              <w:jc w:val="center"/>
              <w:rPr>
                <w:rFonts w:ascii="Times New Roman" w:hAnsi="Times New Roman"/>
                <w:b/>
                <w:sz w:val="18"/>
                <w:szCs w:val="18"/>
              </w:rPr>
            </w:pPr>
            <w:r w:rsidRPr="00D54F1F">
              <w:rPr>
                <w:rFonts w:ascii="Times New Roman" w:hAnsi="Times New Roman"/>
                <w:b/>
                <w:sz w:val="18"/>
                <w:szCs w:val="18"/>
              </w:rPr>
              <w:t>Сахар,</w:t>
            </w:r>
          </w:p>
          <w:p w:rsidR="0024617C" w:rsidRPr="00D54F1F" w:rsidRDefault="0024617C" w:rsidP="003D0C59">
            <w:pPr>
              <w:widowControl w:val="0"/>
              <w:spacing w:after="0" w:line="240" w:lineRule="auto"/>
              <w:ind w:left="-119" w:right="-192"/>
              <w:jc w:val="center"/>
              <w:rPr>
                <w:rFonts w:ascii="Times New Roman" w:hAnsi="Times New Roman"/>
                <w:b/>
                <w:sz w:val="18"/>
                <w:szCs w:val="18"/>
              </w:rPr>
            </w:pPr>
            <w:r w:rsidRPr="00D54F1F">
              <w:rPr>
                <w:rFonts w:ascii="Times New Roman" w:hAnsi="Times New Roman"/>
                <w:b/>
                <w:sz w:val="18"/>
                <w:szCs w:val="18"/>
              </w:rPr>
              <w:t>%</w:t>
            </w:r>
          </w:p>
        </w:tc>
      </w:tr>
      <w:tr w:rsidR="0024617C" w:rsidRPr="00D54F1F" w:rsidTr="00D54F1F">
        <w:trPr>
          <w:jc w:val="center"/>
        </w:trPr>
        <w:tc>
          <w:tcPr>
            <w:tcW w:w="3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1</w:t>
            </w:r>
          </w:p>
        </w:tc>
        <w:tc>
          <w:tcPr>
            <w:tcW w:w="4659"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Клевер белый (</w:t>
            </w:r>
            <w:r w:rsidRPr="00D54F1F">
              <w:rPr>
                <w:rFonts w:ascii="Times New Roman" w:hAnsi="Times New Roman"/>
                <w:i/>
                <w:color w:val="333333"/>
                <w:sz w:val="18"/>
                <w:szCs w:val="18"/>
                <w:shd w:val="clear" w:color="auto" w:fill="FFFFFF"/>
              </w:rPr>
              <w:t>Trifoliumrepens</w:t>
            </w:r>
            <w:r w:rsidRPr="00D54F1F">
              <w:rPr>
                <w:rFonts w:ascii="Times New Roman" w:hAnsi="Times New Roman"/>
                <w:sz w:val="18"/>
                <w:szCs w:val="18"/>
              </w:rPr>
              <w:t>)</w:t>
            </w:r>
          </w:p>
        </w:tc>
        <w:tc>
          <w:tcPr>
            <w:tcW w:w="12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0,12</w:t>
            </w:r>
          </w:p>
        </w:tc>
        <w:tc>
          <w:tcPr>
            <w:tcW w:w="851"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44</w:t>
            </w:r>
          </w:p>
        </w:tc>
        <w:tc>
          <w:tcPr>
            <w:tcW w:w="1134" w:type="dxa"/>
            <w:gridSpan w:val="2"/>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0,16</w:t>
            </w:r>
          </w:p>
        </w:tc>
        <w:tc>
          <w:tcPr>
            <w:tcW w:w="588"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39</w:t>
            </w:r>
          </w:p>
        </w:tc>
      </w:tr>
      <w:tr w:rsidR="0024617C" w:rsidRPr="00D54F1F" w:rsidTr="00D54F1F">
        <w:trPr>
          <w:jc w:val="center"/>
        </w:trPr>
        <w:tc>
          <w:tcPr>
            <w:tcW w:w="3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2</w:t>
            </w:r>
          </w:p>
        </w:tc>
        <w:tc>
          <w:tcPr>
            <w:tcW w:w="4659"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Эспарцет скальный (</w:t>
            </w:r>
            <w:r w:rsidRPr="00D54F1F">
              <w:rPr>
                <w:rFonts w:ascii="Times New Roman" w:hAnsi="Times New Roman"/>
                <w:i/>
                <w:color w:val="333333"/>
                <w:sz w:val="18"/>
                <w:szCs w:val="18"/>
                <w:shd w:val="clear" w:color="auto" w:fill="FFFFFF"/>
              </w:rPr>
              <w:t>Onobrychispetraea (</w:t>
            </w:r>
            <w:r w:rsidRPr="00D54F1F">
              <w:rPr>
                <w:rFonts w:ascii="Times New Roman" w:hAnsi="Times New Roman"/>
                <w:color w:val="333333"/>
                <w:sz w:val="18"/>
                <w:szCs w:val="18"/>
                <w:shd w:val="clear" w:color="auto" w:fill="FFFFFF"/>
              </w:rPr>
              <w:t>M.Bieb. exWilld</w:t>
            </w:r>
            <w:r w:rsidRPr="00D54F1F">
              <w:rPr>
                <w:rFonts w:ascii="Times New Roman" w:hAnsi="Times New Roman"/>
                <w:i/>
                <w:color w:val="333333"/>
                <w:sz w:val="18"/>
                <w:szCs w:val="18"/>
                <w:shd w:val="clear" w:color="auto" w:fill="FFFFFF"/>
              </w:rPr>
              <w:t>.</w:t>
            </w:r>
            <w:r w:rsidRPr="00D54F1F">
              <w:rPr>
                <w:rFonts w:ascii="Times New Roman" w:hAnsi="Times New Roman"/>
                <w:sz w:val="18"/>
                <w:szCs w:val="18"/>
              </w:rPr>
              <w:t>)</w:t>
            </w:r>
          </w:p>
        </w:tc>
        <w:tc>
          <w:tcPr>
            <w:tcW w:w="12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2,10</w:t>
            </w:r>
          </w:p>
        </w:tc>
        <w:tc>
          <w:tcPr>
            <w:tcW w:w="851"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42</w:t>
            </w:r>
          </w:p>
        </w:tc>
        <w:tc>
          <w:tcPr>
            <w:tcW w:w="1134" w:type="dxa"/>
            <w:gridSpan w:val="2"/>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2,70</w:t>
            </w:r>
          </w:p>
        </w:tc>
        <w:tc>
          <w:tcPr>
            <w:tcW w:w="588"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38</w:t>
            </w:r>
          </w:p>
        </w:tc>
      </w:tr>
      <w:tr w:rsidR="0024617C" w:rsidRPr="00D54F1F" w:rsidTr="00D54F1F">
        <w:trPr>
          <w:jc w:val="center"/>
        </w:trPr>
        <w:tc>
          <w:tcPr>
            <w:tcW w:w="3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w:t>
            </w:r>
          </w:p>
        </w:tc>
        <w:tc>
          <w:tcPr>
            <w:tcW w:w="4659"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Шалфей мутовчатый (</w:t>
            </w:r>
            <w:r w:rsidRPr="00D54F1F">
              <w:rPr>
                <w:rFonts w:ascii="Times New Roman" w:hAnsi="Times New Roman"/>
                <w:i/>
                <w:color w:val="333333"/>
                <w:sz w:val="18"/>
                <w:szCs w:val="18"/>
                <w:shd w:val="clear" w:color="auto" w:fill="FFFFFF"/>
              </w:rPr>
              <w:t>Salvia</w:t>
            </w:r>
            <w:r w:rsidRPr="00D54F1F">
              <w:rPr>
                <w:rFonts w:ascii="Times New Roman" w:hAnsi="Times New Roman"/>
                <w:bCs/>
                <w:i/>
                <w:color w:val="333333"/>
                <w:sz w:val="18"/>
                <w:szCs w:val="18"/>
                <w:shd w:val="clear" w:color="auto" w:fill="FFFFFF"/>
              </w:rPr>
              <w:t>verticillata</w:t>
            </w:r>
            <w:r w:rsidRPr="00D54F1F">
              <w:rPr>
                <w:rFonts w:ascii="Times New Roman" w:hAnsi="Times New Roman"/>
                <w:sz w:val="18"/>
                <w:szCs w:val="18"/>
              </w:rPr>
              <w:t>)</w:t>
            </w:r>
          </w:p>
        </w:tc>
        <w:tc>
          <w:tcPr>
            <w:tcW w:w="12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1,80</w:t>
            </w:r>
          </w:p>
        </w:tc>
        <w:tc>
          <w:tcPr>
            <w:tcW w:w="851"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46</w:t>
            </w:r>
          </w:p>
        </w:tc>
        <w:tc>
          <w:tcPr>
            <w:tcW w:w="1134" w:type="dxa"/>
            <w:gridSpan w:val="2"/>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2,40</w:t>
            </w:r>
          </w:p>
        </w:tc>
        <w:tc>
          <w:tcPr>
            <w:tcW w:w="588"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38</w:t>
            </w:r>
          </w:p>
        </w:tc>
      </w:tr>
      <w:tr w:rsidR="0024617C" w:rsidRPr="00D54F1F" w:rsidTr="00D54F1F">
        <w:trPr>
          <w:jc w:val="center"/>
        </w:trPr>
        <w:tc>
          <w:tcPr>
            <w:tcW w:w="3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4</w:t>
            </w:r>
          </w:p>
        </w:tc>
        <w:tc>
          <w:tcPr>
            <w:tcW w:w="4659"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 xml:space="preserve">Донник желтый </w:t>
            </w:r>
            <w:r w:rsidRPr="00D54F1F">
              <w:rPr>
                <w:rFonts w:ascii="Times New Roman" w:hAnsi="Times New Roman"/>
                <w:color w:val="333333"/>
                <w:sz w:val="18"/>
                <w:szCs w:val="18"/>
                <w:shd w:val="clear" w:color="auto" w:fill="FFFFFF"/>
              </w:rPr>
              <w:t>(</w:t>
            </w:r>
            <w:r w:rsidRPr="00D54F1F">
              <w:rPr>
                <w:rFonts w:ascii="Times New Roman" w:hAnsi="Times New Roman"/>
                <w:i/>
                <w:color w:val="333333"/>
                <w:sz w:val="18"/>
                <w:szCs w:val="18"/>
                <w:shd w:val="clear" w:color="auto" w:fill="FFFFFF"/>
              </w:rPr>
              <w:t>Melilotusofficinalis</w:t>
            </w:r>
            <w:r w:rsidRPr="00D54F1F">
              <w:rPr>
                <w:rFonts w:ascii="Times New Roman" w:hAnsi="Times New Roman"/>
                <w:color w:val="333333"/>
                <w:sz w:val="18"/>
                <w:szCs w:val="18"/>
                <w:shd w:val="clear" w:color="auto" w:fill="FFFFFF"/>
              </w:rPr>
              <w:t>)</w:t>
            </w:r>
          </w:p>
        </w:tc>
        <w:tc>
          <w:tcPr>
            <w:tcW w:w="12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0,16</w:t>
            </w:r>
          </w:p>
        </w:tc>
        <w:tc>
          <w:tcPr>
            <w:tcW w:w="851"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42</w:t>
            </w:r>
          </w:p>
        </w:tc>
        <w:tc>
          <w:tcPr>
            <w:tcW w:w="1134" w:type="dxa"/>
            <w:gridSpan w:val="2"/>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0,22</w:t>
            </w:r>
          </w:p>
        </w:tc>
        <w:tc>
          <w:tcPr>
            <w:tcW w:w="588"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36</w:t>
            </w:r>
          </w:p>
        </w:tc>
      </w:tr>
      <w:tr w:rsidR="0024617C" w:rsidRPr="00D54F1F" w:rsidTr="00D54F1F">
        <w:trPr>
          <w:jc w:val="center"/>
        </w:trPr>
        <w:tc>
          <w:tcPr>
            <w:tcW w:w="3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5</w:t>
            </w:r>
          </w:p>
        </w:tc>
        <w:tc>
          <w:tcPr>
            <w:tcW w:w="4659"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Дубровник белый (</w:t>
            </w:r>
            <w:r w:rsidRPr="00D54F1F">
              <w:rPr>
                <w:rFonts w:ascii="Times New Roman" w:hAnsi="Times New Roman"/>
                <w:i/>
                <w:color w:val="333333"/>
                <w:sz w:val="18"/>
                <w:szCs w:val="18"/>
                <w:shd w:val="clear" w:color="auto" w:fill="FFFFFF"/>
              </w:rPr>
              <w:t>Téucriumpólium</w:t>
            </w:r>
            <w:r w:rsidRPr="00D54F1F">
              <w:rPr>
                <w:rFonts w:ascii="Times New Roman" w:hAnsi="Times New Roman"/>
                <w:color w:val="333333"/>
                <w:sz w:val="18"/>
                <w:szCs w:val="18"/>
                <w:shd w:val="clear" w:color="auto" w:fill="FFFFFF"/>
              </w:rPr>
              <w:t>)</w:t>
            </w:r>
          </w:p>
        </w:tc>
        <w:tc>
          <w:tcPr>
            <w:tcW w:w="12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1,80</w:t>
            </w:r>
          </w:p>
        </w:tc>
        <w:tc>
          <w:tcPr>
            <w:tcW w:w="851"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33</w:t>
            </w:r>
          </w:p>
        </w:tc>
        <w:tc>
          <w:tcPr>
            <w:tcW w:w="1134" w:type="dxa"/>
            <w:gridSpan w:val="2"/>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2,30</w:t>
            </w:r>
          </w:p>
        </w:tc>
        <w:tc>
          <w:tcPr>
            <w:tcW w:w="588"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28</w:t>
            </w:r>
          </w:p>
        </w:tc>
      </w:tr>
      <w:tr w:rsidR="0024617C" w:rsidRPr="00D54F1F" w:rsidTr="00D54F1F">
        <w:trPr>
          <w:jc w:val="center"/>
        </w:trPr>
        <w:tc>
          <w:tcPr>
            <w:tcW w:w="3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6</w:t>
            </w:r>
          </w:p>
        </w:tc>
        <w:tc>
          <w:tcPr>
            <w:tcW w:w="4659"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Василек синий (</w:t>
            </w:r>
            <w:r w:rsidRPr="00D54F1F">
              <w:rPr>
                <w:rFonts w:ascii="Times New Roman" w:hAnsi="Times New Roman"/>
                <w:i/>
                <w:color w:val="333333"/>
                <w:sz w:val="18"/>
                <w:szCs w:val="18"/>
                <w:shd w:val="clear" w:color="auto" w:fill="FFFFFF"/>
              </w:rPr>
              <w:t>Centauréa cyánus)</w:t>
            </w:r>
          </w:p>
        </w:tc>
        <w:tc>
          <w:tcPr>
            <w:tcW w:w="1276"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0,28</w:t>
            </w:r>
          </w:p>
        </w:tc>
        <w:tc>
          <w:tcPr>
            <w:tcW w:w="851"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35</w:t>
            </w:r>
          </w:p>
        </w:tc>
        <w:tc>
          <w:tcPr>
            <w:tcW w:w="1134" w:type="dxa"/>
            <w:gridSpan w:val="2"/>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0,38</w:t>
            </w:r>
          </w:p>
        </w:tc>
        <w:tc>
          <w:tcPr>
            <w:tcW w:w="588" w:type="dxa"/>
          </w:tcPr>
          <w:p w:rsidR="0024617C" w:rsidRPr="00D54F1F" w:rsidRDefault="0024617C" w:rsidP="003770A1">
            <w:pPr>
              <w:widowControl w:val="0"/>
              <w:spacing w:after="0" w:line="240" w:lineRule="auto"/>
              <w:jc w:val="both"/>
              <w:rPr>
                <w:rFonts w:ascii="Times New Roman" w:hAnsi="Times New Roman"/>
                <w:sz w:val="18"/>
                <w:szCs w:val="18"/>
              </w:rPr>
            </w:pPr>
            <w:r w:rsidRPr="00D54F1F">
              <w:rPr>
                <w:rFonts w:ascii="Times New Roman" w:hAnsi="Times New Roman"/>
                <w:sz w:val="18"/>
                <w:szCs w:val="18"/>
              </w:rPr>
              <w:t>33</w:t>
            </w:r>
          </w:p>
        </w:tc>
      </w:tr>
    </w:tbl>
    <w:p w:rsidR="0024617C" w:rsidRPr="00D54F1F" w:rsidRDefault="0024617C" w:rsidP="003770A1">
      <w:pPr>
        <w:pStyle w:val="31"/>
        <w:widowControl w:val="0"/>
        <w:spacing w:after="0" w:line="240" w:lineRule="auto"/>
        <w:ind w:firstLine="709"/>
        <w:rPr>
          <w:rFonts w:ascii="Times New Roman" w:hAnsi="Times New Roman"/>
          <w:highlight w:val="yellow"/>
        </w:rPr>
      </w:pPr>
    </w:p>
    <w:p w:rsidR="0024617C" w:rsidRPr="003770A1" w:rsidRDefault="0024617C" w:rsidP="00D54F1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Как видно из таблиц 1 и 2, нектаропродуктивность с высотой повышается, но падает сахаристость. По-видимому, это является результатом повышения влажности воздуха и почвы в горах. Увеличение количества нектара связано и с увеличением интенсивности процесса фотосинтеза. На высоте 2700м над уровнем моря активность солнечных лучей на 11% больше. При более интенсивном освещении повышается процесс образования в листьях большего количества сахаров и более интенсивное выде</w:t>
      </w:r>
      <w:r w:rsidR="00D54F1F">
        <w:rPr>
          <w:rFonts w:ascii="Times New Roman" w:hAnsi="Times New Roman"/>
          <w:sz w:val="24"/>
          <w:szCs w:val="24"/>
          <w:lang w:val="ru-RU"/>
        </w:rPr>
        <w:t>-</w:t>
      </w:r>
      <w:r w:rsidRPr="003770A1">
        <w:rPr>
          <w:rFonts w:ascii="Times New Roman" w:hAnsi="Times New Roman"/>
          <w:sz w:val="24"/>
          <w:szCs w:val="24"/>
        </w:rPr>
        <w:t>ление его через нектарники. Общая нектаропродуктивность существенно не меняется.</w:t>
      </w:r>
    </w:p>
    <w:p w:rsidR="0024617C" w:rsidRPr="003770A1" w:rsidRDefault="0024617C" w:rsidP="00D54F1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Пчеловоды-практики считают наилучшими условиями для обильного выделения нектара: 1) день после тихой ночи; 2) на рассвете дождь и потом ясно; 3) мелкий дождь вперемешку с солнечной погодой; 4) жарко и приближается гроза.</w:t>
      </w:r>
    </w:p>
    <w:p w:rsidR="0024617C" w:rsidRPr="003770A1" w:rsidRDefault="0024617C" w:rsidP="00D54F1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Медоносные ресурсы выделяют нектар не одновременно – одни в утренние часы, другие – в середине дня, некоторые – послеобеденное время. С тех растений, которые имеют открытый цветок, пчелы хорошо берут нектар в утренние часы. После обеда, ветер, особенно солнце, высушивают в нем нектар, концентрация сахаров повышается, и пчелы не могут втянуть его через хоботок. Наличие доступного нектара и пыльцы отражается и на посещаемость их пчелами (табл. 3). Наблюдения проводились около турбазы «Терменлик» в Буйнакском районе в течении недели. </w:t>
      </w:r>
    </w:p>
    <w:p w:rsidR="00D54F1F" w:rsidRPr="00D54F1F" w:rsidRDefault="00D54F1F" w:rsidP="003770A1">
      <w:pPr>
        <w:widowControl w:val="0"/>
        <w:spacing w:after="0" w:line="240" w:lineRule="auto"/>
        <w:ind w:firstLine="567"/>
        <w:jc w:val="right"/>
        <w:rPr>
          <w:rFonts w:ascii="Times New Roman" w:hAnsi="Times New Roman"/>
          <w:sz w:val="6"/>
          <w:szCs w:val="6"/>
        </w:rPr>
      </w:pPr>
    </w:p>
    <w:p w:rsidR="003D0C59" w:rsidRDefault="003D0C59" w:rsidP="003D0C59">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Как и выделение нектара, лёт пчел зависит от температуры воздуха, влажности, силы ветра и т.д. Пчелы свободно летают при 18 </w:t>
      </w:r>
      <w:r w:rsidRPr="003770A1">
        <w:rPr>
          <w:rFonts w:ascii="Times New Roman" w:hAnsi="Times New Roman"/>
          <w:sz w:val="24"/>
          <w:szCs w:val="24"/>
          <w:vertAlign w:val="superscript"/>
        </w:rPr>
        <w:t>0</w:t>
      </w:r>
      <w:r w:rsidRPr="003770A1">
        <w:rPr>
          <w:rFonts w:ascii="Times New Roman" w:hAnsi="Times New Roman"/>
          <w:sz w:val="24"/>
          <w:szCs w:val="24"/>
        </w:rPr>
        <w:t xml:space="preserve">С, и полный лёт начинается с 21 </w:t>
      </w:r>
      <w:r w:rsidRPr="003770A1">
        <w:rPr>
          <w:rFonts w:ascii="Times New Roman" w:hAnsi="Times New Roman"/>
          <w:sz w:val="24"/>
          <w:szCs w:val="24"/>
          <w:vertAlign w:val="superscript"/>
        </w:rPr>
        <w:t>0</w:t>
      </w:r>
      <w:r w:rsidRPr="003770A1">
        <w:rPr>
          <w:rFonts w:ascii="Times New Roman" w:hAnsi="Times New Roman"/>
          <w:sz w:val="24"/>
          <w:szCs w:val="24"/>
        </w:rPr>
        <w:t xml:space="preserve">С. Лёт пчел зависит и от внутреннего состояния семьи. Сильные семьи вылетают из улья при более низкой температуре. Продолжительность работы пчел в летнее время – весь световой день (15–16 часов). </w:t>
      </w:r>
    </w:p>
    <w:p w:rsidR="003D0C59" w:rsidRPr="003770A1" w:rsidRDefault="003D0C59" w:rsidP="003D0C59">
      <w:pPr>
        <w:pStyle w:val="31"/>
        <w:widowControl w:val="0"/>
        <w:spacing w:after="0" w:line="240" w:lineRule="auto"/>
        <w:ind w:left="0" w:firstLine="709"/>
        <w:jc w:val="both"/>
        <w:rPr>
          <w:rFonts w:ascii="Times New Roman" w:hAnsi="Times New Roman"/>
          <w:color w:val="000000"/>
          <w:sz w:val="24"/>
          <w:szCs w:val="24"/>
        </w:rPr>
      </w:pPr>
      <w:r w:rsidRPr="003770A1">
        <w:rPr>
          <w:rFonts w:ascii="Times New Roman" w:hAnsi="Times New Roman"/>
          <w:sz w:val="24"/>
          <w:szCs w:val="24"/>
        </w:rPr>
        <w:t>Учитывая, что 2017 год объявлен «Годом экологии» необходимо на меловых склонах и неудобьях посадка именно энтомофильных деревьев таких, как белая и жёлтая акация, липа и другие, что даст хорошую медоносную базу для медосбора и позволит увеличить количество пасек.</w:t>
      </w:r>
    </w:p>
    <w:p w:rsidR="0024617C" w:rsidRPr="00D54F1F" w:rsidRDefault="0024617C" w:rsidP="003770A1">
      <w:pPr>
        <w:widowControl w:val="0"/>
        <w:spacing w:after="0" w:line="240" w:lineRule="auto"/>
        <w:ind w:firstLine="567"/>
        <w:jc w:val="right"/>
        <w:rPr>
          <w:rFonts w:ascii="Times New Roman" w:hAnsi="Times New Roman"/>
          <w:b/>
          <w:sz w:val="24"/>
          <w:szCs w:val="24"/>
        </w:rPr>
      </w:pPr>
      <w:r w:rsidRPr="00D54F1F">
        <w:rPr>
          <w:rFonts w:ascii="Times New Roman" w:hAnsi="Times New Roman"/>
          <w:b/>
          <w:sz w:val="24"/>
          <w:szCs w:val="24"/>
        </w:rPr>
        <w:lastRenderedPageBreak/>
        <w:t>Таблица 3</w:t>
      </w:r>
    </w:p>
    <w:p w:rsidR="0024617C" w:rsidRPr="00D54F1F" w:rsidRDefault="0024617C" w:rsidP="00D54F1F">
      <w:pPr>
        <w:widowControl w:val="0"/>
        <w:spacing w:after="0" w:line="240" w:lineRule="auto"/>
        <w:jc w:val="center"/>
        <w:rPr>
          <w:rFonts w:ascii="Times New Roman" w:hAnsi="Times New Roman"/>
          <w:sz w:val="24"/>
          <w:szCs w:val="24"/>
        </w:rPr>
      </w:pPr>
      <w:r w:rsidRPr="00D54F1F">
        <w:rPr>
          <w:rFonts w:ascii="Times New Roman" w:hAnsi="Times New Roman"/>
          <w:sz w:val="24"/>
          <w:szCs w:val="24"/>
        </w:rPr>
        <w:t>Посещаемость цветков разных видов растений</w:t>
      </w:r>
    </w:p>
    <w:p w:rsidR="0024617C" w:rsidRPr="00D54F1F" w:rsidRDefault="0024617C" w:rsidP="00D54F1F">
      <w:pPr>
        <w:widowControl w:val="0"/>
        <w:spacing w:after="0" w:line="240" w:lineRule="auto"/>
        <w:jc w:val="center"/>
        <w:rPr>
          <w:rFonts w:ascii="Times New Roman" w:hAnsi="Times New Roman"/>
          <w:sz w:val="24"/>
          <w:szCs w:val="24"/>
        </w:rPr>
      </w:pPr>
      <w:r w:rsidRPr="00D54F1F">
        <w:rPr>
          <w:rFonts w:ascii="Times New Roman" w:hAnsi="Times New Roman"/>
          <w:sz w:val="24"/>
          <w:szCs w:val="24"/>
        </w:rPr>
        <w:t>(количество, шт. на 100 цв. 100м</w:t>
      </w:r>
      <w:r w:rsidRPr="00D54F1F">
        <w:rPr>
          <w:rFonts w:ascii="Times New Roman" w:hAnsi="Times New Roman"/>
          <w:sz w:val="24"/>
          <w:szCs w:val="24"/>
          <w:vertAlign w:val="superscript"/>
        </w:rPr>
        <w:t>2</w:t>
      </w:r>
      <w:r w:rsidRPr="00D54F1F">
        <w:rPr>
          <w:rFonts w:ascii="Times New Roman" w:hAnsi="Times New Roman"/>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
        <w:gridCol w:w="4722"/>
        <w:gridCol w:w="619"/>
        <w:gridCol w:w="774"/>
        <w:gridCol w:w="774"/>
        <w:gridCol w:w="773"/>
        <w:gridCol w:w="780"/>
      </w:tblGrid>
      <w:tr w:rsidR="0024617C" w:rsidRPr="00D54F1F" w:rsidTr="003D0C59">
        <w:trPr>
          <w:trHeight w:val="356"/>
          <w:jc w:val="center"/>
        </w:trPr>
        <w:tc>
          <w:tcPr>
            <w:tcW w:w="423" w:type="dxa"/>
            <w:vMerge w:val="restart"/>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w:t>
            </w:r>
          </w:p>
        </w:tc>
        <w:tc>
          <w:tcPr>
            <w:tcW w:w="4722" w:type="dxa"/>
            <w:vMerge w:val="restart"/>
          </w:tcPr>
          <w:p w:rsidR="0024617C" w:rsidRPr="00D54F1F" w:rsidRDefault="0024617C" w:rsidP="003D0C59">
            <w:pPr>
              <w:widowControl w:val="0"/>
              <w:spacing w:after="0"/>
              <w:jc w:val="both"/>
              <w:rPr>
                <w:rFonts w:ascii="Times New Roman" w:hAnsi="Times New Roman"/>
                <w:b/>
                <w:sz w:val="18"/>
                <w:szCs w:val="18"/>
              </w:rPr>
            </w:pPr>
          </w:p>
          <w:p w:rsidR="0024617C" w:rsidRPr="00D54F1F" w:rsidRDefault="0024617C" w:rsidP="003D0C59">
            <w:pPr>
              <w:widowControl w:val="0"/>
              <w:spacing w:after="0"/>
              <w:jc w:val="center"/>
              <w:rPr>
                <w:rFonts w:ascii="Times New Roman" w:hAnsi="Times New Roman"/>
                <w:b/>
                <w:sz w:val="18"/>
                <w:szCs w:val="18"/>
              </w:rPr>
            </w:pPr>
            <w:r w:rsidRPr="00D54F1F">
              <w:rPr>
                <w:rFonts w:ascii="Times New Roman" w:hAnsi="Times New Roman"/>
                <w:b/>
                <w:sz w:val="18"/>
                <w:szCs w:val="18"/>
              </w:rPr>
              <w:t>Название растений</w:t>
            </w:r>
          </w:p>
        </w:tc>
        <w:tc>
          <w:tcPr>
            <w:tcW w:w="3720" w:type="dxa"/>
            <w:gridSpan w:val="5"/>
          </w:tcPr>
          <w:p w:rsidR="0024617C" w:rsidRPr="00D54F1F" w:rsidRDefault="0024617C" w:rsidP="003D0C59">
            <w:pPr>
              <w:widowControl w:val="0"/>
              <w:spacing w:after="0"/>
              <w:jc w:val="center"/>
              <w:rPr>
                <w:rFonts w:ascii="Times New Roman" w:hAnsi="Times New Roman"/>
                <w:b/>
                <w:sz w:val="18"/>
                <w:szCs w:val="18"/>
              </w:rPr>
            </w:pPr>
            <w:r w:rsidRPr="00D54F1F">
              <w:rPr>
                <w:rFonts w:ascii="Times New Roman" w:hAnsi="Times New Roman"/>
                <w:b/>
                <w:sz w:val="18"/>
                <w:szCs w:val="18"/>
              </w:rPr>
              <w:t>Количество пчел в течении дня</w:t>
            </w:r>
          </w:p>
        </w:tc>
      </w:tr>
      <w:tr w:rsidR="0024617C" w:rsidRPr="00D54F1F" w:rsidTr="003D0C59">
        <w:trPr>
          <w:trHeight w:val="276"/>
          <w:jc w:val="center"/>
        </w:trPr>
        <w:tc>
          <w:tcPr>
            <w:tcW w:w="423" w:type="dxa"/>
            <w:vMerge/>
          </w:tcPr>
          <w:p w:rsidR="0024617C" w:rsidRPr="00D54F1F" w:rsidRDefault="0024617C" w:rsidP="003D0C59">
            <w:pPr>
              <w:widowControl w:val="0"/>
              <w:spacing w:after="0"/>
              <w:jc w:val="both"/>
              <w:rPr>
                <w:rFonts w:ascii="Times New Roman" w:hAnsi="Times New Roman"/>
                <w:sz w:val="18"/>
                <w:szCs w:val="18"/>
              </w:rPr>
            </w:pPr>
          </w:p>
        </w:tc>
        <w:tc>
          <w:tcPr>
            <w:tcW w:w="4722" w:type="dxa"/>
            <w:vMerge/>
          </w:tcPr>
          <w:p w:rsidR="0024617C" w:rsidRPr="00D54F1F" w:rsidRDefault="0024617C" w:rsidP="003D0C59">
            <w:pPr>
              <w:widowControl w:val="0"/>
              <w:spacing w:after="0"/>
              <w:jc w:val="both"/>
              <w:rPr>
                <w:rFonts w:ascii="Times New Roman" w:hAnsi="Times New Roman"/>
                <w:sz w:val="18"/>
                <w:szCs w:val="18"/>
              </w:rPr>
            </w:pPr>
          </w:p>
        </w:tc>
        <w:tc>
          <w:tcPr>
            <w:tcW w:w="619" w:type="dxa"/>
          </w:tcPr>
          <w:p w:rsidR="0024617C" w:rsidRPr="00D54F1F" w:rsidRDefault="0024617C" w:rsidP="003D0C59">
            <w:pPr>
              <w:widowControl w:val="0"/>
              <w:spacing w:after="0"/>
              <w:ind w:left="-159" w:right="-62"/>
              <w:jc w:val="center"/>
              <w:rPr>
                <w:rFonts w:ascii="Times New Roman" w:hAnsi="Times New Roman"/>
                <w:sz w:val="18"/>
                <w:szCs w:val="18"/>
              </w:rPr>
            </w:pPr>
            <w:r w:rsidRPr="00D54F1F">
              <w:rPr>
                <w:rFonts w:ascii="Times New Roman" w:hAnsi="Times New Roman"/>
                <w:sz w:val="18"/>
                <w:szCs w:val="18"/>
              </w:rPr>
              <w:t>8 час</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10 час</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12 час</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14 час</w:t>
            </w:r>
          </w:p>
        </w:tc>
        <w:tc>
          <w:tcPr>
            <w:tcW w:w="778" w:type="dxa"/>
          </w:tcPr>
          <w:p w:rsidR="0024617C" w:rsidRPr="00D54F1F" w:rsidRDefault="0024617C" w:rsidP="003D0C59">
            <w:pPr>
              <w:widowControl w:val="0"/>
              <w:spacing w:after="0"/>
              <w:ind w:left="-119"/>
              <w:jc w:val="center"/>
              <w:rPr>
                <w:rFonts w:ascii="Times New Roman" w:hAnsi="Times New Roman"/>
                <w:sz w:val="18"/>
                <w:szCs w:val="18"/>
              </w:rPr>
            </w:pPr>
            <w:r w:rsidRPr="00D54F1F">
              <w:rPr>
                <w:rFonts w:ascii="Times New Roman" w:hAnsi="Times New Roman"/>
                <w:sz w:val="18"/>
                <w:szCs w:val="18"/>
              </w:rPr>
              <w:t>16 час</w:t>
            </w:r>
          </w:p>
        </w:tc>
      </w:tr>
      <w:tr w:rsidR="0024617C" w:rsidRPr="00D54F1F" w:rsidTr="003D0C59">
        <w:trPr>
          <w:trHeight w:val="238"/>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1</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 xml:space="preserve">Донник желтый </w:t>
            </w:r>
            <w:r w:rsidRPr="00D54F1F">
              <w:rPr>
                <w:rFonts w:ascii="Times New Roman" w:hAnsi="Times New Roman"/>
                <w:color w:val="333333"/>
                <w:sz w:val="18"/>
                <w:szCs w:val="18"/>
                <w:shd w:val="clear" w:color="auto" w:fill="FFFFFF"/>
              </w:rPr>
              <w:t>(</w:t>
            </w:r>
            <w:r w:rsidRPr="00D54F1F">
              <w:rPr>
                <w:rFonts w:ascii="Times New Roman" w:hAnsi="Times New Roman"/>
                <w:i/>
                <w:color w:val="333333"/>
                <w:sz w:val="18"/>
                <w:szCs w:val="18"/>
                <w:shd w:val="clear" w:color="auto" w:fill="FFFFFF"/>
              </w:rPr>
              <w:t>Melilotusofficinalis</w:t>
            </w:r>
            <w:r w:rsidRPr="00D54F1F">
              <w:rPr>
                <w:rFonts w:ascii="Times New Roman" w:hAnsi="Times New Roman"/>
                <w:color w:val="333333"/>
                <w:sz w:val="18"/>
                <w:szCs w:val="18"/>
                <w:shd w:val="clear" w:color="auto" w:fill="FFFFFF"/>
              </w:rPr>
              <w:t>)</w:t>
            </w:r>
          </w:p>
        </w:tc>
        <w:tc>
          <w:tcPr>
            <w:tcW w:w="619"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51</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67</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83</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86</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71</w:t>
            </w:r>
          </w:p>
        </w:tc>
      </w:tr>
      <w:tr w:rsidR="0024617C" w:rsidRPr="00D54F1F" w:rsidTr="003D0C59">
        <w:trPr>
          <w:trHeight w:val="250"/>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2</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Лядвенец рогатый (</w:t>
            </w:r>
            <w:r w:rsidRPr="00D54F1F">
              <w:rPr>
                <w:rFonts w:ascii="Times New Roman" w:hAnsi="Times New Roman"/>
                <w:i/>
                <w:color w:val="333333"/>
                <w:sz w:val="18"/>
                <w:szCs w:val="18"/>
                <w:shd w:val="clear" w:color="auto" w:fill="FFFFFF"/>
              </w:rPr>
              <w:t>Lotuscorniculatus)</w:t>
            </w:r>
          </w:p>
        </w:tc>
        <w:tc>
          <w:tcPr>
            <w:tcW w:w="619"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39</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47</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36</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42</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16</w:t>
            </w:r>
          </w:p>
        </w:tc>
      </w:tr>
      <w:tr w:rsidR="0024617C" w:rsidRPr="00D54F1F" w:rsidTr="003D0C59">
        <w:trPr>
          <w:trHeight w:val="238"/>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3</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Клевер белый (</w:t>
            </w:r>
            <w:r w:rsidRPr="00D54F1F">
              <w:rPr>
                <w:rFonts w:ascii="Times New Roman" w:hAnsi="Times New Roman"/>
                <w:i/>
                <w:color w:val="333333"/>
                <w:sz w:val="18"/>
                <w:szCs w:val="18"/>
                <w:shd w:val="clear" w:color="auto" w:fill="FFFFFF"/>
              </w:rPr>
              <w:t>Trifoliumrepens</w:t>
            </w:r>
            <w:r w:rsidRPr="00D54F1F">
              <w:rPr>
                <w:rFonts w:ascii="Times New Roman" w:hAnsi="Times New Roman"/>
                <w:sz w:val="18"/>
                <w:szCs w:val="18"/>
              </w:rPr>
              <w:t>)</w:t>
            </w:r>
          </w:p>
        </w:tc>
        <w:tc>
          <w:tcPr>
            <w:tcW w:w="619"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43</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56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69</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70</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52</w:t>
            </w:r>
          </w:p>
        </w:tc>
      </w:tr>
      <w:tr w:rsidR="0024617C" w:rsidRPr="00D54F1F" w:rsidTr="003D0C59">
        <w:trPr>
          <w:trHeight w:val="250"/>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4</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Клевер розовый (</w:t>
            </w:r>
            <w:r w:rsidRPr="00D54F1F">
              <w:rPr>
                <w:rFonts w:ascii="Times New Roman" w:hAnsi="Times New Roman"/>
                <w:i/>
                <w:color w:val="333333"/>
                <w:sz w:val="18"/>
                <w:szCs w:val="18"/>
                <w:shd w:val="clear" w:color="auto" w:fill="FFFFFF"/>
              </w:rPr>
              <w:t>Trifóliumhybrídum</w:t>
            </w:r>
            <w:r w:rsidRPr="00D54F1F">
              <w:rPr>
                <w:rFonts w:ascii="Times New Roman" w:hAnsi="Times New Roman"/>
                <w:sz w:val="18"/>
                <w:szCs w:val="18"/>
              </w:rPr>
              <w:t>)</w:t>
            </w:r>
          </w:p>
        </w:tc>
        <w:tc>
          <w:tcPr>
            <w:tcW w:w="619"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68</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79</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87</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92</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91</w:t>
            </w:r>
          </w:p>
        </w:tc>
      </w:tr>
      <w:tr w:rsidR="0024617C" w:rsidRPr="00D54F1F" w:rsidTr="003D0C59">
        <w:trPr>
          <w:trHeight w:val="238"/>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5</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Эспарцет (</w:t>
            </w:r>
            <w:r w:rsidRPr="00D54F1F">
              <w:rPr>
                <w:rFonts w:ascii="Times New Roman" w:hAnsi="Times New Roman"/>
                <w:i/>
                <w:color w:val="333333"/>
                <w:sz w:val="18"/>
                <w:szCs w:val="18"/>
                <w:shd w:val="clear" w:color="auto" w:fill="FFFFFF"/>
              </w:rPr>
              <w:t>Onobrychis)</w:t>
            </w:r>
          </w:p>
        </w:tc>
        <w:tc>
          <w:tcPr>
            <w:tcW w:w="619" w:type="dxa"/>
          </w:tcPr>
          <w:p w:rsidR="0024617C" w:rsidRPr="00D54F1F" w:rsidRDefault="0024617C" w:rsidP="003D0C59">
            <w:pPr>
              <w:widowControl w:val="0"/>
              <w:spacing w:after="0"/>
              <w:ind w:left="-108" w:right="-108"/>
              <w:jc w:val="center"/>
              <w:rPr>
                <w:rFonts w:ascii="Times New Roman" w:hAnsi="Times New Roman"/>
                <w:sz w:val="18"/>
                <w:szCs w:val="18"/>
              </w:rPr>
            </w:pPr>
            <w:r w:rsidRPr="00D54F1F">
              <w:rPr>
                <w:rFonts w:ascii="Times New Roman" w:hAnsi="Times New Roman"/>
                <w:sz w:val="18"/>
                <w:szCs w:val="18"/>
              </w:rPr>
              <w:t>120</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146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170</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193</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134</w:t>
            </w:r>
          </w:p>
        </w:tc>
      </w:tr>
      <w:tr w:rsidR="0024617C" w:rsidRPr="00D54F1F" w:rsidTr="003D0C59">
        <w:trPr>
          <w:trHeight w:val="250"/>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6</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bCs/>
                <w:color w:val="333333"/>
                <w:sz w:val="18"/>
                <w:szCs w:val="18"/>
                <w:shd w:val="clear" w:color="auto" w:fill="FFFFFF"/>
              </w:rPr>
              <w:t>Души́ца</w:t>
            </w:r>
            <w:r w:rsidRPr="00D54F1F">
              <w:rPr>
                <w:rFonts w:ascii="Times New Roman" w:hAnsi="Times New Roman"/>
                <w:color w:val="333333"/>
                <w:sz w:val="18"/>
                <w:szCs w:val="18"/>
                <w:shd w:val="clear" w:color="auto" w:fill="FFFFFF"/>
              </w:rPr>
              <w:t>обыкнове́нная (</w:t>
            </w:r>
            <w:r w:rsidRPr="00D54F1F">
              <w:rPr>
                <w:rFonts w:ascii="Times New Roman" w:hAnsi="Times New Roman"/>
                <w:i/>
                <w:color w:val="333333"/>
                <w:sz w:val="18"/>
                <w:szCs w:val="18"/>
                <w:shd w:val="clear" w:color="auto" w:fill="FFFFFF"/>
              </w:rPr>
              <w:t>Oríganumvulgáre)</w:t>
            </w:r>
          </w:p>
        </w:tc>
        <w:tc>
          <w:tcPr>
            <w:tcW w:w="619" w:type="dxa"/>
          </w:tcPr>
          <w:p w:rsidR="0024617C" w:rsidRPr="00D54F1F" w:rsidRDefault="0024617C" w:rsidP="003D0C59">
            <w:pPr>
              <w:widowControl w:val="0"/>
              <w:spacing w:after="0"/>
              <w:ind w:left="-108" w:right="-108"/>
              <w:jc w:val="center"/>
              <w:rPr>
                <w:rFonts w:ascii="Times New Roman" w:hAnsi="Times New Roman"/>
                <w:sz w:val="18"/>
                <w:szCs w:val="18"/>
              </w:rPr>
            </w:pPr>
            <w:r w:rsidRPr="00D54F1F">
              <w:rPr>
                <w:rFonts w:ascii="Times New Roman" w:hAnsi="Times New Roman"/>
                <w:sz w:val="18"/>
                <w:szCs w:val="18"/>
              </w:rPr>
              <w:t>28</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37</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36</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38</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14</w:t>
            </w:r>
          </w:p>
        </w:tc>
      </w:tr>
      <w:tr w:rsidR="0024617C" w:rsidRPr="00D54F1F" w:rsidTr="003D0C59">
        <w:trPr>
          <w:trHeight w:val="238"/>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7</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color w:val="333333"/>
                <w:sz w:val="18"/>
                <w:szCs w:val="18"/>
                <w:shd w:val="clear" w:color="auto" w:fill="FFFFFF"/>
              </w:rPr>
              <w:t>Дубра́вник</w:t>
            </w:r>
            <w:r w:rsidRPr="00D54F1F">
              <w:rPr>
                <w:rFonts w:ascii="Times New Roman" w:hAnsi="Times New Roman"/>
                <w:bCs/>
                <w:color w:val="333333"/>
                <w:sz w:val="18"/>
                <w:szCs w:val="18"/>
                <w:shd w:val="clear" w:color="auto" w:fill="FFFFFF"/>
              </w:rPr>
              <w:t>обыкновенный</w:t>
            </w:r>
            <w:r w:rsidRPr="00D54F1F">
              <w:rPr>
                <w:rFonts w:ascii="Times New Roman" w:hAnsi="Times New Roman"/>
                <w:color w:val="333333"/>
                <w:sz w:val="18"/>
                <w:szCs w:val="18"/>
                <w:shd w:val="clear" w:color="auto" w:fill="FFFFFF"/>
              </w:rPr>
              <w:t>(</w:t>
            </w:r>
            <w:r w:rsidRPr="00D54F1F">
              <w:rPr>
                <w:rFonts w:ascii="Times New Roman" w:hAnsi="Times New Roman"/>
                <w:i/>
                <w:color w:val="333333"/>
                <w:sz w:val="18"/>
                <w:szCs w:val="18"/>
                <w:shd w:val="clear" w:color="auto" w:fill="FFFFFF"/>
              </w:rPr>
              <w:t>Téucriumchamaédrys)</w:t>
            </w:r>
          </w:p>
        </w:tc>
        <w:tc>
          <w:tcPr>
            <w:tcW w:w="619" w:type="dxa"/>
          </w:tcPr>
          <w:p w:rsidR="0024617C" w:rsidRPr="00D54F1F" w:rsidRDefault="0024617C" w:rsidP="003D0C59">
            <w:pPr>
              <w:widowControl w:val="0"/>
              <w:spacing w:after="0"/>
              <w:ind w:left="-108" w:right="-108"/>
              <w:jc w:val="center"/>
              <w:rPr>
                <w:rFonts w:ascii="Times New Roman" w:hAnsi="Times New Roman"/>
                <w:sz w:val="18"/>
                <w:szCs w:val="18"/>
              </w:rPr>
            </w:pPr>
            <w:r w:rsidRPr="00D54F1F">
              <w:rPr>
                <w:rFonts w:ascii="Times New Roman" w:hAnsi="Times New Roman"/>
                <w:sz w:val="18"/>
                <w:szCs w:val="18"/>
              </w:rPr>
              <w:t>56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79</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127</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24</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12</w:t>
            </w:r>
          </w:p>
        </w:tc>
      </w:tr>
      <w:tr w:rsidR="0024617C" w:rsidRPr="00D54F1F" w:rsidTr="003D0C59">
        <w:trPr>
          <w:trHeight w:val="250"/>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8</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Василек луговой (</w:t>
            </w:r>
            <w:r w:rsidRPr="00D54F1F">
              <w:rPr>
                <w:rFonts w:ascii="Times New Roman" w:hAnsi="Times New Roman"/>
                <w:i/>
                <w:color w:val="333333"/>
                <w:sz w:val="18"/>
                <w:szCs w:val="18"/>
                <w:shd w:val="clear" w:color="auto" w:fill="FFFFFF"/>
              </w:rPr>
              <w:t>Centauréajácea</w:t>
            </w:r>
            <w:r w:rsidRPr="00D54F1F">
              <w:rPr>
                <w:rFonts w:ascii="Times New Roman" w:hAnsi="Times New Roman"/>
                <w:color w:val="333333"/>
                <w:sz w:val="18"/>
                <w:szCs w:val="18"/>
                <w:shd w:val="clear" w:color="auto" w:fill="FFFFFF"/>
              </w:rPr>
              <w:t>)</w:t>
            </w:r>
          </w:p>
        </w:tc>
        <w:tc>
          <w:tcPr>
            <w:tcW w:w="619" w:type="dxa"/>
          </w:tcPr>
          <w:p w:rsidR="0024617C" w:rsidRPr="00D54F1F" w:rsidRDefault="0024617C" w:rsidP="003D0C59">
            <w:pPr>
              <w:widowControl w:val="0"/>
              <w:spacing w:after="0"/>
              <w:ind w:left="-108" w:right="-108"/>
              <w:jc w:val="center"/>
              <w:rPr>
                <w:rFonts w:ascii="Times New Roman" w:hAnsi="Times New Roman"/>
                <w:sz w:val="18"/>
                <w:szCs w:val="18"/>
              </w:rPr>
            </w:pPr>
            <w:r w:rsidRPr="00D54F1F">
              <w:rPr>
                <w:rFonts w:ascii="Times New Roman" w:hAnsi="Times New Roman"/>
                <w:sz w:val="18"/>
                <w:szCs w:val="18"/>
              </w:rPr>
              <w:t>78</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126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112</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89</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62</w:t>
            </w:r>
          </w:p>
        </w:tc>
      </w:tr>
      <w:tr w:rsidR="0024617C" w:rsidRPr="00D54F1F" w:rsidTr="003D0C59">
        <w:trPr>
          <w:trHeight w:val="238"/>
          <w:jc w:val="center"/>
        </w:trPr>
        <w:tc>
          <w:tcPr>
            <w:tcW w:w="423" w:type="dxa"/>
          </w:tcPr>
          <w:p w:rsidR="0024617C" w:rsidRPr="00D54F1F" w:rsidRDefault="0024617C" w:rsidP="003D0C59">
            <w:pPr>
              <w:widowControl w:val="0"/>
              <w:spacing w:after="0"/>
              <w:jc w:val="both"/>
              <w:rPr>
                <w:rFonts w:ascii="Times New Roman" w:hAnsi="Times New Roman"/>
                <w:sz w:val="18"/>
                <w:szCs w:val="18"/>
              </w:rPr>
            </w:pPr>
            <w:r w:rsidRPr="00D54F1F">
              <w:rPr>
                <w:rFonts w:ascii="Times New Roman" w:hAnsi="Times New Roman"/>
                <w:sz w:val="18"/>
                <w:szCs w:val="18"/>
              </w:rPr>
              <w:t>9</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Синяк обыкновенный (</w:t>
            </w:r>
            <w:r w:rsidRPr="00D54F1F">
              <w:rPr>
                <w:rFonts w:ascii="Times New Roman" w:hAnsi="Times New Roman"/>
                <w:i/>
                <w:color w:val="333333"/>
                <w:sz w:val="18"/>
                <w:szCs w:val="18"/>
                <w:shd w:val="clear" w:color="auto" w:fill="FFFFFF"/>
              </w:rPr>
              <w:t>Échiumvulgáre</w:t>
            </w:r>
            <w:r w:rsidRPr="00D54F1F">
              <w:rPr>
                <w:rFonts w:ascii="Times New Roman" w:hAnsi="Times New Roman"/>
                <w:color w:val="333333"/>
                <w:sz w:val="18"/>
                <w:szCs w:val="18"/>
                <w:shd w:val="clear" w:color="auto" w:fill="FFFFFF"/>
              </w:rPr>
              <w:t>)</w:t>
            </w:r>
          </w:p>
        </w:tc>
        <w:tc>
          <w:tcPr>
            <w:tcW w:w="619" w:type="dxa"/>
          </w:tcPr>
          <w:p w:rsidR="0024617C" w:rsidRPr="00D54F1F" w:rsidRDefault="0024617C" w:rsidP="003D0C59">
            <w:pPr>
              <w:widowControl w:val="0"/>
              <w:spacing w:after="0"/>
              <w:ind w:left="-108" w:right="-108"/>
              <w:jc w:val="center"/>
              <w:rPr>
                <w:rFonts w:ascii="Times New Roman" w:hAnsi="Times New Roman"/>
                <w:sz w:val="18"/>
                <w:szCs w:val="18"/>
              </w:rPr>
            </w:pPr>
            <w:r w:rsidRPr="00D54F1F">
              <w:rPr>
                <w:rFonts w:ascii="Times New Roman" w:hAnsi="Times New Roman"/>
                <w:sz w:val="18"/>
                <w:szCs w:val="18"/>
              </w:rPr>
              <w:t>48</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126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139</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143</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86</w:t>
            </w:r>
          </w:p>
        </w:tc>
      </w:tr>
      <w:tr w:rsidR="0024617C" w:rsidRPr="00D54F1F" w:rsidTr="003D0C59">
        <w:trPr>
          <w:trHeight w:val="250"/>
          <w:jc w:val="center"/>
        </w:trPr>
        <w:tc>
          <w:tcPr>
            <w:tcW w:w="423" w:type="dxa"/>
          </w:tcPr>
          <w:p w:rsidR="0024617C" w:rsidRPr="00D54F1F" w:rsidRDefault="0024617C" w:rsidP="003D0C59">
            <w:pPr>
              <w:widowControl w:val="0"/>
              <w:spacing w:after="0"/>
              <w:ind w:left="-108"/>
              <w:jc w:val="both"/>
              <w:rPr>
                <w:rFonts w:ascii="Times New Roman" w:hAnsi="Times New Roman"/>
                <w:sz w:val="18"/>
                <w:szCs w:val="18"/>
              </w:rPr>
            </w:pPr>
            <w:r w:rsidRPr="00D54F1F">
              <w:rPr>
                <w:rFonts w:ascii="Times New Roman" w:hAnsi="Times New Roman"/>
                <w:sz w:val="18"/>
                <w:szCs w:val="18"/>
              </w:rPr>
              <w:t>10</w:t>
            </w:r>
          </w:p>
        </w:tc>
        <w:tc>
          <w:tcPr>
            <w:tcW w:w="4722" w:type="dxa"/>
          </w:tcPr>
          <w:p w:rsidR="0024617C" w:rsidRPr="00D54F1F" w:rsidRDefault="0024617C" w:rsidP="003D0C59">
            <w:pPr>
              <w:widowControl w:val="0"/>
              <w:spacing w:after="0"/>
              <w:ind w:left="-70" w:right="-108"/>
              <w:jc w:val="both"/>
              <w:rPr>
                <w:rFonts w:ascii="Times New Roman" w:hAnsi="Times New Roman"/>
                <w:sz w:val="18"/>
                <w:szCs w:val="18"/>
              </w:rPr>
            </w:pPr>
            <w:r w:rsidRPr="00D54F1F">
              <w:rPr>
                <w:rFonts w:ascii="Times New Roman" w:hAnsi="Times New Roman"/>
                <w:sz w:val="18"/>
                <w:szCs w:val="18"/>
              </w:rPr>
              <w:t>ГулявникЛозеля</w:t>
            </w:r>
            <w:r w:rsidRPr="00D54F1F">
              <w:rPr>
                <w:rFonts w:ascii="Times New Roman" w:hAnsi="Times New Roman"/>
                <w:color w:val="333333"/>
                <w:sz w:val="18"/>
                <w:szCs w:val="18"/>
                <w:shd w:val="clear" w:color="auto" w:fill="FFFFFF"/>
              </w:rPr>
              <w:t>(</w:t>
            </w:r>
            <w:r w:rsidRPr="00D54F1F">
              <w:rPr>
                <w:rFonts w:ascii="Times New Roman" w:hAnsi="Times New Roman"/>
                <w:i/>
                <w:color w:val="333333"/>
                <w:sz w:val="18"/>
                <w:szCs w:val="18"/>
                <w:shd w:val="clear" w:color="auto" w:fill="FFFFFF"/>
              </w:rPr>
              <w:t>SisymbriumLoeselii</w:t>
            </w:r>
            <w:r w:rsidRPr="00D54F1F">
              <w:rPr>
                <w:rFonts w:ascii="Times New Roman" w:hAnsi="Times New Roman"/>
                <w:color w:val="333333"/>
                <w:sz w:val="18"/>
                <w:szCs w:val="18"/>
                <w:shd w:val="clear" w:color="auto" w:fill="FFFFFF"/>
              </w:rPr>
              <w:t>)</w:t>
            </w:r>
          </w:p>
        </w:tc>
        <w:tc>
          <w:tcPr>
            <w:tcW w:w="619" w:type="dxa"/>
          </w:tcPr>
          <w:p w:rsidR="0024617C" w:rsidRPr="00D54F1F" w:rsidRDefault="0024617C" w:rsidP="003D0C59">
            <w:pPr>
              <w:widowControl w:val="0"/>
              <w:spacing w:after="0"/>
              <w:ind w:left="-108" w:right="-108"/>
              <w:jc w:val="center"/>
              <w:rPr>
                <w:rFonts w:ascii="Times New Roman" w:hAnsi="Times New Roman"/>
                <w:sz w:val="18"/>
                <w:szCs w:val="18"/>
              </w:rPr>
            </w:pPr>
            <w:r w:rsidRPr="00D54F1F">
              <w:rPr>
                <w:rFonts w:ascii="Times New Roman" w:hAnsi="Times New Roman"/>
                <w:sz w:val="18"/>
                <w:szCs w:val="18"/>
              </w:rPr>
              <w:t>86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216</w:t>
            </w:r>
          </w:p>
        </w:tc>
        <w:tc>
          <w:tcPr>
            <w:tcW w:w="774"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113</w:t>
            </w:r>
          </w:p>
        </w:tc>
        <w:tc>
          <w:tcPr>
            <w:tcW w:w="773"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81</w:t>
            </w:r>
          </w:p>
        </w:tc>
        <w:tc>
          <w:tcPr>
            <w:tcW w:w="778" w:type="dxa"/>
          </w:tcPr>
          <w:p w:rsidR="0024617C" w:rsidRPr="00D54F1F" w:rsidRDefault="0024617C" w:rsidP="003D0C59">
            <w:pPr>
              <w:widowControl w:val="0"/>
              <w:spacing w:after="0"/>
              <w:jc w:val="center"/>
              <w:rPr>
                <w:rFonts w:ascii="Times New Roman" w:hAnsi="Times New Roman"/>
                <w:sz w:val="18"/>
                <w:szCs w:val="18"/>
              </w:rPr>
            </w:pPr>
            <w:r w:rsidRPr="00D54F1F">
              <w:rPr>
                <w:rFonts w:ascii="Times New Roman" w:hAnsi="Times New Roman"/>
                <w:sz w:val="18"/>
                <w:szCs w:val="18"/>
              </w:rPr>
              <w:t>40</w:t>
            </w:r>
          </w:p>
        </w:tc>
      </w:tr>
    </w:tbl>
    <w:p w:rsidR="003D0C59" w:rsidRPr="003D0C59" w:rsidRDefault="003D0C59" w:rsidP="00D54F1F">
      <w:pPr>
        <w:pStyle w:val="31"/>
        <w:widowControl w:val="0"/>
        <w:spacing w:after="0" w:line="240" w:lineRule="auto"/>
        <w:ind w:left="0" w:firstLine="709"/>
        <w:jc w:val="both"/>
        <w:rPr>
          <w:rFonts w:ascii="Times New Roman" w:hAnsi="Times New Roman"/>
        </w:rPr>
      </w:pPr>
    </w:p>
    <w:p w:rsidR="0024617C" w:rsidRPr="003770A1" w:rsidRDefault="0024617C" w:rsidP="00D54F1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При ранних сроках посева создаются оптимальные условия для рационального использования почвенной влаги, питательных веществ, роста и развития сельскохозяйственных медоносных растений. Одновременно улучшается секреция нектара, учащается посещаемость растений пчелами и повышается урожайность. Определенное влияние на выделение нектара оказывают способы посева медоносных культур. В Дагестане, особенно на плоскости и в предгорьях, рекомендуется высевать растения с юга на север, что защищает их от нагрева в полуденные часы и повышает выделение ими нектара.</w:t>
      </w:r>
    </w:p>
    <w:p w:rsidR="0024617C" w:rsidRPr="003770A1" w:rsidRDefault="0024617C" w:rsidP="00D54F1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b/>
          <w:color w:val="000000"/>
          <w:sz w:val="24"/>
          <w:szCs w:val="24"/>
        </w:rPr>
        <w:t>Пчеловодство должно стать компромиссом между природой и человеком!</w:t>
      </w:r>
      <w:r w:rsidRPr="003770A1">
        <w:rPr>
          <w:rFonts w:ascii="Times New Roman" w:hAnsi="Times New Roman"/>
          <w:color w:val="000000"/>
          <w:sz w:val="24"/>
          <w:szCs w:val="24"/>
        </w:rPr>
        <w:t xml:space="preserve"> Поскольку, медоносные пчелы своей опылительной деятельностью способствуют сохранению и размножению многих видов цветковых растений, существование которых находится под угрозой.</w:t>
      </w:r>
      <w:r w:rsidRPr="003770A1">
        <w:rPr>
          <w:rFonts w:ascii="Times New Roman" w:hAnsi="Times New Roman"/>
          <w:iCs/>
          <w:color w:val="000000"/>
          <w:spacing w:val="4"/>
          <w:sz w:val="24"/>
          <w:szCs w:val="24"/>
        </w:rPr>
        <w:t>В от</w:t>
      </w:r>
      <w:r w:rsidRPr="003770A1">
        <w:rPr>
          <w:rFonts w:ascii="Times New Roman" w:hAnsi="Times New Roman"/>
          <w:iCs/>
          <w:color w:val="000000"/>
          <w:spacing w:val="7"/>
          <w:sz w:val="24"/>
          <w:szCs w:val="24"/>
        </w:rPr>
        <w:t xml:space="preserve">личие от большинства насекомых и </w:t>
      </w:r>
      <w:r w:rsidRPr="003770A1">
        <w:rPr>
          <w:rFonts w:ascii="Times New Roman" w:hAnsi="Times New Roman"/>
          <w:bCs/>
          <w:iCs/>
          <w:color w:val="000000"/>
          <w:spacing w:val="7"/>
          <w:sz w:val="24"/>
          <w:szCs w:val="24"/>
        </w:rPr>
        <w:t xml:space="preserve">других </w:t>
      </w:r>
      <w:r w:rsidRPr="003770A1">
        <w:rPr>
          <w:rFonts w:ascii="Times New Roman" w:hAnsi="Times New Roman"/>
          <w:iCs/>
          <w:color w:val="000000"/>
          <w:spacing w:val="7"/>
          <w:sz w:val="24"/>
          <w:szCs w:val="24"/>
        </w:rPr>
        <w:t xml:space="preserve">животных </w:t>
      </w:r>
      <w:r w:rsidRPr="003770A1">
        <w:rPr>
          <w:rFonts w:ascii="Times New Roman" w:hAnsi="Times New Roman"/>
          <w:iCs/>
          <w:color w:val="000000"/>
          <w:spacing w:val="8"/>
          <w:sz w:val="24"/>
          <w:szCs w:val="24"/>
        </w:rPr>
        <w:t xml:space="preserve">пчела, получая пищу от растений, не только не вредит </w:t>
      </w:r>
      <w:r w:rsidRPr="003770A1">
        <w:rPr>
          <w:rFonts w:ascii="Times New Roman" w:hAnsi="Times New Roman"/>
          <w:iCs/>
          <w:color w:val="000000"/>
          <w:spacing w:val="4"/>
          <w:sz w:val="24"/>
          <w:szCs w:val="24"/>
        </w:rPr>
        <w:t>им, а, наоборот, благоприятствует их выживанию и эво</w:t>
      </w:r>
      <w:r w:rsidRPr="003770A1">
        <w:rPr>
          <w:rFonts w:ascii="Times New Roman" w:hAnsi="Times New Roman"/>
          <w:iCs/>
          <w:color w:val="000000"/>
          <w:spacing w:val="9"/>
          <w:sz w:val="24"/>
          <w:szCs w:val="24"/>
        </w:rPr>
        <w:t>люции</w:t>
      </w:r>
      <w:r w:rsidRPr="003770A1">
        <w:rPr>
          <w:rFonts w:ascii="Times New Roman" w:hAnsi="Times New Roman"/>
          <w:iCs/>
          <w:color w:val="000000"/>
          <w:spacing w:val="4"/>
          <w:sz w:val="24"/>
          <w:szCs w:val="24"/>
        </w:rPr>
        <w:t xml:space="preserve"> у них установились неантагонистические </w:t>
      </w:r>
      <w:r w:rsidRPr="003770A1">
        <w:rPr>
          <w:rFonts w:ascii="Times New Roman" w:hAnsi="Times New Roman"/>
          <w:bCs/>
          <w:iCs/>
          <w:color w:val="000000"/>
          <w:spacing w:val="12"/>
          <w:sz w:val="24"/>
          <w:szCs w:val="24"/>
        </w:rPr>
        <w:t xml:space="preserve">отношения </w:t>
      </w:r>
      <w:r w:rsidRPr="003770A1">
        <w:rPr>
          <w:rFonts w:ascii="Times New Roman" w:hAnsi="Times New Roman"/>
          <w:iCs/>
          <w:color w:val="000000"/>
          <w:spacing w:val="12"/>
          <w:sz w:val="24"/>
          <w:szCs w:val="24"/>
        </w:rPr>
        <w:t xml:space="preserve">с окружающими видами </w:t>
      </w:r>
      <w:r w:rsidRPr="003770A1">
        <w:rPr>
          <w:rFonts w:ascii="Times New Roman" w:hAnsi="Times New Roman"/>
          <w:iCs/>
          <w:color w:val="000000"/>
          <w:spacing w:val="4"/>
          <w:sz w:val="24"/>
          <w:szCs w:val="24"/>
        </w:rPr>
        <w:t>растений.</w:t>
      </w:r>
    </w:p>
    <w:p w:rsidR="0024617C" w:rsidRPr="00DA4371" w:rsidRDefault="0024617C" w:rsidP="003770A1">
      <w:pPr>
        <w:pStyle w:val="31"/>
        <w:widowControl w:val="0"/>
        <w:spacing w:after="0" w:line="240" w:lineRule="auto"/>
        <w:ind w:firstLine="284"/>
        <w:rPr>
          <w:rFonts w:ascii="Times New Roman" w:hAnsi="Times New Roman"/>
        </w:rPr>
      </w:pPr>
    </w:p>
    <w:p w:rsidR="003D0C59" w:rsidRPr="00D214D7" w:rsidRDefault="003D0C59" w:rsidP="003D0C59">
      <w:pPr>
        <w:pStyle w:val="af0"/>
        <w:widowControl w:val="0"/>
        <w:jc w:val="center"/>
        <w:rPr>
          <w:rFonts w:ascii="Times New Roman" w:hAnsi="Times New Roman" w:cs="Times New Roman"/>
          <w:b/>
          <w:color w:val="191919"/>
          <w:sz w:val="24"/>
          <w:szCs w:val="24"/>
        </w:rPr>
      </w:pPr>
      <w:r w:rsidRPr="00D214D7">
        <w:rPr>
          <w:rFonts w:ascii="Times New Roman" w:hAnsi="Times New Roman" w:cs="Times New Roman"/>
          <w:b/>
          <w:color w:val="191919"/>
          <w:sz w:val="24"/>
          <w:szCs w:val="24"/>
        </w:rPr>
        <w:t>ЛИТЕРАТУРА</w:t>
      </w:r>
      <w:r>
        <w:rPr>
          <w:rFonts w:ascii="Times New Roman" w:hAnsi="Times New Roman" w:cs="Times New Roman"/>
          <w:b/>
          <w:color w:val="191919"/>
          <w:sz w:val="24"/>
          <w:szCs w:val="24"/>
        </w:rPr>
        <w:t>:</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Абакарова, М.А., Алиев Т.А. Nectarandpollenproductivityofentomophilousplantsof</w:t>
      </w:r>
      <w:r w:rsidR="001973C6" w:rsidRPr="001973C6">
        <w:rPr>
          <w:sz w:val="20"/>
          <w:szCs w:val="20"/>
        </w:rPr>
        <w:t xml:space="preserve"> </w:t>
      </w:r>
      <w:r w:rsidRPr="001973C6">
        <w:rPr>
          <w:sz w:val="20"/>
          <w:szCs w:val="20"/>
        </w:rPr>
        <w:t>Dagestan (Нектарная и пыльцевая продуктивность энтомофильных растений Дагестана). USA, NorthCarolina: LuluPress, Inc. Raleigh, 2016. 173 с</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Дарвин Ч. Действие перекрестного опыления и самоопыления в растительном мире. – М.-Л.: Сельхозгиз, 1939</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Копелькиевский Г.В. Влияние условий возделывания на нектаропродуктивность, посещаемость пчелами и урожайность гречихи. // Сб. «Опыление с/х. растений пчелами» - М.: МСХ, 1960. – С.339-346.</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Кулиев А.М. Задачи изучения медоносных и перганосных растений. – М.-Л.: Сельхозгиз, 1952. – 304 с.</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Кривцов Н.И. и др. Нектароносные растения Рязанской области и их пыльца. – Рыбное, 2007. – 286 с.</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 xml:space="preserve">Мельниченко А.Н. Биологические основы интенсивного пчеловодства. </w:t>
      </w:r>
      <w:r w:rsidRPr="001973C6">
        <w:rPr>
          <w:sz w:val="20"/>
          <w:szCs w:val="20"/>
          <w:shd w:val="clear" w:color="auto" w:fill="FFFFFF"/>
        </w:rPr>
        <w:t>Москва: Колос, 1995. - 204 с</w:t>
      </w:r>
    </w:p>
    <w:p w:rsidR="0024617C" w:rsidRPr="001973C6" w:rsidRDefault="0024617C" w:rsidP="00D41E81">
      <w:pPr>
        <w:pStyle w:val="ab"/>
        <w:numPr>
          <w:ilvl w:val="0"/>
          <w:numId w:val="15"/>
        </w:numPr>
        <w:ind w:left="993" w:right="881" w:hanging="209"/>
        <w:jc w:val="both"/>
        <w:rPr>
          <w:sz w:val="20"/>
          <w:szCs w:val="20"/>
        </w:rPr>
      </w:pPr>
      <w:r w:rsidRPr="001973C6">
        <w:rPr>
          <w:sz w:val="20"/>
          <w:szCs w:val="20"/>
        </w:rPr>
        <w:t>Параева Л.К. Медоносные растения Кемеровской области. – Кемерово, 1957. – 175 с.</w:t>
      </w:r>
    </w:p>
    <w:p w:rsidR="0024617C" w:rsidRPr="001973C6" w:rsidRDefault="0024617C" w:rsidP="001973C6">
      <w:pPr>
        <w:widowControl w:val="0"/>
        <w:spacing w:after="0" w:line="240" w:lineRule="auto"/>
        <w:ind w:left="993" w:right="881" w:hanging="209"/>
        <w:rPr>
          <w:rFonts w:ascii="Times New Roman" w:hAnsi="Times New Roman"/>
          <w:sz w:val="20"/>
          <w:szCs w:val="20"/>
        </w:rPr>
      </w:pPr>
    </w:p>
    <w:p w:rsidR="0024617C" w:rsidRDefault="0024617C" w:rsidP="001973C6">
      <w:pPr>
        <w:widowControl w:val="0"/>
        <w:spacing w:after="0" w:line="240" w:lineRule="auto"/>
        <w:ind w:left="993" w:right="881" w:hanging="209"/>
        <w:rPr>
          <w:rFonts w:ascii="Times New Roman" w:hAnsi="Times New Roman"/>
          <w:sz w:val="20"/>
          <w:szCs w:val="20"/>
        </w:rPr>
      </w:pPr>
    </w:p>
    <w:p w:rsidR="003D0C59" w:rsidRDefault="003D0C59" w:rsidP="001973C6">
      <w:pPr>
        <w:widowControl w:val="0"/>
        <w:spacing w:after="0" w:line="240" w:lineRule="auto"/>
        <w:ind w:left="993" w:right="881" w:hanging="209"/>
        <w:rPr>
          <w:rFonts w:ascii="Times New Roman" w:hAnsi="Times New Roman"/>
          <w:sz w:val="20"/>
          <w:szCs w:val="20"/>
        </w:rPr>
      </w:pPr>
    </w:p>
    <w:p w:rsidR="003D0C59" w:rsidRDefault="003D0C59" w:rsidP="001973C6">
      <w:pPr>
        <w:widowControl w:val="0"/>
        <w:spacing w:after="0" w:line="240" w:lineRule="auto"/>
        <w:ind w:left="993" w:right="881" w:hanging="209"/>
        <w:rPr>
          <w:rFonts w:ascii="Times New Roman" w:hAnsi="Times New Roman"/>
          <w:sz w:val="20"/>
          <w:szCs w:val="20"/>
        </w:rPr>
      </w:pPr>
    </w:p>
    <w:p w:rsidR="003D0C59" w:rsidRDefault="003D0C59" w:rsidP="001973C6">
      <w:pPr>
        <w:widowControl w:val="0"/>
        <w:spacing w:after="0" w:line="240" w:lineRule="auto"/>
        <w:ind w:left="993" w:right="881" w:hanging="209"/>
        <w:rPr>
          <w:rFonts w:ascii="Times New Roman" w:hAnsi="Times New Roman"/>
          <w:sz w:val="20"/>
          <w:szCs w:val="20"/>
        </w:rPr>
      </w:pPr>
    </w:p>
    <w:p w:rsidR="003D0C59" w:rsidRDefault="003D0C59" w:rsidP="001973C6">
      <w:pPr>
        <w:widowControl w:val="0"/>
        <w:spacing w:after="0" w:line="240" w:lineRule="auto"/>
        <w:ind w:left="993" w:right="881" w:hanging="209"/>
        <w:rPr>
          <w:rFonts w:ascii="Times New Roman" w:hAnsi="Times New Roman"/>
          <w:sz w:val="20"/>
          <w:szCs w:val="20"/>
        </w:rPr>
      </w:pPr>
    </w:p>
    <w:p w:rsidR="003D0C59" w:rsidRPr="001973C6" w:rsidRDefault="003D0C59" w:rsidP="001973C6">
      <w:pPr>
        <w:widowControl w:val="0"/>
        <w:spacing w:after="0" w:line="240" w:lineRule="auto"/>
        <w:ind w:left="993" w:right="881" w:hanging="209"/>
        <w:rPr>
          <w:rFonts w:ascii="Times New Roman" w:hAnsi="Times New Roman"/>
          <w:sz w:val="20"/>
          <w:szCs w:val="20"/>
        </w:rPr>
      </w:pPr>
    </w:p>
    <w:p w:rsidR="0024617C" w:rsidRPr="003770A1" w:rsidRDefault="0024617C" w:rsidP="003770A1">
      <w:pPr>
        <w:widowControl w:val="0"/>
        <w:spacing w:after="0" w:line="240" w:lineRule="auto"/>
        <w:ind w:firstLine="180"/>
        <w:rPr>
          <w:rFonts w:ascii="Times New Roman" w:eastAsia="Calibri" w:hAnsi="Times New Roman"/>
          <w:b/>
          <w:sz w:val="24"/>
          <w:szCs w:val="24"/>
          <w:lang w:val="ru-RU"/>
        </w:rPr>
      </w:pPr>
      <w:r w:rsidRPr="003770A1">
        <w:rPr>
          <w:rFonts w:ascii="Times New Roman" w:eastAsia="Calibri" w:hAnsi="Times New Roman"/>
          <w:b/>
          <w:sz w:val="24"/>
          <w:szCs w:val="24"/>
        </w:rPr>
        <w:lastRenderedPageBreak/>
        <w:t>УДК 638.1</w:t>
      </w:r>
    </w:p>
    <w:p w:rsidR="0024617C" w:rsidRPr="003D0C59" w:rsidRDefault="0024617C" w:rsidP="003770A1">
      <w:pPr>
        <w:widowControl w:val="0"/>
        <w:shd w:val="clear" w:color="auto" w:fill="FFFFFF"/>
        <w:spacing w:after="0" w:line="240" w:lineRule="auto"/>
        <w:ind w:firstLine="360"/>
        <w:rPr>
          <w:rFonts w:ascii="Times New Roman" w:hAnsi="Times New Roman"/>
          <w:b/>
          <w:color w:val="000000"/>
          <w:spacing w:val="-6"/>
          <w:sz w:val="16"/>
          <w:szCs w:val="16"/>
        </w:rPr>
      </w:pPr>
    </w:p>
    <w:p w:rsidR="0024617C" w:rsidRPr="003770A1" w:rsidRDefault="0024617C" w:rsidP="003770A1">
      <w:pPr>
        <w:widowControl w:val="0"/>
        <w:shd w:val="clear" w:color="auto" w:fill="FFFFFF"/>
        <w:spacing w:after="0" w:line="240" w:lineRule="auto"/>
        <w:ind w:firstLine="360"/>
        <w:jc w:val="center"/>
        <w:rPr>
          <w:rFonts w:ascii="Times New Roman" w:hAnsi="Times New Roman"/>
          <w:b/>
          <w:color w:val="000000"/>
          <w:spacing w:val="-6"/>
          <w:sz w:val="24"/>
          <w:szCs w:val="24"/>
        </w:rPr>
      </w:pPr>
      <w:r w:rsidRPr="003770A1">
        <w:rPr>
          <w:rFonts w:ascii="Times New Roman" w:hAnsi="Times New Roman"/>
          <w:b/>
          <w:color w:val="000000"/>
          <w:spacing w:val="-6"/>
          <w:sz w:val="24"/>
          <w:szCs w:val="24"/>
        </w:rPr>
        <w:t xml:space="preserve">ЗАГРЯЗНЕНИЕ РАСТИТЕЛЬНОСТИ ВЫБРОСАМИ ТЕПЛОВЫХ </w:t>
      </w:r>
    </w:p>
    <w:p w:rsidR="0024617C" w:rsidRPr="003770A1" w:rsidRDefault="0024617C" w:rsidP="003770A1">
      <w:pPr>
        <w:widowControl w:val="0"/>
        <w:shd w:val="clear" w:color="auto" w:fill="FFFFFF"/>
        <w:spacing w:after="0" w:line="240" w:lineRule="auto"/>
        <w:ind w:firstLine="360"/>
        <w:jc w:val="center"/>
        <w:rPr>
          <w:rFonts w:ascii="Times New Roman" w:hAnsi="Times New Roman"/>
          <w:b/>
          <w:color w:val="000000"/>
          <w:spacing w:val="-6"/>
          <w:sz w:val="24"/>
          <w:szCs w:val="24"/>
        </w:rPr>
      </w:pPr>
      <w:r w:rsidRPr="003770A1">
        <w:rPr>
          <w:rFonts w:ascii="Times New Roman" w:hAnsi="Times New Roman"/>
          <w:b/>
          <w:color w:val="000000"/>
          <w:spacing w:val="-6"/>
          <w:sz w:val="24"/>
          <w:szCs w:val="24"/>
        </w:rPr>
        <w:t xml:space="preserve">ЭЛЕКТРОСТАНЦИЙ </w:t>
      </w:r>
    </w:p>
    <w:p w:rsidR="0024617C" w:rsidRPr="003D0C59" w:rsidRDefault="0024617C" w:rsidP="003770A1">
      <w:pPr>
        <w:widowControl w:val="0"/>
        <w:shd w:val="clear" w:color="auto" w:fill="FFFFFF"/>
        <w:spacing w:after="0" w:line="240" w:lineRule="auto"/>
        <w:ind w:firstLine="360"/>
        <w:jc w:val="center"/>
        <w:rPr>
          <w:rFonts w:ascii="Times New Roman" w:hAnsi="Times New Roman"/>
          <w:b/>
          <w:color w:val="000000"/>
          <w:spacing w:val="-6"/>
          <w:sz w:val="16"/>
          <w:szCs w:val="16"/>
        </w:rPr>
      </w:pPr>
    </w:p>
    <w:p w:rsidR="0024617C" w:rsidRPr="003770A1" w:rsidRDefault="008878B4" w:rsidP="003770A1">
      <w:pPr>
        <w:widowControl w:val="0"/>
        <w:spacing w:after="0" w:line="240" w:lineRule="auto"/>
        <w:ind w:firstLine="360"/>
        <w:jc w:val="center"/>
        <w:rPr>
          <w:rFonts w:ascii="Times New Roman" w:hAnsi="Times New Roman"/>
          <w:b/>
          <w:sz w:val="24"/>
          <w:szCs w:val="24"/>
        </w:rPr>
      </w:pPr>
      <w:r w:rsidRPr="003770A1">
        <w:rPr>
          <w:rFonts w:ascii="Times New Roman" w:hAnsi="Times New Roman"/>
          <w:b/>
          <w:sz w:val="24"/>
          <w:szCs w:val="24"/>
        </w:rPr>
        <w:t>Ф.Ф.</w:t>
      </w:r>
      <w:r>
        <w:rPr>
          <w:rFonts w:ascii="Times New Roman" w:hAnsi="Times New Roman"/>
          <w:b/>
          <w:sz w:val="24"/>
          <w:szCs w:val="24"/>
          <w:lang w:val="ru-RU"/>
        </w:rPr>
        <w:t xml:space="preserve"> </w:t>
      </w:r>
      <w:r w:rsidR="0024617C" w:rsidRPr="003770A1">
        <w:rPr>
          <w:rFonts w:ascii="Times New Roman" w:hAnsi="Times New Roman"/>
          <w:b/>
          <w:sz w:val="24"/>
          <w:szCs w:val="24"/>
        </w:rPr>
        <w:t xml:space="preserve">Арсланбекова, </w:t>
      </w:r>
      <w:r w:rsidRPr="003770A1">
        <w:rPr>
          <w:rFonts w:ascii="Times New Roman" w:hAnsi="Times New Roman"/>
          <w:b/>
          <w:sz w:val="24"/>
          <w:szCs w:val="24"/>
        </w:rPr>
        <w:t xml:space="preserve">Х.М. </w:t>
      </w:r>
      <w:r w:rsidR="0024617C" w:rsidRPr="003770A1">
        <w:rPr>
          <w:rFonts w:ascii="Times New Roman" w:hAnsi="Times New Roman"/>
          <w:b/>
          <w:sz w:val="24"/>
          <w:szCs w:val="24"/>
        </w:rPr>
        <w:t>Мутиева</w:t>
      </w:r>
      <w:r w:rsidR="00DA4371" w:rsidRPr="00DA4371">
        <w:rPr>
          <w:rFonts w:ascii="Times New Roman" w:hAnsi="Times New Roman"/>
          <w:b/>
          <w:sz w:val="24"/>
          <w:szCs w:val="24"/>
        </w:rPr>
        <w:t xml:space="preserve"> </w:t>
      </w:r>
      <w:r w:rsidR="0024617C" w:rsidRPr="003770A1">
        <w:rPr>
          <w:rFonts w:ascii="Times New Roman" w:hAnsi="Times New Roman"/>
          <w:b/>
          <w:sz w:val="24"/>
          <w:szCs w:val="24"/>
        </w:rPr>
        <w:t>*</w:t>
      </w:r>
    </w:p>
    <w:p w:rsidR="0024617C" w:rsidRPr="00DA4371" w:rsidRDefault="0024617C" w:rsidP="001973C6">
      <w:pPr>
        <w:widowControl w:val="0"/>
        <w:spacing w:after="0" w:line="240" w:lineRule="auto"/>
        <w:jc w:val="center"/>
        <w:rPr>
          <w:rFonts w:ascii="Times New Roman" w:hAnsi="Times New Roman"/>
          <w:i/>
          <w:sz w:val="24"/>
          <w:szCs w:val="24"/>
        </w:rPr>
      </w:pPr>
      <w:r w:rsidRPr="00DA4371">
        <w:rPr>
          <w:rFonts w:ascii="Times New Roman" w:hAnsi="Times New Roman"/>
          <w:i/>
          <w:sz w:val="24"/>
          <w:szCs w:val="24"/>
        </w:rPr>
        <w:t>ФГБОУ ВО "Российский государственный аграрный заочный университет"</w:t>
      </w:r>
    </w:p>
    <w:p w:rsidR="0024617C" w:rsidRPr="00DA4371" w:rsidRDefault="0024617C" w:rsidP="003770A1">
      <w:pPr>
        <w:widowControl w:val="0"/>
        <w:spacing w:after="0" w:line="240" w:lineRule="auto"/>
        <w:ind w:firstLine="360"/>
        <w:jc w:val="center"/>
        <w:rPr>
          <w:rFonts w:ascii="Times New Roman" w:hAnsi="Times New Roman"/>
          <w:i/>
          <w:sz w:val="24"/>
          <w:szCs w:val="24"/>
        </w:rPr>
      </w:pPr>
      <w:r w:rsidRPr="00DA4371">
        <w:rPr>
          <w:rFonts w:ascii="Times New Roman" w:hAnsi="Times New Roman"/>
          <w:i/>
          <w:sz w:val="24"/>
          <w:szCs w:val="24"/>
        </w:rPr>
        <w:t>*ФГБОУ ВО "Чеченский государственный университет"</w:t>
      </w:r>
    </w:p>
    <w:p w:rsidR="001973C6" w:rsidRPr="003D0C59" w:rsidRDefault="001973C6" w:rsidP="001973C6">
      <w:pPr>
        <w:widowControl w:val="0"/>
        <w:spacing w:after="0" w:line="240" w:lineRule="auto"/>
        <w:ind w:left="1134" w:right="1132"/>
        <w:jc w:val="both"/>
        <w:rPr>
          <w:rFonts w:ascii="Times New Roman" w:hAnsi="Times New Roman"/>
          <w:b/>
          <w:i/>
          <w:sz w:val="16"/>
          <w:szCs w:val="16"/>
          <w:lang w:val="ru-RU"/>
        </w:rPr>
      </w:pPr>
    </w:p>
    <w:p w:rsidR="0024617C" w:rsidRPr="001973C6" w:rsidRDefault="001973C6" w:rsidP="001973C6">
      <w:pPr>
        <w:widowControl w:val="0"/>
        <w:spacing w:after="0" w:line="240" w:lineRule="auto"/>
        <w:ind w:left="1134" w:right="1132"/>
        <w:jc w:val="both"/>
        <w:rPr>
          <w:rFonts w:ascii="Times New Roman" w:hAnsi="Times New Roman"/>
          <w:i/>
          <w:sz w:val="20"/>
          <w:szCs w:val="20"/>
        </w:rPr>
      </w:pPr>
      <w:r w:rsidRPr="001973C6">
        <w:rPr>
          <w:rFonts w:ascii="Times New Roman" w:hAnsi="Times New Roman"/>
          <w:b/>
          <w:i/>
          <w:sz w:val="20"/>
          <w:szCs w:val="20"/>
          <w:lang w:val="ru-RU"/>
        </w:rPr>
        <w:t>Аннотация.</w:t>
      </w:r>
      <w:r w:rsidRPr="001973C6">
        <w:rPr>
          <w:rFonts w:ascii="Times New Roman" w:hAnsi="Times New Roman"/>
          <w:i/>
          <w:sz w:val="20"/>
          <w:szCs w:val="20"/>
          <w:lang w:val="ru-RU"/>
        </w:rPr>
        <w:t xml:space="preserve"> </w:t>
      </w:r>
      <w:r w:rsidR="0024617C" w:rsidRPr="001973C6">
        <w:rPr>
          <w:rFonts w:ascii="Times New Roman" w:hAnsi="Times New Roman"/>
          <w:i/>
          <w:sz w:val="20"/>
          <w:szCs w:val="20"/>
        </w:rPr>
        <w:t>Изучали влияние выхлопов тепловых электростанций на состояние медоносных растений. Установлено, что повреждение листьев древесных растений можно использовать в системе экологического мониторинга.</w:t>
      </w:r>
    </w:p>
    <w:p w:rsidR="0024617C" w:rsidRPr="001973C6" w:rsidRDefault="0024617C" w:rsidP="001973C6">
      <w:pPr>
        <w:widowControl w:val="0"/>
        <w:spacing w:after="0" w:line="240" w:lineRule="auto"/>
        <w:ind w:left="1134" w:right="1132"/>
        <w:jc w:val="both"/>
        <w:rPr>
          <w:rFonts w:ascii="Times New Roman" w:hAnsi="Times New Roman"/>
          <w:i/>
          <w:sz w:val="20"/>
          <w:szCs w:val="20"/>
        </w:rPr>
      </w:pPr>
      <w:r w:rsidRPr="001973C6">
        <w:rPr>
          <w:rFonts w:ascii="Times New Roman" w:hAnsi="Times New Roman"/>
          <w:b/>
          <w:i/>
          <w:sz w:val="20"/>
          <w:szCs w:val="20"/>
        </w:rPr>
        <w:t>Ключевые слова:</w:t>
      </w:r>
      <w:r w:rsidRPr="001973C6">
        <w:rPr>
          <w:rFonts w:ascii="Times New Roman" w:hAnsi="Times New Roman"/>
          <w:i/>
          <w:sz w:val="20"/>
          <w:szCs w:val="20"/>
        </w:rPr>
        <w:t xml:space="preserve"> тепловые электростанции, загрязнение воздушной среды, листья растений, повреждения</w:t>
      </w:r>
    </w:p>
    <w:p w:rsidR="0024617C" w:rsidRPr="003770A1" w:rsidRDefault="0024617C" w:rsidP="003770A1">
      <w:pPr>
        <w:widowControl w:val="0"/>
        <w:spacing w:after="0" w:line="240" w:lineRule="auto"/>
        <w:ind w:firstLine="360"/>
        <w:jc w:val="center"/>
        <w:rPr>
          <w:rFonts w:ascii="Times New Roman" w:hAnsi="Times New Roman"/>
          <w:i/>
          <w:sz w:val="24"/>
          <w:szCs w:val="24"/>
        </w:rPr>
      </w:pPr>
    </w:p>
    <w:p w:rsidR="0024617C" w:rsidRPr="003770A1" w:rsidRDefault="0024617C" w:rsidP="00DA437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 xml:space="preserve">CONTAMINATION OF VEGETATION, HEAT EMISSIONS </w:t>
      </w:r>
    </w:p>
    <w:p w:rsidR="0024617C" w:rsidRPr="003770A1" w:rsidRDefault="0024617C" w:rsidP="00DA437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POWER PLANTS</w:t>
      </w:r>
    </w:p>
    <w:p w:rsidR="0024617C" w:rsidRPr="003770A1" w:rsidRDefault="0024617C" w:rsidP="00DA4371">
      <w:pPr>
        <w:widowControl w:val="0"/>
        <w:spacing w:after="0" w:line="240" w:lineRule="auto"/>
        <w:jc w:val="center"/>
        <w:rPr>
          <w:rFonts w:ascii="Times New Roman" w:hAnsi="Times New Roman"/>
          <w:i/>
          <w:sz w:val="24"/>
          <w:szCs w:val="24"/>
        </w:rPr>
      </w:pPr>
    </w:p>
    <w:p w:rsidR="0024617C" w:rsidRPr="00DA4371" w:rsidRDefault="008878B4" w:rsidP="00DA4371">
      <w:pPr>
        <w:widowControl w:val="0"/>
        <w:spacing w:after="0" w:line="240" w:lineRule="auto"/>
        <w:jc w:val="center"/>
        <w:rPr>
          <w:rFonts w:ascii="Times New Roman" w:hAnsi="Times New Roman"/>
          <w:sz w:val="24"/>
          <w:szCs w:val="24"/>
          <w:lang w:val="en-US"/>
        </w:rPr>
      </w:pPr>
      <w:r w:rsidRPr="00DA4371">
        <w:rPr>
          <w:rFonts w:ascii="Times New Roman" w:hAnsi="Times New Roman"/>
          <w:b/>
          <w:sz w:val="24"/>
          <w:szCs w:val="24"/>
          <w:lang w:val="en-US"/>
        </w:rPr>
        <w:t>F.F.</w:t>
      </w:r>
      <w:r w:rsidRPr="008878B4">
        <w:rPr>
          <w:rFonts w:ascii="Times New Roman" w:hAnsi="Times New Roman"/>
          <w:b/>
          <w:sz w:val="24"/>
          <w:szCs w:val="24"/>
          <w:lang w:val="en-US"/>
        </w:rPr>
        <w:t xml:space="preserve"> </w:t>
      </w:r>
      <w:r w:rsidR="0024617C" w:rsidRPr="00DA4371">
        <w:rPr>
          <w:rFonts w:ascii="Times New Roman" w:hAnsi="Times New Roman"/>
          <w:b/>
          <w:sz w:val="24"/>
          <w:szCs w:val="24"/>
          <w:lang w:val="en-US"/>
        </w:rPr>
        <w:t xml:space="preserve">Arslanbekova, </w:t>
      </w:r>
      <w:r w:rsidRPr="00DA4371">
        <w:rPr>
          <w:rFonts w:ascii="Times New Roman" w:hAnsi="Times New Roman"/>
          <w:b/>
          <w:sz w:val="24"/>
          <w:szCs w:val="24"/>
          <w:lang w:val="en-US"/>
        </w:rPr>
        <w:t xml:space="preserve">H.M. </w:t>
      </w:r>
      <w:r w:rsidR="0024617C" w:rsidRPr="00DA4371">
        <w:rPr>
          <w:rFonts w:ascii="Times New Roman" w:hAnsi="Times New Roman"/>
          <w:b/>
          <w:sz w:val="24"/>
          <w:szCs w:val="24"/>
          <w:lang w:val="en-US"/>
        </w:rPr>
        <w:t>Mutieva</w:t>
      </w:r>
      <w:r w:rsidR="00DA4371" w:rsidRPr="00DA4371">
        <w:rPr>
          <w:rFonts w:ascii="Times New Roman" w:hAnsi="Times New Roman"/>
          <w:b/>
          <w:sz w:val="24"/>
          <w:szCs w:val="24"/>
          <w:lang w:val="en-US"/>
        </w:rPr>
        <w:t xml:space="preserve"> </w:t>
      </w:r>
      <w:r w:rsidR="0024617C" w:rsidRPr="00DA4371">
        <w:rPr>
          <w:rFonts w:ascii="Times New Roman" w:hAnsi="Times New Roman"/>
          <w:sz w:val="24"/>
          <w:szCs w:val="24"/>
          <w:lang w:val="en-US"/>
        </w:rPr>
        <w:t>*</w:t>
      </w:r>
    </w:p>
    <w:p w:rsidR="0024617C" w:rsidRPr="003770A1" w:rsidRDefault="0024617C" w:rsidP="00DA4371">
      <w:pPr>
        <w:widowControl w:val="0"/>
        <w:spacing w:after="0" w:line="240" w:lineRule="auto"/>
        <w:jc w:val="center"/>
        <w:rPr>
          <w:rFonts w:ascii="Times New Roman" w:hAnsi="Times New Roman"/>
          <w:sz w:val="24"/>
          <w:szCs w:val="24"/>
          <w:lang w:val="en-US"/>
        </w:rPr>
      </w:pPr>
      <w:r w:rsidRPr="00DA4371">
        <w:rPr>
          <w:rFonts w:ascii="Times New Roman" w:hAnsi="Times New Roman"/>
          <w:i/>
          <w:sz w:val="24"/>
          <w:szCs w:val="24"/>
          <w:lang w:val="en-US"/>
        </w:rPr>
        <w:t>FGBOU VO "Russian state agrarian correspondence University</w:t>
      </w:r>
      <w:r w:rsidRPr="003770A1">
        <w:rPr>
          <w:rFonts w:ascii="Times New Roman" w:hAnsi="Times New Roman"/>
          <w:sz w:val="24"/>
          <w:szCs w:val="24"/>
          <w:lang w:val="en-US"/>
        </w:rPr>
        <w:t>"</w:t>
      </w:r>
    </w:p>
    <w:p w:rsidR="0024617C" w:rsidRPr="00DA4371" w:rsidRDefault="0024617C" w:rsidP="00DA4371">
      <w:pPr>
        <w:widowControl w:val="0"/>
        <w:spacing w:after="0" w:line="240" w:lineRule="auto"/>
        <w:jc w:val="center"/>
        <w:rPr>
          <w:rFonts w:ascii="Times New Roman" w:hAnsi="Times New Roman"/>
          <w:i/>
          <w:sz w:val="24"/>
          <w:szCs w:val="24"/>
          <w:lang w:val="en-US"/>
        </w:rPr>
      </w:pPr>
      <w:r w:rsidRPr="00DA4371">
        <w:rPr>
          <w:rFonts w:ascii="Times New Roman" w:hAnsi="Times New Roman"/>
          <w:i/>
          <w:sz w:val="24"/>
          <w:szCs w:val="24"/>
          <w:lang w:val="en-US"/>
        </w:rPr>
        <w:t>*FGBOU VO "</w:t>
      </w:r>
      <w:smartTag w:uri="urn:schemas-microsoft-com:office:smarttags" w:element="metricconverter">
        <w:smartTagPr>
          <w:attr w:name="ProductID" w:val="255 га"/>
        </w:smartTagPr>
        <w:r w:rsidRPr="00DA4371">
          <w:rPr>
            <w:rFonts w:ascii="Times New Roman" w:hAnsi="Times New Roman"/>
            <w:i/>
            <w:sz w:val="24"/>
            <w:szCs w:val="24"/>
            <w:lang w:val="en-US"/>
          </w:rPr>
          <w:t xml:space="preserve">Chechen </w:t>
        </w:r>
      </w:smartTag>
      <w:smartTag w:uri="urn:schemas-microsoft-com:office:smarttags" w:element="metricconverter">
        <w:smartTagPr>
          <w:attr w:name="ProductID" w:val="255 га"/>
        </w:smartTagPr>
        <w:r w:rsidRPr="00DA4371">
          <w:rPr>
            <w:rFonts w:ascii="Times New Roman" w:hAnsi="Times New Roman"/>
            <w:i/>
            <w:sz w:val="24"/>
            <w:szCs w:val="24"/>
            <w:lang w:val="en-US"/>
          </w:rPr>
          <w:t xml:space="preserve">State </w:t>
        </w:r>
      </w:smartTag>
      <w:smartTag w:uri="urn:schemas-microsoft-com:office:smarttags" w:element="metricconverter">
        <w:smartTagPr>
          <w:attr w:name="ProductID" w:val="255 га"/>
        </w:smartTagPr>
        <w:r w:rsidRPr="00DA4371">
          <w:rPr>
            <w:rFonts w:ascii="Times New Roman" w:hAnsi="Times New Roman"/>
            <w:i/>
            <w:sz w:val="24"/>
            <w:szCs w:val="24"/>
            <w:lang w:val="en-US"/>
          </w:rPr>
          <w:t>University"</w:t>
        </w:r>
      </w:smartTag>
    </w:p>
    <w:p w:rsidR="0024617C" w:rsidRPr="003D0C59" w:rsidRDefault="0024617C" w:rsidP="00DA4371">
      <w:pPr>
        <w:widowControl w:val="0"/>
        <w:spacing w:after="0" w:line="240" w:lineRule="auto"/>
        <w:jc w:val="center"/>
        <w:rPr>
          <w:rFonts w:ascii="Times New Roman" w:hAnsi="Times New Roman"/>
          <w:i/>
          <w:sz w:val="16"/>
          <w:szCs w:val="16"/>
          <w:lang w:val="en-US"/>
        </w:rPr>
      </w:pPr>
    </w:p>
    <w:p w:rsidR="0024617C" w:rsidRPr="00DA4371" w:rsidRDefault="001973C6" w:rsidP="00DA4371">
      <w:pPr>
        <w:widowControl w:val="0"/>
        <w:spacing w:after="0" w:line="240" w:lineRule="auto"/>
        <w:ind w:left="1134" w:right="1132"/>
        <w:jc w:val="both"/>
        <w:rPr>
          <w:rFonts w:ascii="Times New Roman" w:hAnsi="Times New Roman"/>
          <w:i/>
          <w:sz w:val="20"/>
          <w:szCs w:val="20"/>
        </w:rPr>
      </w:pPr>
      <w:r w:rsidRPr="00DA4371">
        <w:rPr>
          <w:rFonts w:ascii="Times New Roman" w:hAnsi="Times New Roman"/>
          <w:b/>
          <w:i/>
          <w:sz w:val="20"/>
          <w:szCs w:val="20"/>
          <w:lang w:val="en-US"/>
        </w:rPr>
        <w:t xml:space="preserve">Abstract. </w:t>
      </w:r>
      <w:r w:rsidR="0024617C" w:rsidRPr="00DA4371">
        <w:rPr>
          <w:rFonts w:ascii="Times New Roman" w:hAnsi="Times New Roman"/>
          <w:i/>
          <w:sz w:val="20"/>
          <w:szCs w:val="20"/>
          <w:lang w:val="en-US"/>
        </w:rPr>
        <w:t xml:space="preserve">Studied influence of exhausts of thermal power plants on a condition of melliferous plants. </w:t>
      </w:r>
      <w:r w:rsidR="0024617C" w:rsidRPr="00DA4371">
        <w:rPr>
          <w:rFonts w:ascii="Times New Roman" w:hAnsi="Times New Roman"/>
          <w:i/>
          <w:sz w:val="20"/>
          <w:szCs w:val="20"/>
        </w:rPr>
        <w:t>It is established that damage of leaves of wood plants can be used in system of environmental monitoring.</w:t>
      </w:r>
    </w:p>
    <w:p w:rsidR="00DA4371" w:rsidRPr="00DA4371" w:rsidRDefault="00DA4371" w:rsidP="00DA4371">
      <w:pPr>
        <w:widowControl w:val="0"/>
        <w:spacing w:after="0" w:line="240" w:lineRule="auto"/>
        <w:ind w:left="1134" w:right="1132"/>
        <w:jc w:val="both"/>
        <w:rPr>
          <w:rFonts w:ascii="Times New Roman" w:hAnsi="Times New Roman"/>
          <w:color w:val="000000"/>
          <w:spacing w:val="-5"/>
          <w:sz w:val="20"/>
          <w:szCs w:val="20"/>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18816" behindDoc="0" locked="0" layoutInCell="1" allowOverlap="1" wp14:anchorId="003502D6" wp14:editId="0CBA89DC">
                <wp:simplePos x="0" y="0"/>
                <wp:positionH relativeFrom="margin">
                  <wp:posOffset>15385</wp:posOffset>
                </wp:positionH>
                <wp:positionV relativeFrom="paragraph">
                  <wp:posOffset>379730</wp:posOffset>
                </wp:positionV>
                <wp:extent cx="5694680" cy="9525"/>
                <wp:effectExtent l="0" t="0" r="20320" b="28575"/>
                <wp:wrapTight wrapText="bothSides">
                  <wp:wrapPolygon edited="0">
                    <wp:start x="0" y="0"/>
                    <wp:lineTo x="0" y="43200"/>
                    <wp:lineTo x="21605" y="43200"/>
                    <wp:lineTo x="21605" y="0"/>
                    <wp:lineTo x="0" y="0"/>
                  </wp:wrapPolygon>
                </wp:wrapTight>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8D0B7A" id="Прямая соединительная линия 3" o:spid="_x0000_s1026" style="position:absolute;z-index:2516188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2pt,29.9pt" to="449.6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" strokecolor="black [3200]" strokeweight="1.5pt">
                <v:stroke joinstyle="miter"/>
                <w10:wrap type="tight" anchorx="margin"/>
              </v:line>
            </w:pict>
          </mc:Fallback>
        </mc:AlternateContent>
      </w:r>
      <w:r w:rsidR="0024617C" w:rsidRPr="00DA4371">
        <w:rPr>
          <w:rFonts w:ascii="Times New Roman" w:hAnsi="Times New Roman"/>
          <w:b/>
          <w:i/>
          <w:sz w:val="20"/>
          <w:szCs w:val="20"/>
          <w:lang w:val="en-US"/>
        </w:rPr>
        <w:t>Keywords:</w:t>
      </w:r>
      <w:r w:rsidR="0024617C" w:rsidRPr="00DA4371">
        <w:rPr>
          <w:rFonts w:ascii="Times New Roman" w:hAnsi="Times New Roman"/>
          <w:i/>
          <w:sz w:val="20"/>
          <w:szCs w:val="20"/>
          <w:lang w:val="en-US"/>
        </w:rPr>
        <w:t xml:space="preserve"> thermal power plants, pollution of the air environment, leaves of plants, damages</w:t>
      </w:r>
    </w:p>
    <w:p w:rsidR="0024617C" w:rsidRPr="003770A1" w:rsidRDefault="0024617C" w:rsidP="003D0C59">
      <w:pPr>
        <w:widowControl w:val="0"/>
        <w:shd w:val="clear" w:color="auto" w:fill="FFFFFF"/>
        <w:spacing w:after="0" w:line="240" w:lineRule="auto"/>
        <w:ind w:firstLine="709"/>
        <w:jc w:val="both"/>
        <w:rPr>
          <w:rFonts w:ascii="Times New Roman" w:hAnsi="Times New Roman"/>
          <w:color w:val="000000"/>
          <w:spacing w:val="-7"/>
          <w:sz w:val="24"/>
          <w:szCs w:val="24"/>
        </w:rPr>
      </w:pPr>
      <w:r w:rsidRPr="003770A1">
        <w:rPr>
          <w:rFonts w:ascii="Times New Roman" w:hAnsi="Times New Roman"/>
          <w:color w:val="000000"/>
          <w:spacing w:val="-5"/>
          <w:sz w:val="24"/>
          <w:szCs w:val="24"/>
        </w:rPr>
        <w:t>Интенсивное загрязнение воздуха связано с</w:t>
      </w:r>
      <w:r w:rsidRPr="003770A1">
        <w:rPr>
          <w:rFonts w:ascii="Times New Roman" w:hAnsi="Times New Roman"/>
          <w:color w:val="000000"/>
          <w:spacing w:val="-6"/>
          <w:sz w:val="24"/>
          <w:szCs w:val="24"/>
        </w:rPr>
        <w:t xml:space="preserve"> сжиганием ископаемого топлива – угля, нефти и при</w:t>
      </w:r>
      <w:r w:rsidRPr="003770A1">
        <w:rPr>
          <w:rFonts w:ascii="Times New Roman" w:hAnsi="Times New Roman"/>
          <w:color w:val="000000"/>
          <w:spacing w:val="-6"/>
          <w:sz w:val="24"/>
          <w:szCs w:val="24"/>
        </w:rPr>
        <w:softHyphen/>
      </w:r>
      <w:r w:rsidRPr="003770A1">
        <w:rPr>
          <w:rFonts w:ascii="Times New Roman" w:hAnsi="Times New Roman"/>
          <w:color w:val="000000"/>
          <w:spacing w:val="-5"/>
          <w:sz w:val="24"/>
          <w:szCs w:val="24"/>
        </w:rPr>
        <w:t>родного газа, используемых в энергетических, транспортных, отопитель</w:t>
      </w:r>
      <w:r w:rsidRPr="003770A1">
        <w:rPr>
          <w:rFonts w:ascii="Times New Roman" w:hAnsi="Times New Roman"/>
          <w:color w:val="000000"/>
          <w:spacing w:val="-5"/>
          <w:sz w:val="24"/>
          <w:szCs w:val="24"/>
        </w:rPr>
        <w:softHyphen/>
        <w:t>ных и других средствах. Наиболее распространенными атмосферными загрязни</w:t>
      </w:r>
      <w:r w:rsidRPr="003770A1">
        <w:rPr>
          <w:rFonts w:ascii="Times New Roman" w:hAnsi="Times New Roman"/>
          <w:color w:val="000000"/>
          <w:spacing w:val="-5"/>
          <w:sz w:val="24"/>
          <w:szCs w:val="24"/>
        </w:rPr>
        <w:softHyphen/>
        <w:t xml:space="preserve">телями являются соединения серы, азота, фтора, углерода, озона, </w:t>
      </w:r>
      <w:r w:rsidRPr="003770A1">
        <w:rPr>
          <w:rFonts w:ascii="Times New Roman" w:hAnsi="Times New Roman"/>
          <w:color w:val="000000"/>
          <w:spacing w:val="-7"/>
          <w:sz w:val="24"/>
          <w:szCs w:val="24"/>
        </w:rPr>
        <w:t>аэрозоли и тяжелые металлы.</w:t>
      </w:r>
    </w:p>
    <w:p w:rsidR="0024617C" w:rsidRPr="003770A1" w:rsidRDefault="0024617C" w:rsidP="003D0C59">
      <w:pPr>
        <w:widowControl w:val="0"/>
        <w:shd w:val="clear" w:color="auto" w:fill="FFFFFF"/>
        <w:spacing w:after="0" w:line="240" w:lineRule="auto"/>
        <w:ind w:firstLine="709"/>
        <w:jc w:val="both"/>
        <w:rPr>
          <w:rStyle w:val="ae"/>
          <w:rFonts w:ascii="Times New Roman" w:hAnsi="Times New Roman"/>
          <w:b w:val="0"/>
          <w:sz w:val="24"/>
          <w:szCs w:val="24"/>
        </w:rPr>
      </w:pPr>
      <w:r w:rsidRPr="003770A1">
        <w:rPr>
          <w:rStyle w:val="ae"/>
          <w:rFonts w:ascii="Times New Roman" w:hAnsi="Times New Roman"/>
          <w:b w:val="0"/>
          <w:sz w:val="24"/>
          <w:szCs w:val="24"/>
        </w:rPr>
        <w:t>Загрязнение атмосферы влияет на состояние медоносной растительности (Еськов и др. 2016) Это выражается, например, в изменении окра</w:t>
      </w:r>
      <w:r w:rsidRPr="003770A1">
        <w:rPr>
          <w:rStyle w:val="ae"/>
          <w:rFonts w:ascii="Times New Roman" w:hAnsi="Times New Roman"/>
          <w:b w:val="0"/>
          <w:sz w:val="24"/>
          <w:szCs w:val="24"/>
        </w:rPr>
        <w:softHyphen/>
        <w:t>ски листьев, некрозе и изменении формы (Гудериан, 1979).</w:t>
      </w:r>
    </w:p>
    <w:p w:rsidR="0024617C" w:rsidRDefault="0024617C" w:rsidP="003D0C59">
      <w:pPr>
        <w:widowControl w:val="0"/>
        <w:shd w:val="clear" w:color="auto" w:fill="FFFFFF"/>
        <w:spacing w:after="0" w:line="240" w:lineRule="auto"/>
        <w:ind w:firstLine="709"/>
        <w:jc w:val="both"/>
        <w:rPr>
          <w:rFonts w:ascii="Times New Roman" w:hAnsi="Times New Roman"/>
          <w:sz w:val="24"/>
          <w:szCs w:val="24"/>
        </w:rPr>
      </w:pPr>
      <w:r w:rsidRPr="003770A1">
        <w:rPr>
          <w:rStyle w:val="ae"/>
          <w:rFonts w:ascii="Times New Roman" w:hAnsi="Times New Roman"/>
          <w:b w:val="0"/>
          <w:sz w:val="24"/>
          <w:szCs w:val="24"/>
        </w:rPr>
        <w:t>Видимые микроскопические изменения листьев наиболее чувствитель</w:t>
      </w:r>
      <w:r w:rsidRPr="003770A1">
        <w:rPr>
          <w:rStyle w:val="ae"/>
          <w:rFonts w:ascii="Times New Roman" w:hAnsi="Times New Roman"/>
          <w:b w:val="0"/>
          <w:sz w:val="24"/>
          <w:szCs w:val="24"/>
        </w:rPr>
        <w:softHyphen/>
        <w:t xml:space="preserve">ных древесных растений можно использовать для мониторинга техногенного загрязнения био- и агроценозов. Нами прослежены повреждения растительности вблизи </w:t>
      </w:r>
      <w:r w:rsidRPr="003770A1">
        <w:rPr>
          <w:rFonts w:ascii="Times New Roman" w:hAnsi="Times New Roman"/>
          <w:sz w:val="24"/>
          <w:szCs w:val="24"/>
        </w:rPr>
        <w:t xml:space="preserve">Каширской ГРЭС. Пробы растений отбирались на расстоянии </w:t>
      </w:r>
      <w:smartTag w:uri="urn:schemas-microsoft-com:office:smarttags" w:element="metricconverter">
        <w:smartTagPr>
          <w:attr w:name="ProductID" w:val="300 м"/>
        </w:smartTagPr>
        <w:r w:rsidRPr="003770A1">
          <w:rPr>
            <w:rFonts w:ascii="Times New Roman" w:hAnsi="Times New Roman"/>
            <w:sz w:val="24"/>
            <w:szCs w:val="24"/>
          </w:rPr>
          <w:t>300 м</w:t>
        </w:r>
      </w:smartTag>
      <w:r w:rsidRPr="003770A1">
        <w:rPr>
          <w:rFonts w:ascii="Times New Roman" w:hAnsi="Times New Roman"/>
          <w:sz w:val="24"/>
          <w:szCs w:val="24"/>
        </w:rPr>
        <w:t>, 1-</w:t>
      </w:r>
      <w:smartTag w:uri="urn:schemas-microsoft-com:office:smarttags" w:element="metricconverter">
        <w:smartTagPr>
          <w:attr w:name="ProductID" w:val="2 км"/>
        </w:smartTagPr>
        <w:r w:rsidRPr="003770A1">
          <w:rPr>
            <w:rFonts w:ascii="Times New Roman" w:hAnsi="Times New Roman"/>
            <w:sz w:val="24"/>
            <w:szCs w:val="24"/>
          </w:rPr>
          <w:t>2 км</w:t>
        </w:r>
      </w:smartTag>
      <w:r w:rsidRPr="003770A1">
        <w:rPr>
          <w:rFonts w:ascii="Times New Roman" w:hAnsi="Times New Roman"/>
          <w:sz w:val="24"/>
          <w:szCs w:val="24"/>
        </w:rPr>
        <w:t>, 3-</w:t>
      </w:r>
      <w:smartTag w:uri="urn:schemas-microsoft-com:office:smarttags" w:element="metricconverter">
        <w:smartTagPr>
          <w:attr w:name="ProductID" w:val="4 км"/>
        </w:smartTagPr>
        <w:r w:rsidRPr="003770A1">
          <w:rPr>
            <w:rFonts w:ascii="Times New Roman" w:hAnsi="Times New Roman"/>
            <w:sz w:val="24"/>
            <w:szCs w:val="24"/>
          </w:rPr>
          <w:t>4 км</w:t>
        </w:r>
      </w:smartTag>
      <w:r w:rsidRPr="003770A1">
        <w:rPr>
          <w:rFonts w:ascii="Times New Roman" w:hAnsi="Times New Roman"/>
          <w:sz w:val="24"/>
          <w:szCs w:val="24"/>
        </w:rPr>
        <w:t>, 5-</w:t>
      </w:r>
      <w:smartTag w:uri="urn:schemas-microsoft-com:office:smarttags" w:element="metricconverter">
        <w:smartTagPr>
          <w:attr w:name="ProductID" w:val="6 км"/>
        </w:smartTagPr>
        <w:r w:rsidRPr="003770A1">
          <w:rPr>
            <w:rFonts w:ascii="Times New Roman" w:hAnsi="Times New Roman"/>
            <w:sz w:val="24"/>
            <w:szCs w:val="24"/>
          </w:rPr>
          <w:t>6 км</w:t>
        </w:r>
      </w:smartTag>
      <w:r w:rsidRPr="003770A1">
        <w:rPr>
          <w:rFonts w:ascii="Times New Roman" w:hAnsi="Times New Roman"/>
          <w:sz w:val="24"/>
          <w:szCs w:val="24"/>
        </w:rPr>
        <w:t xml:space="preserve"> от источника выброса. На ГРЭС в качестве топлива используется природный газ, мазут и кузнецкий уголь марок Т и СС. В атмосферу выбрасываются оксиды серы и азота, оксиды углерода, летучая зола, обогащенная широким спектром элементов, в том числе тяжелыми металлами. Основной и практически единственный путь поступления компонентов выбросов ГРЭС в ландшафты происходит через воздушную среду.</w:t>
      </w:r>
    </w:p>
    <w:p w:rsidR="00DA4371" w:rsidRPr="00DA4371" w:rsidRDefault="00DA4371" w:rsidP="003770A1">
      <w:pPr>
        <w:widowControl w:val="0"/>
        <w:shd w:val="clear" w:color="auto" w:fill="FFFFFF"/>
        <w:spacing w:after="0" w:line="240" w:lineRule="auto"/>
        <w:ind w:firstLine="360"/>
        <w:jc w:val="both"/>
        <w:rPr>
          <w:rFonts w:ascii="Times New Roman" w:hAnsi="Times New Roman"/>
          <w:sz w:val="6"/>
          <w:szCs w:val="6"/>
        </w:rPr>
      </w:pPr>
    </w:p>
    <w:p w:rsidR="0024617C" w:rsidRPr="003770A1" w:rsidRDefault="0024617C" w:rsidP="003770A1">
      <w:pPr>
        <w:widowControl w:val="0"/>
        <w:shd w:val="clear" w:color="auto" w:fill="FFFFFF"/>
        <w:spacing w:after="0" w:line="240" w:lineRule="auto"/>
        <w:ind w:firstLine="360"/>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2858218" cy="1416867"/>
            <wp:effectExtent l="0" t="0" r="0" b="0"/>
            <wp:docPr id="6" name="Рисунок 6" descr="IMG_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75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948" cy="1428134"/>
                    </a:xfrm>
                    <a:prstGeom prst="rect">
                      <a:avLst/>
                    </a:prstGeom>
                    <a:noFill/>
                    <a:ln>
                      <a:noFill/>
                    </a:ln>
                  </pic:spPr>
                </pic:pic>
              </a:graphicData>
            </a:graphic>
          </wp:inline>
        </w:drawing>
      </w:r>
    </w:p>
    <w:p w:rsidR="0024617C" w:rsidRPr="00DA4371" w:rsidRDefault="0024617C" w:rsidP="00DA4371">
      <w:pPr>
        <w:widowControl w:val="0"/>
        <w:shd w:val="clear" w:color="auto" w:fill="FFFFFF"/>
        <w:spacing w:after="0" w:line="240" w:lineRule="auto"/>
        <w:jc w:val="center"/>
        <w:rPr>
          <w:rStyle w:val="ae"/>
          <w:rFonts w:ascii="Times New Roman" w:hAnsi="Times New Roman"/>
          <w:b w:val="0"/>
          <w:i/>
          <w:sz w:val="20"/>
          <w:szCs w:val="20"/>
        </w:rPr>
      </w:pPr>
      <w:r w:rsidRPr="00DA4371">
        <w:rPr>
          <w:rStyle w:val="ae"/>
          <w:rFonts w:ascii="Times New Roman" w:hAnsi="Times New Roman"/>
          <w:i/>
          <w:sz w:val="20"/>
          <w:szCs w:val="20"/>
        </w:rPr>
        <w:t>Рис 1.</w:t>
      </w:r>
      <w:r w:rsidRPr="00DA4371">
        <w:rPr>
          <w:rStyle w:val="ae"/>
          <w:rFonts w:ascii="Times New Roman" w:hAnsi="Times New Roman"/>
          <w:b w:val="0"/>
          <w:i/>
          <w:sz w:val="20"/>
          <w:szCs w:val="20"/>
        </w:rPr>
        <w:t xml:space="preserve"> Пораженный лист яблони, произраставшей на расстоянии </w:t>
      </w:r>
      <w:smartTag w:uri="urn:schemas-microsoft-com:office:smarttags" w:element="metricconverter">
        <w:smartTagPr>
          <w:attr w:name="ProductID" w:val="300 м"/>
        </w:smartTagPr>
        <w:r w:rsidRPr="00DA4371">
          <w:rPr>
            <w:rStyle w:val="ae"/>
            <w:rFonts w:ascii="Times New Roman" w:hAnsi="Times New Roman"/>
            <w:b w:val="0"/>
            <w:i/>
            <w:sz w:val="20"/>
            <w:szCs w:val="20"/>
          </w:rPr>
          <w:t>300 м</w:t>
        </w:r>
      </w:smartTag>
      <w:r w:rsidRPr="00DA4371">
        <w:rPr>
          <w:rStyle w:val="ae"/>
          <w:rFonts w:ascii="Times New Roman" w:hAnsi="Times New Roman"/>
          <w:b w:val="0"/>
          <w:i/>
          <w:sz w:val="20"/>
          <w:szCs w:val="20"/>
        </w:rPr>
        <w:t xml:space="preserve"> от источника загрязнения.</w:t>
      </w:r>
    </w:p>
    <w:p w:rsidR="0024617C" w:rsidRPr="003770A1" w:rsidRDefault="0024617C" w:rsidP="003770A1">
      <w:pPr>
        <w:widowControl w:val="0"/>
        <w:shd w:val="clear" w:color="auto" w:fill="FFFFFF"/>
        <w:spacing w:after="0" w:line="240" w:lineRule="auto"/>
        <w:ind w:firstLine="360"/>
        <w:jc w:val="both"/>
        <w:rPr>
          <w:rStyle w:val="ae"/>
          <w:rFonts w:ascii="Times New Roman" w:hAnsi="Times New Roman"/>
          <w:b w:val="0"/>
          <w:sz w:val="24"/>
          <w:szCs w:val="24"/>
        </w:rPr>
      </w:pPr>
      <w:r w:rsidRPr="003770A1">
        <w:rPr>
          <w:rStyle w:val="ae"/>
          <w:rFonts w:ascii="Times New Roman" w:hAnsi="Times New Roman"/>
          <w:b w:val="0"/>
          <w:sz w:val="24"/>
          <w:szCs w:val="24"/>
        </w:rPr>
        <w:lastRenderedPageBreak/>
        <w:t>По результатам исследований установлено, что уже в на</w:t>
      </w:r>
      <w:r w:rsidRPr="003770A1">
        <w:rPr>
          <w:rStyle w:val="ae"/>
          <w:rFonts w:ascii="Times New Roman" w:hAnsi="Times New Roman"/>
          <w:b w:val="0"/>
          <w:sz w:val="24"/>
          <w:szCs w:val="24"/>
        </w:rPr>
        <w:softHyphen/>
        <w:t>чале июля прослеживались видимые поражения листовых пластинок, что выражалось в появлении «медной росы», потеря тургора, возникновении хло</w:t>
      </w:r>
      <w:r w:rsidRPr="003770A1">
        <w:rPr>
          <w:rStyle w:val="ae"/>
          <w:rFonts w:ascii="Times New Roman" w:hAnsi="Times New Roman"/>
          <w:b w:val="0"/>
          <w:sz w:val="24"/>
          <w:szCs w:val="24"/>
        </w:rPr>
        <w:softHyphen/>
        <w:t>розов, изменении окраски (пожелтение, побурение), появлении некрозов (то</w:t>
      </w:r>
      <w:r w:rsidRPr="003770A1">
        <w:rPr>
          <w:rStyle w:val="ae"/>
          <w:rFonts w:ascii="Times New Roman" w:hAnsi="Times New Roman"/>
          <w:b w:val="0"/>
          <w:sz w:val="24"/>
          <w:szCs w:val="24"/>
        </w:rPr>
        <w:softHyphen/>
        <w:t>чечных, межжилковых, краевых), искривлении пластинок и возникновении уродливых форм листьев. Все негативные изменения проявлялись особенно в жаркое время года. Это приводило к тому, что в конце июля нача</w:t>
      </w:r>
      <w:r w:rsidRPr="003770A1">
        <w:rPr>
          <w:rStyle w:val="ae"/>
          <w:rFonts w:ascii="Times New Roman" w:hAnsi="Times New Roman"/>
          <w:b w:val="0"/>
          <w:sz w:val="24"/>
          <w:szCs w:val="24"/>
        </w:rPr>
        <w:softHyphen/>
        <w:t>ле августа у яблонь и акации белой (</w:t>
      </w:r>
      <w:r w:rsidRPr="003770A1">
        <w:rPr>
          <w:rStyle w:val="ae"/>
          <w:rFonts w:ascii="Times New Roman" w:hAnsi="Times New Roman"/>
          <w:b w:val="0"/>
          <w:i/>
          <w:sz w:val="24"/>
          <w:szCs w:val="24"/>
        </w:rPr>
        <w:t>Robinia preudacacia</w:t>
      </w:r>
      <w:r w:rsidRPr="003770A1">
        <w:rPr>
          <w:rStyle w:val="ae"/>
          <w:rFonts w:ascii="Times New Roman" w:hAnsi="Times New Roman"/>
          <w:b w:val="0"/>
          <w:sz w:val="24"/>
          <w:szCs w:val="24"/>
        </w:rPr>
        <w:t xml:space="preserve">) 50-60% листьев подвергались хлоротично-некротическим изменениям. На рисунках 1, представлены листья яблони, произраставшей на расстоянии </w:t>
      </w:r>
      <w:smartTag w:uri="urn:schemas-microsoft-com:office:smarttags" w:element="metricconverter">
        <w:smartTagPr>
          <w:attr w:name="ProductID" w:val="300 м"/>
        </w:smartTagPr>
        <w:r w:rsidRPr="003770A1">
          <w:rPr>
            <w:rStyle w:val="ae"/>
            <w:rFonts w:ascii="Times New Roman" w:hAnsi="Times New Roman"/>
            <w:b w:val="0"/>
            <w:sz w:val="24"/>
            <w:szCs w:val="24"/>
          </w:rPr>
          <w:t>300 м</w:t>
        </w:r>
      </w:smartTag>
      <w:r w:rsidRPr="003770A1">
        <w:rPr>
          <w:rStyle w:val="ae"/>
          <w:rFonts w:ascii="Times New Roman" w:hAnsi="Times New Roman"/>
          <w:b w:val="0"/>
          <w:sz w:val="24"/>
          <w:szCs w:val="24"/>
        </w:rPr>
        <w:t xml:space="preserve"> от</w:t>
      </w:r>
      <w:r w:rsidRPr="003770A1">
        <w:rPr>
          <w:rFonts w:ascii="Times New Roman" w:hAnsi="Times New Roman"/>
          <w:color w:val="000000"/>
          <w:spacing w:val="-7"/>
          <w:sz w:val="24"/>
          <w:szCs w:val="24"/>
        </w:rPr>
        <w:t xml:space="preserve"> Каширской ГРЭС.</w:t>
      </w:r>
    </w:p>
    <w:p w:rsidR="0024617C" w:rsidRPr="003770A1" w:rsidRDefault="0024617C" w:rsidP="00DA4371">
      <w:pPr>
        <w:widowControl w:val="0"/>
        <w:shd w:val="clear" w:color="auto" w:fill="FFFFFF"/>
        <w:spacing w:after="0" w:line="240" w:lineRule="auto"/>
        <w:jc w:val="center"/>
        <w:rPr>
          <w:rStyle w:val="ae"/>
          <w:rFonts w:ascii="Times New Roman" w:hAnsi="Times New Roman"/>
          <w:b w:val="0"/>
          <w:sz w:val="24"/>
          <w:szCs w:val="24"/>
        </w:rPr>
      </w:pPr>
      <w:r w:rsidRPr="003770A1">
        <w:rPr>
          <w:rFonts w:ascii="Times New Roman" w:hAnsi="Times New Roman"/>
          <w:noProof/>
          <w:sz w:val="24"/>
          <w:szCs w:val="24"/>
          <w:lang w:val="ru-RU" w:eastAsia="ru-RU"/>
        </w:rPr>
        <w:drawing>
          <wp:inline distT="0" distB="0" distL="0" distR="0">
            <wp:extent cx="2996604" cy="1629623"/>
            <wp:effectExtent l="0" t="0" r="0" b="8890"/>
            <wp:docPr id="5" name="Рисунок 5" descr="IMG_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7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6199" cy="1640279"/>
                    </a:xfrm>
                    <a:prstGeom prst="rect">
                      <a:avLst/>
                    </a:prstGeom>
                    <a:noFill/>
                    <a:ln>
                      <a:noFill/>
                    </a:ln>
                  </pic:spPr>
                </pic:pic>
              </a:graphicData>
            </a:graphic>
          </wp:inline>
        </w:drawing>
      </w:r>
    </w:p>
    <w:p w:rsidR="0024617C" w:rsidRPr="00DA4371" w:rsidRDefault="0024617C" w:rsidP="00DA4371">
      <w:pPr>
        <w:widowControl w:val="0"/>
        <w:shd w:val="clear" w:color="auto" w:fill="FFFFFF"/>
        <w:spacing w:after="0" w:line="240" w:lineRule="auto"/>
        <w:jc w:val="center"/>
        <w:rPr>
          <w:rStyle w:val="ae"/>
          <w:rFonts w:ascii="Times New Roman" w:hAnsi="Times New Roman"/>
          <w:b w:val="0"/>
          <w:i/>
          <w:sz w:val="20"/>
          <w:szCs w:val="20"/>
        </w:rPr>
      </w:pPr>
      <w:r w:rsidRPr="00DA4371">
        <w:rPr>
          <w:rFonts w:ascii="Times New Roman" w:hAnsi="Times New Roman"/>
          <w:b/>
          <w:i/>
          <w:color w:val="000000"/>
          <w:spacing w:val="-7"/>
          <w:sz w:val="20"/>
          <w:szCs w:val="20"/>
        </w:rPr>
        <w:t>Рис. 2</w:t>
      </w:r>
      <w:r w:rsidR="00DA4371">
        <w:rPr>
          <w:rFonts w:ascii="Times New Roman" w:hAnsi="Times New Roman"/>
          <w:i/>
          <w:color w:val="000000"/>
          <w:spacing w:val="-7"/>
          <w:sz w:val="20"/>
          <w:szCs w:val="20"/>
          <w:lang w:val="ru-RU"/>
        </w:rPr>
        <w:t>.</w:t>
      </w:r>
      <w:r w:rsidRPr="00DA4371">
        <w:rPr>
          <w:rFonts w:ascii="Times New Roman" w:hAnsi="Times New Roman"/>
          <w:i/>
          <w:color w:val="000000"/>
          <w:spacing w:val="-7"/>
          <w:sz w:val="20"/>
          <w:szCs w:val="20"/>
        </w:rPr>
        <w:t xml:space="preserve"> Пораженные листья акации белой, произраставшей на расстоянии около 1.5 км от Каширской ГРЭС.</w:t>
      </w:r>
    </w:p>
    <w:p w:rsidR="0024617C" w:rsidRPr="00DA4371" w:rsidRDefault="0024617C" w:rsidP="00DA4371">
      <w:pPr>
        <w:widowControl w:val="0"/>
        <w:shd w:val="clear" w:color="auto" w:fill="FFFFFF"/>
        <w:spacing w:after="0" w:line="240" w:lineRule="auto"/>
        <w:jc w:val="both"/>
        <w:rPr>
          <w:rStyle w:val="ae"/>
          <w:rFonts w:ascii="Times New Roman" w:hAnsi="Times New Roman"/>
          <w:b w:val="0"/>
          <w:i/>
          <w:sz w:val="20"/>
          <w:szCs w:val="20"/>
        </w:rPr>
      </w:pPr>
    </w:p>
    <w:p w:rsidR="0024617C" w:rsidRPr="003770A1" w:rsidRDefault="0024617C" w:rsidP="00DA4371">
      <w:pPr>
        <w:widowControl w:val="0"/>
        <w:shd w:val="clear" w:color="auto" w:fill="FFFFFF"/>
        <w:spacing w:after="0" w:line="240" w:lineRule="auto"/>
        <w:ind w:firstLine="709"/>
        <w:jc w:val="both"/>
        <w:rPr>
          <w:rFonts w:ascii="Times New Roman" w:hAnsi="Times New Roman"/>
          <w:color w:val="000000"/>
          <w:spacing w:val="-7"/>
          <w:sz w:val="24"/>
          <w:szCs w:val="24"/>
        </w:rPr>
      </w:pPr>
      <w:r w:rsidRPr="003770A1">
        <w:rPr>
          <w:rFonts w:ascii="Times New Roman" w:hAnsi="Times New Roman"/>
          <w:color w:val="000000"/>
          <w:spacing w:val="-7"/>
          <w:sz w:val="24"/>
          <w:szCs w:val="24"/>
        </w:rPr>
        <w:t>Поражения листьев отмечались у акации белой, произраставшей на расс-тоянии 1–2 км от ГРЭС (рис. 2).</w:t>
      </w:r>
    </w:p>
    <w:p w:rsidR="0024617C" w:rsidRPr="003770A1" w:rsidRDefault="0024617C" w:rsidP="00DA4371">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color w:val="000000"/>
          <w:spacing w:val="-5"/>
          <w:sz w:val="24"/>
          <w:szCs w:val="24"/>
        </w:rPr>
        <w:t xml:space="preserve">Изложенное указывает на то, что </w:t>
      </w:r>
      <w:r w:rsidRPr="003770A1">
        <w:rPr>
          <w:rFonts w:ascii="Times New Roman" w:hAnsi="Times New Roman"/>
          <w:sz w:val="24"/>
          <w:szCs w:val="24"/>
        </w:rPr>
        <w:t>в зоне крупных тепловых станций формируются большие массы загрязнителей воздушного бассейна и вредные вещества выпадают с осадками на обширные ландшафтные системы, оказывая отрицательное воздействие не только на качество воды в открытых водоемах, на почву, ее плодородный слой и на растительность, Воздействия таких веществ как двуокись серы и двуокись азота в значительной мере обнаруживаются на фитоценозах вблизи источника, в меньшей – на расстоянии 100-</w:t>
      </w:r>
      <w:smartTag w:uri="urn:schemas-microsoft-com:office:smarttags" w:element="metricconverter">
        <w:smartTagPr>
          <w:attr w:name="ProductID" w:val="150 км"/>
        </w:smartTagPr>
        <w:r w:rsidRPr="003770A1">
          <w:rPr>
            <w:rFonts w:ascii="Times New Roman" w:hAnsi="Times New Roman"/>
            <w:sz w:val="24"/>
            <w:szCs w:val="24"/>
          </w:rPr>
          <w:t>150 км</w:t>
        </w:r>
      </w:smartTag>
      <w:r w:rsidRPr="003770A1">
        <w:rPr>
          <w:rFonts w:ascii="Times New Roman" w:hAnsi="Times New Roman"/>
          <w:sz w:val="24"/>
          <w:szCs w:val="24"/>
        </w:rPr>
        <w:t xml:space="preserve">. </w:t>
      </w:r>
    </w:p>
    <w:p w:rsidR="0024617C" w:rsidRPr="003770A1" w:rsidRDefault="0024617C" w:rsidP="00DA4371">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Другой аспект отрицательного влияния на фитоценозы проявляется косвенно, когда опасность представляют не сами кислотные осадки, а протекающие под их влиянием процессы высвобождения алюминия или накопления и возрастания концентрации тяжелых металлов. При этом может возрастать мобильность тяжелых металлов и увеличиваться кислотность почвы от поступающих ионов водорода. </w:t>
      </w:r>
    </w:p>
    <w:p w:rsidR="0024617C" w:rsidRPr="003770A1" w:rsidRDefault="0024617C" w:rsidP="00DA4371">
      <w:pPr>
        <w:widowControl w:val="0"/>
        <w:shd w:val="clear" w:color="auto" w:fill="FFFFFF"/>
        <w:spacing w:after="0" w:line="240" w:lineRule="auto"/>
        <w:ind w:firstLine="709"/>
        <w:jc w:val="both"/>
        <w:rPr>
          <w:rFonts w:ascii="Times New Roman" w:hAnsi="Times New Roman"/>
          <w:color w:val="000000"/>
          <w:spacing w:val="-7"/>
          <w:sz w:val="24"/>
          <w:szCs w:val="24"/>
        </w:rPr>
      </w:pPr>
      <w:r w:rsidRPr="003770A1">
        <w:rPr>
          <w:rFonts w:ascii="Times New Roman" w:hAnsi="Times New Roman"/>
          <w:color w:val="000000"/>
          <w:spacing w:val="-9"/>
          <w:sz w:val="24"/>
          <w:szCs w:val="24"/>
        </w:rPr>
        <w:t>Хлорозы и некрозы у листьев яблони и акации белой позволяют предпо</w:t>
      </w:r>
      <w:r w:rsidRPr="003770A1">
        <w:rPr>
          <w:rFonts w:ascii="Times New Roman" w:hAnsi="Times New Roman"/>
          <w:color w:val="000000"/>
          <w:spacing w:val="-9"/>
          <w:sz w:val="24"/>
          <w:szCs w:val="24"/>
        </w:rPr>
        <w:softHyphen/>
      </w:r>
      <w:r w:rsidRPr="003770A1">
        <w:rPr>
          <w:rFonts w:ascii="Times New Roman" w:hAnsi="Times New Roman"/>
          <w:color w:val="000000"/>
          <w:spacing w:val="-10"/>
          <w:sz w:val="24"/>
          <w:szCs w:val="24"/>
        </w:rPr>
        <w:t xml:space="preserve">ложить, что эти биоиндикационные изменения вызваны движением токсичных </w:t>
      </w:r>
      <w:r w:rsidRPr="003770A1">
        <w:rPr>
          <w:rFonts w:ascii="Times New Roman" w:hAnsi="Times New Roman"/>
          <w:color w:val="000000"/>
          <w:spacing w:val="-5"/>
          <w:sz w:val="24"/>
          <w:szCs w:val="24"/>
        </w:rPr>
        <w:t xml:space="preserve">растворов из корневой системы по проводящим путям, а в засушливые периоды – </w:t>
      </w:r>
      <w:r w:rsidRPr="003770A1">
        <w:rPr>
          <w:rFonts w:ascii="Times New Roman" w:hAnsi="Times New Roman"/>
          <w:color w:val="000000"/>
          <w:spacing w:val="-9"/>
          <w:sz w:val="24"/>
          <w:szCs w:val="24"/>
        </w:rPr>
        <w:t>большой концентрацией самих растворов вследствие недостатка воды.</w:t>
      </w:r>
    </w:p>
    <w:p w:rsidR="0024617C" w:rsidRPr="003770A1" w:rsidRDefault="0024617C" w:rsidP="00DA4371">
      <w:pPr>
        <w:widowControl w:val="0"/>
        <w:shd w:val="clear" w:color="auto" w:fill="FFFFFF"/>
        <w:spacing w:after="0" w:line="240" w:lineRule="auto"/>
        <w:ind w:firstLine="709"/>
        <w:jc w:val="both"/>
        <w:rPr>
          <w:rFonts w:ascii="Times New Roman" w:hAnsi="Times New Roman"/>
          <w:color w:val="000000"/>
          <w:spacing w:val="-4"/>
          <w:sz w:val="24"/>
          <w:szCs w:val="24"/>
        </w:rPr>
      </w:pPr>
      <w:r w:rsidRPr="003770A1">
        <w:rPr>
          <w:rFonts w:ascii="Times New Roman" w:hAnsi="Times New Roman"/>
          <w:color w:val="000000"/>
          <w:spacing w:val="-5"/>
          <w:sz w:val="24"/>
          <w:szCs w:val="24"/>
        </w:rPr>
        <w:t xml:space="preserve">Итак, выбросы в </w:t>
      </w:r>
      <w:r w:rsidRPr="003770A1">
        <w:rPr>
          <w:rFonts w:ascii="Times New Roman" w:hAnsi="Times New Roman"/>
          <w:color w:val="000000"/>
          <w:spacing w:val="-3"/>
          <w:sz w:val="24"/>
          <w:szCs w:val="24"/>
        </w:rPr>
        <w:t xml:space="preserve">атмосферу от </w:t>
      </w:r>
      <w:r w:rsidRPr="003770A1">
        <w:rPr>
          <w:rFonts w:ascii="Times New Roman" w:hAnsi="Times New Roman"/>
          <w:color w:val="000000"/>
          <w:spacing w:val="-1"/>
          <w:sz w:val="24"/>
          <w:szCs w:val="24"/>
        </w:rPr>
        <w:t>объектов теплоэнергетики, отрицательно влияют на рост и развитие расте</w:t>
      </w:r>
      <w:r w:rsidRPr="003770A1">
        <w:rPr>
          <w:rFonts w:ascii="Times New Roman" w:hAnsi="Times New Roman"/>
          <w:color w:val="000000"/>
          <w:spacing w:val="-1"/>
          <w:sz w:val="24"/>
          <w:szCs w:val="24"/>
        </w:rPr>
        <w:softHyphen/>
      </w:r>
      <w:r w:rsidRPr="003770A1">
        <w:rPr>
          <w:rFonts w:ascii="Times New Roman" w:hAnsi="Times New Roman"/>
          <w:color w:val="000000"/>
          <w:spacing w:val="-4"/>
          <w:sz w:val="24"/>
          <w:szCs w:val="24"/>
        </w:rPr>
        <w:t xml:space="preserve">ний, в результате чего продолжительность их жизни сокращается. С заражением медоносной растительности сопряжено загрязнение нектара и пыльцы, продуцируемой этими растениями </w:t>
      </w:r>
    </w:p>
    <w:p w:rsidR="0024617C" w:rsidRPr="003770A1" w:rsidRDefault="0024617C" w:rsidP="00DA4371">
      <w:pPr>
        <w:widowControl w:val="0"/>
        <w:shd w:val="clear" w:color="auto" w:fill="FFFFFF"/>
        <w:spacing w:after="0" w:line="240" w:lineRule="auto"/>
        <w:ind w:firstLine="709"/>
        <w:jc w:val="both"/>
        <w:rPr>
          <w:rFonts w:ascii="Times New Roman" w:hAnsi="Times New Roman"/>
          <w:color w:val="000000"/>
          <w:spacing w:val="-7"/>
          <w:sz w:val="24"/>
          <w:szCs w:val="24"/>
        </w:rPr>
      </w:pPr>
    </w:p>
    <w:p w:rsidR="003D0C59" w:rsidRPr="00D214D7" w:rsidRDefault="003D0C59" w:rsidP="003D0C59">
      <w:pPr>
        <w:pStyle w:val="af0"/>
        <w:widowControl w:val="0"/>
        <w:jc w:val="center"/>
        <w:rPr>
          <w:rFonts w:ascii="Times New Roman" w:hAnsi="Times New Roman" w:cs="Times New Roman"/>
          <w:b/>
          <w:color w:val="191919"/>
          <w:sz w:val="24"/>
          <w:szCs w:val="24"/>
        </w:rPr>
      </w:pPr>
      <w:r w:rsidRPr="00D214D7">
        <w:rPr>
          <w:rFonts w:ascii="Times New Roman" w:hAnsi="Times New Roman" w:cs="Times New Roman"/>
          <w:b/>
          <w:color w:val="191919"/>
          <w:sz w:val="24"/>
          <w:szCs w:val="24"/>
        </w:rPr>
        <w:t>ЛИТЕРАТУРА</w:t>
      </w:r>
      <w:r>
        <w:rPr>
          <w:rFonts w:ascii="Times New Roman" w:hAnsi="Times New Roman" w:cs="Times New Roman"/>
          <w:b/>
          <w:color w:val="191919"/>
          <w:sz w:val="24"/>
          <w:szCs w:val="24"/>
        </w:rPr>
        <w:t>:</w:t>
      </w:r>
    </w:p>
    <w:p w:rsidR="0024617C" w:rsidRPr="00DA4371" w:rsidRDefault="0024617C" w:rsidP="00D41E81">
      <w:pPr>
        <w:pStyle w:val="ab"/>
        <w:numPr>
          <w:ilvl w:val="0"/>
          <w:numId w:val="16"/>
        </w:numPr>
        <w:shd w:val="clear" w:color="auto" w:fill="FFFFFF"/>
        <w:tabs>
          <w:tab w:val="left" w:pos="0"/>
        </w:tabs>
        <w:autoSpaceDE w:val="0"/>
        <w:autoSpaceDN w:val="0"/>
        <w:adjustRightInd w:val="0"/>
        <w:ind w:left="1134" w:right="990"/>
        <w:jc w:val="both"/>
        <w:rPr>
          <w:sz w:val="20"/>
          <w:szCs w:val="20"/>
        </w:rPr>
      </w:pPr>
      <w:r w:rsidRPr="00DA4371">
        <w:rPr>
          <w:color w:val="000000"/>
          <w:spacing w:val="-2"/>
          <w:sz w:val="20"/>
          <w:szCs w:val="20"/>
        </w:rPr>
        <w:t xml:space="preserve">Гудериан Р. Загрязнение воздушной среды. </w:t>
      </w:r>
      <w:r w:rsidR="00DA4371">
        <w:rPr>
          <w:color w:val="000000"/>
          <w:spacing w:val="-2"/>
          <w:sz w:val="20"/>
          <w:szCs w:val="20"/>
          <w:lang w:val="ru-RU"/>
        </w:rPr>
        <w:t xml:space="preserve">– </w:t>
      </w:r>
      <w:r w:rsidRPr="00DA4371">
        <w:rPr>
          <w:color w:val="000000"/>
          <w:spacing w:val="9"/>
          <w:sz w:val="20"/>
          <w:szCs w:val="20"/>
        </w:rPr>
        <w:t xml:space="preserve">М.: Мир. 1979. </w:t>
      </w:r>
      <w:r w:rsidR="00DA4371">
        <w:rPr>
          <w:color w:val="000000"/>
          <w:spacing w:val="9"/>
          <w:sz w:val="20"/>
          <w:szCs w:val="20"/>
          <w:lang w:val="ru-RU"/>
        </w:rPr>
        <w:t xml:space="preserve">– </w:t>
      </w:r>
      <w:r w:rsidRPr="00DA4371">
        <w:rPr>
          <w:color w:val="000000"/>
          <w:spacing w:val="9"/>
          <w:sz w:val="20"/>
          <w:szCs w:val="20"/>
        </w:rPr>
        <w:t>200 с.</w:t>
      </w:r>
    </w:p>
    <w:p w:rsidR="0024617C" w:rsidRPr="00DA4371" w:rsidRDefault="0024617C" w:rsidP="00D41E81">
      <w:pPr>
        <w:pStyle w:val="ab"/>
        <w:numPr>
          <w:ilvl w:val="0"/>
          <w:numId w:val="16"/>
        </w:numPr>
        <w:shd w:val="clear" w:color="auto" w:fill="FFFFFF"/>
        <w:tabs>
          <w:tab w:val="left" w:pos="610"/>
        </w:tabs>
        <w:autoSpaceDE w:val="0"/>
        <w:autoSpaceDN w:val="0"/>
        <w:adjustRightInd w:val="0"/>
        <w:ind w:left="1134" w:right="990"/>
        <w:rPr>
          <w:color w:val="000000"/>
          <w:spacing w:val="-14"/>
          <w:sz w:val="20"/>
          <w:szCs w:val="20"/>
        </w:rPr>
      </w:pPr>
      <w:r w:rsidRPr="00DA4371">
        <w:rPr>
          <w:sz w:val="20"/>
          <w:szCs w:val="20"/>
        </w:rPr>
        <w:t xml:space="preserve">Еськов Е.К., Еськова М.Д., Выродов И.В.  Миграция тяжелых металлов в системе почва-медоносные растения-тело пчел-продукция пчеловодства // Агрохимия. 2016. № 9. </w:t>
      </w:r>
      <w:r w:rsidR="00DA4371">
        <w:rPr>
          <w:sz w:val="20"/>
          <w:szCs w:val="20"/>
          <w:lang w:val="ru-RU"/>
        </w:rPr>
        <w:t xml:space="preserve">– </w:t>
      </w:r>
      <w:r w:rsidRPr="00DA4371">
        <w:rPr>
          <w:sz w:val="20"/>
          <w:szCs w:val="20"/>
        </w:rPr>
        <w:t xml:space="preserve">С. 87–92. </w:t>
      </w:r>
    </w:p>
    <w:p w:rsidR="0024617C" w:rsidRPr="003770A1" w:rsidRDefault="0024617C" w:rsidP="003770A1">
      <w:pPr>
        <w:widowControl w:val="0"/>
        <w:spacing w:after="0" w:line="240" w:lineRule="auto"/>
        <w:rPr>
          <w:rFonts w:ascii="Times New Roman" w:hAnsi="Times New Roman"/>
          <w:sz w:val="24"/>
          <w:szCs w:val="24"/>
        </w:rPr>
      </w:pPr>
    </w:p>
    <w:p w:rsidR="0024617C" w:rsidRDefault="0024617C" w:rsidP="003770A1">
      <w:pPr>
        <w:widowControl w:val="0"/>
        <w:spacing w:after="0" w:line="240" w:lineRule="auto"/>
        <w:rPr>
          <w:rFonts w:ascii="Times New Roman" w:hAnsi="Times New Roman"/>
          <w:sz w:val="24"/>
          <w:szCs w:val="24"/>
        </w:rPr>
      </w:pPr>
    </w:p>
    <w:p w:rsidR="003D0C59" w:rsidRDefault="003D0C59" w:rsidP="003770A1">
      <w:pPr>
        <w:widowControl w:val="0"/>
        <w:spacing w:after="0" w:line="240" w:lineRule="auto"/>
        <w:rPr>
          <w:rFonts w:ascii="Times New Roman" w:hAnsi="Times New Roman"/>
          <w:sz w:val="24"/>
          <w:szCs w:val="24"/>
        </w:rPr>
      </w:pPr>
    </w:p>
    <w:p w:rsidR="003D0C59" w:rsidRPr="003770A1" w:rsidRDefault="003D0C59" w:rsidP="003770A1">
      <w:pPr>
        <w:widowControl w:val="0"/>
        <w:spacing w:after="0" w:line="240" w:lineRule="auto"/>
        <w:rPr>
          <w:rFonts w:ascii="Times New Roman" w:hAnsi="Times New Roman"/>
          <w:sz w:val="24"/>
          <w:szCs w:val="24"/>
        </w:rPr>
      </w:pPr>
    </w:p>
    <w:p w:rsidR="0024617C" w:rsidRPr="003770A1" w:rsidRDefault="0024617C" w:rsidP="003770A1">
      <w:pPr>
        <w:widowControl w:val="0"/>
        <w:autoSpaceDE w:val="0"/>
        <w:autoSpaceDN w:val="0"/>
        <w:adjustRightInd w:val="0"/>
        <w:spacing w:after="0" w:line="240" w:lineRule="auto"/>
        <w:ind w:firstLine="180"/>
        <w:rPr>
          <w:rFonts w:ascii="Times New Roman" w:eastAsia="Calibri" w:hAnsi="Times New Roman"/>
          <w:b/>
          <w:sz w:val="24"/>
          <w:szCs w:val="24"/>
        </w:rPr>
      </w:pPr>
      <w:r w:rsidRPr="003770A1">
        <w:rPr>
          <w:rFonts w:ascii="Times New Roman" w:eastAsia="Calibri" w:hAnsi="Times New Roman"/>
          <w:b/>
          <w:sz w:val="24"/>
          <w:szCs w:val="24"/>
        </w:rPr>
        <w:lastRenderedPageBreak/>
        <w:t>УДК 638.1</w:t>
      </w:r>
    </w:p>
    <w:p w:rsidR="00DA4371" w:rsidRPr="003D0C59" w:rsidRDefault="00DA4371" w:rsidP="003770A1">
      <w:pPr>
        <w:widowControl w:val="0"/>
        <w:spacing w:after="0" w:line="240" w:lineRule="auto"/>
        <w:jc w:val="center"/>
        <w:rPr>
          <w:rFonts w:ascii="Times New Roman" w:hAnsi="Times New Roman"/>
          <w:b/>
          <w:sz w:val="16"/>
          <w:szCs w:val="16"/>
        </w:rPr>
      </w:pPr>
    </w:p>
    <w:p w:rsidR="0024617C" w:rsidRPr="003770A1" w:rsidRDefault="0024617C"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ИСТОРИЯ ПЧЕЛОВОДСТВА ЧЕЧЕНСКОЙ РЕСПУБЛИКИ </w:t>
      </w:r>
    </w:p>
    <w:p w:rsidR="0024617C" w:rsidRPr="003D0C59" w:rsidRDefault="0024617C" w:rsidP="003770A1">
      <w:pPr>
        <w:widowControl w:val="0"/>
        <w:spacing w:after="0" w:line="240" w:lineRule="auto"/>
        <w:jc w:val="center"/>
        <w:rPr>
          <w:rFonts w:ascii="Times New Roman" w:hAnsi="Times New Roman"/>
          <w:b/>
          <w:sz w:val="16"/>
          <w:szCs w:val="16"/>
        </w:rPr>
      </w:pP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b/>
          <w:sz w:val="24"/>
          <w:szCs w:val="24"/>
        </w:rPr>
        <w:t>Л</w:t>
      </w:r>
      <w:r w:rsidR="00DA4371">
        <w:rPr>
          <w:rFonts w:ascii="Times New Roman" w:hAnsi="Times New Roman"/>
          <w:b/>
          <w:sz w:val="24"/>
          <w:szCs w:val="24"/>
          <w:lang w:val="ru-RU"/>
        </w:rPr>
        <w:t>еча</w:t>
      </w:r>
      <w:r w:rsidRPr="003770A1">
        <w:rPr>
          <w:rFonts w:ascii="Times New Roman" w:hAnsi="Times New Roman"/>
          <w:b/>
          <w:sz w:val="24"/>
          <w:szCs w:val="24"/>
        </w:rPr>
        <w:t xml:space="preserve"> Базаев</w:t>
      </w:r>
      <w:r w:rsidRPr="003770A1">
        <w:rPr>
          <w:rFonts w:ascii="Times New Roman" w:hAnsi="Times New Roman"/>
          <w:sz w:val="24"/>
          <w:szCs w:val="24"/>
        </w:rPr>
        <w:t xml:space="preserve"> </w:t>
      </w:r>
    </w:p>
    <w:p w:rsidR="0024617C" w:rsidRPr="00DA4371" w:rsidRDefault="0024617C" w:rsidP="003770A1">
      <w:pPr>
        <w:widowControl w:val="0"/>
        <w:spacing w:after="0" w:line="240" w:lineRule="auto"/>
        <w:jc w:val="center"/>
        <w:rPr>
          <w:rFonts w:ascii="Times New Roman" w:hAnsi="Times New Roman"/>
          <w:i/>
          <w:sz w:val="24"/>
          <w:szCs w:val="24"/>
        </w:rPr>
      </w:pPr>
      <w:r w:rsidRPr="00DA4371">
        <w:rPr>
          <w:rFonts w:ascii="Times New Roman" w:hAnsi="Times New Roman"/>
          <w:i/>
          <w:sz w:val="24"/>
          <w:szCs w:val="24"/>
        </w:rPr>
        <w:t>пчеловод-апитерапевт, г. Грозный, ЧР, РФ</w:t>
      </w:r>
    </w:p>
    <w:p w:rsidR="0024617C" w:rsidRPr="00DA4371" w:rsidRDefault="0024617C" w:rsidP="003770A1">
      <w:pPr>
        <w:widowControl w:val="0"/>
        <w:spacing w:after="0" w:line="240" w:lineRule="auto"/>
        <w:jc w:val="center"/>
        <w:rPr>
          <w:rFonts w:ascii="Times New Roman" w:hAnsi="Times New Roman"/>
          <w:sz w:val="16"/>
          <w:szCs w:val="16"/>
        </w:rPr>
      </w:pPr>
    </w:p>
    <w:p w:rsidR="0024617C" w:rsidRPr="00DA4371" w:rsidRDefault="0024617C" w:rsidP="00DA4371">
      <w:pPr>
        <w:pStyle w:val="af"/>
        <w:widowControl w:val="0"/>
        <w:shd w:val="clear" w:color="auto" w:fill="FDFDFD"/>
        <w:spacing w:before="0" w:beforeAutospacing="0" w:after="0" w:afterAutospacing="0"/>
        <w:ind w:left="1134" w:right="1132"/>
        <w:jc w:val="both"/>
        <w:rPr>
          <w:i/>
          <w:color w:val="191919"/>
          <w:sz w:val="20"/>
          <w:szCs w:val="20"/>
        </w:rPr>
      </w:pPr>
      <w:r w:rsidRPr="00DA4371">
        <w:rPr>
          <w:rStyle w:val="ae"/>
          <w:i/>
          <w:color w:val="191919"/>
          <w:sz w:val="20"/>
          <w:szCs w:val="20"/>
        </w:rPr>
        <w:t>Аннотация</w:t>
      </w:r>
      <w:r w:rsidRPr="00DA4371">
        <w:rPr>
          <w:i/>
          <w:color w:val="191919"/>
          <w:sz w:val="20"/>
          <w:szCs w:val="20"/>
        </w:rPr>
        <w:t xml:space="preserve">. Рассмотрен исторический и экономический аспект развития пчеловодства, проанализированы производственные показатели по региону. </w:t>
      </w:r>
    </w:p>
    <w:p w:rsidR="0024617C" w:rsidRPr="00DA4371" w:rsidRDefault="0024617C" w:rsidP="00DA4371">
      <w:pPr>
        <w:pStyle w:val="af"/>
        <w:widowControl w:val="0"/>
        <w:shd w:val="clear" w:color="auto" w:fill="FDFDFD"/>
        <w:spacing w:before="0" w:beforeAutospacing="0" w:after="0" w:afterAutospacing="0"/>
        <w:ind w:left="1134" w:right="1132"/>
        <w:jc w:val="both"/>
        <w:rPr>
          <w:rStyle w:val="ae"/>
          <w:b w:val="0"/>
          <w:bCs w:val="0"/>
          <w:i/>
          <w:color w:val="191919"/>
          <w:sz w:val="20"/>
          <w:szCs w:val="20"/>
        </w:rPr>
      </w:pPr>
      <w:r w:rsidRPr="00DA4371">
        <w:rPr>
          <w:i/>
          <w:color w:val="191919"/>
          <w:sz w:val="20"/>
          <w:szCs w:val="20"/>
        </w:rPr>
        <w:t>Особое внимание уделено факторам, обусловливающим перспективы развития отрасли, обозначена стратегия развития отрасли в регионе.</w:t>
      </w:r>
    </w:p>
    <w:p w:rsidR="0024617C" w:rsidRPr="00DA4371" w:rsidRDefault="0024617C" w:rsidP="00DA4371">
      <w:pPr>
        <w:pStyle w:val="af0"/>
        <w:widowControl w:val="0"/>
        <w:ind w:left="1134" w:right="1132"/>
        <w:jc w:val="both"/>
        <w:rPr>
          <w:rFonts w:ascii="Times New Roman" w:hAnsi="Times New Roman" w:cs="Times New Roman"/>
          <w:i/>
          <w:sz w:val="20"/>
          <w:szCs w:val="20"/>
        </w:rPr>
      </w:pPr>
      <w:r w:rsidRPr="00DA4371">
        <w:rPr>
          <w:rStyle w:val="ae"/>
          <w:rFonts w:ascii="Times New Roman" w:hAnsi="Times New Roman" w:cs="Times New Roman"/>
          <w:i/>
          <w:color w:val="191919"/>
          <w:sz w:val="20"/>
          <w:szCs w:val="20"/>
        </w:rPr>
        <w:t>Ключевые слова</w:t>
      </w:r>
      <w:r w:rsidRPr="00DA4371">
        <w:rPr>
          <w:rFonts w:ascii="Times New Roman" w:hAnsi="Times New Roman" w:cs="Times New Roman"/>
          <w:i/>
          <w:sz w:val="20"/>
          <w:szCs w:val="20"/>
        </w:rPr>
        <w:t xml:space="preserve">: история пчеловодства, стратегия развития, производство меда, </w:t>
      </w:r>
      <w:r w:rsidRPr="00DA4371">
        <w:rPr>
          <w:rFonts w:ascii="Times New Roman" w:eastAsia="Calibri" w:hAnsi="Times New Roman" w:cs="Times New Roman"/>
          <w:i/>
          <w:sz w:val="20"/>
          <w:szCs w:val="20"/>
          <w:lang w:eastAsia="en-US"/>
        </w:rPr>
        <w:t>медоносные ресурсы,</w:t>
      </w:r>
      <w:r w:rsidRPr="00DA4371">
        <w:rPr>
          <w:rFonts w:ascii="Times New Roman" w:hAnsi="Times New Roman" w:cs="Times New Roman"/>
          <w:i/>
          <w:sz w:val="20"/>
          <w:szCs w:val="20"/>
        </w:rPr>
        <w:t xml:space="preserve"> Чеченская Республика, продукты пчеловодства.</w:t>
      </w:r>
    </w:p>
    <w:p w:rsidR="0024617C" w:rsidRPr="003770A1" w:rsidRDefault="0024617C" w:rsidP="003770A1">
      <w:pPr>
        <w:widowControl w:val="0"/>
        <w:spacing w:after="0" w:line="240" w:lineRule="auto"/>
        <w:ind w:firstLine="426"/>
        <w:jc w:val="both"/>
        <w:rPr>
          <w:rFonts w:ascii="Times New Roman" w:hAnsi="Times New Roman"/>
          <w:b/>
          <w:i/>
          <w:sz w:val="24"/>
          <w:szCs w:val="24"/>
        </w:rPr>
      </w:pPr>
    </w:p>
    <w:p w:rsidR="0024617C" w:rsidRPr="003770A1" w:rsidRDefault="0024617C" w:rsidP="003770A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 xml:space="preserve">BEEKEEPING HISTORY OF CHECHNYA </w:t>
      </w:r>
    </w:p>
    <w:p w:rsidR="0024617C" w:rsidRPr="003D0C59" w:rsidRDefault="0024617C" w:rsidP="003770A1">
      <w:pPr>
        <w:widowControl w:val="0"/>
        <w:spacing w:after="0" w:line="240" w:lineRule="auto"/>
        <w:jc w:val="center"/>
        <w:rPr>
          <w:rFonts w:ascii="Times New Roman" w:hAnsi="Times New Roman"/>
          <w:sz w:val="16"/>
          <w:szCs w:val="16"/>
          <w:lang w:val="en-US"/>
        </w:rPr>
      </w:pPr>
    </w:p>
    <w:p w:rsidR="0024617C" w:rsidRPr="003770A1" w:rsidRDefault="0024617C" w:rsidP="003770A1">
      <w:pPr>
        <w:widowControl w:val="0"/>
        <w:spacing w:after="0" w:line="240" w:lineRule="auto"/>
        <w:jc w:val="center"/>
        <w:rPr>
          <w:rFonts w:ascii="Times New Roman" w:hAnsi="Times New Roman"/>
          <w:sz w:val="24"/>
          <w:szCs w:val="24"/>
          <w:lang w:val="en-US"/>
        </w:rPr>
      </w:pPr>
      <w:r w:rsidRPr="003770A1">
        <w:rPr>
          <w:rFonts w:ascii="Times New Roman" w:hAnsi="Times New Roman"/>
          <w:b/>
          <w:sz w:val="24"/>
          <w:szCs w:val="24"/>
          <w:lang w:val="en-US"/>
        </w:rPr>
        <w:t>Lecha Bazaev</w:t>
      </w:r>
      <w:r w:rsidRPr="003770A1">
        <w:rPr>
          <w:rFonts w:ascii="Times New Roman" w:hAnsi="Times New Roman"/>
          <w:sz w:val="24"/>
          <w:szCs w:val="24"/>
          <w:lang w:val="en-US"/>
        </w:rPr>
        <w:t xml:space="preserve"> </w:t>
      </w:r>
    </w:p>
    <w:p w:rsidR="0024617C" w:rsidRPr="00DA4371" w:rsidRDefault="0024617C" w:rsidP="003770A1">
      <w:pPr>
        <w:widowControl w:val="0"/>
        <w:spacing w:after="0" w:line="240" w:lineRule="auto"/>
        <w:jc w:val="center"/>
        <w:rPr>
          <w:rFonts w:ascii="Times New Roman" w:hAnsi="Times New Roman"/>
          <w:i/>
          <w:sz w:val="24"/>
          <w:szCs w:val="24"/>
          <w:lang w:val="en-US"/>
        </w:rPr>
      </w:pPr>
      <w:r w:rsidRPr="00DA4371">
        <w:rPr>
          <w:rFonts w:ascii="Times New Roman" w:hAnsi="Times New Roman"/>
          <w:i/>
          <w:sz w:val="24"/>
          <w:szCs w:val="24"/>
          <w:lang w:val="en-US"/>
        </w:rPr>
        <w:t>Beekeeper-apitherapist, Grozny, Chechnya, Russia</w:t>
      </w:r>
    </w:p>
    <w:p w:rsidR="0024617C" w:rsidRPr="003D0C59" w:rsidRDefault="0024617C" w:rsidP="003770A1">
      <w:pPr>
        <w:widowControl w:val="0"/>
        <w:spacing w:after="0" w:line="240" w:lineRule="auto"/>
        <w:jc w:val="center"/>
        <w:rPr>
          <w:rFonts w:ascii="Times New Roman" w:hAnsi="Times New Roman"/>
          <w:sz w:val="16"/>
          <w:szCs w:val="16"/>
          <w:lang w:val="en-US"/>
        </w:rPr>
      </w:pPr>
    </w:p>
    <w:p w:rsidR="0024617C" w:rsidRPr="00DA4371" w:rsidRDefault="0024617C" w:rsidP="00DA4371">
      <w:pPr>
        <w:widowControl w:val="0"/>
        <w:spacing w:after="0" w:line="240" w:lineRule="auto"/>
        <w:ind w:left="1134" w:right="1132"/>
        <w:jc w:val="both"/>
        <w:rPr>
          <w:rFonts w:ascii="Times New Roman" w:hAnsi="Times New Roman"/>
          <w:i/>
          <w:sz w:val="20"/>
          <w:szCs w:val="20"/>
          <w:shd w:val="clear" w:color="auto" w:fill="FFFFFF"/>
          <w:lang w:val="en-US"/>
        </w:rPr>
      </w:pPr>
      <w:r w:rsidRPr="00DA4371">
        <w:rPr>
          <w:rFonts w:ascii="Times New Roman" w:hAnsi="Times New Roman"/>
          <w:b/>
          <w:i/>
          <w:sz w:val="20"/>
          <w:szCs w:val="20"/>
          <w:shd w:val="clear" w:color="auto" w:fill="FFFFFF"/>
          <w:lang w:val="en-US"/>
        </w:rPr>
        <w:t>Abstract</w:t>
      </w:r>
      <w:r w:rsidRPr="00DA4371">
        <w:rPr>
          <w:rFonts w:ascii="Times New Roman" w:hAnsi="Times New Roman"/>
          <w:i/>
          <w:sz w:val="20"/>
          <w:szCs w:val="20"/>
          <w:shd w:val="clear" w:color="auto" w:fill="FFFFFF"/>
          <w:lang w:val="en-US"/>
        </w:rPr>
        <w:t xml:space="preserve">. Describes the historical and economic aspect of the development of beekeeping, analyzed production performance in the region. Special attention is paid to factors contributing to the development prospects of the industry, defines a strategy of development of the industry in the region. </w:t>
      </w:r>
    </w:p>
    <w:p w:rsidR="0024617C" w:rsidRPr="00DA4371" w:rsidRDefault="00DA4371" w:rsidP="00DA4371">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19840" behindDoc="0" locked="0" layoutInCell="1" allowOverlap="1" wp14:anchorId="3F59C250" wp14:editId="71804942">
                <wp:simplePos x="0" y="0"/>
                <wp:positionH relativeFrom="margin">
                  <wp:posOffset>20465</wp:posOffset>
                </wp:positionH>
                <wp:positionV relativeFrom="paragraph">
                  <wp:posOffset>418465</wp:posOffset>
                </wp:positionV>
                <wp:extent cx="5694680" cy="9525"/>
                <wp:effectExtent l="0" t="0" r="20320" b="28575"/>
                <wp:wrapTight wrapText="bothSides">
                  <wp:wrapPolygon edited="0">
                    <wp:start x="0" y="0"/>
                    <wp:lineTo x="0" y="43200"/>
                    <wp:lineTo x="21605" y="43200"/>
                    <wp:lineTo x="21605" y="0"/>
                    <wp:lineTo x="0" y="0"/>
                  </wp:wrapPolygon>
                </wp:wrapTight>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8777B6" id="Прямая соединительная линия 72" o:spid="_x0000_s1026" style="position:absolute;z-index:2516198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pt,32.95pt" to="450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" strokecolor="black [3200]" strokeweight="1.5pt">
                <v:stroke joinstyle="miter"/>
                <w10:wrap type="tight" anchorx="margin"/>
              </v:line>
            </w:pict>
          </mc:Fallback>
        </mc:AlternateContent>
      </w:r>
      <w:r w:rsidR="0024617C" w:rsidRPr="00DA4371">
        <w:rPr>
          <w:rFonts w:ascii="Times New Roman" w:hAnsi="Times New Roman"/>
          <w:b/>
          <w:i/>
          <w:sz w:val="20"/>
          <w:szCs w:val="20"/>
          <w:shd w:val="clear" w:color="auto" w:fill="FFFFFF"/>
          <w:lang w:val="en-US"/>
        </w:rPr>
        <w:t>Key words</w:t>
      </w:r>
      <w:r w:rsidR="0024617C" w:rsidRPr="00DA4371">
        <w:rPr>
          <w:rFonts w:ascii="Times New Roman" w:hAnsi="Times New Roman"/>
          <w:i/>
          <w:sz w:val="20"/>
          <w:szCs w:val="20"/>
          <w:shd w:val="clear" w:color="auto" w:fill="FFFFFF"/>
          <w:lang w:val="en-US"/>
        </w:rPr>
        <w:t>: history of beekeeping, development strategy, production of honey, the honey resources of the Chechen Republic, bee products.</w:t>
      </w:r>
    </w:p>
    <w:p w:rsidR="0024617C" w:rsidRPr="003770A1" w:rsidRDefault="0024617C" w:rsidP="00D214D7">
      <w:pPr>
        <w:pStyle w:val="af0"/>
        <w:widowControl w:val="0"/>
        <w:ind w:firstLine="709"/>
        <w:jc w:val="both"/>
        <w:rPr>
          <w:rFonts w:ascii="Times New Roman" w:hAnsi="Times New Roman" w:cs="Times New Roman"/>
          <w:color w:val="191919"/>
          <w:sz w:val="24"/>
          <w:szCs w:val="24"/>
        </w:rPr>
      </w:pPr>
      <w:r w:rsidRPr="003770A1">
        <w:rPr>
          <w:rFonts w:ascii="Times New Roman" w:hAnsi="Times New Roman" w:cs="Times New Roman"/>
          <w:color w:val="191919"/>
          <w:sz w:val="24"/>
          <w:szCs w:val="24"/>
        </w:rPr>
        <w:t xml:space="preserve">Так исторически сложилось, что пчеловодство с древнейших времен является любимым занятием народов Кавказа. Именно благоприятные природно-климатические условия Кавказа, в частности Чеченской республики, богатство и разнообразие флоры позволяли получать отличные меды, не имеющие себе равных на мировом рынке: молочаевый мед </w:t>
      </w:r>
      <w:r w:rsidR="00DA4371">
        <w:rPr>
          <w:rFonts w:ascii="Times New Roman" w:hAnsi="Times New Roman" w:cs="Times New Roman"/>
          <w:color w:val="191919"/>
          <w:sz w:val="24"/>
          <w:szCs w:val="24"/>
        </w:rPr>
        <w:t>–</w:t>
      </w:r>
      <w:r w:rsidRPr="003770A1">
        <w:rPr>
          <w:rFonts w:ascii="Times New Roman" w:hAnsi="Times New Roman" w:cs="Times New Roman"/>
          <w:color w:val="191919"/>
          <w:sz w:val="24"/>
          <w:szCs w:val="24"/>
        </w:rPr>
        <w:t xml:space="preserve"> темный, белоакациевый и липовый </w:t>
      </w:r>
      <w:r w:rsidR="00DA4371">
        <w:rPr>
          <w:rFonts w:ascii="Times New Roman" w:hAnsi="Times New Roman" w:cs="Times New Roman"/>
          <w:color w:val="191919"/>
          <w:sz w:val="24"/>
          <w:szCs w:val="24"/>
        </w:rPr>
        <w:t>–</w:t>
      </w:r>
      <w:r w:rsidRPr="003770A1">
        <w:rPr>
          <w:rFonts w:ascii="Times New Roman" w:hAnsi="Times New Roman" w:cs="Times New Roman"/>
          <w:color w:val="191919"/>
          <w:sz w:val="24"/>
          <w:szCs w:val="24"/>
        </w:rPr>
        <w:t xml:space="preserve"> светлые, с альпийского разнотравья </w:t>
      </w:r>
      <w:r w:rsidR="00DA4371">
        <w:rPr>
          <w:rFonts w:ascii="Times New Roman" w:hAnsi="Times New Roman" w:cs="Times New Roman"/>
          <w:color w:val="191919"/>
          <w:sz w:val="24"/>
          <w:szCs w:val="24"/>
        </w:rPr>
        <w:t>–</w:t>
      </w:r>
      <w:r w:rsidRPr="003770A1">
        <w:rPr>
          <w:rFonts w:ascii="Times New Roman" w:hAnsi="Times New Roman" w:cs="Times New Roman"/>
          <w:color w:val="191919"/>
          <w:sz w:val="24"/>
          <w:szCs w:val="24"/>
        </w:rPr>
        <w:t xml:space="preserve"> кремовый и каждый неповторимым вкусом. Кавказские пчеловоды выгодно торговали медом, воском с Турцией, Персией, Европой и другими странами.</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Есть исторические данные, свидетельствующие о том, что мед из Итум-Калинского района поставлялся Царскому двору. Необычайной миролюбивостью кавказской пчелы восхищался еще академик А.М. Бутлеров.</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color w:val="191919"/>
          <w:sz w:val="24"/>
          <w:szCs w:val="24"/>
        </w:rPr>
        <w:t>У кавказских пчел обнаружена удивительная неоднородность по окраске и поведению, которая привлекла внимание многих исследователей, вызвала большой интерес у практиков.</w:t>
      </w:r>
      <w:r w:rsidRPr="003770A1">
        <w:rPr>
          <w:rFonts w:ascii="Times New Roman" w:hAnsi="Times New Roman" w:cs="Times New Roman"/>
          <w:sz w:val="24"/>
          <w:szCs w:val="24"/>
        </w:rPr>
        <w:t xml:space="preserve"> </w:t>
      </w:r>
    </w:p>
    <w:p w:rsidR="0024617C" w:rsidRPr="003770A1" w:rsidRDefault="0024617C" w:rsidP="00D214D7">
      <w:pPr>
        <w:pStyle w:val="af0"/>
        <w:widowControl w:val="0"/>
        <w:ind w:firstLine="709"/>
        <w:jc w:val="both"/>
        <w:rPr>
          <w:rFonts w:ascii="Times New Roman" w:hAnsi="Times New Roman" w:cs="Times New Roman"/>
          <w:color w:val="191919"/>
          <w:sz w:val="24"/>
          <w:szCs w:val="24"/>
        </w:rPr>
      </w:pPr>
      <w:r w:rsidRPr="003770A1">
        <w:rPr>
          <w:rFonts w:ascii="Times New Roman" w:hAnsi="Times New Roman" w:cs="Times New Roman"/>
          <w:color w:val="191919"/>
          <w:sz w:val="24"/>
          <w:szCs w:val="24"/>
        </w:rPr>
        <w:t>Модели кавказских ульев и пасек в 1912 г. на выставке в Москве, устроенной III Всеславянским съездом пчеловодов, и вызвали огромный интерес делегатов.</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До 1944 года пчелосемьи в республике держали в основном в ульях, сделанных из прутьев и обмазанных глиной. Рамочные улья были большой редкостью. В населенном пункте, имевшем до 100 дворов, было 2-3 пчеловода, которые держали до 50 семей.</w:t>
      </w:r>
      <w:r w:rsidRPr="003770A1">
        <w:rPr>
          <w:rFonts w:ascii="Times New Roman" w:hAnsi="Times New Roman" w:cs="Times New Roman"/>
          <w:color w:val="191919"/>
          <w:sz w:val="24"/>
          <w:szCs w:val="24"/>
        </w:rPr>
        <w:t xml:space="preserve">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По нашим данным, до 1990 года республика имела самую большую медоносную базу на Северном Кавказе. При этом важно отметить, что в Наурском  и Шелковском районах республики, в частности, дикорастущий медонос – молочай был интенсивно распространен на площади до 200 км</w:t>
      </w:r>
      <w:r w:rsidRPr="003770A1">
        <w:rPr>
          <w:rFonts w:ascii="Times New Roman" w:hAnsi="Times New Roman" w:cs="Times New Roman"/>
          <w:sz w:val="24"/>
          <w:szCs w:val="24"/>
          <w:vertAlign w:val="superscript"/>
        </w:rPr>
        <w:t>2</w:t>
      </w:r>
      <w:r w:rsidRPr="003770A1">
        <w:rPr>
          <w:rFonts w:ascii="Times New Roman" w:hAnsi="Times New Roman" w:cs="Times New Roman"/>
          <w:sz w:val="24"/>
          <w:szCs w:val="24"/>
        </w:rPr>
        <w:t>. Мед, собранный здесь, высоко ценился и  поставлялся за валюту на экспорт в Германию и Японию.</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В течение месяца пчеловоды делали 2 качки. В благоприятный год после акации можно было собрать более 50 кг меда с 1 семьи. В республику съезжались пчеловоды со Ставрополья, Кабардино-Балкарии, Осетии и Дагестана. К сожалению, молочай начал исчезать. И на сегодняшний день потеря составила более 70%. Причины пока достоверно не изучены.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lastRenderedPageBreak/>
        <w:t>В СССР республика имела более 2 тысяч пчелосемей только в одном пчелосов</w:t>
      </w:r>
      <w:r w:rsidR="003D0C59">
        <w:rPr>
          <w:rFonts w:ascii="Times New Roman" w:hAnsi="Times New Roman" w:cs="Times New Roman"/>
          <w:sz w:val="24"/>
          <w:szCs w:val="24"/>
        </w:rPr>
        <w:t>-</w:t>
      </w:r>
      <w:r w:rsidRPr="003770A1">
        <w:rPr>
          <w:rFonts w:ascii="Times New Roman" w:hAnsi="Times New Roman" w:cs="Times New Roman"/>
          <w:sz w:val="24"/>
          <w:szCs w:val="24"/>
        </w:rPr>
        <w:t>хозе. В обществе пчеловодов было зарегистрировано до 2 тысяч пчелосемей, не считая частного подворья. Кроме того, все организации и учреждения были обязаны иметь подсобные хозяйства по пчеловодству. Даже МВД республики имело такое хозяйство.</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Из-за объективных и субъективных причин (развал СССР, осложнение общественно-политической обстановки, перестройка, военные действия и т.п.), агропромышленный комплекс республики, в том числе и пчеловодство были отброшены назад. Отрасль выживала как могла.</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Между тем, в республике и сейчас немало пчеловодов, которые знают и любят свое дело, дорожат своей причастностью к этой древней отрасли, пытаются внести новшества и возродить, тем самым, былую славу пчеловодов республики.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Хотел бы привести несколько примеров наших исследований и новаторской деятельности.</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1. Разведение пчел в теплицах. По данному направлению получен патент от 07 апреля 2008 г. (№2364081). Впервые было получено изобилие цветочной пыльцы в январе и феврале, используя ветки лещины в теплицах. Получены положительные результаты по теплицам, не имеющим геометрическую форму с углами. В теплице с геометрической формой пчелы начинают отходить на 24-е сутки. А в теплице бочкообразной формы пчелы отходят на 35-38-е сутки.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При разведении пчел в теплице ставились две цели: получить в январе и феврале матки, провести инструментальное осеменение маток и подсадить в каждый клуб зимующим пчелам, а потом оценить результаты опыта. Маток мы получили, трутней тоже удалось получить. А чтобы провести инструментальное осеменение, не нашлось специалиста.</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2-й вариант: заносим сильные семьи в теплицу с расчетом на 1 месяц, получаем с каждой семьи от 4-х до 6-ти рамок расплода и передаем их зимующим пчелам на воле с электрообогревателями. Этим методом можно получить ранние матки, на месяц раньше. Такой метод будет полезен компаниям, занимающимся  выращиванием маток.</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Также, впервые сделан видеоматериал по Кавказской пчеле, названный мною «вымогатели среди пчел». Кассетный павильон – это как экран высотой 1,5 метра и длинной 7 метров, на одной стороне которого происходит эта трагедия для некоторых пчел-сборщиц. Впервые эта сцена была нами замечена в 2003</w:t>
      </w:r>
      <w:r w:rsidR="003D0C59">
        <w:rPr>
          <w:rFonts w:ascii="Times New Roman" w:hAnsi="Times New Roman" w:cs="Times New Roman"/>
          <w:sz w:val="24"/>
          <w:szCs w:val="24"/>
        </w:rPr>
        <w:t xml:space="preserve"> </w:t>
      </w:r>
      <w:r w:rsidRPr="003770A1">
        <w:rPr>
          <w:rFonts w:ascii="Times New Roman" w:hAnsi="Times New Roman" w:cs="Times New Roman"/>
          <w:sz w:val="24"/>
          <w:szCs w:val="24"/>
        </w:rPr>
        <w:t xml:space="preserve">г. Происходит это только на восточной стороне павильона, на западной стороне данное явление не наблюдалось. После облета насильственный отбор меда прекращается.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Суть в том, что некоторые пчелы не летят за нектаром, а ловят медоносных пчел еще пути к ульям: на гамаке, на стенке павильона и т.д. Все это происходит при взятке до трех кг на улей в сутки.</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Хочу подчеркнуть, что республика производит высококачественную и экологически чистую продукцию пчеловодства. Об этом свидетельствует признание нашей продукции за пределами республики.</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Так в 2006г. на ярмарке в Москве наш альпийский мед, собранный в Шатойском районе, получил золотую медаль. В 2013</w:t>
      </w:r>
      <w:r w:rsidR="003D0C59">
        <w:rPr>
          <w:rFonts w:ascii="Times New Roman" w:hAnsi="Times New Roman" w:cs="Times New Roman"/>
          <w:sz w:val="24"/>
          <w:szCs w:val="24"/>
        </w:rPr>
        <w:t xml:space="preserve"> </w:t>
      </w:r>
      <w:r w:rsidRPr="003770A1">
        <w:rPr>
          <w:rFonts w:ascii="Times New Roman" w:hAnsi="Times New Roman" w:cs="Times New Roman"/>
          <w:sz w:val="24"/>
          <w:szCs w:val="24"/>
        </w:rPr>
        <w:t xml:space="preserve">г. медаль ВДНХ получил молочайный мед.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Чеченская республика первой на постсоветском пространстве вышла на мобильное содержание пчел. Павильоны строятся на прицепах, полуприцепах, прямо на кузовах автомашин. Существуют различные модификации. По моему мнению, это будущее в направлении кочевых пасек. При таком содержании пчел, не нужны грузчики, нет необходимости нанимать транспорт для перевозки. В этих павильонах, кассетной системы, прекрасное раннее развитие, меньше затрачивается корма в зимнее время, меньше отходит пчел зимой, на 15-20% больше собирают меда. Этим павильонам не нужно искать тень, не нужны отдельные будки для откачки меда. Эта система также заменяет сотохранилище. Во время проведения осенней ревизии вы не </w:t>
      </w:r>
      <w:r w:rsidRPr="003770A1">
        <w:rPr>
          <w:rFonts w:ascii="Times New Roman" w:hAnsi="Times New Roman" w:cs="Times New Roman"/>
          <w:sz w:val="24"/>
          <w:szCs w:val="24"/>
        </w:rPr>
        <w:lastRenderedPageBreak/>
        <w:t xml:space="preserve">знаете, что такое напад, пчелы не могут залетать в павильон, а вылетать могут. Когда начинаются сильные морозы, внутри включают масляный радиатор для обогрева, чтобы снять нагрузку с пчел. А с 10-15 февраля до первых чисел апреля вообще не выключают обогреватель, кроме теплых дней.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На Украине пчеловоды имеют биодомики. Такая модель павильона заменяет биодомик. Многие пчеловоды полностью не осознают цену своей продукции. Как апитерапевт, имеющий стаж работы около 30 лет, я знаю цену нашей продукции. От части наша беда заключается в том, что мы являемся первыми конкурентами фармацевтическим компаниям.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Сегодня многие врачи не знают возможности пчелопродуктов и относятся к апитерапии несерьезно. Между тем, прекрасно лечатся позвоночные грыжи и другие суставные заболевания пчелоужалением. Пациентка, потерявшая зрение на один глаз 100% и на второй 90% после 10 процедур, впервые за 7 лет увидела звезды. Успешные результаты получены при лечении кистозных образований головного мозга. А в России апитерапия не включена в список медицинских услуг. Хотя первая инструкция была написана 1700 лет до н.э. греческими врачевателями. И через три тысячи семьсот лет продукт пчелы, который во всех мировых религиях описывается, как божественный дар, а в Коране целая сура называется «Пчелы», был назван продуктом-обманщиком. Благодаря интернету люди начинают все больше понимать, что несет труд пчелы для их здоровья.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 xml:space="preserve">Есть у нас и определенные трудности. В республике в данный момент более 20 тысяч пчелосемей. К сожалению нет доступа к горной липе площадью до 20 кв.км, где могли добывать очень ценную продукцию, способную конкурировать как на внутреннем, так и на внешнем рынках. Военные закрыли доступ к этим медоносам, и республика не дополучает до 300т липового меда. Вместе с тем, перед пчеловодами стоят определенные трудности сбыта продукции, решение которой эту проблему на государственном уровне.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Считаем нашей главной задачей борьбу с фальсификацией, которая у нас и на российском рынке набирает обороты. Нужна законодательная база, которая преградила бы путь этому негативному явлению.</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Вместе с тем, разрушается флора и фауна из-за уменьшения численности пчел, снижается прибыль в сельском хозяйстве. Для сравнения, по подсчетам специалистов, в США, экономика в сфере сельского хозяйства на 40 млд. долларов зависит от пчелы. Вопрос фальсификации продукции пчеловодства, вышел из компетенции ветеринарной службы и комитета защиты прав потребителей. Этим уже пора заняться федеральной службе безопасности, потому что под угрозой благосостояние всего государства.</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color w:val="191919"/>
          <w:sz w:val="24"/>
          <w:szCs w:val="24"/>
          <w:shd w:val="clear" w:color="auto" w:fill="FDFDFD"/>
        </w:rPr>
        <w:t xml:space="preserve">Россия по сравнению со странами Евросоюза располагает более благоприятными условиями, позволяющими не только сохранить отрасль на нынешнем уровне, но и удвоить численность пчелиных семей и производство меда. </w:t>
      </w:r>
    </w:p>
    <w:p w:rsidR="0024617C" w:rsidRPr="003770A1" w:rsidRDefault="0024617C" w:rsidP="00D214D7">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color w:val="191919"/>
          <w:sz w:val="24"/>
          <w:szCs w:val="24"/>
        </w:rPr>
        <w:t>Следовательно, необходимо на государственном и региональном уровне разработать комплекс мер по улучшению системы сертификации продукции пчеловодства и снижению импорта меда в Российскую Федерацию. Пчеловодство нужно включить в программы поддержки развития аграрной отрасли республики.</w:t>
      </w:r>
    </w:p>
    <w:p w:rsidR="0024617C" w:rsidRPr="003D0C59" w:rsidRDefault="0024617C" w:rsidP="003770A1">
      <w:pPr>
        <w:pStyle w:val="af0"/>
        <w:widowControl w:val="0"/>
        <w:ind w:firstLine="567"/>
        <w:jc w:val="both"/>
        <w:rPr>
          <w:rFonts w:ascii="Times New Roman" w:eastAsia="Calibri" w:hAnsi="Times New Roman" w:cs="Times New Roman"/>
          <w:sz w:val="16"/>
          <w:szCs w:val="16"/>
        </w:rPr>
      </w:pPr>
    </w:p>
    <w:p w:rsidR="00D214D7" w:rsidRPr="00D214D7" w:rsidRDefault="0024617C" w:rsidP="00D214D7">
      <w:pPr>
        <w:pStyle w:val="af0"/>
        <w:widowControl w:val="0"/>
        <w:jc w:val="center"/>
        <w:rPr>
          <w:rFonts w:ascii="Times New Roman" w:hAnsi="Times New Roman" w:cs="Times New Roman"/>
          <w:b/>
          <w:color w:val="191919"/>
          <w:sz w:val="24"/>
          <w:szCs w:val="24"/>
        </w:rPr>
      </w:pPr>
      <w:r w:rsidRPr="00D214D7">
        <w:rPr>
          <w:rFonts w:ascii="Times New Roman" w:hAnsi="Times New Roman" w:cs="Times New Roman"/>
          <w:b/>
          <w:color w:val="191919"/>
          <w:sz w:val="24"/>
          <w:szCs w:val="24"/>
        </w:rPr>
        <w:t>ЛИТЕРАТУРА</w:t>
      </w:r>
      <w:r w:rsidR="00D214D7">
        <w:rPr>
          <w:rFonts w:ascii="Times New Roman" w:hAnsi="Times New Roman" w:cs="Times New Roman"/>
          <w:b/>
          <w:color w:val="191919"/>
          <w:sz w:val="24"/>
          <w:szCs w:val="24"/>
        </w:rPr>
        <w:t>:</w:t>
      </w:r>
    </w:p>
    <w:p w:rsidR="00D214D7" w:rsidRPr="00E11EE1" w:rsidRDefault="0024617C" w:rsidP="00E11EE1">
      <w:pPr>
        <w:pStyle w:val="af0"/>
        <w:widowControl w:val="0"/>
        <w:numPr>
          <w:ilvl w:val="0"/>
          <w:numId w:val="17"/>
        </w:numPr>
        <w:ind w:left="1134" w:right="1134"/>
        <w:jc w:val="both"/>
        <w:rPr>
          <w:rFonts w:ascii="Times New Roman" w:hAnsi="Times New Roman" w:cs="Times New Roman"/>
          <w:color w:val="191919"/>
          <w:sz w:val="19"/>
          <w:szCs w:val="19"/>
        </w:rPr>
      </w:pPr>
      <w:r w:rsidRPr="00E11EE1">
        <w:rPr>
          <w:rFonts w:ascii="Times New Roman" w:hAnsi="Times New Roman" w:cs="Times New Roman"/>
          <w:color w:val="191919"/>
          <w:sz w:val="19"/>
          <w:szCs w:val="19"/>
        </w:rPr>
        <w:t xml:space="preserve">Бурмистрова Л.А., Лебедев В.И., Прокофьева Л.В. Проблемы российского пчеловодства // Пчеловодство. </w:t>
      </w:r>
      <w:r w:rsidR="00D214D7" w:rsidRPr="00E11EE1">
        <w:rPr>
          <w:rFonts w:ascii="Times New Roman" w:hAnsi="Times New Roman" w:cs="Times New Roman"/>
          <w:color w:val="191919"/>
          <w:sz w:val="19"/>
          <w:szCs w:val="19"/>
        </w:rPr>
        <w:t>–</w:t>
      </w:r>
      <w:r w:rsidRPr="00E11EE1">
        <w:rPr>
          <w:rFonts w:ascii="Times New Roman" w:hAnsi="Times New Roman" w:cs="Times New Roman"/>
          <w:color w:val="191919"/>
          <w:sz w:val="19"/>
          <w:szCs w:val="19"/>
        </w:rPr>
        <w:t xml:space="preserve"> 2016. </w:t>
      </w:r>
      <w:r w:rsidR="00D214D7" w:rsidRPr="00E11EE1">
        <w:rPr>
          <w:rFonts w:ascii="Times New Roman" w:hAnsi="Times New Roman" w:cs="Times New Roman"/>
          <w:color w:val="191919"/>
          <w:sz w:val="19"/>
          <w:szCs w:val="19"/>
        </w:rPr>
        <w:t>–</w:t>
      </w:r>
      <w:r w:rsidRPr="00E11EE1">
        <w:rPr>
          <w:rFonts w:ascii="Times New Roman" w:hAnsi="Times New Roman" w:cs="Times New Roman"/>
          <w:color w:val="191919"/>
          <w:sz w:val="19"/>
          <w:szCs w:val="19"/>
        </w:rPr>
        <w:t xml:space="preserve"> № 8.</w:t>
      </w:r>
    </w:p>
    <w:p w:rsidR="00D214D7" w:rsidRPr="00E11EE1" w:rsidRDefault="0024617C" w:rsidP="00E11EE1">
      <w:pPr>
        <w:pStyle w:val="af0"/>
        <w:widowControl w:val="0"/>
        <w:numPr>
          <w:ilvl w:val="0"/>
          <w:numId w:val="17"/>
        </w:numPr>
        <w:ind w:left="1134" w:right="1134"/>
        <w:jc w:val="both"/>
        <w:rPr>
          <w:rFonts w:ascii="Times New Roman" w:hAnsi="Times New Roman" w:cs="Times New Roman"/>
          <w:color w:val="191919"/>
          <w:sz w:val="19"/>
          <w:szCs w:val="19"/>
        </w:rPr>
      </w:pPr>
      <w:r w:rsidRPr="00E11EE1">
        <w:rPr>
          <w:rFonts w:ascii="Times New Roman" w:hAnsi="Times New Roman" w:cs="Times New Roman"/>
          <w:color w:val="191919"/>
          <w:sz w:val="19"/>
          <w:szCs w:val="19"/>
        </w:rPr>
        <w:t xml:space="preserve">Кондратьев Н.Д. Основные проблемы экономической статистики и динамики. </w:t>
      </w:r>
      <w:r w:rsidR="00D214D7" w:rsidRPr="00E11EE1">
        <w:rPr>
          <w:rFonts w:ascii="Times New Roman" w:hAnsi="Times New Roman" w:cs="Times New Roman"/>
          <w:color w:val="191919"/>
          <w:sz w:val="19"/>
          <w:szCs w:val="19"/>
        </w:rPr>
        <w:t>–</w:t>
      </w:r>
      <w:r w:rsidRPr="00E11EE1">
        <w:rPr>
          <w:rFonts w:ascii="Times New Roman" w:hAnsi="Times New Roman" w:cs="Times New Roman"/>
          <w:color w:val="191919"/>
          <w:sz w:val="19"/>
          <w:szCs w:val="19"/>
        </w:rPr>
        <w:t xml:space="preserve"> М., 1998.</w:t>
      </w:r>
    </w:p>
    <w:p w:rsidR="00D214D7" w:rsidRPr="00E11EE1" w:rsidRDefault="0024617C" w:rsidP="00E11EE1">
      <w:pPr>
        <w:pStyle w:val="af0"/>
        <w:widowControl w:val="0"/>
        <w:numPr>
          <w:ilvl w:val="0"/>
          <w:numId w:val="17"/>
        </w:numPr>
        <w:ind w:left="1134" w:right="1134"/>
        <w:jc w:val="both"/>
        <w:rPr>
          <w:rFonts w:ascii="Times New Roman" w:hAnsi="Times New Roman" w:cs="Times New Roman"/>
          <w:color w:val="191919"/>
          <w:sz w:val="19"/>
          <w:szCs w:val="19"/>
        </w:rPr>
      </w:pPr>
      <w:r w:rsidRPr="00E11EE1">
        <w:rPr>
          <w:rFonts w:ascii="Times New Roman" w:hAnsi="Times New Roman" w:cs="Times New Roman"/>
          <w:color w:val="191919"/>
          <w:sz w:val="19"/>
          <w:szCs w:val="19"/>
        </w:rPr>
        <w:t xml:space="preserve">Лебедев В.И., Прокофьева Л.В., Докукин Ю.В. Пчеловодство России: состояние, проблемы и место в мире // Пчеловодство. </w:t>
      </w:r>
      <w:r w:rsidR="00D214D7" w:rsidRPr="00E11EE1">
        <w:rPr>
          <w:rFonts w:ascii="Times New Roman" w:hAnsi="Times New Roman" w:cs="Times New Roman"/>
          <w:color w:val="191919"/>
          <w:sz w:val="19"/>
          <w:szCs w:val="19"/>
        </w:rPr>
        <w:t>–</w:t>
      </w:r>
      <w:r w:rsidRPr="00E11EE1">
        <w:rPr>
          <w:rFonts w:ascii="Times New Roman" w:hAnsi="Times New Roman" w:cs="Times New Roman"/>
          <w:color w:val="191919"/>
          <w:sz w:val="19"/>
          <w:szCs w:val="19"/>
        </w:rPr>
        <w:t xml:space="preserve"> 2013. </w:t>
      </w:r>
      <w:r w:rsidR="00D214D7" w:rsidRPr="00E11EE1">
        <w:rPr>
          <w:rFonts w:ascii="Times New Roman" w:hAnsi="Times New Roman" w:cs="Times New Roman"/>
          <w:color w:val="191919"/>
          <w:sz w:val="19"/>
          <w:szCs w:val="19"/>
        </w:rPr>
        <w:t>–</w:t>
      </w:r>
      <w:r w:rsidRPr="00E11EE1">
        <w:rPr>
          <w:rFonts w:ascii="Times New Roman" w:hAnsi="Times New Roman" w:cs="Times New Roman"/>
          <w:color w:val="191919"/>
          <w:sz w:val="19"/>
          <w:szCs w:val="19"/>
        </w:rPr>
        <w:t xml:space="preserve"> № 4.</w:t>
      </w:r>
    </w:p>
    <w:p w:rsidR="00D214D7" w:rsidRPr="00E11EE1" w:rsidRDefault="0024617C" w:rsidP="00E11EE1">
      <w:pPr>
        <w:pStyle w:val="af0"/>
        <w:widowControl w:val="0"/>
        <w:numPr>
          <w:ilvl w:val="0"/>
          <w:numId w:val="17"/>
        </w:numPr>
        <w:ind w:left="1134" w:right="1134"/>
        <w:jc w:val="both"/>
        <w:rPr>
          <w:rStyle w:val="apple-converted-space"/>
          <w:rFonts w:ascii="Times New Roman" w:hAnsi="Times New Roman" w:cs="Times New Roman"/>
          <w:color w:val="191919"/>
          <w:sz w:val="19"/>
          <w:szCs w:val="19"/>
        </w:rPr>
      </w:pPr>
      <w:r w:rsidRPr="00E11EE1">
        <w:rPr>
          <w:rFonts w:ascii="Times New Roman" w:hAnsi="Times New Roman" w:cs="Times New Roman"/>
          <w:color w:val="191919"/>
          <w:sz w:val="19"/>
          <w:szCs w:val="19"/>
        </w:rPr>
        <w:t>Пономарев А.С. Пчеловодство России на фоне продовольственных антисанкций // http://www.apiworld.ru/1407832712.html</w:t>
      </w:r>
      <w:r w:rsidRPr="00E11EE1">
        <w:rPr>
          <w:rStyle w:val="apple-converted-space"/>
          <w:rFonts w:ascii="Times New Roman" w:hAnsi="Times New Roman" w:cs="Times New Roman"/>
          <w:color w:val="191919"/>
          <w:sz w:val="19"/>
          <w:szCs w:val="19"/>
        </w:rPr>
        <w:t> </w:t>
      </w:r>
    </w:p>
    <w:p w:rsidR="0024617C" w:rsidRPr="00E11EE1" w:rsidRDefault="0024617C" w:rsidP="00E11EE1">
      <w:pPr>
        <w:pStyle w:val="af0"/>
        <w:widowControl w:val="0"/>
        <w:numPr>
          <w:ilvl w:val="0"/>
          <w:numId w:val="17"/>
        </w:numPr>
        <w:ind w:left="1134" w:right="1134"/>
        <w:jc w:val="both"/>
        <w:rPr>
          <w:rFonts w:ascii="Times New Roman" w:hAnsi="Times New Roman" w:cs="Times New Roman"/>
          <w:color w:val="191919"/>
          <w:sz w:val="19"/>
          <w:szCs w:val="19"/>
        </w:rPr>
      </w:pPr>
      <w:r w:rsidRPr="00E11EE1">
        <w:rPr>
          <w:rFonts w:ascii="Times New Roman" w:hAnsi="Times New Roman" w:cs="Times New Roman"/>
          <w:color w:val="191919"/>
          <w:sz w:val="19"/>
          <w:szCs w:val="19"/>
        </w:rPr>
        <w:t>http://www.gks.ru/</w:t>
      </w:r>
    </w:p>
    <w:p w:rsidR="0024617C" w:rsidRPr="003770A1" w:rsidRDefault="0024617C" w:rsidP="00D214D7">
      <w:pPr>
        <w:widowControl w:val="0"/>
        <w:autoSpaceDE w:val="0"/>
        <w:autoSpaceDN w:val="0"/>
        <w:adjustRightInd w:val="0"/>
        <w:spacing w:after="0" w:line="240" w:lineRule="auto"/>
        <w:rPr>
          <w:rFonts w:ascii="Times New Roman" w:eastAsia="Calibri" w:hAnsi="Times New Roman"/>
          <w:b/>
          <w:sz w:val="24"/>
          <w:szCs w:val="24"/>
          <w:lang w:eastAsia="ru-RU"/>
        </w:rPr>
      </w:pPr>
      <w:r w:rsidRPr="003770A1">
        <w:rPr>
          <w:rFonts w:ascii="Times New Roman" w:eastAsia="Calibri" w:hAnsi="Times New Roman"/>
          <w:b/>
          <w:sz w:val="24"/>
          <w:szCs w:val="24"/>
          <w:lang w:eastAsia="ru-RU"/>
        </w:rPr>
        <w:lastRenderedPageBreak/>
        <w:t>УДК 638.153</w:t>
      </w:r>
    </w:p>
    <w:p w:rsidR="00D214D7" w:rsidRDefault="00D214D7" w:rsidP="00D214D7">
      <w:pPr>
        <w:widowControl w:val="0"/>
        <w:spacing w:after="0" w:line="240" w:lineRule="auto"/>
        <w:jc w:val="center"/>
        <w:rPr>
          <w:rFonts w:ascii="Times New Roman" w:hAnsi="Times New Roman"/>
          <w:b/>
          <w:sz w:val="24"/>
          <w:szCs w:val="24"/>
        </w:rPr>
      </w:pPr>
    </w:p>
    <w:p w:rsidR="0024617C" w:rsidRPr="003770A1" w:rsidRDefault="0024617C" w:rsidP="00D214D7">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ЭПИЗООТИЧЕСКАЯ ОБСТАНОВКА ПО ЗАРАЗНЫМ БОЛЕЗНЯМ ПЧЕЛ В УСЛОВИЯХ ЦЕНТРАЛЬНОГО ФЕДЕРАЛЬНОГО ОКРУГА</w:t>
      </w:r>
    </w:p>
    <w:p w:rsidR="00D214D7" w:rsidRDefault="00D214D7" w:rsidP="00D214D7">
      <w:pPr>
        <w:widowControl w:val="0"/>
        <w:spacing w:after="0" w:line="240" w:lineRule="auto"/>
        <w:jc w:val="center"/>
        <w:rPr>
          <w:rFonts w:ascii="Times New Roman" w:hAnsi="Times New Roman"/>
          <w:b/>
          <w:sz w:val="24"/>
          <w:szCs w:val="24"/>
        </w:rPr>
      </w:pPr>
    </w:p>
    <w:p w:rsidR="0024617C" w:rsidRPr="003770A1" w:rsidRDefault="008878B4" w:rsidP="00D214D7">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Н.А.</w:t>
      </w:r>
      <w:r>
        <w:rPr>
          <w:rFonts w:ascii="Times New Roman" w:hAnsi="Times New Roman"/>
          <w:b/>
          <w:sz w:val="24"/>
          <w:szCs w:val="24"/>
          <w:lang w:val="ru-RU"/>
        </w:rPr>
        <w:t xml:space="preserve"> </w:t>
      </w:r>
      <w:r w:rsidR="0024617C" w:rsidRPr="003770A1">
        <w:rPr>
          <w:rFonts w:ascii="Times New Roman" w:hAnsi="Times New Roman"/>
          <w:b/>
          <w:sz w:val="24"/>
          <w:szCs w:val="24"/>
        </w:rPr>
        <w:t>Балакирев</w:t>
      </w:r>
      <w:r w:rsidR="00D214D7" w:rsidRPr="003770A1">
        <w:rPr>
          <w:rFonts w:ascii="Times New Roman" w:hAnsi="Times New Roman"/>
          <w:b/>
          <w:sz w:val="24"/>
          <w:szCs w:val="24"/>
        </w:rPr>
        <w:t>,</w:t>
      </w:r>
      <w:r w:rsidR="0024617C" w:rsidRPr="003770A1">
        <w:rPr>
          <w:rFonts w:ascii="Times New Roman" w:hAnsi="Times New Roman"/>
          <w:b/>
          <w:sz w:val="24"/>
          <w:szCs w:val="24"/>
          <w:vertAlign w:val="superscript"/>
        </w:rPr>
        <w:t xml:space="preserve">* </w:t>
      </w:r>
      <w:r w:rsidRPr="003770A1">
        <w:rPr>
          <w:rFonts w:ascii="Times New Roman" w:hAnsi="Times New Roman"/>
          <w:b/>
          <w:sz w:val="24"/>
          <w:szCs w:val="24"/>
        </w:rPr>
        <w:t>В.И.</w:t>
      </w:r>
      <w:r>
        <w:rPr>
          <w:rFonts w:ascii="Times New Roman" w:hAnsi="Times New Roman"/>
          <w:b/>
          <w:sz w:val="24"/>
          <w:szCs w:val="24"/>
          <w:lang w:val="ru-RU"/>
        </w:rPr>
        <w:t xml:space="preserve"> </w:t>
      </w:r>
      <w:r w:rsidR="0024617C" w:rsidRPr="003770A1">
        <w:rPr>
          <w:rFonts w:ascii="Times New Roman" w:hAnsi="Times New Roman"/>
          <w:b/>
          <w:sz w:val="24"/>
          <w:szCs w:val="24"/>
        </w:rPr>
        <w:t>Масленникова</w:t>
      </w:r>
      <w:r w:rsidR="00D214D7" w:rsidRPr="003770A1">
        <w:rPr>
          <w:rFonts w:ascii="Times New Roman" w:hAnsi="Times New Roman"/>
          <w:b/>
          <w:sz w:val="24"/>
          <w:szCs w:val="24"/>
        </w:rPr>
        <w:t>,</w:t>
      </w:r>
      <w:r w:rsidR="0024617C" w:rsidRPr="003770A1">
        <w:rPr>
          <w:rFonts w:ascii="Times New Roman" w:hAnsi="Times New Roman"/>
          <w:b/>
          <w:sz w:val="24"/>
          <w:szCs w:val="24"/>
          <w:vertAlign w:val="superscript"/>
        </w:rPr>
        <w:t xml:space="preserve">* </w:t>
      </w:r>
      <w:r w:rsidRPr="003770A1">
        <w:rPr>
          <w:rFonts w:ascii="Times New Roman" w:hAnsi="Times New Roman"/>
          <w:b/>
          <w:sz w:val="24"/>
          <w:szCs w:val="24"/>
        </w:rPr>
        <w:t>Е.А.</w:t>
      </w:r>
      <w:r>
        <w:rPr>
          <w:rFonts w:ascii="Times New Roman" w:hAnsi="Times New Roman"/>
          <w:b/>
          <w:sz w:val="24"/>
          <w:szCs w:val="24"/>
          <w:lang w:val="ru-RU"/>
        </w:rPr>
        <w:t xml:space="preserve"> </w:t>
      </w:r>
      <w:r w:rsidR="0024617C" w:rsidRPr="003770A1">
        <w:rPr>
          <w:rFonts w:ascii="Times New Roman" w:hAnsi="Times New Roman"/>
          <w:b/>
          <w:sz w:val="24"/>
          <w:szCs w:val="24"/>
        </w:rPr>
        <w:t>Тинаева</w:t>
      </w:r>
      <w:r w:rsidR="00D214D7" w:rsidRPr="003770A1">
        <w:rPr>
          <w:rFonts w:ascii="Times New Roman" w:hAnsi="Times New Roman"/>
          <w:b/>
          <w:sz w:val="24"/>
          <w:szCs w:val="24"/>
        </w:rPr>
        <w:t>,</w:t>
      </w:r>
      <w:r w:rsidR="0024617C" w:rsidRPr="003770A1">
        <w:rPr>
          <w:rFonts w:ascii="Times New Roman" w:hAnsi="Times New Roman"/>
          <w:b/>
          <w:sz w:val="24"/>
          <w:szCs w:val="24"/>
          <w:vertAlign w:val="superscript"/>
        </w:rPr>
        <w:t xml:space="preserve">* </w:t>
      </w:r>
    </w:p>
    <w:p w:rsidR="0024617C" w:rsidRPr="003770A1" w:rsidRDefault="008878B4" w:rsidP="00D214D7">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Е.А.</w:t>
      </w:r>
      <w:r>
        <w:rPr>
          <w:rFonts w:ascii="Times New Roman" w:hAnsi="Times New Roman"/>
          <w:b/>
          <w:sz w:val="24"/>
          <w:szCs w:val="24"/>
          <w:lang w:val="ru-RU"/>
        </w:rPr>
        <w:t xml:space="preserve"> </w:t>
      </w:r>
      <w:r w:rsidR="0024617C" w:rsidRPr="003770A1">
        <w:rPr>
          <w:rFonts w:ascii="Times New Roman" w:hAnsi="Times New Roman"/>
          <w:b/>
          <w:sz w:val="24"/>
          <w:szCs w:val="24"/>
        </w:rPr>
        <w:t>Климов</w:t>
      </w:r>
      <w:r w:rsidR="00D214D7" w:rsidRPr="003770A1">
        <w:rPr>
          <w:rFonts w:ascii="Times New Roman" w:hAnsi="Times New Roman"/>
          <w:b/>
          <w:sz w:val="24"/>
          <w:szCs w:val="24"/>
        </w:rPr>
        <w:t>,</w:t>
      </w:r>
      <w:r w:rsidR="0024617C" w:rsidRPr="003770A1">
        <w:rPr>
          <w:rFonts w:ascii="Times New Roman" w:hAnsi="Times New Roman"/>
          <w:b/>
          <w:sz w:val="24"/>
          <w:szCs w:val="24"/>
          <w:vertAlign w:val="superscript"/>
        </w:rPr>
        <w:t>**</w:t>
      </w:r>
      <w:r w:rsidR="0024617C" w:rsidRPr="003770A1">
        <w:rPr>
          <w:rFonts w:ascii="Times New Roman" w:hAnsi="Times New Roman"/>
          <w:b/>
          <w:sz w:val="24"/>
          <w:szCs w:val="24"/>
        </w:rPr>
        <w:t xml:space="preserve"> </w:t>
      </w:r>
      <w:r w:rsidRPr="003770A1">
        <w:rPr>
          <w:rFonts w:ascii="Times New Roman" w:hAnsi="Times New Roman"/>
          <w:b/>
          <w:sz w:val="24"/>
          <w:szCs w:val="24"/>
        </w:rPr>
        <w:t>А.В.</w:t>
      </w:r>
      <w:r>
        <w:rPr>
          <w:rFonts w:ascii="Times New Roman" w:hAnsi="Times New Roman"/>
          <w:b/>
          <w:sz w:val="24"/>
          <w:szCs w:val="24"/>
          <w:lang w:val="ru-RU"/>
        </w:rPr>
        <w:t xml:space="preserve"> </w:t>
      </w:r>
      <w:r w:rsidR="0024617C" w:rsidRPr="003770A1">
        <w:rPr>
          <w:rFonts w:ascii="Times New Roman" w:hAnsi="Times New Roman"/>
          <w:b/>
          <w:sz w:val="24"/>
          <w:szCs w:val="24"/>
        </w:rPr>
        <w:t xml:space="preserve">Королев </w:t>
      </w:r>
      <w:r w:rsidR="0024617C" w:rsidRPr="003770A1">
        <w:rPr>
          <w:rFonts w:ascii="Times New Roman" w:hAnsi="Times New Roman"/>
          <w:b/>
          <w:sz w:val="24"/>
          <w:szCs w:val="24"/>
          <w:vertAlign w:val="superscript"/>
        </w:rPr>
        <w:t>*</w:t>
      </w:r>
    </w:p>
    <w:p w:rsidR="0024617C" w:rsidRPr="00D214D7" w:rsidRDefault="0024617C" w:rsidP="00D214D7">
      <w:pPr>
        <w:widowControl w:val="0"/>
        <w:spacing w:after="0" w:line="240" w:lineRule="auto"/>
        <w:jc w:val="center"/>
        <w:rPr>
          <w:rFonts w:ascii="Times New Roman" w:hAnsi="Times New Roman"/>
          <w:i/>
          <w:sz w:val="24"/>
          <w:szCs w:val="24"/>
          <w:vertAlign w:val="superscript"/>
        </w:rPr>
      </w:pPr>
      <w:r w:rsidRPr="00D214D7">
        <w:rPr>
          <w:rFonts w:ascii="Times New Roman" w:hAnsi="Times New Roman"/>
          <w:i/>
          <w:sz w:val="24"/>
          <w:szCs w:val="24"/>
        </w:rPr>
        <w:t>ФГБОУ ВО «Московская государственная академия ветеринарной медицины и биотехнологии – МВА имени К.И. Скрябина» г. Москва, Россия</w:t>
      </w:r>
      <w:r w:rsidRPr="00D214D7">
        <w:rPr>
          <w:rFonts w:ascii="Times New Roman" w:hAnsi="Times New Roman"/>
          <w:i/>
          <w:sz w:val="24"/>
          <w:szCs w:val="24"/>
          <w:vertAlign w:val="superscript"/>
        </w:rPr>
        <w:t>*</w:t>
      </w:r>
    </w:p>
    <w:p w:rsidR="00D214D7" w:rsidRPr="00D214D7" w:rsidRDefault="0024617C" w:rsidP="00D214D7">
      <w:pPr>
        <w:widowControl w:val="0"/>
        <w:spacing w:after="0" w:line="240" w:lineRule="auto"/>
        <w:jc w:val="center"/>
        <w:rPr>
          <w:rFonts w:ascii="Times New Roman" w:hAnsi="Times New Roman"/>
          <w:i/>
          <w:sz w:val="24"/>
          <w:szCs w:val="24"/>
        </w:rPr>
      </w:pPr>
      <w:r w:rsidRPr="00D214D7">
        <w:rPr>
          <w:rFonts w:ascii="Times New Roman" w:hAnsi="Times New Roman"/>
          <w:i/>
          <w:sz w:val="24"/>
          <w:szCs w:val="24"/>
        </w:rPr>
        <w:t>ФГБОУ ВО «Московский государственный университет имени М.В.</w:t>
      </w:r>
      <w:r w:rsidR="00D214D7" w:rsidRPr="00D214D7">
        <w:rPr>
          <w:rFonts w:ascii="Times New Roman" w:hAnsi="Times New Roman"/>
          <w:i/>
          <w:sz w:val="24"/>
          <w:szCs w:val="24"/>
          <w:lang w:val="ru-RU"/>
        </w:rPr>
        <w:t xml:space="preserve"> </w:t>
      </w:r>
      <w:r w:rsidRPr="00D214D7">
        <w:rPr>
          <w:rFonts w:ascii="Times New Roman" w:hAnsi="Times New Roman"/>
          <w:i/>
          <w:sz w:val="24"/>
          <w:szCs w:val="24"/>
        </w:rPr>
        <w:t xml:space="preserve">Ломоносова» </w:t>
      </w:r>
    </w:p>
    <w:p w:rsidR="0024617C" w:rsidRPr="00D214D7" w:rsidRDefault="0024617C" w:rsidP="00D214D7">
      <w:pPr>
        <w:spacing w:after="0"/>
        <w:jc w:val="center"/>
        <w:rPr>
          <w:rFonts w:ascii="Times New Roman" w:hAnsi="Times New Roman"/>
          <w:i/>
          <w:sz w:val="24"/>
          <w:szCs w:val="24"/>
        </w:rPr>
      </w:pPr>
      <w:r w:rsidRPr="00D214D7">
        <w:rPr>
          <w:rFonts w:ascii="Times New Roman" w:hAnsi="Times New Roman"/>
          <w:i/>
          <w:sz w:val="24"/>
          <w:szCs w:val="24"/>
        </w:rPr>
        <w:t>г Москва, Россия</w:t>
      </w:r>
      <w:r w:rsidR="00D214D7" w:rsidRPr="003770A1">
        <w:rPr>
          <w:rFonts w:ascii="Times New Roman" w:hAnsi="Times New Roman"/>
          <w:b/>
          <w:sz w:val="24"/>
          <w:szCs w:val="24"/>
          <w:vertAlign w:val="superscript"/>
        </w:rPr>
        <w:t>**</w:t>
      </w:r>
    </w:p>
    <w:p w:rsidR="0024617C" w:rsidRPr="00E11EE1" w:rsidRDefault="0024617C" w:rsidP="00E11EE1">
      <w:pPr>
        <w:widowControl w:val="0"/>
        <w:spacing w:after="0" w:line="240" w:lineRule="auto"/>
        <w:jc w:val="center"/>
        <w:rPr>
          <w:rFonts w:ascii="Times New Roman" w:hAnsi="Times New Roman"/>
          <w:sz w:val="24"/>
          <w:szCs w:val="24"/>
          <w:lang w:val="ru-RU"/>
        </w:rPr>
      </w:pPr>
      <w:r w:rsidRPr="00E11EE1">
        <w:rPr>
          <w:rFonts w:ascii="Times New Roman" w:hAnsi="Times New Roman"/>
          <w:sz w:val="24"/>
          <w:szCs w:val="24"/>
          <w:lang w:val="ru-RU"/>
        </w:rPr>
        <w:t xml:space="preserve"> </w:t>
      </w:r>
    </w:p>
    <w:p w:rsidR="0024617C" w:rsidRPr="00D214D7" w:rsidRDefault="00D214D7" w:rsidP="00D214D7">
      <w:pPr>
        <w:widowControl w:val="0"/>
        <w:shd w:val="clear" w:color="auto" w:fill="FFFFFF"/>
        <w:spacing w:after="0" w:line="240" w:lineRule="auto"/>
        <w:ind w:left="1134" w:right="1132"/>
        <w:jc w:val="both"/>
        <w:rPr>
          <w:rFonts w:ascii="Times New Roman" w:hAnsi="Times New Roman"/>
          <w:i/>
          <w:sz w:val="20"/>
          <w:szCs w:val="20"/>
          <w:lang w:eastAsia="ar-SA"/>
        </w:rPr>
      </w:pPr>
      <w:r w:rsidRPr="00D214D7">
        <w:rPr>
          <w:rFonts w:ascii="Times New Roman" w:hAnsi="Times New Roman"/>
          <w:b/>
          <w:i/>
          <w:sz w:val="20"/>
          <w:szCs w:val="20"/>
          <w:lang w:val="ru-RU" w:eastAsia="ar-SA"/>
        </w:rPr>
        <w:t>Аннотация.</w:t>
      </w:r>
      <w:r w:rsidRPr="00D214D7">
        <w:rPr>
          <w:rFonts w:ascii="Times New Roman" w:hAnsi="Times New Roman"/>
          <w:i/>
          <w:sz w:val="20"/>
          <w:szCs w:val="20"/>
          <w:lang w:val="ru-RU" w:eastAsia="ar-SA"/>
        </w:rPr>
        <w:t xml:space="preserve"> </w:t>
      </w:r>
      <w:r w:rsidR="0024617C" w:rsidRPr="00D214D7">
        <w:rPr>
          <w:rFonts w:ascii="Times New Roman" w:hAnsi="Times New Roman"/>
          <w:i/>
          <w:sz w:val="20"/>
          <w:szCs w:val="20"/>
          <w:lang w:eastAsia="ar-SA"/>
        </w:rPr>
        <w:t>Проведен эпизоотический мониторинг по вирозам пчел в субъектах Центрального федерального округа России. Установлена их тотальная инфицированность вирусом черных маточников; вирус деформации крыла отмечен во всех областях кроме Белгородской; израильский вирус острого паралича определен только в Белгородской области; кашмир-вирус отмечен в двух областях Белгородской и Рязанской. Уровень заклещеванности пчелиных семей в ЦФО в 2016 году составил 3,7%. Данный уровень не позволил проявлению эпизоотических вспышек вирусных инфекций пчел, сопровождающихся их массовой гибелью. При</w:t>
      </w:r>
      <w:r w:rsidR="0024617C" w:rsidRPr="00D214D7">
        <w:rPr>
          <w:rFonts w:ascii="Times New Roman" w:hAnsi="Times New Roman"/>
          <w:i/>
          <w:sz w:val="20"/>
          <w:szCs w:val="20"/>
        </w:rPr>
        <w:t xml:space="preserve"> заклещеванности пчелиных семей клещами варроа свыше 20% и наличии в семьях двух видов вирусов гибель семей составляет 80%.</w:t>
      </w:r>
      <w:r w:rsidR="0024617C" w:rsidRPr="00D214D7">
        <w:rPr>
          <w:rFonts w:ascii="Times New Roman" w:hAnsi="Times New Roman"/>
          <w:i/>
          <w:sz w:val="20"/>
          <w:szCs w:val="20"/>
          <w:lang w:eastAsia="ar-SA"/>
        </w:rPr>
        <w:t xml:space="preserve"> </w:t>
      </w:r>
      <w:r w:rsidR="0024617C" w:rsidRPr="00D214D7">
        <w:rPr>
          <w:rFonts w:ascii="Times New Roman" w:hAnsi="Times New Roman"/>
          <w:i/>
          <w:sz w:val="20"/>
          <w:szCs w:val="20"/>
        </w:rPr>
        <w:t xml:space="preserve"> </w:t>
      </w:r>
    </w:p>
    <w:p w:rsidR="0024617C" w:rsidRPr="00D214D7" w:rsidRDefault="0024617C" w:rsidP="00D214D7">
      <w:pPr>
        <w:widowControl w:val="0"/>
        <w:tabs>
          <w:tab w:val="left" w:pos="6285"/>
        </w:tabs>
        <w:spacing w:after="0" w:line="240" w:lineRule="auto"/>
        <w:ind w:left="1134" w:right="1132"/>
        <w:rPr>
          <w:rFonts w:ascii="Times New Roman" w:hAnsi="Times New Roman"/>
          <w:i/>
          <w:sz w:val="20"/>
          <w:szCs w:val="20"/>
        </w:rPr>
      </w:pPr>
      <w:r w:rsidRPr="00D214D7">
        <w:rPr>
          <w:rFonts w:ascii="Times New Roman" w:hAnsi="Times New Roman"/>
          <w:b/>
          <w:i/>
          <w:sz w:val="20"/>
          <w:szCs w:val="20"/>
        </w:rPr>
        <w:t>Ключевые слова:</w:t>
      </w:r>
      <w:r w:rsidRPr="00D214D7">
        <w:rPr>
          <w:rFonts w:ascii="Times New Roman" w:hAnsi="Times New Roman"/>
          <w:i/>
          <w:sz w:val="20"/>
          <w:szCs w:val="20"/>
        </w:rPr>
        <w:t xml:space="preserve"> медоносная пчела, пчелиная семья, клещи варроа, патогенные вирус.</w:t>
      </w:r>
    </w:p>
    <w:p w:rsidR="0024617C" w:rsidRPr="003770A1" w:rsidRDefault="0024617C" w:rsidP="00D214D7">
      <w:pPr>
        <w:widowControl w:val="0"/>
        <w:tabs>
          <w:tab w:val="left" w:pos="6285"/>
        </w:tabs>
        <w:spacing w:after="0" w:line="240" w:lineRule="auto"/>
        <w:rPr>
          <w:rFonts w:ascii="Times New Roman" w:hAnsi="Times New Roman"/>
          <w:sz w:val="24"/>
          <w:szCs w:val="24"/>
        </w:rPr>
      </w:pPr>
    </w:p>
    <w:p w:rsidR="0024617C" w:rsidRPr="003770A1" w:rsidRDefault="0024617C" w:rsidP="00D214D7">
      <w:pPr>
        <w:widowControl w:val="0"/>
        <w:tabs>
          <w:tab w:val="left" w:pos="6285"/>
        </w:tabs>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EPIZOOTIC SITUATION ON INFECTIOUS DISEASES OF BEES IN THE CENTRAL FEDERAL DISTRICT</w:t>
      </w:r>
    </w:p>
    <w:p w:rsidR="00D214D7" w:rsidRDefault="00D214D7" w:rsidP="00D214D7">
      <w:pPr>
        <w:widowControl w:val="0"/>
        <w:tabs>
          <w:tab w:val="left" w:pos="6285"/>
        </w:tabs>
        <w:spacing w:after="0" w:line="240" w:lineRule="auto"/>
        <w:jc w:val="center"/>
        <w:rPr>
          <w:rFonts w:ascii="Times New Roman" w:hAnsi="Times New Roman"/>
          <w:b/>
          <w:sz w:val="24"/>
          <w:szCs w:val="24"/>
          <w:lang w:val="en-US"/>
        </w:rPr>
      </w:pPr>
    </w:p>
    <w:p w:rsidR="0024617C" w:rsidRPr="003770A1" w:rsidRDefault="008878B4" w:rsidP="00D214D7">
      <w:pPr>
        <w:widowControl w:val="0"/>
        <w:tabs>
          <w:tab w:val="left" w:pos="6285"/>
        </w:tabs>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N.A.</w:t>
      </w:r>
      <w:r w:rsidRPr="008878B4">
        <w:rPr>
          <w:rFonts w:ascii="Times New Roman" w:hAnsi="Times New Roman"/>
          <w:b/>
          <w:sz w:val="24"/>
          <w:szCs w:val="24"/>
          <w:lang w:val="en-US"/>
        </w:rPr>
        <w:t xml:space="preserve"> </w:t>
      </w:r>
      <w:r w:rsidR="0024617C" w:rsidRPr="003770A1">
        <w:rPr>
          <w:rFonts w:ascii="Times New Roman" w:hAnsi="Times New Roman"/>
          <w:b/>
          <w:sz w:val="24"/>
          <w:szCs w:val="24"/>
          <w:lang w:val="en-US"/>
        </w:rPr>
        <w:t>Balakirev,</w:t>
      </w:r>
      <w:r w:rsidR="00D214D7" w:rsidRPr="003770A1">
        <w:rPr>
          <w:rFonts w:ascii="Times New Roman" w:hAnsi="Times New Roman"/>
          <w:b/>
          <w:sz w:val="24"/>
          <w:szCs w:val="24"/>
          <w:lang w:val="en-US"/>
        </w:rPr>
        <w:t>*</w:t>
      </w:r>
      <w:r w:rsidR="0024617C" w:rsidRPr="003770A1">
        <w:rPr>
          <w:rFonts w:ascii="Times New Roman" w:hAnsi="Times New Roman"/>
          <w:b/>
          <w:sz w:val="24"/>
          <w:szCs w:val="24"/>
          <w:lang w:val="en-US"/>
        </w:rPr>
        <w:t xml:space="preserve"> </w:t>
      </w:r>
      <w:r w:rsidRPr="003770A1">
        <w:rPr>
          <w:rFonts w:ascii="Times New Roman" w:hAnsi="Times New Roman"/>
          <w:b/>
          <w:sz w:val="24"/>
          <w:szCs w:val="24"/>
          <w:lang w:val="en-US"/>
        </w:rPr>
        <w:t>V.I.</w:t>
      </w:r>
      <w:r w:rsidRPr="008878B4">
        <w:rPr>
          <w:rFonts w:ascii="Times New Roman" w:hAnsi="Times New Roman"/>
          <w:b/>
          <w:sz w:val="24"/>
          <w:szCs w:val="24"/>
          <w:lang w:val="en-US"/>
        </w:rPr>
        <w:t xml:space="preserve"> </w:t>
      </w:r>
      <w:r w:rsidR="0024617C" w:rsidRPr="003770A1">
        <w:rPr>
          <w:rFonts w:ascii="Times New Roman" w:hAnsi="Times New Roman"/>
          <w:b/>
          <w:sz w:val="24"/>
          <w:szCs w:val="24"/>
          <w:lang w:val="en-US"/>
        </w:rPr>
        <w:t>Maslennikova,</w:t>
      </w:r>
      <w:r w:rsidR="00D214D7" w:rsidRPr="00D214D7">
        <w:rPr>
          <w:rFonts w:ascii="Times New Roman" w:hAnsi="Times New Roman"/>
          <w:b/>
          <w:sz w:val="24"/>
          <w:szCs w:val="24"/>
          <w:lang w:val="en-US"/>
        </w:rPr>
        <w:t xml:space="preserve"> </w:t>
      </w:r>
      <w:r w:rsidR="00D214D7" w:rsidRPr="003770A1">
        <w:rPr>
          <w:rFonts w:ascii="Times New Roman" w:hAnsi="Times New Roman"/>
          <w:b/>
          <w:sz w:val="24"/>
          <w:szCs w:val="24"/>
          <w:lang w:val="en-US"/>
        </w:rPr>
        <w:t>*</w:t>
      </w:r>
      <w:r w:rsidR="0024617C" w:rsidRPr="003770A1">
        <w:rPr>
          <w:rFonts w:ascii="Times New Roman" w:hAnsi="Times New Roman"/>
          <w:b/>
          <w:sz w:val="24"/>
          <w:szCs w:val="24"/>
          <w:lang w:val="en-US"/>
        </w:rPr>
        <w:t xml:space="preserve"> </w:t>
      </w:r>
      <w:r w:rsidRPr="003770A1">
        <w:rPr>
          <w:rFonts w:ascii="Times New Roman" w:hAnsi="Times New Roman"/>
          <w:b/>
          <w:sz w:val="24"/>
          <w:szCs w:val="24"/>
          <w:lang w:val="en-US"/>
        </w:rPr>
        <w:t>E.A.</w:t>
      </w:r>
      <w:r w:rsidRPr="008878B4">
        <w:rPr>
          <w:rFonts w:ascii="Times New Roman" w:hAnsi="Times New Roman"/>
          <w:b/>
          <w:sz w:val="24"/>
          <w:szCs w:val="24"/>
          <w:lang w:val="en-US"/>
        </w:rPr>
        <w:t xml:space="preserve"> </w:t>
      </w:r>
      <w:r w:rsidR="0024617C" w:rsidRPr="003770A1">
        <w:rPr>
          <w:rFonts w:ascii="Times New Roman" w:hAnsi="Times New Roman"/>
          <w:b/>
          <w:sz w:val="24"/>
          <w:szCs w:val="24"/>
          <w:lang w:val="en-US"/>
        </w:rPr>
        <w:t>Tinaeva,</w:t>
      </w:r>
      <w:r w:rsidR="00D214D7" w:rsidRPr="003770A1">
        <w:rPr>
          <w:rFonts w:ascii="Times New Roman" w:hAnsi="Times New Roman"/>
          <w:b/>
          <w:sz w:val="24"/>
          <w:szCs w:val="24"/>
          <w:lang w:val="en-US"/>
        </w:rPr>
        <w:t>*</w:t>
      </w:r>
    </w:p>
    <w:p w:rsidR="0024617C" w:rsidRPr="003770A1" w:rsidRDefault="008878B4" w:rsidP="00D214D7">
      <w:pPr>
        <w:widowControl w:val="0"/>
        <w:tabs>
          <w:tab w:val="left" w:pos="6285"/>
        </w:tabs>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E.A.</w:t>
      </w:r>
      <w:r w:rsidRPr="008878B4">
        <w:rPr>
          <w:rFonts w:ascii="Times New Roman" w:hAnsi="Times New Roman"/>
          <w:b/>
          <w:sz w:val="24"/>
          <w:szCs w:val="24"/>
          <w:lang w:val="en-US"/>
        </w:rPr>
        <w:t xml:space="preserve"> </w:t>
      </w:r>
      <w:r w:rsidR="0024617C" w:rsidRPr="003770A1">
        <w:rPr>
          <w:rFonts w:ascii="Times New Roman" w:hAnsi="Times New Roman"/>
          <w:b/>
          <w:sz w:val="24"/>
          <w:szCs w:val="24"/>
          <w:lang w:val="en-US"/>
        </w:rPr>
        <w:t>Klimov,</w:t>
      </w:r>
      <w:r w:rsidR="00D214D7" w:rsidRPr="00D214D7">
        <w:rPr>
          <w:rFonts w:ascii="Times New Roman" w:hAnsi="Times New Roman"/>
          <w:b/>
          <w:sz w:val="24"/>
          <w:szCs w:val="24"/>
          <w:lang w:val="en-US"/>
        </w:rPr>
        <w:t xml:space="preserve"> </w:t>
      </w:r>
      <w:r w:rsidR="00D214D7" w:rsidRPr="003770A1">
        <w:rPr>
          <w:rFonts w:ascii="Times New Roman" w:hAnsi="Times New Roman"/>
          <w:b/>
          <w:sz w:val="24"/>
          <w:szCs w:val="24"/>
          <w:lang w:val="en-US"/>
        </w:rPr>
        <w:t>**</w:t>
      </w:r>
      <w:r w:rsidR="0024617C" w:rsidRPr="003770A1">
        <w:rPr>
          <w:rFonts w:ascii="Times New Roman" w:hAnsi="Times New Roman"/>
          <w:b/>
          <w:sz w:val="24"/>
          <w:szCs w:val="24"/>
          <w:lang w:val="en-US"/>
        </w:rPr>
        <w:t xml:space="preserve"> </w:t>
      </w:r>
      <w:r w:rsidRPr="003770A1">
        <w:rPr>
          <w:rFonts w:ascii="Times New Roman" w:hAnsi="Times New Roman"/>
          <w:b/>
          <w:sz w:val="24"/>
          <w:szCs w:val="24"/>
          <w:lang w:val="en-US"/>
        </w:rPr>
        <w:t xml:space="preserve">A.V. </w:t>
      </w:r>
      <w:r w:rsidR="0024617C" w:rsidRPr="003770A1">
        <w:rPr>
          <w:rFonts w:ascii="Times New Roman" w:hAnsi="Times New Roman"/>
          <w:b/>
          <w:sz w:val="24"/>
          <w:szCs w:val="24"/>
          <w:lang w:val="en-US"/>
        </w:rPr>
        <w:t>Korolev</w:t>
      </w:r>
      <w:r w:rsidR="00D214D7" w:rsidRPr="00D214D7">
        <w:rPr>
          <w:rFonts w:ascii="Times New Roman" w:hAnsi="Times New Roman"/>
          <w:b/>
          <w:sz w:val="24"/>
          <w:szCs w:val="24"/>
          <w:lang w:val="en-US"/>
        </w:rPr>
        <w:t xml:space="preserve"> </w:t>
      </w:r>
      <w:r w:rsidR="0024617C" w:rsidRPr="003770A1">
        <w:rPr>
          <w:rFonts w:ascii="Times New Roman" w:hAnsi="Times New Roman"/>
          <w:b/>
          <w:sz w:val="24"/>
          <w:szCs w:val="24"/>
          <w:lang w:val="en-US"/>
        </w:rPr>
        <w:t>*</w:t>
      </w:r>
    </w:p>
    <w:p w:rsidR="00D214D7" w:rsidRDefault="0024617C" w:rsidP="00D214D7">
      <w:pPr>
        <w:widowControl w:val="0"/>
        <w:tabs>
          <w:tab w:val="left" w:pos="6285"/>
        </w:tabs>
        <w:spacing w:after="0" w:line="240" w:lineRule="auto"/>
        <w:jc w:val="center"/>
        <w:rPr>
          <w:rFonts w:ascii="Times New Roman" w:hAnsi="Times New Roman"/>
          <w:i/>
          <w:sz w:val="24"/>
          <w:szCs w:val="24"/>
          <w:lang w:val="en-US"/>
        </w:rPr>
      </w:pPr>
      <w:r w:rsidRPr="00D214D7">
        <w:rPr>
          <w:rFonts w:ascii="Times New Roman" w:hAnsi="Times New Roman"/>
          <w:i/>
          <w:sz w:val="24"/>
          <w:szCs w:val="24"/>
          <w:lang w:val="en-US"/>
        </w:rPr>
        <w:t xml:space="preserve">FGBOU VO "Moscow state Academy of veterinary medicine and </w:t>
      </w:r>
    </w:p>
    <w:p w:rsidR="0024617C" w:rsidRPr="00D214D7" w:rsidRDefault="0024617C" w:rsidP="00D214D7">
      <w:pPr>
        <w:widowControl w:val="0"/>
        <w:tabs>
          <w:tab w:val="left" w:pos="6285"/>
        </w:tabs>
        <w:spacing w:after="0" w:line="240" w:lineRule="auto"/>
        <w:jc w:val="center"/>
        <w:rPr>
          <w:rFonts w:ascii="Times New Roman" w:hAnsi="Times New Roman"/>
          <w:i/>
          <w:sz w:val="24"/>
          <w:szCs w:val="24"/>
          <w:lang w:val="en-US"/>
        </w:rPr>
      </w:pPr>
      <w:r w:rsidRPr="00D214D7">
        <w:rPr>
          <w:rFonts w:ascii="Times New Roman" w:hAnsi="Times New Roman"/>
          <w:i/>
          <w:sz w:val="24"/>
          <w:szCs w:val="24"/>
          <w:lang w:val="en-US"/>
        </w:rPr>
        <w:t>biotechnology – MBA K.I. Skryabin", Moscow, Russia*</w:t>
      </w:r>
    </w:p>
    <w:p w:rsidR="0024617C" w:rsidRPr="00D214D7" w:rsidRDefault="0024617C" w:rsidP="00D214D7">
      <w:pPr>
        <w:widowControl w:val="0"/>
        <w:tabs>
          <w:tab w:val="left" w:pos="6285"/>
        </w:tabs>
        <w:spacing w:after="0" w:line="240" w:lineRule="auto"/>
        <w:jc w:val="center"/>
        <w:rPr>
          <w:rFonts w:ascii="Times New Roman" w:hAnsi="Times New Roman"/>
          <w:i/>
          <w:sz w:val="24"/>
          <w:szCs w:val="24"/>
          <w:lang w:val="en-US"/>
        </w:rPr>
      </w:pPr>
      <w:r w:rsidRPr="00D214D7">
        <w:rPr>
          <w:rFonts w:ascii="Times New Roman" w:hAnsi="Times New Roman"/>
          <w:i/>
          <w:sz w:val="24"/>
          <w:szCs w:val="24"/>
          <w:lang w:val="en-US"/>
        </w:rPr>
        <w:t>FGBOU VO "Moscow state University named after M. V. Lomonosov" Moscow, Russia **</w:t>
      </w:r>
    </w:p>
    <w:p w:rsidR="0024617C" w:rsidRPr="003770A1" w:rsidRDefault="0024617C" w:rsidP="00D214D7">
      <w:pPr>
        <w:widowControl w:val="0"/>
        <w:tabs>
          <w:tab w:val="left" w:pos="6285"/>
        </w:tabs>
        <w:spacing w:after="0" w:line="240" w:lineRule="auto"/>
        <w:rPr>
          <w:rFonts w:ascii="Times New Roman" w:hAnsi="Times New Roman"/>
          <w:sz w:val="24"/>
          <w:szCs w:val="24"/>
          <w:lang w:val="en-US"/>
        </w:rPr>
      </w:pPr>
    </w:p>
    <w:p w:rsidR="0024617C" w:rsidRPr="00D214D7" w:rsidRDefault="00D214D7" w:rsidP="00D214D7">
      <w:pPr>
        <w:widowControl w:val="0"/>
        <w:tabs>
          <w:tab w:val="left" w:pos="6285"/>
        </w:tabs>
        <w:spacing w:after="0" w:line="240" w:lineRule="auto"/>
        <w:ind w:left="1134" w:right="1132"/>
        <w:jc w:val="both"/>
        <w:rPr>
          <w:rFonts w:ascii="Times New Roman" w:hAnsi="Times New Roman"/>
          <w:i/>
          <w:sz w:val="20"/>
          <w:szCs w:val="20"/>
          <w:lang w:val="en-US"/>
        </w:rPr>
      </w:pPr>
      <w:r w:rsidRPr="00D214D7">
        <w:rPr>
          <w:rFonts w:ascii="Times New Roman" w:hAnsi="Times New Roman"/>
          <w:b/>
          <w:i/>
          <w:sz w:val="20"/>
          <w:szCs w:val="20"/>
          <w:lang w:val="en-US"/>
        </w:rPr>
        <w:t xml:space="preserve">Abstract. </w:t>
      </w:r>
      <w:r w:rsidR="0024617C" w:rsidRPr="00D214D7">
        <w:rPr>
          <w:rFonts w:ascii="Times New Roman" w:hAnsi="Times New Roman"/>
          <w:i/>
          <w:sz w:val="20"/>
          <w:szCs w:val="20"/>
          <w:lang w:val="en-US"/>
        </w:rPr>
        <w:t xml:space="preserve">Epizootic monitoring on viroza of bees in subjects of Central Federal District of Russia is carried out. Their total contamination is established by a virus of black mother liquids; the virus of deformation of a wing is noted in all areas except Belgorod; the Israeli virus of sharp paralysis is defined only in the Belgorod region; Kashmir virus is noted in two areas Belgorod and Ryazan. Level of a zakleshchevannost of bee families in the CFD in 2016 made 3,7%. This level did not allow manifestation of epizootic outbreaks of viral infections of the bees who are followed by their mass death. At a zakleshchevannost of bee families pincers of a varro over 20% and existence in families of two types of viruses death of families makes 80%.  </w:t>
      </w:r>
    </w:p>
    <w:p w:rsidR="0024617C" w:rsidRDefault="00D214D7" w:rsidP="00D214D7">
      <w:pPr>
        <w:widowControl w:val="0"/>
        <w:tabs>
          <w:tab w:val="left" w:pos="6285"/>
        </w:tabs>
        <w:spacing w:after="0" w:line="240" w:lineRule="auto"/>
        <w:ind w:left="1134" w:right="1132"/>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0864" behindDoc="0" locked="0" layoutInCell="1" allowOverlap="1" wp14:anchorId="3002738F" wp14:editId="6917F144">
                <wp:simplePos x="0" y="0"/>
                <wp:positionH relativeFrom="margin">
                  <wp:posOffset>77960</wp:posOffset>
                </wp:positionH>
                <wp:positionV relativeFrom="paragraph">
                  <wp:posOffset>244475</wp:posOffset>
                </wp:positionV>
                <wp:extent cx="5694680" cy="9525"/>
                <wp:effectExtent l="0" t="0" r="20320" b="28575"/>
                <wp:wrapTight wrapText="bothSides">
                  <wp:wrapPolygon edited="0">
                    <wp:start x="0" y="0"/>
                    <wp:lineTo x="0" y="43200"/>
                    <wp:lineTo x="21605" y="43200"/>
                    <wp:lineTo x="21605" y="0"/>
                    <wp:lineTo x="0" y="0"/>
                  </wp:wrapPolygon>
                </wp:wrapTight>
                <wp:docPr id="105"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4B347E" id="Прямая соединительная линия 105" o:spid="_x0000_s1026" style="position:absolute;z-index:2516208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6.15pt,19.25pt" to="454.5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" strokecolor="black [3200]" strokeweight="1.5pt">
                <v:stroke joinstyle="miter"/>
                <w10:wrap type="tight" anchorx="margin"/>
              </v:line>
            </w:pict>
          </mc:Fallback>
        </mc:AlternateContent>
      </w:r>
      <w:r w:rsidR="0024617C" w:rsidRPr="00D214D7">
        <w:rPr>
          <w:rFonts w:ascii="Times New Roman" w:hAnsi="Times New Roman"/>
          <w:b/>
          <w:i/>
          <w:sz w:val="20"/>
          <w:szCs w:val="20"/>
          <w:lang w:val="en-US"/>
        </w:rPr>
        <w:t>Keywords:</w:t>
      </w:r>
      <w:r w:rsidR="0024617C" w:rsidRPr="00D214D7">
        <w:rPr>
          <w:rFonts w:ascii="Times New Roman" w:hAnsi="Times New Roman"/>
          <w:i/>
          <w:sz w:val="20"/>
          <w:szCs w:val="20"/>
          <w:lang w:val="en-US"/>
        </w:rPr>
        <w:t xml:space="preserve"> honey bee, bee family, pincers of a varro, pathogenic virus.</w:t>
      </w:r>
    </w:p>
    <w:p w:rsidR="0024617C" w:rsidRPr="003770A1" w:rsidRDefault="0024617C"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Начиная с </w:t>
      </w:r>
      <w:smartTag w:uri="urn:schemas-microsoft-com:office:smarttags" w:element="metricconverter">
        <w:smartTagPr>
          <w:attr w:name="ProductID" w:val="1998 г"/>
        </w:smartTagPr>
        <w:r w:rsidRPr="003770A1">
          <w:rPr>
            <w:rFonts w:ascii="Times New Roman" w:hAnsi="Times New Roman"/>
            <w:sz w:val="24"/>
            <w:szCs w:val="24"/>
          </w:rPr>
          <w:t>1998 г за рубежом</w:t>
        </w:r>
      </w:smartTag>
      <w:r w:rsidRPr="003770A1">
        <w:rPr>
          <w:rFonts w:ascii="Times New Roman" w:hAnsi="Times New Roman"/>
          <w:sz w:val="24"/>
          <w:szCs w:val="24"/>
        </w:rPr>
        <w:t xml:space="preserve"> стали появляться публикации о массовой гибели пчелиных семей сначала в Европе, а затем в Америке и Азии. Доклады на Всемирном 43 конгрессе Апимондии в 2013</w:t>
      </w:r>
      <w:r w:rsidR="00D214D7" w:rsidRPr="00D214D7">
        <w:rPr>
          <w:rFonts w:ascii="Times New Roman" w:hAnsi="Times New Roman"/>
          <w:sz w:val="24"/>
          <w:szCs w:val="24"/>
        </w:rPr>
        <w:t xml:space="preserve"> </w:t>
      </w:r>
      <w:r w:rsidRPr="003770A1">
        <w:rPr>
          <w:rFonts w:ascii="Times New Roman" w:hAnsi="Times New Roman"/>
          <w:sz w:val="24"/>
          <w:szCs w:val="24"/>
        </w:rPr>
        <w:t>г в Киеве по материалам эпизоотических мониторингов, проведенных в различных странах Европы и Америки за период 2010</w:t>
      </w:r>
      <w:r w:rsidR="00D214D7" w:rsidRPr="00D214D7">
        <w:rPr>
          <w:rFonts w:ascii="Times New Roman" w:hAnsi="Times New Roman"/>
          <w:sz w:val="24"/>
          <w:szCs w:val="24"/>
        </w:rPr>
        <w:t>–</w:t>
      </w:r>
      <w:r w:rsidRPr="003770A1">
        <w:rPr>
          <w:rFonts w:ascii="Times New Roman" w:hAnsi="Times New Roman"/>
          <w:sz w:val="24"/>
          <w:szCs w:val="24"/>
        </w:rPr>
        <w:t xml:space="preserve">2013 гг (Violeta Santrac, Босния и Герцеговина; Marie-Pierre Chauzat с соавт., Франция; Marec Chmielewski, Польша; Franco Mutinelli с соавт., Италия; Preben Kristiansen, Швеция; Metka Pislak Ocepek с соавт., Словения; Dennis van Engelsdorp с соавт., США; Patricia Aldea с соавт., Чили; Benjamin Dainat с соавт., Швейцария и др.) показали, что </w:t>
      </w:r>
      <w:r w:rsidRPr="003770A1">
        <w:rPr>
          <w:rFonts w:ascii="Times New Roman" w:hAnsi="Times New Roman"/>
          <w:sz w:val="24"/>
          <w:szCs w:val="24"/>
        </w:rPr>
        <w:lastRenderedPageBreak/>
        <w:t xml:space="preserve">эпизоотическая ситуация по заразным болезням пчел с каждым годом обостряется. </w:t>
      </w:r>
    </w:p>
    <w:p w:rsidR="0024617C" w:rsidRPr="003770A1" w:rsidRDefault="0024617C" w:rsidP="00D214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Подавляющее большинство ученых отмечают нарастание из года в год уровня смертности пчелиных семей. Это происходит, как правило в активный так и в зимний период с симптомами: наибольшее количество случаев – отсутствие симптомов, отсутствие пчел и присутствие большого количества корма. При лабораторной диагностике, как правило, регистрировали:высокую заклещеванность семей </w:t>
      </w:r>
      <w:r w:rsidRPr="003770A1">
        <w:rPr>
          <w:rFonts w:ascii="Times New Roman" w:hAnsi="Times New Roman"/>
          <w:sz w:val="24"/>
          <w:szCs w:val="24"/>
          <w:lang w:val="en-US"/>
        </w:rPr>
        <w:t>Varroa</w:t>
      </w:r>
      <w:r w:rsidRPr="003770A1">
        <w:rPr>
          <w:rFonts w:ascii="Times New Roman" w:hAnsi="Times New Roman"/>
          <w:sz w:val="24"/>
          <w:szCs w:val="24"/>
        </w:rPr>
        <w:t xml:space="preserve"> </w:t>
      </w:r>
      <w:r w:rsidRPr="003770A1">
        <w:rPr>
          <w:rFonts w:ascii="Times New Roman" w:hAnsi="Times New Roman"/>
          <w:sz w:val="24"/>
          <w:szCs w:val="24"/>
          <w:lang w:val="en-US"/>
        </w:rPr>
        <w:t>destructor</w:t>
      </w:r>
      <w:r w:rsidRPr="003770A1">
        <w:rPr>
          <w:rFonts w:ascii="Times New Roman" w:hAnsi="Times New Roman"/>
          <w:sz w:val="24"/>
          <w:szCs w:val="24"/>
        </w:rPr>
        <w:t xml:space="preserve"> на фоне присутствия вирусов, пестицидов, а иногда </w:t>
      </w:r>
      <w:r w:rsidRPr="003770A1">
        <w:rPr>
          <w:rFonts w:ascii="Times New Roman" w:hAnsi="Times New Roman"/>
          <w:sz w:val="24"/>
          <w:szCs w:val="24"/>
          <w:lang w:val="en-US"/>
        </w:rPr>
        <w:t>Nosema</w:t>
      </w:r>
      <w:r w:rsidRPr="003770A1">
        <w:rPr>
          <w:rFonts w:ascii="Times New Roman" w:hAnsi="Times New Roman"/>
          <w:sz w:val="24"/>
          <w:szCs w:val="24"/>
        </w:rPr>
        <w:t xml:space="preserve"> с</w:t>
      </w:r>
      <w:r w:rsidRPr="003770A1">
        <w:rPr>
          <w:rFonts w:ascii="Times New Roman" w:hAnsi="Times New Roman"/>
          <w:sz w:val="24"/>
          <w:szCs w:val="24"/>
          <w:lang w:val="en-US"/>
        </w:rPr>
        <w:t>erana</w:t>
      </w:r>
      <w:r w:rsidRPr="003770A1">
        <w:rPr>
          <w:rFonts w:ascii="Times New Roman" w:hAnsi="Times New Roman"/>
          <w:sz w:val="24"/>
          <w:szCs w:val="24"/>
        </w:rPr>
        <w:t xml:space="preserve"> .</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На своей производственной пасеке гибель отдельных семей стали отмечать с 2010 г. Она варьировала от 7,5 до 10% без видимых причин. Поэтому в сезон 2015 года мы решили провести исследования, чтобы установить истинные причины гибели.</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В сезон 2016 г изучали эпизоотическую обстановку по заразным болезням пчел на пасеках Центрального округа Европейской части России.</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Целью наших исследований было изучить состояние пчелиных семей в течение активного сезона  и установить причины их гибели, если они будут зарегистрированы.</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Для решения поставленной цели необходимо было изучить следующие вопросы:</w:t>
      </w:r>
    </w:p>
    <w:p w:rsidR="0024617C" w:rsidRPr="003770A1" w:rsidRDefault="0024617C" w:rsidP="00943417">
      <w:pPr>
        <w:pStyle w:val="ab"/>
        <w:numPr>
          <w:ilvl w:val="0"/>
          <w:numId w:val="4"/>
        </w:numPr>
        <w:shd w:val="clear" w:color="auto" w:fill="FFFFFF"/>
        <w:suppressAutoHyphens w:val="0"/>
        <w:ind w:right="1"/>
        <w:jc w:val="both"/>
        <w:textAlignment w:val="auto"/>
        <w:rPr>
          <w:rFonts w:cs="Times New Roman"/>
          <w:sz w:val="24"/>
        </w:rPr>
      </w:pPr>
      <w:r w:rsidRPr="003770A1">
        <w:rPr>
          <w:rFonts w:cs="Times New Roman"/>
          <w:sz w:val="24"/>
        </w:rPr>
        <w:t>Особенности климатических условий на протяжении всего активного сезона жизнедеятельности пчёл.</w:t>
      </w:r>
    </w:p>
    <w:p w:rsidR="0024617C" w:rsidRPr="003770A1" w:rsidRDefault="0024617C" w:rsidP="00943417">
      <w:pPr>
        <w:pStyle w:val="ab"/>
        <w:numPr>
          <w:ilvl w:val="0"/>
          <w:numId w:val="4"/>
        </w:numPr>
        <w:shd w:val="clear" w:color="auto" w:fill="FFFFFF"/>
        <w:suppressAutoHyphens w:val="0"/>
        <w:ind w:right="1"/>
        <w:jc w:val="both"/>
        <w:textAlignment w:val="auto"/>
        <w:rPr>
          <w:rFonts w:cs="Times New Roman"/>
          <w:sz w:val="24"/>
        </w:rPr>
      </w:pPr>
      <w:r w:rsidRPr="003770A1">
        <w:rPr>
          <w:rFonts w:cs="Times New Roman"/>
          <w:sz w:val="24"/>
        </w:rPr>
        <w:t>Уровень инфекционной патологии в пчелиных семьях.</w:t>
      </w:r>
    </w:p>
    <w:p w:rsidR="0024617C" w:rsidRPr="003770A1" w:rsidRDefault="0024617C" w:rsidP="00943417">
      <w:pPr>
        <w:pStyle w:val="ab"/>
        <w:numPr>
          <w:ilvl w:val="0"/>
          <w:numId w:val="4"/>
        </w:numPr>
        <w:shd w:val="clear" w:color="auto" w:fill="FFFFFF"/>
        <w:suppressAutoHyphens w:val="0"/>
        <w:ind w:right="1"/>
        <w:jc w:val="both"/>
        <w:textAlignment w:val="auto"/>
        <w:rPr>
          <w:rFonts w:cs="Times New Roman"/>
          <w:sz w:val="24"/>
        </w:rPr>
      </w:pPr>
      <w:r w:rsidRPr="003770A1">
        <w:rPr>
          <w:rFonts w:cs="Times New Roman"/>
          <w:sz w:val="24"/>
        </w:rPr>
        <w:t>Особенности проявления варроатоза в активный период.</w:t>
      </w:r>
    </w:p>
    <w:p w:rsidR="0024617C" w:rsidRPr="003770A1" w:rsidRDefault="0024617C" w:rsidP="00943417">
      <w:pPr>
        <w:pStyle w:val="ab"/>
        <w:numPr>
          <w:ilvl w:val="0"/>
          <w:numId w:val="4"/>
        </w:numPr>
        <w:shd w:val="clear" w:color="auto" w:fill="FFFFFF"/>
        <w:suppressAutoHyphens w:val="0"/>
        <w:ind w:right="1"/>
        <w:jc w:val="both"/>
        <w:textAlignment w:val="auto"/>
        <w:rPr>
          <w:rFonts w:cs="Times New Roman"/>
          <w:sz w:val="24"/>
        </w:rPr>
      </w:pPr>
      <w:r w:rsidRPr="003770A1">
        <w:rPr>
          <w:rFonts w:cs="Times New Roman"/>
          <w:sz w:val="24"/>
        </w:rPr>
        <w:t>Уровень носительства пчелами патогенных вирусов на обследуемых пасеках.</w:t>
      </w:r>
    </w:p>
    <w:p w:rsidR="0024617C" w:rsidRPr="003770A1" w:rsidRDefault="0024617C" w:rsidP="003770A1">
      <w:pPr>
        <w:pStyle w:val="ab"/>
        <w:shd w:val="clear" w:color="auto" w:fill="FFFFFF"/>
        <w:suppressAutoHyphens w:val="0"/>
        <w:ind w:left="1429" w:right="1"/>
        <w:jc w:val="both"/>
        <w:rPr>
          <w:rFonts w:cs="Times New Roman"/>
          <w:sz w:val="24"/>
        </w:rPr>
      </w:pPr>
    </w:p>
    <w:p w:rsidR="0024617C" w:rsidRPr="003770A1" w:rsidRDefault="0024617C" w:rsidP="003770A1">
      <w:pPr>
        <w:widowControl w:val="0"/>
        <w:shd w:val="clear" w:color="auto" w:fill="FFFFFF"/>
        <w:spacing w:after="0" w:line="240" w:lineRule="auto"/>
        <w:ind w:right="1"/>
        <w:jc w:val="center"/>
        <w:rPr>
          <w:rFonts w:ascii="Times New Roman" w:hAnsi="Times New Roman"/>
          <w:sz w:val="24"/>
          <w:szCs w:val="24"/>
        </w:rPr>
      </w:pPr>
      <w:r w:rsidRPr="003770A1">
        <w:rPr>
          <w:rFonts w:ascii="Times New Roman" w:hAnsi="Times New Roman"/>
          <w:sz w:val="24"/>
          <w:szCs w:val="24"/>
        </w:rPr>
        <w:t>МАТЕРИАЛ И МЕТОДЫ ИССЛЕДОВАНИЙ</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 xml:space="preserve">В 2015 г работа выполнена. на научно-производственной пасеке Московской </w:t>
      </w:r>
      <w:r w:rsidRPr="003770A1">
        <w:rPr>
          <w:rFonts w:ascii="Times New Roman" w:hAnsi="Times New Roman"/>
          <w:spacing w:val="-1"/>
          <w:sz w:val="24"/>
          <w:szCs w:val="24"/>
        </w:rPr>
        <w:t>государственной академии ветеринарной медицины и биотехнологии имени</w:t>
      </w:r>
      <w:r w:rsidRPr="003770A1">
        <w:rPr>
          <w:rFonts w:ascii="Times New Roman" w:hAnsi="Times New Roman"/>
          <w:sz w:val="24"/>
          <w:szCs w:val="24"/>
        </w:rPr>
        <w:t xml:space="preserve"> К.И. Скрябина, находящейся в Шацком районе Рязанской области.</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 xml:space="preserve">Объектом исследований служили пчелы – метис карпатской породы. Для изучения динамики состояния пчелиных семей с начала и до конца опыта через каждые 12 суток проводили зоотехнические учеты по методике НИИП (1). </w:t>
      </w:r>
    </w:p>
    <w:p w:rsidR="0024617C" w:rsidRPr="003770A1" w:rsidRDefault="0024617C" w:rsidP="00D214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2016 г. работу выполняли на пасеках Центрального округа Европейской части России на территории  Рязанской, Пензенской, Белгородской и Воронежской областей.</w:t>
      </w:r>
    </w:p>
    <w:p w:rsidR="0024617C" w:rsidRPr="003770A1" w:rsidRDefault="0024617C" w:rsidP="00D214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Всего обследовано 713 пчелиных семей, от которых было взято 214 проб для анализа уровня носительства вирусных инфекций и степени заклещеванности пчелиных семей в процессе сезона. </w:t>
      </w:r>
    </w:p>
    <w:p w:rsidR="0024617C" w:rsidRPr="003770A1" w:rsidRDefault="0024617C" w:rsidP="00D214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Степень заклещеванности пчелиных семей клещами </w:t>
      </w:r>
      <w:r w:rsidRPr="003770A1">
        <w:rPr>
          <w:rFonts w:ascii="Times New Roman" w:hAnsi="Times New Roman"/>
          <w:sz w:val="24"/>
          <w:szCs w:val="24"/>
          <w:lang w:val="en-US"/>
        </w:rPr>
        <w:t>Varroa</w:t>
      </w:r>
      <w:r w:rsidRPr="003770A1">
        <w:rPr>
          <w:rFonts w:ascii="Times New Roman" w:hAnsi="Times New Roman"/>
          <w:sz w:val="24"/>
          <w:szCs w:val="24"/>
        </w:rPr>
        <w:t xml:space="preserve"> </w:t>
      </w:r>
      <w:r w:rsidRPr="003770A1">
        <w:rPr>
          <w:rFonts w:ascii="Times New Roman" w:hAnsi="Times New Roman"/>
          <w:sz w:val="24"/>
          <w:szCs w:val="24"/>
          <w:lang w:val="en-US"/>
        </w:rPr>
        <w:t>destructor</w:t>
      </w:r>
      <w:r w:rsidRPr="003770A1">
        <w:rPr>
          <w:rFonts w:ascii="Times New Roman" w:hAnsi="Times New Roman"/>
          <w:sz w:val="24"/>
          <w:szCs w:val="24"/>
        </w:rPr>
        <w:t xml:space="preserve"> определя</w:t>
      </w:r>
      <w:r w:rsidR="00E11EE1">
        <w:rPr>
          <w:rFonts w:ascii="Times New Roman" w:hAnsi="Times New Roman"/>
          <w:sz w:val="24"/>
          <w:szCs w:val="24"/>
          <w:lang w:val="ru-RU"/>
        </w:rPr>
        <w:t>-</w:t>
      </w:r>
      <w:r w:rsidRPr="003770A1">
        <w:rPr>
          <w:rFonts w:ascii="Times New Roman" w:hAnsi="Times New Roman"/>
          <w:sz w:val="24"/>
          <w:szCs w:val="24"/>
        </w:rPr>
        <w:t>ли по общепринятой методике. Клинические осмотры семей на наличие инфекционных и инвазионных болезней проводили согласно действующей Инструкции (2).</w:t>
      </w:r>
    </w:p>
    <w:p w:rsidR="0024617C" w:rsidRPr="003770A1" w:rsidRDefault="0024617C" w:rsidP="00D214D7">
      <w:pPr>
        <w:pStyle w:val="af1"/>
        <w:ind w:firstLine="709"/>
        <w:jc w:val="both"/>
        <w:rPr>
          <w:b/>
        </w:rPr>
      </w:pPr>
      <w:r w:rsidRPr="003770A1">
        <w:t>Оценку присутствия вирусов в пробах осуществляли с помощью полимеразной цепной реакции (ПЦР). Для проведения ПЦР использовали коммерческий набор Taq ДНК-полимераза (ЗАО «Евроген», Москва, Россия), в составе которого 2500 ед Taq ДНК-полимеразы, 5 х 100 мкл; 10Х Taq буфер, 5 х 1.5 мл; 50Х смесь dNTP (10 мМ каждого), 5 х 200 мкл.</w:t>
      </w:r>
    </w:p>
    <w:p w:rsidR="0024617C" w:rsidRPr="003770A1" w:rsidRDefault="0024617C" w:rsidP="00D214D7">
      <w:pPr>
        <w:pStyle w:val="af1"/>
        <w:ind w:firstLine="709"/>
        <w:jc w:val="both"/>
      </w:pPr>
      <w:r w:rsidRPr="003770A1">
        <w:t>Пробы анализировали на следующие вирусы: BQCV (Black Queen Cell Virus – вирус черных маточников), DWV (Deformed wing virus – вирус деформации крыла), KBV (Kashmir bee virus – кашмир-вирус), IAPV (Israeli Acute Paralysis Virus – израильский вирус острого паралича). Перечисленные вирусы по литературным данным имеют широкое распространение на территории Европы. В работе использованы праймеры из литературных источников, проверенные на специфичность с использованием программы BLASTN(</w:t>
      </w:r>
      <w:hyperlink r:id="rId12" w:history="1">
        <w:r w:rsidR="00E11EE1" w:rsidRPr="00E11EE1">
          <w:rPr>
            <w:rStyle w:val="ad"/>
            <w:color w:val="auto"/>
          </w:rPr>
          <w:t>https://blast.ncbi.nlm.nih.gov/Blast.cgi</w:t>
        </w:r>
      </w:hyperlink>
      <w:r w:rsidR="00E11EE1" w:rsidRPr="00E11EE1">
        <w:t xml:space="preserve"> </w:t>
      </w:r>
      <w:r w:rsidRPr="003770A1">
        <w:t>PROGRAM=blastn&amp;PAGE_TYPE=BlastSearch&amp;LINK_LOC=blasthome).</w:t>
      </w:r>
    </w:p>
    <w:p w:rsidR="0024617C" w:rsidRPr="003770A1" w:rsidRDefault="0024617C" w:rsidP="00D214D7">
      <w:pPr>
        <w:widowControl w:val="0"/>
        <w:shd w:val="clear" w:color="auto" w:fill="FFFFFF"/>
        <w:spacing w:after="0" w:line="240" w:lineRule="auto"/>
        <w:ind w:right="1" w:firstLine="709"/>
        <w:jc w:val="both"/>
        <w:rPr>
          <w:rFonts w:ascii="Times New Roman" w:hAnsi="Times New Roman"/>
          <w:sz w:val="24"/>
          <w:szCs w:val="24"/>
        </w:rPr>
      </w:pPr>
      <w:r w:rsidRPr="003770A1">
        <w:rPr>
          <w:rFonts w:ascii="Times New Roman" w:hAnsi="Times New Roman"/>
          <w:sz w:val="24"/>
          <w:szCs w:val="24"/>
        </w:rPr>
        <w:t xml:space="preserve">В качестве контроля использовали праймеры к последовательности мРНК гена </w:t>
      </w:r>
      <w:r w:rsidRPr="003770A1">
        <w:rPr>
          <w:rFonts w:ascii="Times New Roman" w:hAnsi="Times New Roman"/>
          <w:sz w:val="24"/>
          <w:szCs w:val="24"/>
        </w:rPr>
        <w:lastRenderedPageBreak/>
        <w:t>бета-актин (BACTIN) пчелы. Это необходимо для контроля качества чистоты выделения РНК и синтеза первой цепи кДНК, а также контроля качества ПЦР.</w:t>
      </w:r>
    </w:p>
    <w:p w:rsidR="00D214D7" w:rsidRDefault="00D214D7" w:rsidP="003770A1">
      <w:pPr>
        <w:pStyle w:val="af1"/>
        <w:ind w:firstLine="708"/>
        <w:jc w:val="center"/>
        <w:rPr>
          <w:bCs/>
        </w:rPr>
      </w:pPr>
    </w:p>
    <w:p w:rsidR="0024617C" w:rsidRPr="003770A1" w:rsidRDefault="0024617C" w:rsidP="003770A1">
      <w:pPr>
        <w:pStyle w:val="af1"/>
        <w:ind w:firstLine="708"/>
        <w:jc w:val="center"/>
        <w:rPr>
          <w:b/>
        </w:rPr>
      </w:pPr>
      <w:r w:rsidRPr="003770A1">
        <w:t>РЕЗУЛЬТАТЫ ИССЛЕДОВАНИЙ И ИХ ОБСУЖДЕНИЕ</w:t>
      </w:r>
    </w:p>
    <w:p w:rsidR="00D214D7" w:rsidRDefault="0024617C"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Эпизоотическая обстановка по заразным болезням пчел в условиях </w:t>
      </w:r>
    </w:p>
    <w:p w:rsidR="0024617C" w:rsidRPr="003770A1" w:rsidRDefault="0024617C"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Рязанской области</w:t>
      </w:r>
    </w:p>
    <w:p w:rsidR="0024617C" w:rsidRPr="003770A1" w:rsidRDefault="0024617C" w:rsidP="00D214D7">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Пчелиные семьи были выставлены 21 марта 2015 г. Климатические условия в Рязанской области благоприятствовали раннему медосбору с ивовых и других весенних медоносов.</w:t>
      </w:r>
    </w:p>
    <w:p w:rsidR="0024617C" w:rsidRPr="003770A1" w:rsidRDefault="0024617C" w:rsidP="00D214D7">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Восьмого апреля был проведен зоотехнический учет и клинический осмотр пчелиных семей пасеки. Средняя сила семей составила 7,0±0,5 улочек (6,0-8,0 ул,), с приблизительно одинаковыми кормовыми запасами, матками прошлого года (табл. 1).</w:t>
      </w:r>
    </w:p>
    <w:p w:rsidR="0024617C" w:rsidRPr="003770A1" w:rsidRDefault="0024617C" w:rsidP="00D214D7">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Клинический осмотр показал отсутствие каких-либо болезней, кроме варроатоза. Средняя заклещеванность семей составила 1,6±0,23% (1,2-2%).</w:t>
      </w:r>
    </w:p>
    <w:p w:rsidR="0024617C" w:rsidRPr="003770A1" w:rsidRDefault="0024617C" w:rsidP="00D214D7">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Свежий напрыск и свежая пыльца, поступившие в семьи с первой декады апреля, способствовали развитию пчелиных семей, а также тому, что клещ варроа стали размножаться в расплоде пчел уже с апреля. В результате к 22.06 заклещеванность в семьях возросла более, чем в 2 раза.</w:t>
      </w:r>
    </w:p>
    <w:p w:rsidR="0024617C" w:rsidRPr="003770A1" w:rsidRDefault="0024617C" w:rsidP="00D214D7">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Главный медосбор начался в третьей декаде июня и был представлен лесным и луговым разнотравьем. Погодные условия способствовали ровному медосбору до его окончания в первой декаде августа. Однако, до конца августа продолжался поддерживающийся медосбор (100-400 г/сут). Таким образом, климатические условия способствовали развитию хорошей кормовой базы почти на всем протяжении активного сезона.</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 xml:space="preserve">Со второй декады июня у 45% семей отмечена слабая степень поражения расплода вирусом мешотчатого расплода (по 3-5 пораженных личинок на соте).  </w:t>
      </w:r>
    </w:p>
    <w:p w:rsidR="00D214D7" w:rsidRPr="008E687D" w:rsidRDefault="00D214D7" w:rsidP="00D214D7">
      <w:pPr>
        <w:widowControl w:val="0"/>
        <w:shd w:val="clear" w:color="auto" w:fill="FFFFFF"/>
        <w:spacing w:after="0" w:line="240" w:lineRule="auto"/>
        <w:ind w:right="1"/>
        <w:jc w:val="right"/>
        <w:rPr>
          <w:rFonts w:ascii="Times New Roman" w:hAnsi="Times New Roman"/>
          <w:b/>
          <w:sz w:val="6"/>
          <w:szCs w:val="6"/>
        </w:rPr>
      </w:pPr>
    </w:p>
    <w:p w:rsidR="00D214D7" w:rsidRDefault="0024617C" w:rsidP="00D214D7">
      <w:pPr>
        <w:widowControl w:val="0"/>
        <w:shd w:val="clear" w:color="auto" w:fill="FFFFFF"/>
        <w:spacing w:after="0" w:line="240" w:lineRule="auto"/>
        <w:ind w:right="1"/>
        <w:jc w:val="right"/>
        <w:rPr>
          <w:rFonts w:ascii="Times New Roman" w:hAnsi="Times New Roman"/>
          <w:b/>
          <w:sz w:val="24"/>
          <w:szCs w:val="24"/>
        </w:rPr>
      </w:pPr>
      <w:r w:rsidRPr="003770A1">
        <w:rPr>
          <w:rFonts w:ascii="Times New Roman" w:hAnsi="Times New Roman"/>
          <w:b/>
          <w:sz w:val="24"/>
          <w:szCs w:val="24"/>
        </w:rPr>
        <w:t>Таблица 1</w:t>
      </w:r>
    </w:p>
    <w:p w:rsidR="0024617C" w:rsidRPr="003770A1" w:rsidRDefault="0024617C" w:rsidP="00D214D7">
      <w:pPr>
        <w:widowControl w:val="0"/>
        <w:shd w:val="clear" w:color="auto" w:fill="FFFFFF"/>
        <w:spacing w:after="0" w:line="240" w:lineRule="auto"/>
        <w:ind w:right="1"/>
        <w:jc w:val="center"/>
        <w:rPr>
          <w:rFonts w:ascii="Times New Roman" w:hAnsi="Times New Roman"/>
          <w:sz w:val="24"/>
          <w:szCs w:val="24"/>
        </w:rPr>
      </w:pPr>
      <w:r w:rsidRPr="003770A1">
        <w:rPr>
          <w:rFonts w:ascii="Times New Roman" w:hAnsi="Times New Roman"/>
          <w:sz w:val="24"/>
          <w:szCs w:val="24"/>
        </w:rPr>
        <w:t>Состояние пчелиных семей в процессе сезона (n=20)</w:t>
      </w:r>
    </w:p>
    <w:tbl>
      <w:tblPr>
        <w:tblStyle w:val="af2"/>
        <w:tblW w:w="0" w:type="auto"/>
        <w:jc w:val="center"/>
        <w:tblLook w:val="04A0" w:firstRow="1" w:lastRow="0" w:firstColumn="1" w:lastColumn="0" w:noHBand="0" w:noVBand="1"/>
      </w:tblPr>
      <w:tblGrid>
        <w:gridCol w:w="654"/>
        <w:gridCol w:w="1841"/>
        <w:gridCol w:w="1726"/>
        <w:gridCol w:w="2557"/>
        <w:gridCol w:w="2508"/>
      </w:tblGrid>
      <w:tr w:rsidR="0024617C" w:rsidRPr="00D214D7" w:rsidTr="008E687D">
        <w:trPr>
          <w:jc w:val="center"/>
        </w:trPr>
        <w:tc>
          <w:tcPr>
            <w:tcW w:w="667"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w:t>
            </w:r>
          </w:p>
        </w:tc>
        <w:tc>
          <w:tcPr>
            <w:tcW w:w="1868"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Даты исследований</w:t>
            </w:r>
          </w:p>
        </w:tc>
        <w:tc>
          <w:tcPr>
            <w:tcW w:w="1751"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Сила семей, кг/ул.</w:t>
            </w:r>
          </w:p>
        </w:tc>
        <w:tc>
          <w:tcPr>
            <w:tcW w:w="2626"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Количество расплода, рамок (шт)</w:t>
            </w:r>
          </w:p>
        </w:tc>
        <w:tc>
          <w:tcPr>
            <w:tcW w:w="2552" w:type="dxa"/>
          </w:tcPr>
          <w:p w:rsidR="0024617C" w:rsidRPr="00D214D7" w:rsidRDefault="0024617C" w:rsidP="00522496">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Заклещёванность,</w:t>
            </w:r>
          </w:p>
          <w:p w:rsidR="0024617C" w:rsidRPr="00D214D7" w:rsidRDefault="0024617C" w:rsidP="00522496">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w:t>
            </w:r>
          </w:p>
        </w:tc>
      </w:tr>
      <w:tr w:rsidR="0024617C" w:rsidRPr="00D214D7" w:rsidTr="008E687D">
        <w:trPr>
          <w:trHeight w:val="439"/>
          <w:jc w:val="center"/>
        </w:trPr>
        <w:tc>
          <w:tcPr>
            <w:tcW w:w="667"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1.</w:t>
            </w:r>
          </w:p>
        </w:tc>
        <w:tc>
          <w:tcPr>
            <w:tcW w:w="1868"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8.04.2014</w:t>
            </w:r>
          </w:p>
        </w:tc>
        <w:tc>
          <w:tcPr>
            <w:tcW w:w="1751" w:type="dxa"/>
          </w:tcPr>
          <w:p w:rsidR="0024617C" w:rsidRPr="00D214D7" w:rsidRDefault="00FE4D38" w:rsidP="003770A1">
            <w:pPr>
              <w:widowControl w:val="0"/>
              <w:spacing w:after="0" w:line="240" w:lineRule="auto"/>
              <w:ind w:firstLine="0"/>
              <w:jc w:val="center"/>
              <w:rPr>
                <w:rFonts w:ascii="Times New Roman" w:hAnsi="Times New Roman"/>
                <w:sz w:val="18"/>
                <w:szCs w:val="18"/>
              </w:rPr>
            </w:pPr>
            <m:oMathPara>
              <m:oMath>
                <m:f>
                  <m:fPr>
                    <m:ctrlPr>
                      <w:rPr>
                        <w:rFonts w:ascii="Cambria Math" w:hAnsi="Cambria Math"/>
                        <w:sz w:val="18"/>
                        <w:szCs w:val="18"/>
                      </w:rPr>
                    </m:ctrlPr>
                  </m:fPr>
                  <m:num>
                    <m:r>
                      <m:rPr>
                        <m:sty m:val="p"/>
                      </m:rPr>
                      <w:rPr>
                        <w:rFonts w:ascii="Cambria Math" w:hAnsi="Cambria Math"/>
                        <w:sz w:val="18"/>
                        <w:szCs w:val="18"/>
                      </w:rPr>
                      <m:t>1,75±0,14</m:t>
                    </m:r>
                  </m:num>
                  <m:den>
                    <m:r>
                      <m:rPr>
                        <m:sty m:val="p"/>
                      </m:rPr>
                      <w:rPr>
                        <w:rFonts w:ascii="Cambria Math" w:hAnsi="Cambria Math"/>
                        <w:sz w:val="18"/>
                        <w:szCs w:val="18"/>
                      </w:rPr>
                      <m:t>7,0±0,5</m:t>
                    </m:r>
                  </m:den>
                </m:f>
              </m:oMath>
            </m:oMathPara>
          </w:p>
        </w:tc>
        <w:tc>
          <w:tcPr>
            <w:tcW w:w="2626"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3,3±0,54</w:t>
            </w:r>
          </w:p>
        </w:tc>
        <w:tc>
          <w:tcPr>
            <w:tcW w:w="2552"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1,6±0,23</w:t>
            </w:r>
          </w:p>
        </w:tc>
      </w:tr>
      <w:tr w:rsidR="0024617C" w:rsidRPr="00D214D7" w:rsidTr="008E687D">
        <w:trPr>
          <w:trHeight w:val="467"/>
          <w:jc w:val="center"/>
        </w:trPr>
        <w:tc>
          <w:tcPr>
            <w:tcW w:w="667"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2.</w:t>
            </w:r>
          </w:p>
        </w:tc>
        <w:tc>
          <w:tcPr>
            <w:tcW w:w="1868"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22.06.2014</w:t>
            </w:r>
          </w:p>
        </w:tc>
        <w:tc>
          <w:tcPr>
            <w:tcW w:w="1751" w:type="dxa"/>
          </w:tcPr>
          <w:p w:rsidR="0024617C" w:rsidRPr="00D214D7" w:rsidRDefault="00FE4D38" w:rsidP="003770A1">
            <w:pPr>
              <w:widowControl w:val="0"/>
              <w:spacing w:after="0" w:line="240" w:lineRule="auto"/>
              <w:ind w:firstLine="0"/>
              <w:jc w:val="center"/>
              <w:rPr>
                <w:rFonts w:ascii="Times New Roman" w:hAnsi="Times New Roman"/>
                <w:sz w:val="18"/>
                <w:szCs w:val="18"/>
              </w:rPr>
            </w:pPr>
            <m:oMathPara>
              <m:oMath>
                <m:f>
                  <m:fPr>
                    <m:ctrlPr>
                      <w:rPr>
                        <w:rFonts w:ascii="Cambria Math" w:hAnsi="Cambria Math"/>
                        <w:sz w:val="18"/>
                        <w:szCs w:val="18"/>
                      </w:rPr>
                    </m:ctrlPr>
                  </m:fPr>
                  <m:num>
                    <m:r>
                      <m:rPr>
                        <m:sty m:val="p"/>
                      </m:rPr>
                      <w:rPr>
                        <w:rFonts w:ascii="Cambria Math" w:hAnsi="Cambria Math"/>
                        <w:sz w:val="18"/>
                        <w:szCs w:val="18"/>
                      </w:rPr>
                      <m:t>3,79±0,5</m:t>
                    </m:r>
                  </m:num>
                  <m:den>
                    <m:r>
                      <m:rPr>
                        <m:sty m:val="p"/>
                      </m:rPr>
                      <w:rPr>
                        <w:rFonts w:ascii="Cambria Math" w:hAnsi="Cambria Math"/>
                        <w:sz w:val="18"/>
                        <w:szCs w:val="18"/>
                      </w:rPr>
                      <m:t>15,18±1,98</m:t>
                    </m:r>
                  </m:den>
                </m:f>
              </m:oMath>
            </m:oMathPara>
          </w:p>
        </w:tc>
        <w:tc>
          <w:tcPr>
            <w:tcW w:w="2626"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7,9±0,85</w:t>
            </w:r>
          </w:p>
        </w:tc>
        <w:tc>
          <w:tcPr>
            <w:tcW w:w="2552"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3,4±1,02</w:t>
            </w:r>
          </w:p>
        </w:tc>
      </w:tr>
      <w:tr w:rsidR="0024617C" w:rsidRPr="00D214D7" w:rsidTr="008E687D">
        <w:trPr>
          <w:trHeight w:val="425"/>
          <w:jc w:val="center"/>
        </w:trPr>
        <w:tc>
          <w:tcPr>
            <w:tcW w:w="667"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3.</w:t>
            </w:r>
          </w:p>
        </w:tc>
        <w:tc>
          <w:tcPr>
            <w:tcW w:w="1868"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3.08.2014</w:t>
            </w:r>
          </w:p>
        </w:tc>
        <w:tc>
          <w:tcPr>
            <w:tcW w:w="1751" w:type="dxa"/>
          </w:tcPr>
          <w:p w:rsidR="0024617C" w:rsidRPr="00D214D7" w:rsidRDefault="00FE4D38" w:rsidP="003770A1">
            <w:pPr>
              <w:widowControl w:val="0"/>
              <w:spacing w:after="0" w:line="240" w:lineRule="auto"/>
              <w:ind w:firstLine="0"/>
              <w:jc w:val="center"/>
              <w:rPr>
                <w:rFonts w:ascii="Times New Roman" w:hAnsi="Times New Roman"/>
                <w:sz w:val="18"/>
                <w:szCs w:val="18"/>
              </w:rPr>
            </w:pPr>
            <m:oMathPara>
              <m:oMath>
                <m:f>
                  <m:fPr>
                    <m:ctrlPr>
                      <w:rPr>
                        <w:rFonts w:ascii="Cambria Math" w:hAnsi="Cambria Math"/>
                        <w:sz w:val="18"/>
                        <w:szCs w:val="18"/>
                      </w:rPr>
                    </m:ctrlPr>
                  </m:fPr>
                  <m:num>
                    <m:r>
                      <m:rPr>
                        <m:sty m:val="p"/>
                      </m:rPr>
                      <w:rPr>
                        <w:rFonts w:ascii="Cambria Math" w:hAnsi="Cambria Math"/>
                        <w:sz w:val="18"/>
                        <w:szCs w:val="18"/>
                      </w:rPr>
                      <m:t>2,2±0,47</m:t>
                    </m:r>
                  </m:num>
                  <m:den>
                    <m:r>
                      <m:rPr>
                        <m:sty m:val="p"/>
                      </m:rPr>
                      <w:rPr>
                        <w:rFonts w:ascii="Cambria Math" w:hAnsi="Cambria Math"/>
                        <w:sz w:val="18"/>
                        <w:szCs w:val="18"/>
                      </w:rPr>
                      <m:t>8,8±1,87</m:t>
                    </m:r>
                  </m:den>
                </m:f>
              </m:oMath>
            </m:oMathPara>
          </w:p>
        </w:tc>
        <w:tc>
          <w:tcPr>
            <w:tcW w:w="2626"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6,38±2,87</w:t>
            </w:r>
          </w:p>
        </w:tc>
        <w:tc>
          <w:tcPr>
            <w:tcW w:w="2552"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D214D7" w:rsidP="00D214D7">
            <w:pPr>
              <w:widowControl w:val="0"/>
              <w:spacing w:after="0" w:line="240" w:lineRule="auto"/>
              <w:ind w:firstLine="0"/>
              <w:jc w:val="center"/>
              <w:rPr>
                <w:rFonts w:ascii="Times New Roman" w:hAnsi="Times New Roman"/>
                <w:sz w:val="18"/>
                <w:szCs w:val="18"/>
              </w:rPr>
            </w:pPr>
            <w:r>
              <w:rPr>
                <w:rFonts w:ascii="Times New Roman" w:hAnsi="Times New Roman"/>
                <w:sz w:val="18"/>
                <w:szCs w:val="18"/>
              </w:rPr>
              <w:t>_</w:t>
            </w:r>
          </w:p>
        </w:tc>
      </w:tr>
      <w:tr w:rsidR="0024617C" w:rsidRPr="00D214D7" w:rsidTr="008E687D">
        <w:trPr>
          <w:trHeight w:val="396"/>
          <w:jc w:val="center"/>
        </w:trPr>
        <w:tc>
          <w:tcPr>
            <w:tcW w:w="667"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4.</w:t>
            </w:r>
          </w:p>
        </w:tc>
        <w:tc>
          <w:tcPr>
            <w:tcW w:w="1868"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10.08.2014</w:t>
            </w:r>
          </w:p>
        </w:tc>
        <w:tc>
          <w:tcPr>
            <w:tcW w:w="1751" w:type="dxa"/>
          </w:tcPr>
          <w:p w:rsidR="0024617C" w:rsidRPr="00D214D7" w:rsidRDefault="00FE4D38" w:rsidP="003770A1">
            <w:pPr>
              <w:widowControl w:val="0"/>
              <w:spacing w:after="0" w:line="240" w:lineRule="auto"/>
              <w:ind w:firstLine="0"/>
              <w:jc w:val="center"/>
              <w:rPr>
                <w:rFonts w:ascii="Times New Roman" w:hAnsi="Times New Roman"/>
                <w:sz w:val="18"/>
                <w:szCs w:val="18"/>
              </w:rPr>
            </w:pPr>
            <m:oMathPara>
              <m:oMath>
                <m:f>
                  <m:fPr>
                    <m:ctrlPr>
                      <w:rPr>
                        <w:rFonts w:ascii="Cambria Math" w:hAnsi="Cambria Math"/>
                        <w:sz w:val="18"/>
                        <w:szCs w:val="18"/>
                      </w:rPr>
                    </m:ctrlPr>
                  </m:fPr>
                  <m:num>
                    <m:r>
                      <m:rPr>
                        <m:sty m:val="p"/>
                      </m:rPr>
                      <w:rPr>
                        <w:rFonts w:ascii="Cambria Math" w:hAnsi="Cambria Math"/>
                        <w:sz w:val="18"/>
                        <w:szCs w:val="18"/>
                      </w:rPr>
                      <m:t>1,39±0,51</m:t>
                    </m:r>
                  </m:num>
                  <m:den>
                    <m:r>
                      <m:rPr>
                        <m:sty m:val="p"/>
                      </m:rPr>
                      <w:rPr>
                        <w:rFonts w:ascii="Cambria Math" w:hAnsi="Cambria Math"/>
                        <w:sz w:val="18"/>
                        <w:szCs w:val="18"/>
                      </w:rPr>
                      <m:t>5,54±2,03</m:t>
                    </m:r>
                  </m:den>
                </m:f>
              </m:oMath>
            </m:oMathPara>
          </w:p>
        </w:tc>
        <w:tc>
          <w:tcPr>
            <w:tcW w:w="2626"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4,5±0,75</w:t>
            </w:r>
          </w:p>
        </w:tc>
        <w:tc>
          <w:tcPr>
            <w:tcW w:w="2552"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23,4±14,61</w:t>
            </w:r>
          </w:p>
        </w:tc>
      </w:tr>
      <w:tr w:rsidR="0024617C" w:rsidRPr="00D214D7" w:rsidTr="008E687D">
        <w:trPr>
          <w:trHeight w:val="412"/>
          <w:jc w:val="center"/>
        </w:trPr>
        <w:tc>
          <w:tcPr>
            <w:tcW w:w="667"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5.</w:t>
            </w:r>
          </w:p>
        </w:tc>
        <w:tc>
          <w:tcPr>
            <w:tcW w:w="1868" w:type="dxa"/>
          </w:tcPr>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17.08.2014</w:t>
            </w:r>
          </w:p>
        </w:tc>
        <w:tc>
          <w:tcPr>
            <w:tcW w:w="1751" w:type="dxa"/>
          </w:tcPr>
          <w:p w:rsidR="0024617C" w:rsidRPr="00D214D7" w:rsidRDefault="00FE4D38" w:rsidP="003770A1">
            <w:pPr>
              <w:widowControl w:val="0"/>
              <w:spacing w:after="0" w:line="240" w:lineRule="auto"/>
              <w:ind w:firstLine="0"/>
              <w:jc w:val="center"/>
              <w:rPr>
                <w:rFonts w:ascii="Times New Roman" w:hAnsi="Times New Roman"/>
                <w:sz w:val="18"/>
                <w:szCs w:val="18"/>
              </w:rPr>
            </w:pPr>
            <m:oMathPara>
              <m:oMath>
                <m:f>
                  <m:fPr>
                    <m:ctrlPr>
                      <w:rPr>
                        <w:rFonts w:ascii="Cambria Math" w:hAnsi="Cambria Math"/>
                        <w:sz w:val="18"/>
                        <w:szCs w:val="18"/>
                      </w:rPr>
                    </m:ctrlPr>
                  </m:fPr>
                  <m:num>
                    <m:r>
                      <m:rPr>
                        <m:sty m:val="p"/>
                      </m:rPr>
                      <w:rPr>
                        <w:rFonts w:ascii="Cambria Math" w:hAnsi="Cambria Math"/>
                        <w:sz w:val="18"/>
                        <w:szCs w:val="18"/>
                      </w:rPr>
                      <m:t>1,03±0,3</m:t>
                    </m:r>
                  </m:num>
                  <m:den>
                    <m:r>
                      <m:rPr>
                        <m:sty m:val="p"/>
                      </m:rPr>
                      <w:rPr>
                        <w:rFonts w:ascii="Cambria Math" w:hAnsi="Cambria Math"/>
                        <w:sz w:val="18"/>
                        <w:szCs w:val="18"/>
                      </w:rPr>
                      <m:t>4,13±1,22</m:t>
                    </m:r>
                  </m:den>
                </m:f>
              </m:oMath>
            </m:oMathPara>
          </w:p>
        </w:tc>
        <w:tc>
          <w:tcPr>
            <w:tcW w:w="2626"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2,4±1,0</w:t>
            </w:r>
          </w:p>
        </w:tc>
        <w:tc>
          <w:tcPr>
            <w:tcW w:w="2552" w:type="dxa"/>
          </w:tcPr>
          <w:p w:rsidR="0024617C" w:rsidRPr="00D214D7" w:rsidRDefault="0024617C" w:rsidP="003770A1">
            <w:pPr>
              <w:widowControl w:val="0"/>
              <w:spacing w:after="0" w:line="240" w:lineRule="auto"/>
              <w:ind w:firstLine="0"/>
              <w:jc w:val="center"/>
              <w:rPr>
                <w:rFonts w:ascii="Times New Roman" w:hAnsi="Times New Roman"/>
                <w:sz w:val="18"/>
                <w:szCs w:val="18"/>
              </w:rPr>
            </w:pPr>
          </w:p>
          <w:p w:rsidR="0024617C" w:rsidRPr="00D214D7" w:rsidRDefault="0024617C" w:rsidP="003770A1">
            <w:pPr>
              <w:widowControl w:val="0"/>
              <w:spacing w:after="0" w:line="240" w:lineRule="auto"/>
              <w:ind w:firstLine="0"/>
              <w:jc w:val="center"/>
              <w:rPr>
                <w:rFonts w:ascii="Times New Roman" w:hAnsi="Times New Roman"/>
                <w:sz w:val="18"/>
                <w:szCs w:val="18"/>
              </w:rPr>
            </w:pPr>
            <w:r w:rsidRPr="00D214D7">
              <w:rPr>
                <w:rFonts w:ascii="Times New Roman" w:hAnsi="Times New Roman"/>
                <w:sz w:val="18"/>
                <w:szCs w:val="18"/>
              </w:rPr>
              <w:t>23,6±12,32</w:t>
            </w:r>
          </w:p>
        </w:tc>
      </w:tr>
    </w:tbl>
    <w:p w:rsidR="0024617C" w:rsidRPr="00522496" w:rsidRDefault="0024617C" w:rsidP="003770A1">
      <w:pPr>
        <w:widowControl w:val="0"/>
        <w:shd w:val="clear" w:color="auto" w:fill="FFFFFF"/>
        <w:spacing w:after="0" w:line="240" w:lineRule="auto"/>
        <w:ind w:right="1" w:firstLine="720"/>
        <w:jc w:val="both"/>
        <w:rPr>
          <w:rFonts w:ascii="Times New Roman" w:hAnsi="Times New Roman"/>
          <w:sz w:val="16"/>
          <w:szCs w:val="16"/>
        </w:rPr>
      </w:pP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Анализы проб на вирусы деформации крыла, хронического и острого паралича, кашмир-вируса, вируса черных маточников показали, что 55,0 % семей были заражены вирусом деформации крыла с высокой концентрацией патогена. Остальных возбудителей вирусной этиологии в пробах не обнаружено.</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 xml:space="preserve">Таким образом, в 45% (9семей) пчелиных семей установлена болезнь </w:t>
      </w:r>
      <w:r w:rsidR="008E687D">
        <w:rPr>
          <w:rFonts w:ascii="Times New Roman" w:hAnsi="Times New Roman"/>
          <w:sz w:val="24"/>
          <w:szCs w:val="24"/>
          <w:lang w:val="ru-RU"/>
        </w:rPr>
        <w:t>–</w:t>
      </w:r>
      <w:r w:rsidRPr="003770A1">
        <w:rPr>
          <w:rFonts w:ascii="Times New Roman" w:hAnsi="Times New Roman"/>
          <w:sz w:val="24"/>
          <w:szCs w:val="24"/>
        </w:rPr>
        <w:t xml:space="preserve"> вирус деформации крыла, 30% (6 семей) были поражены вирусом мешотчатого расплода, 15% (3 семьи) были поражены обоими вирусами: вирусом деформации крыла и мешотчатым расплодом. Две семьи были свободны от вирусов. Все семьи были поражены клещом варроа с различной степенью заклещеванности (2-6%). Наличие вируса мешотчатого расплода в семьях определяли по клиническим признакам.</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 xml:space="preserve">Необходимо отметить следующее. Клещи варроа размножаются в щадящем режиме, если в семье пчел нет других патогенов. При наличии возбудителей других болезней, клещи начинают воспроизводить как можно больше активных самок, </w:t>
      </w:r>
      <w:r w:rsidRPr="003770A1">
        <w:rPr>
          <w:rFonts w:ascii="Times New Roman" w:hAnsi="Times New Roman"/>
          <w:sz w:val="24"/>
          <w:szCs w:val="24"/>
        </w:rPr>
        <w:lastRenderedPageBreak/>
        <w:t>дающих мужское и женское потомство, чтобы занять тем самым лидирующее положение в гнезде пчел (Масленникова, 1998).</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К концу главного медосбора (3.08.2015) сила пчелиных семей сократилась в среднем в 1,7 раза (4-11 ул.) по сравнению 22.06. В последующем стали отмечать катастрофически быструю гибель пчел. Так, зоотехнический учет, проведенный 10 августа, т.е. через 7 дней после предыдущего, показал снижение силы семей еще в 1,6 раза. Вынужденно проведенная раньше срока обработка семей против клещей варроа результата уже не дала. На пасеке продолжали наблюдать снижение силы семей. Зоотехнический учет, проведенный 19.08, показал, что сила семей сократилась за 7 суток еще на 34,1%, а 10.09 констатировали гибель 80% пчелиных семей.</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 xml:space="preserve">Увеличение численности клещей варроа, по нашему мнению, способствовало увеличению патогенной микрофлоры в гнездах пчелиных семей, т.к. вирусы попадают в тело пчел, минуя все барьеры, путем их инокуляции клещами варроа в гемолимфу пчелы. Известно также, что вирус деформации крыла, находясь в организме пчелы в латентном состоянии не вызывает клинических признаков. При заражении пчел путем инокуляции вирусов клещом варроа в гемолимфу у возбудителей таких болезней как вирус деформации крыла, вирус острого паралича происходит значительное возрастание их вирулентности. Это приводит к быстрому увеличению количества вирусов в теле пчел. Отмеченное резкое увеличение численности популяции клещей привело в конечном итоге к массовой гибели пчелиных семей. Из 20 семей на пасеке осталось 4 пчелиных семьи, одна из которых была поражена только вирусом мешотчатого расплода с заклещеванностью клещами варроа 9,8%. Другие семьи были поражены только клещами варроа и до осенней обработки их заклещеванность составляла 6,9%.  </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r w:rsidRPr="003770A1">
        <w:rPr>
          <w:rFonts w:ascii="Times New Roman" w:hAnsi="Times New Roman"/>
          <w:sz w:val="24"/>
          <w:szCs w:val="24"/>
        </w:rPr>
        <w:t>Таким образом, на основании проведенных исследований выявлено следующее.</w:t>
      </w:r>
    </w:p>
    <w:p w:rsidR="0024617C" w:rsidRPr="003770A1" w:rsidRDefault="0024617C" w:rsidP="00943417">
      <w:pPr>
        <w:pStyle w:val="ab"/>
        <w:numPr>
          <w:ilvl w:val="0"/>
          <w:numId w:val="5"/>
        </w:numPr>
        <w:shd w:val="clear" w:color="auto" w:fill="FFFFFF"/>
        <w:suppressAutoHyphens w:val="0"/>
        <w:ind w:left="993" w:right="1"/>
        <w:jc w:val="both"/>
        <w:textAlignment w:val="auto"/>
        <w:rPr>
          <w:rFonts w:cs="Times New Roman"/>
          <w:sz w:val="24"/>
        </w:rPr>
      </w:pPr>
      <w:r w:rsidRPr="003770A1">
        <w:rPr>
          <w:rFonts w:cs="Times New Roman"/>
          <w:sz w:val="24"/>
        </w:rPr>
        <w:t xml:space="preserve">Заклещеванность пчелиных семей клещами варроа следует контролировать во время всего активного сезона: сразу после выставки пчелиных семей из зимовника, в конце мая, первой декаде августа и после осенней противоварроатозной обработки. </w:t>
      </w:r>
    </w:p>
    <w:p w:rsidR="0024617C" w:rsidRPr="003770A1" w:rsidRDefault="0024617C" w:rsidP="00943417">
      <w:pPr>
        <w:pStyle w:val="ab"/>
        <w:numPr>
          <w:ilvl w:val="0"/>
          <w:numId w:val="5"/>
        </w:numPr>
        <w:shd w:val="clear" w:color="auto" w:fill="FFFFFF"/>
        <w:suppressAutoHyphens w:val="0"/>
        <w:ind w:left="993" w:right="1"/>
        <w:jc w:val="both"/>
        <w:textAlignment w:val="auto"/>
        <w:rPr>
          <w:rFonts w:cs="Times New Roman"/>
          <w:sz w:val="24"/>
        </w:rPr>
      </w:pPr>
      <w:r w:rsidRPr="003770A1">
        <w:rPr>
          <w:rFonts w:cs="Times New Roman"/>
          <w:sz w:val="24"/>
        </w:rPr>
        <w:t xml:space="preserve">При поступлении свежего напрыска и пыльцы в гнездо в начале апреля,  обработку семей против клещей варроа следует проводить в конце мая начале июня. Это резко снизит заклещеванность пчелиных семей и даже при наличии патогенной микрофлоры предотвратит гибель пчелиных семей. </w:t>
      </w:r>
    </w:p>
    <w:p w:rsidR="0024617C" w:rsidRPr="003770A1" w:rsidRDefault="0024617C" w:rsidP="00943417">
      <w:pPr>
        <w:pStyle w:val="ab"/>
        <w:numPr>
          <w:ilvl w:val="0"/>
          <w:numId w:val="5"/>
        </w:numPr>
        <w:shd w:val="clear" w:color="auto" w:fill="FFFFFF"/>
        <w:suppressAutoHyphens w:val="0"/>
        <w:ind w:left="993" w:right="1"/>
        <w:jc w:val="both"/>
        <w:textAlignment w:val="auto"/>
        <w:rPr>
          <w:rFonts w:cs="Times New Roman"/>
          <w:sz w:val="24"/>
        </w:rPr>
      </w:pPr>
      <w:r w:rsidRPr="003770A1">
        <w:rPr>
          <w:rFonts w:cs="Times New Roman"/>
          <w:sz w:val="24"/>
        </w:rPr>
        <w:t>При заклещеванности пчелиных семей клещами варроа свыше 20% и наличии в семьях двух видов вирусов гибель семей составляет 80%.</w:t>
      </w:r>
    </w:p>
    <w:p w:rsidR="0024617C" w:rsidRPr="003770A1" w:rsidRDefault="0024617C" w:rsidP="003770A1">
      <w:pPr>
        <w:widowControl w:val="0"/>
        <w:shd w:val="clear" w:color="auto" w:fill="FFFFFF"/>
        <w:spacing w:after="0" w:line="240" w:lineRule="auto"/>
        <w:ind w:right="1" w:firstLine="720"/>
        <w:jc w:val="both"/>
        <w:rPr>
          <w:rFonts w:ascii="Times New Roman" w:hAnsi="Times New Roman"/>
          <w:sz w:val="24"/>
          <w:szCs w:val="24"/>
        </w:rPr>
      </w:pPr>
    </w:p>
    <w:p w:rsidR="0024617C" w:rsidRPr="003770A1" w:rsidRDefault="0024617C"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Эпизоотическая обстановка по заразным болезням пчел в условиях Центрального федерального округа европейской части России.</w:t>
      </w:r>
    </w:p>
    <w:p w:rsidR="0024617C" w:rsidRPr="003770A1" w:rsidRDefault="0024617C" w:rsidP="0052249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2016 г в Центральном округе создались удовлетворительные условия для успешного развития пчелиных семей в течение всего сезона. В середине августа еще имелся расплод, поэтому полный клинический осмотр с последующим определением заклещеванности пчелиных семей, а также их зоотехнического состояния проводили в конце августа и первой декаде сентября.</w:t>
      </w:r>
    </w:p>
    <w:p w:rsidR="0024617C" w:rsidRPr="003770A1" w:rsidRDefault="0024617C" w:rsidP="0052249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Результаты исследований степени заклещеванности пасек различных областей Центрального округа и интенсивности поражения пчелиных семей патогенными вирусами представлены в табл. 2. Как показали расчеты, заклещеванность на исследуемых пасеках колебалась в пределах 0.6-10,6% при средней заклещеванности </w:t>
      </w:r>
      <w:r w:rsidR="008E687D">
        <w:rPr>
          <w:rFonts w:ascii="Times New Roman" w:hAnsi="Times New Roman"/>
          <w:sz w:val="24"/>
          <w:szCs w:val="24"/>
          <w:lang w:val="ru-RU"/>
        </w:rPr>
        <w:t xml:space="preserve">– </w:t>
      </w:r>
      <w:r w:rsidRPr="003770A1">
        <w:rPr>
          <w:rFonts w:ascii="Times New Roman" w:hAnsi="Times New Roman"/>
          <w:sz w:val="24"/>
          <w:szCs w:val="24"/>
        </w:rPr>
        <w:t>3,7%. Наибольшая заклещеванность выявлена на пасеках Рязанской (1,5</w:t>
      </w:r>
      <w:r w:rsidR="008E687D">
        <w:rPr>
          <w:rFonts w:ascii="Times New Roman" w:hAnsi="Times New Roman"/>
          <w:sz w:val="24"/>
          <w:szCs w:val="24"/>
          <w:lang w:val="ru-RU"/>
        </w:rPr>
        <w:t>–</w:t>
      </w:r>
      <w:r w:rsidRPr="003770A1">
        <w:rPr>
          <w:rFonts w:ascii="Times New Roman" w:hAnsi="Times New Roman"/>
          <w:sz w:val="24"/>
          <w:szCs w:val="24"/>
        </w:rPr>
        <w:t xml:space="preserve">8,6%) и Воронежской областей </w:t>
      </w:r>
      <w:r w:rsidR="008E687D">
        <w:rPr>
          <w:rFonts w:ascii="Times New Roman" w:hAnsi="Times New Roman"/>
          <w:sz w:val="24"/>
          <w:szCs w:val="24"/>
          <w:lang w:val="ru-RU"/>
        </w:rPr>
        <w:t xml:space="preserve">– </w:t>
      </w:r>
      <w:r w:rsidRPr="003770A1">
        <w:rPr>
          <w:rFonts w:ascii="Times New Roman" w:hAnsi="Times New Roman"/>
          <w:sz w:val="24"/>
          <w:szCs w:val="24"/>
        </w:rPr>
        <w:t>10,6% (1,0-17%).</w:t>
      </w:r>
    </w:p>
    <w:p w:rsidR="00231776" w:rsidRDefault="0024617C" w:rsidP="00231776">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Низкая заклещеванность пчелиных семей, которая создалась благодаря частым обработкам высокотоксичными препаратами, способствовала тому, что перезаражение </w:t>
      </w:r>
      <w:r w:rsidRPr="003770A1">
        <w:rPr>
          <w:rFonts w:ascii="Times New Roman" w:hAnsi="Times New Roman"/>
          <w:sz w:val="24"/>
          <w:szCs w:val="24"/>
        </w:rPr>
        <w:lastRenderedPageBreak/>
        <w:t>пчел вирусной инфекцией не достигла своей агрессивной степени и не вызвала массовой гибели пчел.</w:t>
      </w:r>
    </w:p>
    <w:p w:rsidR="00522496" w:rsidRPr="00231776" w:rsidRDefault="0024617C" w:rsidP="00231776">
      <w:pPr>
        <w:widowControl w:val="0"/>
        <w:spacing w:after="0" w:line="240" w:lineRule="auto"/>
        <w:ind w:firstLine="720"/>
        <w:jc w:val="both"/>
        <w:rPr>
          <w:rFonts w:ascii="Times New Roman" w:hAnsi="Times New Roman"/>
          <w:sz w:val="24"/>
          <w:szCs w:val="24"/>
        </w:rPr>
      </w:pPr>
      <w:r w:rsidRPr="00231776">
        <w:rPr>
          <w:rFonts w:ascii="Times New Roman" w:hAnsi="Times New Roman"/>
          <w:sz w:val="24"/>
          <w:szCs w:val="24"/>
        </w:rPr>
        <w:t xml:space="preserve">При низкой заклещеванности пчелиных семей клещами варроа, хорошей кормовой базе  и удовлетворительных климатических условиях на </w:t>
      </w:r>
      <w:r w:rsidR="00522496" w:rsidRPr="00231776">
        <w:rPr>
          <w:rFonts w:ascii="Times New Roman" w:hAnsi="Times New Roman"/>
          <w:sz w:val="24"/>
          <w:szCs w:val="24"/>
        </w:rPr>
        <w:t>фоне высокой вирусной нагрузки (от 2 до 3 видов возбудителей вирусной этиологии) гибель пчелиных семей в ЦФО в активный период составила в среднем 3,5% (Табл. 2).</w:t>
      </w:r>
    </w:p>
    <w:p w:rsidR="00522496" w:rsidRDefault="0024617C" w:rsidP="00522496">
      <w:pPr>
        <w:widowControl w:val="0"/>
        <w:spacing w:after="0" w:line="240" w:lineRule="auto"/>
        <w:ind w:firstLine="708"/>
        <w:jc w:val="right"/>
        <w:rPr>
          <w:rFonts w:ascii="Times New Roman" w:hAnsi="Times New Roman"/>
          <w:b/>
          <w:sz w:val="24"/>
          <w:szCs w:val="24"/>
        </w:rPr>
      </w:pPr>
      <w:r w:rsidRPr="003770A1">
        <w:rPr>
          <w:rFonts w:ascii="Times New Roman" w:hAnsi="Times New Roman"/>
          <w:b/>
          <w:sz w:val="24"/>
          <w:szCs w:val="24"/>
        </w:rPr>
        <w:t>Таблица 2</w:t>
      </w:r>
    </w:p>
    <w:p w:rsidR="0024617C" w:rsidRPr="003770A1" w:rsidRDefault="0024617C" w:rsidP="00522496">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Степень заклещеванности и наличие вирусных инфекций в пчелиных семьях, находящихся на Европейской территории России.</w:t>
      </w:r>
    </w:p>
    <w:tbl>
      <w:tblPr>
        <w:tblW w:w="8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46"/>
        <w:gridCol w:w="1271"/>
        <w:gridCol w:w="1843"/>
        <w:gridCol w:w="713"/>
        <w:gridCol w:w="2180"/>
        <w:gridCol w:w="1134"/>
        <w:gridCol w:w="961"/>
      </w:tblGrid>
      <w:tr w:rsidR="0024617C" w:rsidRPr="00522496" w:rsidTr="008E687D">
        <w:trPr>
          <w:jc w:val="center"/>
        </w:trPr>
        <w:tc>
          <w:tcPr>
            <w:tcW w:w="846"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Кол-во семей на пасеке</w:t>
            </w:r>
          </w:p>
        </w:tc>
        <w:tc>
          <w:tcPr>
            <w:tcW w:w="1271"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Кол-во семей, от которых взяты пробы</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Место сбора проб</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Дата сбора</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Заклещеванность пче</w:t>
            </w:r>
            <w:r w:rsidR="00522496">
              <w:rPr>
                <w:rFonts w:ascii="Times New Roman" w:hAnsi="Times New Roman"/>
                <w:sz w:val="18"/>
                <w:szCs w:val="18"/>
                <w:lang w:val="ru-RU"/>
              </w:rPr>
              <w:t>-</w:t>
            </w:r>
            <w:r w:rsidRPr="00522496">
              <w:rPr>
                <w:rFonts w:ascii="Times New Roman" w:hAnsi="Times New Roman"/>
                <w:sz w:val="18"/>
                <w:szCs w:val="18"/>
              </w:rPr>
              <w:t xml:space="preserve">линых семей, %, х, </w:t>
            </w:r>
            <w:r w:rsidRPr="00522496">
              <w:rPr>
                <w:rFonts w:ascii="Times New Roman" w:hAnsi="Times New Roman"/>
                <w:sz w:val="18"/>
                <w:szCs w:val="18"/>
                <w:lang w:val="en-US"/>
              </w:rPr>
              <w:t>lim</w:t>
            </w:r>
            <w:r w:rsidRPr="00522496">
              <w:rPr>
                <w:rFonts w:ascii="Times New Roman" w:hAnsi="Times New Roman"/>
                <w:sz w:val="18"/>
                <w:szCs w:val="18"/>
              </w:rPr>
              <w:t>,</w:t>
            </w:r>
            <w:r w:rsidR="00522496">
              <w:rPr>
                <w:rFonts w:ascii="Times New Roman" w:hAnsi="Times New Roman"/>
                <w:sz w:val="18"/>
                <w:szCs w:val="18"/>
                <w:lang w:val="ru-RU"/>
              </w:rPr>
              <w:t xml:space="preserve"> </w:t>
            </w:r>
            <w:r w:rsidRPr="00522496">
              <w:rPr>
                <w:rFonts w:ascii="Times New Roman" w:hAnsi="Times New Roman"/>
                <w:sz w:val="18"/>
                <w:szCs w:val="18"/>
              </w:rPr>
              <w:t>обработки, препараты</w:t>
            </w:r>
          </w:p>
        </w:tc>
        <w:tc>
          <w:tcPr>
            <w:tcW w:w="1134"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Всего видов вирусной инфекции в семьях, шт.</w:t>
            </w:r>
          </w:p>
        </w:tc>
        <w:tc>
          <w:tcPr>
            <w:tcW w:w="961"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 xml:space="preserve">Гибель пчелиных семей, %  </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37</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10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Рязанская обл., Шацкий р-он, пос. Шевырляй</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19.08.</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2015</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5,8% (1,5-8,6%)</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не обрабат.</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3,1</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21</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10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 xml:space="preserve">Пензенская обл., Земетческий </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р-он, пос. Чернояр</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19.09.</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2015</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3,1% (1-4%)</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не обрабат.</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4,8</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70</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40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 xml:space="preserve">Белгородская обл., </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село Ионовка</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30.06.</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2016</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0,6% (0-2,1%) обраб. осень 2015 6 раз бипином</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4,2</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75</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40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Белгородская обл., хут. Кронштат</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30.06.</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2016</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1.1% (0-2,9%) обраб.осень, бипин 2 раза, и аква-лого</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2,8</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300</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50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г.Белгород, к.ф.х. Биляченко</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01.07.</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2016</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2,6% (2-9,4%) Осенью бипин 4 раза, аква-лого 2 раза</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4,0</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60</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Воронежская обл.,</w:t>
            </w:r>
            <w:r w:rsidR="008E687D">
              <w:rPr>
                <w:rFonts w:ascii="Times New Roman" w:hAnsi="Times New Roman"/>
                <w:sz w:val="18"/>
                <w:szCs w:val="18"/>
                <w:lang w:val="ru-RU"/>
              </w:rPr>
              <w:t xml:space="preserve"> </w:t>
            </w:r>
            <w:r w:rsidRPr="00522496">
              <w:rPr>
                <w:rFonts w:ascii="Times New Roman" w:hAnsi="Times New Roman"/>
                <w:sz w:val="18"/>
                <w:szCs w:val="18"/>
              </w:rPr>
              <w:t>пос. Отрадное</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10.09.</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2016</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2,1% (0-3%)</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бипин 2 раза, аква-лого</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3,2</w:t>
            </w:r>
          </w:p>
        </w:tc>
      </w:tr>
      <w:tr w:rsidR="0024617C" w:rsidRPr="00522496" w:rsidTr="008E687D">
        <w:trPr>
          <w:jc w:val="center"/>
        </w:trPr>
        <w:tc>
          <w:tcPr>
            <w:tcW w:w="846"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150</w:t>
            </w:r>
          </w:p>
        </w:tc>
        <w:tc>
          <w:tcPr>
            <w:tcW w:w="127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30</w:t>
            </w:r>
          </w:p>
        </w:tc>
        <w:tc>
          <w:tcPr>
            <w:tcW w:w="184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Воронежская обл., ул. Тепличная</w:t>
            </w:r>
          </w:p>
        </w:tc>
        <w:tc>
          <w:tcPr>
            <w:tcW w:w="713"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10.09.</w:t>
            </w:r>
          </w:p>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2016</w:t>
            </w:r>
          </w:p>
        </w:tc>
        <w:tc>
          <w:tcPr>
            <w:tcW w:w="2180" w:type="dxa"/>
          </w:tcPr>
          <w:p w:rsidR="0024617C" w:rsidRPr="00522496" w:rsidRDefault="0024617C" w:rsidP="008E687D">
            <w:pPr>
              <w:widowControl w:val="0"/>
              <w:spacing w:after="0" w:line="240" w:lineRule="auto"/>
              <w:ind w:left="-17" w:right="-64"/>
              <w:rPr>
                <w:rFonts w:ascii="Times New Roman" w:hAnsi="Times New Roman"/>
                <w:sz w:val="18"/>
                <w:szCs w:val="18"/>
              </w:rPr>
            </w:pPr>
            <w:r w:rsidRPr="00522496">
              <w:rPr>
                <w:rFonts w:ascii="Times New Roman" w:hAnsi="Times New Roman"/>
                <w:sz w:val="18"/>
                <w:szCs w:val="18"/>
              </w:rPr>
              <w:t>10,6%, (1-17%) не обработана</w:t>
            </w:r>
          </w:p>
        </w:tc>
        <w:tc>
          <w:tcPr>
            <w:tcW w:w="1134"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w:t>
            </w:r>
          </w:p>
        </w:tc>
        <w:tc>
          <w:tcPr>
            <w:tcW w:w="961" w:type="dxa"/>
          </w:tcPr>
          <w:p w:rsidR="0024617C" w:rsidRPr="00522496" w:rsidRDefault="0024617C" w:rsidP="008E687D">
            <w:pPr>
              <w:widowControl w:val="0"/>
              <w:spacing w:after="0" w:line="240" w:lineRule="auto"/>
              <w:ind w:left="-17" w:right="-64"/>
              <w:jc w:val="both"/>
              <w:rPr>
                <w:rFonts w:ascii="Times New Roman" w:hAnsi="Times New Roman"/>
                <w:sz w:val="18"/>
                <w:szCs w:val="18"/>
              </w:rPr>
            </w:pPr>
            <w:r w:rsidRPr="00522496">
              <w:rPr>
                <w:rFonts w:ascii="Times New Roman" w:hAnsi="Times New Roman"/>
                <w:sz w:val="18"/>
                <w:szCs w:val="18"/>
              </w:rPr>
              <w:t>2,3</w:t>
            </w:r>
          </w:p>
        </w:tc>
      </w:tr>
    </w:tbl>
    <w:p w:rsidR="00522496" w:rsidRPr="008E687D" w:rsidRDefault="00522496" w:rsidP="003770A1">
      <w:pPr>
        <w:pStyle w:val="af1"/>
        <w:ind w:firstLine="720"/>
        <w:jc w:val="both"/>
        <w:rPr>
          <w:sz w:val="16"/>
          <w:szCs w:val="16"/>
        </w:rPr>
      </w:pPr>
    </w:p>
    <w:p w:rsidR="0024617C" w:rsidRPr="003770A1" w:rsidRDefault="0024617C" w:rsidP="00522496">
      <w:pPr>
        <w:pStyle w:val="af1"/>
        <w:ind w:firstLine="720"/>
        <w:jc w:val="both"/>
      </w:pPr>
      <w:r w:rsidRPr="003770A1">
        <w:t>Опрос пчеловодов в конце декабря, начале января о результатах зимовки показал следующее: зимовка проходила в основном удовлетворительно. При выделении кишечной трубки у пчел на некоторых пасеках отмечали дряблость и исчезновение гофрированности средней кишки. Она имела черный цвет. Это свидетельствовало о наличии падевого токсикоза. Отход пчел на таких пасеках составил в среднем 8,2%. Таким образом общая гибель пчелиных семей в ЦФО не превышала 11,7%</w:t>
      </w:r>
    </w:p>
    <w:p w:rsidR="0024617C" w:rsidRPr="003770A1" w:rsidRDefault="0024617C" w:rsidP="00522496">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Наибольшее разнообразие патогенных вирусов отмечено в Белгородской (израильский вирус острого паралича, вирус черных маточников, кашмир-вирус),</w:t>
      </w:r>
      <w:r w:rsidR="00522496">
        <w:rPr>
          <w:rFonts w:ascii="Times New Roman" w:hAnsi="Times New Roman"/>
          <w:sz w:val="24"/>
          <w:szCs w:val="24"/>
          <w:lang w:val="ru-RU"/>
        </w:rPr>
        <w:t xml:space="preserve"> </w:t>
      </w:r>
      <w:r w:rsidRPr="003770A1">
        <w:rPr>
          <w:rFonts w:ascii="Times New Roman" w:hAnsi="Times New Roman"/>
          <w:sz w:val="24"/>
          <w:szCs w:val="24"/>
        </w:rPr>
        <w:t xml:space="preserve">Рязанской (вирус деформации крыла, вирус черных маточников, кашмир-вирус) и Пензенской областях (вирус деформации крыла, вирус черных маточников). </w:t>
      </w:r>
    </w:p>
    <w:p w:rsidR="0024617C" w:rsidRPr="003770A1" w:rsidRDefault="0024617C" w:rsidP="00522496">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Таким образом, в 2016</w:t>
      </w:r>
      <w:r w:rsidR="00522496">
        <w:rPr>
          <w:rFonts w:ascii="Times New Roman" w:hAnsi="Times New Roman"/>
          <w:sz w:val="24"/>
          <w:szCs w:val="24"/>
          <w:lang w:val="ru-RU"/>
        </w:rPr>
        <w:t xml:space="preserve"> </w:t>
      </w:r>
      <w:r w:rsidRPr="003770A1">
        <w:rPr>
          <w:rFonts w:ascii="Times New Roman" w:hAnsi="Times New Roman"/>
          <w:sz w:val="24"/>
          <w:szCs w:val="24"/>
        </w:rPr>
        <w:t>г. нами зарегестрированны такие вирусные инфекции, которых ранее на территории Центрального федерального округа страны не было: вирус черных маточников, кашмир-вирус, израильский вирус острого паралича</w:t>
      </w:r>
    </w:p>
    <w:p w:rsidR="0024617C" w:rsidRPr="003770A1" w:rsidRDefault="0024617C" w:rsidP="00522496">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Указанные вирусы распределились следующим образом: вирус черных маточников присутствовал во всех пробах, взятых из Воронежской, Белгородской, Пензенской и Рязанской областей; вирус деформации крыла отмечен во всех пробах перечисленных областей, кроме Белгородской, но это единственная область Центрального федерального округа, в пробах из которой присутствовал израильский вирус острого паралича; кашмир-вирус встречался в пробах, взятых из двух областей - Белгородской и Рязанской.</w:t>
      </w:r>
    </w:p>
    <w:p w:rsidR="00231776" w:rsidRPr="008E687D" w:rsidRDefault="00231776" w:rsidP="003770A1">
      <w:pPr>
        <w:widowControl w:val="0"/>
        <w:spacing w:after="0" w:line="240" w:lineRule="auto"/>
        <w:jc w:val="center"/>
        <w:rPr>
          <w:rFonts w:ascii="Times New Roman" w:hAnsi="Times New Roman"/>
          <w:b/>
          <w:sz w:val="16"/>
          <w:szCs w:val="16"/>
        </w:rPr>
      </w:pPr>
    </w:p>
    <w:p w:rsidR="0024617C" w:rsidRPr="000C3031" w:rsidRDefault="0024617C" w:rsidP="003770A1">
      <w:pPr>
        <w:widowControl w:val="0"/>
        <w:spacing w:after="0" w:line="240" w:lineRule="auto"/>
        <w:jc w:val="center"/>
        <w:rPr>
          <w:rFonts w:ascii="Times New Roman" w:hAnsi="Times New Roman"/>
          <w:b/>
          <w:sz w:val="24"/>
          <w:szCs w:val="24"/>
        </w:rPr>
      </w:pPr>
      <w:r w:rsidRPr="000C3031">
        <w:rPr>
          <w:rFonts w:ascii="Times New Roman" w:hAnsi="Times New Roman"/>
          <w:b/>
          <w:sz w:val="24"/>
          <w:szCs w:val="24"/>
        </w:rPr>
        <w:t>Заключение</w:t>
      </w:r>
    </w:p>
    <w:p w:rsidR="0024617C" w:rsidRPr="003770A1" w:rsidRDefault="0024617C" w:rsidP="00522496">
      <w:pPr>
        <w:widowControl w:val="0"/>
        <w:spacing w:after="0" w:line="240" w:lineRule="auto"/>
        <w:ind w:firstLine="709"/>
        <w:rPr>
          <w:rFonts w:ascii="Times New Roman" w:hAnsi="Times New Roman"/>
          <w:sz w:val="24"/>
          <w:szCs w:val="24"/>
        </w:rPr>
      </w:pPr>
      <w:r w:rsidRPr="003770A1">
        <w:rPr>
          <w:rFonts w:ascii="Times New Roman" w:hAnsi="Times New Roman"/>
          <w:sz w:val="24"/>
          <w:szCs w:val="24"/>
        </w:rPr>
        <w:t xml:space="preserve">Результаты исследований свидетельствуют о циркуляции вирусов среди пчелиных семей. Возможность рецидивов инфекции обусловлена наличием большого </w:t>
      </w:r>
      <w:r w:rsidRPr="003770A1">
        <w:rPr>
          <w:rFonts w:ascii="Times New Roman" w:hAnsi="Times New Roman"/>
          <w:sz w:val="24"/>
          <w:szCs w:val="24"/>
        </w:rPr>
        <w:lastRenderedPageBreak/>
        <w:t>количества неблагополучных пасек.</w:t>
      </w:r>
    </w:p>
    <w:p w:rsidR="0024617C" w:rsidRPr="003770A1" w:rsidRDefault="0024617C" w:rsidP="0052249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Появление новых для страны специфических вирозов обычно обеспечивают природные молекулярно-генетические механизмы наследственности и изменчивости мира микроорганизмов. В данном случае причиной является прежде всего антропогенный фактор: обмен племенным материалом, бесконтрольные перевозки продуктов пчеловодства, кочевки на большие расстояния и др.</w:t>
      </w:r>
    </w:p>
    <w:p w:rsidR="0024617C" w:rsidRPr="003770A1" w:rsidRDefault="0024617C" w:rsidP="0052249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Разрушение учреждений местной государственной ветеринарной сети сопровождаются изоляцией и дезорганизацией всех подразделений ветеринарной службы на неопределенный период времени. Обеспечение благополучия возможно только при достоверном учете и полном охвате всех пасек страны.</w:t>
      </w:r>
    </w:p>
    <w:p w:rsidR="0024617C" w:rsidRPr="003770A1" w:rsidRDefault="0024617C" w:rsidP="003770A1">
      <w:pPr>
        <w:widowControl w:val="0"/>
        <w:spacing w:after="0" w:line="240" w:lineRule="auto"/>
        <w:rPr>
          <w:rFonts w:ascii="Times New Roman" w:hAnsi="Times New Roman"/>
          <w:sz w:val="24"/>
          <w:szCs w:val="24"/>
        </w:rPr>
      </w:pPr>
    </w:p>
    <w:p w:rsidR="0024617C" w:rsidRPr="00522496" w:rsidRDefault="0024617C" w:rsidP="003770A1">
      <w:pPr>
        <w:widowControl w:val="0"/>
        <w:shd w:val="clear" w:color="auto" w:fill="FFFFFF"/>
        <w:spacing w:after="0" w:line="240" w:lineRule="auto"/>
        <w:ind w:right="1"/>
        <w:jc w:val="center"/>
        <w:rPr>
          <w:rFonts w:ascii="Times New Roman" w:hAnsi="Times New Roman"/>
          <w:b/>
          <w:sz w:val="24"/>
          <w:szCs w:val="24"/>
          <w:lang w:val="ru-RU"/>
        </w:rPr>
      </w:pPr>
      <w:r w:rsidRPr="00522496">
        <w:rPr>
          <w:rFonts w:ascii="Times New Roman" w:hAnsi="Times New Roman"/>
          <w:b/>
          <w:sz w:val="24"/>
          <w:szCs w:val="24"/>
        </w:rPr>
        <w:t>ЛИТЕРАТУРА</w:t>
      </w:r>
      <w:r w:rsidR="00522496">
        <w:rPr>
          <w:rFonts w:ascii="Times New Roman" w:hAnsi="Times New Roman"/>
          <w:b/>
          <w:sz w:val="24"/>
          <w:szCs w:val="24"/>
          <w:lang w:val="ru-RU"/>
        </w:rPr>
        <w:t>:</w:t>
      </w:r>
    </w:p>
    <w:p w:rsidR="0024617C" w:rsidRPr="00522496" w:rsidRDefault="0024617C" w:rsidP="008E687D">
      <w:pPr>
        <w:pStyle w:val="af"/>
        <w:widowControl w:val="0"/>
        <w:spacing w:before="0" w:beforeAutospacing="0" w:after="0" w:afterAutospacing="0"/>
        <w:ind w:left="1134" w:right="1132"/>
        <w:jc w:val="both"/>
        <w:rPr>
          <w:sz w:val="20"/>
          <w:szCs w:val="20"/>
        </w:rPr>
      </w:pPr>
      <w:r w:rsidRPr="00522496">
        <w:rPr>
          <w:sz w:val="20"/>
          <w:szCs w:val="20"/>
        </w:rPr>
        <w:t>Инструкция о мероприятиях по предупреждению и ликвидации болезней, отравлений и основных вредителей пчел от 17.08.1997.</w:t>
      </w:r>
    </w:p>
    <w:p w:rsidR="0024617C" w:rsidRPr="00522496" w:rsidRDefault="0024617C" w:rsidP="008E687D">
      <w:pPr>
        <w:pStyle w:val="af"/>
        <w:widowControl w:val="0"/>
        <w:numPr>
          <w:ilvl w:val="0"/>
          <w:numId w:val="18"/>
        </w:numPr>
        <w:spacing w:before="0" w:beforeAutospacing="0" w:after="0" w:afterAutospacing="0"/>
        <w:ind w:left="1134" w:right="1132"/>
        <w:jc w:val="both"/>
        <w:rPr>
          <w:sz w:val="20"/>
          <w:szCs w:val="20"/>
        </w:rPr>
      </w:pPr>
      <w:r w:rsidRPr="00522496">
        <w:rPr>
          <w:sz w:val="20"/>
          <w:szCs w:val="20"/>
        </w:rPr>
        <w:t>Методы проведения научно-исследовательских работ в пчеловодстве.</w:t>
      </w:r>
      <w:r w:rsidR="00522496">
        <w:rPr>
          <w:sz w:val="20"/>
          <w:szCs w:val="20"/>
        </w:rPr>
        <w:t xml:space="preserve"> </w:t>
      </w:r>
      <w:r w:rsidR="004B29B9">
        <w:rPr>
          <w:sz w:val="20"/>
          <w:szCs w:val="20"/>
        </w:rPr>
        <w:t>–</w:t>
      </w:r>
      <w:r w:rsidR="00522496">
        <w:rPr>
          <w:sz w:val="20"/>
          <w:szCs w:val="20"/>
        </w:rPr>
        <w:t xml:space="preserve"> </w:t>
      </w:r>
      <w:r w:rsidRPr="00522496">
        <w:rPr>
          <w:sz w:val="20"/>
          <w:szCs w:val="20"/>
        </w:rPr>
        <w:t>Рыбное.</w:t>
      </w:r>
      <w:r w:rsidR="00522496">
        <w:rPr>
          <w:sz w:val="20"/>
          <w:szCs w:val="20"/>
        </w:rPr>
        <w:t xml:space="preserve"> </w:t>
      </w:r>
      <w:r w:rsidR="004B29B9">
        <w:rPr>
          <w:sz w:val="20"/>
          <w:szCs w:val="20"/>
        </w:rPr>
        <w:t xml:space="preserve">– </w:t>
      </w:r>
      <w:r w:rsidRPr="00522496">
        <w:rPr>
          <w:sz w:val="20"/>
          <w:szCs w:val="20"/>
        </w:rPr>
        <w:t>2006.</w:t>
      </w:r>
      <w:r w:rsidR="00522496">
        <w:rPr>
          <w:sz w:val="20"/>
          <w:szCs w:val="20"/>
        </w:rPr>
        <w:t xml:space="preserve"> – </w:t>
      </w:r>
      <w:r w:rsidR="00522496" w:rsidRPr="00522496">
        <w:rPr>
          <w:sz w:val="20"/>
          <w:szCs w:val="20"/>
        </w:rPr>
        <w:t>С</w:t>
      </w:r>
      <w:r w:rsidRPr="00522496">
        <w:rPr>
          <w:sz w:val="20"/>
          <w:szCs w:val="20"/>
        </w:rPr>
        <w:t>.11</w:t>
      </w:r>
      <w:r w:rsidR="00522496">
        <w:rPr>
          <w:sz w:val="20"/>
          <w:szCs w:val="20"/>
        </w:rPr>
        <w:t>–</w:t>
      </w:r>
      <w:r w:rsidRPr="00522496">
        <w:rPr>
          <w:sz w:val="20"/>
          <w:szCs w:val="20"/>
        </w:rPr>
        <w:t>16.</w:t>
      </w:r>
    </w:p>
    <w:p w:rsidR="0024617C" w:rsidRPr="00522496" w:rsidRDefault="0024617C" w:rsidP="008E687D">
      <w:pPr>
        <w:pStyle w:val="af"/>
        <w:widowControl w:val="0"/>
        <w:numPr>
          <w:ilvl w:val="0"/>
          <w:numId w:val="18"/>
        </w:numPr>
        <w:spacing w:before="0" w:beforeAutospacing="0" w:after="0" w:afterAutospacing="0"/>
        <w:ind w:left="1134" w:right="1132"/>
        <w:jc w:val="both"/>
        <w:rPr>
          <w:sz w:val="20"/>
          <w:szCs w:val="20"/>
        </w:rPr>
      </w:pPr>
      <w:r w:rsidRPr="00522496">
        <w:rPr>
          <w:sz w:val="20"/>
          <w:szCs w:val="20"/>
        </w:rPr>
        <w:t xml:space="preserve">Масленникова В.И. Особенности репродуктивной биологии клещей </w:t>
      </w:r>
      <w:r w:rsidRPr="00522496">
        <w:rPr>
          <w:sz w:val="20"/>
          <w:szCs w:val="20"/>
          <w:lang w:val="en-US"/>
        </w:rPr>
        <w:t>Varroa</w:t>
      </w:r>
      <w:r w:rsidRPr="00522496">
        <w:rPr>
          <w:sz w:val="20"/>
          <w:szCs w:val="20"/>
        </w:rPr>
        <w:t xml:space="preserve"> </w:t>
      </w:r>
      <w:r w:rsidRPr="00522496">
        <w:rPr>
          <w:sz w:val="20"/>
          <w:szCs w:val="20"/>
          <w:lang w:val="en-US"/>
        </w:rPr>
        <w:t>destructor</w:t>
      </w:r>
      <w:r w:rsidRPr="00522496">
        <w:rPr>
          <w:sz w:val="20"/>
          <w:szCs w:val="20"/>
        </w:rPr>
        <w:t xml:space="preserve"> при аскосферозе в гнезде медоносной пчелы// Сборник научных докладов I I Международный научно</w:t>
      </w:r>
      <w:r w:rsidR="004B29B9">
        <w:rPr>
          <w:sz w:val="20"/>
          <w:szCs w:val="20"/>
        </w:rPr>
        <w:t>-</w:t>
      </w:r>
      <w:r w:rsidRPr="00522496">
        <w:rPr>
          <w:sz w:val="20"/>
          <w:szCs w:val="20"/>
        </w:rPr>
        <w:t>практической конференции.</w:t>
      </w:r>
      <w:r w:rsidR="00522496">
        <w:rPr>
          <w:sz w:val="20"/>
          <w:szCs w:val="20"/>
        </w:rPr>
        <w:t xml:space="preserve"> </w:t>
      </w:r>
      <w:r w:rsidR="004B29B9">
        <w:rPr>
          <w:sz w:val="20"/>
          <w:szCs w:val="20"/>
        </w:rPr>
        <w:t xml:space="preserve">– </w:t>
      </w:r>
      <w:r w:rsidRPr="00522496">
        <w:rPr>
          <w:sz w:val="20"/>
          <w:szCs w:val="20"/>
        </w:rPr>
        <w:t>Саранск.</w:t>
      </w:r>
      <w:r w:rsidR="00522496">
        <w:rPr>
          <w:sz w:val="20"/>
          <w:szCs w:val="20"/>
        </w:rPr>
        <w:t xml:space="preserve"> </w:t>
      </w:r>
      <w:r w:rsidR="004B29B9">
        <w:rPr>
          <w:sz w:val="20"/>
          <w:szCs w:val="20"/>
        </w:rPr>
        <w:t xml:space="preserve">– </w:t>
      </w:r>
      <w:r w:rsidRPr="00522496">
        <w:rPr>
          <w:sz w:val="20"/>
          <w:szCs w:val="20"/>
        </w:rPr>
        <w:t>1998.</w:t>
      </w:r>
      <w:r w:rsidR="00522496">
        <w:rPr>
          <w:sz w:val="20"/>
          <w:szCs w:val="20"/>
        </w:rPr>
        <w:t xml:space="preserve"> – </w:t>
      </w:r>
      <w:r w:rsidR="00522496" w:rsidRPr="00522496">
        <w:rPr>
          <w:sz w:val="20"/>
          <w:szCs w:val="20"/>
        </w:rPr>
        <w:t>С</w:t>
      </w:r>
      <w:r w:rsidRPr="00522496">
        <w:rPr>
          <w:sz w:val="20"/>
          <w:szCs w:val="20"/>
        </w:rPr>
        <w:t>. 133</w:t>
      </w:r>
      <w:r w:rsidR="00522496">
        <w:rPr>
          <w:sz w:val="20"/>
          <w:szCs w:val="20"/>
        </w:rPr>
        <w:t>–</w:t>
      </w:r>
      <w:r w:rsidRPr="00522496">
        <w:rPr>
          <w:sz w:val="20"/>
          <w:szCs w:val="20"/>
        </w:rPr>
        <w:t>142.</w:t>
      </w:r>
    </w:p>
    <w:p w:rsidR="0024617C" w:rsidRPr="00522496" w:rsidRDefault="0024617C" w:rsidP="008E687D">
      <w:pPr>
        <w:pStyle w:val="af"/>
        <w:widowControl w:val="0"/>
        <w:numPr>
          <w:ilvl w:val="0"/>
          <w:numId w:val="18"/>
        </w:numPr>
        <w:spacing w:before="0" w:beforeAutospacing="0" w:after="0" w:afterAutospacing="0"/>
        <w:ind w:left="1134" w:right="1132"/>
        <w:jc w:val="both"/>
        <w:rPr>
          <w:sz w:val="20"/>
          <w:szCs w:val="20"/>
          <w:lang w:val="en-US"/>
        </w:rPr>
      </w:pPr>
      <w:r w:rsidRPr="00522496">
        <w:rPr>
          <w:sz w:val="20"/>
          <w:szCs w:val="20"/>
          <w:lang w:val="en-US"/>
        </w:rPr>
        <w:t>Materials of XXXXIII International Apicultural Congress, 29 September-04 October 2013, Kyiv, Ukraine</w:t>
      </w:r>
      <w:r w:rsidR="00522496" w:rsidRPr="00522496">
        <w:rPr>
          <w:sz w:val="20"/>
          <w:szCs w:val="20"/>
          <w:lang w:val="en-US"/>
        </w:rPr>
        <w:t>.</w:t>
      </w:r>
    </w:p>
    <w:p w:rsidR="0024617C" w:rsidRPr="003770A1" w:rsidRDefault="0024617C" w:rsidP="003770A1">
      <w:pPr>
        <w:widowControl w:val="0"/>
        <w:spacing w:after="0" w:line="240" w:lineRule="auto"/>
        <w:rPr>
          <w:rFonts w:ascii="Times New Roman" w:hAnsi="Times New Roman"/>
          <w:sz w:val="24"/>
          <w:szCs w:val="24"/>
          <w:lang w:val="en-US"/>
        </w:rPr>
      </w:pPr>
    </w:p>
    <w:p w:rsidR="0024617C" w:rsidRPr="003770A1" w:rsidRDefault="0024617C" w:rsidP="003770A1">
      <w:pPr>
        <w:widowControl w:val="0"/>
        <w:spacing w:after="0" w:line="240" w:lineRule="auto"/>
        <w:rPr>
          <w:rFonts w:ascii="Times New Roman" w:hAnsi="Times New Roman"/>
          <w:sz w:val="24"/>
          <w:szCs w:val="24"/>
          <w:lang w:val="en-US"/>
        </w:rPr>
      </w:pPr>
    </w:p>
    <w:p w:rsidR="0024617C" w:rsidRPr="003770A1" w:rsidRDefault="0024617C" w:rsidP="00522496">
      <w:pPr>
        <w:widowControl w:val="0"/>
        <w:autoSpaceDE w:val="0"/>
        <w:autoSpaceDN w:val="0"/>
        <w:adjustRightInd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УДК 638.144</w:t>
      </w:r>
    </w:p>
    <w:p w:rsidR="0024617C" w:rsidRPr="003770A1" w:rsidRDefault="0024617C" w:rsidP="00522496">
      <w:pPr>
        <w:widowControl w:val="0"/>
        <w:spacing w:after="0" w:line="240" w:lineRule="auto"/>
        <w:jc w:val="center"/>
        <w:rPr>
          <w:rFonts w:ascii="Times New Roman" w:hAnsi="Times New Roman"/>
          <w:b/>
          <w:sz w:val="24"/>
          <w:szCs w:val="24"/>
        </w:rPr>
      </w:pPr>
    </w:p>
    <w:p w:rsidR="0024617C" w:rsidRPr="003770A1" w:rsidRDefault="0024617C" w:rsidP="00522496">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БИОСТИМУЛЯТОР "ПОЛИЗИН", ЕГО ИНГРЕДИЕНТЫ И ТЕХНОЛОГИЯ ПРИГОТОВЛЕНИЯ</w:t>
      </w:r>
    </w:p>
    <w:p w:rsidR="000C3031" w:rsidRDefault="000C3031" w:rsidP="00522496">
      <w:pPr>
        <w:widowControl w:val="0"/>
        <w:spacing w:after="0" w:line="240" w:lineRule="auto"/>
        <w:jc w:val="center"/>
        <w:rPr>
          <w:rFonts w:ascii="Times New Roman" w:hAnsi="Times New Roman"/>
          <w:b/>
          <w:sz w:val="24"/>
          <w:szCs w:val="24"/>
        </w:rPr>
      </w:pPr>
    </w:p>
    <w:p w:rsidR="0024617C" w:rsidRPr="003770A1" w:rsidRDefault="00231776" w:rsidP="000C303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В.В</w:t>
      </w:r>
      <w:r>
        <w:rPr>
          <w:rFonts w:ascii="Times New Roman" w:hAnsi="Times New Roman"/>
          <w:b/>
          <w:sz w:val="24"/>
          <w:szCs w:val="24"/>
          <w:lang w:val="ru-RU"/>
        </w:rPr>
        <w:t>.</w:t>
      </w:r>
      <w:r w:rsidRPr="003770A1">
        <w:rPr>
          <w:rFonts w:ascii="Times New Roman" w:hAnsi="Times New Roman"/>
          <w:b/>
          <w:sz w:val="24"/>
          <w:szCs w:val="24"/>
        </w:rPr>
        <w:t xml:space="preserve"> </w:t>
      </w:r>
      <w:r w:rsidR="0024617C" w:rsidRPr="003770A1">
        <w:rPr>
          <w:rFonts w:ascii="Times New Roman" w:hAnsi="Times New Roman"/>
          <w:b/>
          <w:sz w:val="24"/>
          <w:szCs w:val="24"/>
        </w:rPr>
        <w:t>Баньковский</w:t>
      </w:r>
      <w:r w:rsidR="000C3031" w:rsidRPr="003770A1">
        <w:rPr>
          <w:rFonts w:ascii="Times New Roman" w:hAnsi="Times New Roman"/>
          <w:b/>
          <w:sz w:val="24"/>
          <w:szCs w:val="24"/>
          <w:vertAlign w:val="superscript"/>
        </w:rPr>
        <w:t>1</w:t>
      </w:r>
      <w:r w:rsidR="0024617C" w:rsidRPr="003770A1">
        <w:rPr>
          <w:rFonts w:ascii="Times New Roman" w:hAnsi="Times New Roman"/>
          <w:b/>
          <w:sz w:val="24"/>
          <w:szCs w:val="24"/>
        </w:rPr>
        <w:t xml:space="preserve">, </w:t>
      </w:r>
      <w:r w:rsidRPr="003770A1">
        <w:rPr>
          <w:rFonts w:ascii="Times New Roman" w:hAnsi="Times New Roman"/>
          <w:b/>
          <w:sz w:val="24"/>
          <w:szCs w:val="24"/>
        </w:rPr>
        <w:t>Г.С</w:t>
      </w:r>
      <w:r>
        <w:rPr>
          <w:rFonts w:ascii="Times New Roman" w:hAnsi="Times New Roman"/>
          <w:b/>
          <w:sz w:val="24"/>
          <w:szCs w:val="24"/>
          <w:lang w:val="ru-RU"/>
        </w:rPr>
        <w:t>.</w:t>
      </w:r>
      <w:r w:rsidRPr="003770A1">
        <w:rPr>
          <w:rFonts w:ascii="Times New Roman" w:hAnsi="Times New Roman"/>
          <w:b/>
          <w:sz w:val="24"/>
          <w:szCs w:val="24"/>
        </w:rPr>
        <w:t xml:space="preserve"> </w:t>
      </w:r>
      <w:r w:rsidR="0024617C" w:rsidRPr="003770A1">
        <w:rPr>
          <w:rFonts w:ascii="Times New Roman" w:hAnsi="Times New Roman"/>
          <w:b/>
          <w:sz w:val="24"/>
          <w:szCs w:val="24"/>
        </w:rPr>
        <w:t>Ярошевич</w:t>
      </w:r>
      <w:r w:rsidR="000C3031" w:rsidRPr="003770A1">
        <w:rPr>
          <w:rFonts w:ascii="Times New Roman" w:hAnsi="Times New Roman"/>
          <w:b/>
          <w:sz w:val="24"/>
          <w:szCs w:val="24"/>
          <w:vertAlign w:val="superscript"/>
        </w:rPr>
        <w:t>2</w:t>
      </w:r>
      <w:r w:rsidR="0024617C" w:rsidRPr="003770A1">
        <w:rPr>
          <w:rFonts w:ascii="Times New Roman" w:hAnsi="Times New Roman"/>
          <w:b/>
          <w:sz w:val="24"/>
          <w:szCs w:val="24"/>
        </w:rPr>
        <w:t xml:space="preserve">, </w:t>
      </w:r>
      <w:r w:rsidRPr="003770A1">
        <w:rPr>
          <w:rFonts w:ascii="Times New Roman" w:hAnsi="Times New Roman"/>
          <w:b/>
          <w:sz w:val="24"/>
          <w:szCs w:val="24"/>
        </w:rPr>
        <w:t>Д.В</w:t>
      </w:r>
      <w:r>
        <w:rPr>
          <w:rFonts w:ascii="Times New Roman" w:hAnsi="Times New Roman"/>
          <w:b/>
          <w:sz w:val="24"/>
          <w:szCs w:val="24"/>
          <w:lang w:val="ru-RU"/>
        </w:rPr>
        <w:t>.</w:t>
      </w:r>
      <w:r w:rsidRPr="003770A1">
        <w:rPr>
          <w:rFonts w:ascii="Times New Roman" w:hAnsi="Times New Roman"/>
          <w:b/>
          <w:sz w:val="24"/>
          <w:szCs w:val="24"/>
        </w:rPr>
        <w:t xml:space="preserve"> </w:t>
      </w:r>
      <w:r w:rsidR="0024617C" w:rsidRPr="003770A1">
        <w:rPr>
          <w:rFonts w:ascii="Times New Roman" w:hAnsi="Times New Roman"/>
          <w:b/>
          <w:sz w:val="24"/>
          <w:szCs w:val="24"/>
        </w:rPr>
        <w:t>Баньковский</w:t>
      </w:r>
      <w:r w:rsidR="000C3031" w:rsidRPr="003770A1">
        <w:rPr>
          <w:rFonts w:ascii="Times New Roman" w:hAnsi="Times New Roman"/>
          <w:b/>
          <w:sz w:val="24"/>
          <w:szCs w:val="24"/>
          <w:vertAlign w:val="superscript"/>
        </w:rPr>
        <w:t>1</w:t>
      </w:r>
      <w:r w:rsidR="0024617C" w:rsidRPr="003770A1">
        <w:rPr>
          <w:rFonts w:ascii="Times New Roman" w:hAnsi="Times New Roman"/>
          <w:b/>
          <w:sz w:val="24"/>
          <w:szCs w:val="24"/>
        </w:rPr>
        <w:t xml:space="preserve">, </w:t>
      </w:r>
      <w:r w:rsidRPr="003770A1">
        <w:rPr>
          <w:rFonts w:ascii="Times New Roman" w:hAnsi="Times New Roman"/>
          <w:b/>
          <w:sz w:val="24"/>
          <w:szCs w:val="24"/>
        </w:rPr>
        <w:t>В.О.</w:t>
      </w:r>
      <w:r>
        <w:rPr>
          <w:rFonts w:ascii="Times New Roman" w:hAnsi="Times New Roman"/>
          <w:b/>
          <w:sz w:val="24"/>
          <w:szCs w:val="24"/>
          <w:lang w:val="ru-RU"/>
        </w:rPr>
        <w:t xml:space="preserve"> </w:t>
      </w:r>
      <w:r w:rsidR="0024617C" w:rsidRPr="003770A1">
        <w:rPr>
          <w:rFonts w:ascii="Times New Roman" w:hAnsi="Times New Roman"/>
          <w:b/>
          <w:sz w:val="24"/>
          <w:szCs w:val="24"/>
        </w:rPr>
        <w:t>Бондаренко</w:t>
      </w:r>
      <w:r w:rsidR="0024617C" w:rsidRPr="003770A1">
        <w:rPr>
          <w:rFonts w:ascii="Times New Roman" w:hAnsi="Times New Roman"/>
          <w:b/>
          <w:sz w:val="24"/>
          <w:szCs w:val="24"/>
          <w:vertAlign w:val="superscript"/>
        </w:rPr>
        <w:t>1</w:t>
      </w:r>
    </w:p>
    <w:p w:rsidR="0024617C" w:rsidRPr="003770A1" w:rsidRDefault="0024617C" w:rsidP="000C303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1</w:t>
      </w:r>
      <w:r w:rsidRPr="003770A1">
        <w:rPr>
          <w:rFonts w:ascii="Times New Roman" w:hAnsi="Times New Roman"/>
          <w:i/>
          <w:sz w:val="24"/>
          <w:szCs w:val="24"/>
        </w:rPr>
        <w:t xml:space="preserve"> ООО Научно-производственное предприятие «Биотех БК»</w:t>
      </w:r>
    </w:p>
    <w:p w:rsidR="0024617C" w:rsidRPr="003770A1" w:rsidRDefault="0024617C" w:rsidP="000C303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2</w:t>
      </w:r>
      <w:r w:rsidRPr="003770A1">
        <w:rPr>
          <w:rFonts w:ascii="Times New Roman" w:hAnsi="Times New Roman"/>
          <w:i/>
          <w:sz w:val="24"/>
          <w:szCs w:val="24"/>
        </w:rPr>
        <w:t>Псковский НИИ сельского хозяйства РАСХН</w:t>
      </w:r>
    </w:p>
    <w:p w:rsidR="0024617C" w:rsidRPr="003770A1" w:rsidRDefault="0024617C" w:rsidP="00522496">
      <w:pPr>
        <w:widowControl w:val="0"/>
        <w:spacing w:after="0" w:line="240" w:lineRule="auto"/>
        <w:jc w:val="both"/>
        <w:rPr>
          <w:rFonts w:ascii="Times New Roman" w:hAnsi="Times New Roman"/>
          <w:sz w:val="24"/>
          <w:szCs w:val="24"/>
        </w:rPr>
      </w:pPr>
    </w:p>
    <w:p w:rsidR="0024617C" w:rsidRPr="000C3031" w:rsidRDefault="000C3031" w:rsidP="000C3031">
      <w:pPr>
        <w:widowControl w:val="0"/>
        <w:spacing w:after="0" w:line="240" w:lineRule="auto"/>
        <w:ind w:left="1134" w:right="1132"/>
        <w:jc w:val="both"/>
        <w:rPr>
          <w:rFonts w:ascii="Times New Roman" w:hAnsi="Times New Roman"/>
          <w:i/>
          <w:sz w:val="20"/>
          <w:szCs w:val="20"/>
        </w:rPr>
      </w:pPr>
      <w:r w:rsidRPr="000C3031">
        <w:rPr>
          <w:rFonts w:ascii="Times New Roman" w:hAnsi="Times New Roman"/>
          <w:b/>
          <w:i/>
          <w:sz w:val="20"/>
          <w:szCs w:val="20"/>
          <w:lang w:val="ru-RU"/>
        </w:rPr>
        <w:t>Аннотация.</w:t>
      </w:r>
      <w:r w:rsidRPr="000C3031">
        <w:rPr>
          <w:rFonts w:ascii="Times New Roman" w:hAnsi="Times New Roman"/>
          <w:i/>
          <w:sz w:val="20"/>
          <w:szCs w:val="20"/>
          <w:lang w:val="ru-RU"/>
        </w:rPr>
        <w:t xml:space="preserve"> </w:t>
      </w:r>
      <w:r w:rsidR="0024617C" w:rsidRPr="000C3031">
        <w:rPr>
          <w:rFonts w:ascii="Times New Roman" w:hAnsi="Times New Roman"/>
          <w:i/>
          <w:sz w:val="20"/>
          <w:szCs w:val="20"/>
        </w:rPr>
        <w:t>Изучали применение препарата «Полизин» для пчел весной и осенью, а также для развития отводков. Проанализировали различные способы  получения субстанции  аминокислот на мембранном ферментере.</w:t>
      </w:r>
    </w:p>
    <w:p w:rsidR="0024617C" w:rsidRPr="000C3031" w:rsidRDefault="0024617C" w:rsidP="000C3031">
      <w:pPr>
        <w:widowControl w:val="0"/>
        <w:spacing w:after="0" w:line="240" w:lineRule="auto"/>
        <w:ind w:left="1134" w:right="1132"/>
        <w:jc w:val="both"/>
        <w:rPr>
          <w:rFonts w:ascii="Times New Roman" w:hAnsi="Times New Roman"/>
          <w:i/>
          <w:sz w:val="20"/>
          <w:szCs w:val="20"/>
        </w:rPr>
      </w:pPr>
      <w:r w:rsidRPr="000C3031">
        <w:rPr>
          <w:rFonts w:ascii="Times New Roman" w:hAnsi="Times New Roman"/>
          <w:b/>
          <w:i/>
          <w:sz w:val="20"/>
          <w:szCs w:val="20"/>
        </w:rPr>
        <w:t>Ключевые слова:</w:t>
      </w:r>
      <w:r w:rsidRPr="000C3031">
        <w:rPr>
          <w:rFonts w:ascii="Times New Roman" w:hAnsi="Times New Roman"/>
          <w:i/>
          <w:sz w:val="20"/>
          <w:szCs w:val="20"/>
        </w:rPr>
        <w:t xml:space="preserve"> полизин, аминокислоты, гидролизат, личинки куколок шелкопряда.</w:t>
      </w:r>
    </w:p>
    <w:p w:rsidR="0024617C" w:rsidRPr="000C3031" w:rsidRDefault="0024617C" w:rsidP="000C3031">
      <w:pPr>
        <w:widowControl w:val="0"/>
        <w:spacing w:after="0" w:line="240" w:lineRule="auto"/>
        <w:ind w:left="1134" w:right="1132"/>
        <w:jc w:val="both"/>
        <w:rPr>
          <w:rFonts w:ascii="Times New Roman" w:hAnsi="Times New Roman"/>
          <w:b/>
          <w:i/>
          <w:sz w:val="20"/>
          <w:szCs w:val="20"/>
        </w:rPr>
      </w:pPr>
    </w:p>
    <w:p w:rsidR="0024617C" w:rsidRPr="003770A1" w:rsidRDefault="0024617C" w:rsidP="00522496">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BIOSTIMULATOR "POLISEN", ITS INGREDIENTS AND COOKING TECHNIQUE</w:t>
      </w:r>
    </w:p>
    <w:p w:rsidR="000C3031" w:rsidRDefault="000C3031" w:rsidP="00522496">
      <w:pPr>
        <w:widowControl w:val="0"/>
        <w:spacing w:after="0" w:line="240" w:lineRule="auto"/>
        <w:jc w:val="center"/>
        <w:rPr>
          <w:rFonts w:ascii="Times New Roman" w:hAnsi="Times New Roman"/>
          <w:b/>
          <w:i/>
          <w:sz w:val="24"/>
          <w:szCs w:val="24"/>
          <w:lang w:val="en-US"/>
        </w:rPr>
      </w:pPr>
    </w:p>
    <w:p w:rsidR="0024617C" w:rsidRPr="00E548BC" w:rsidRDefault="00231776" w:rsidP="000C3031">
      <w:pPr>
        <w:widowControl w:val="0"/>
        <w:spacing w:after="0" w:line="240" w:lineRule="auto"/>
        <w:jc w:val="center"/>
        <w:rPr>
          <w:rFonts w:ascii="Times New Roman" w:hAnsi="Times New Roman"/>
          <w:b/>
          <w:sz w:val="24"/>
          <w:szCs w:val="24"/>
          <w:vertAlign w:val="superscript"/>
          <w:lang w:val="en-US"/>
        </w:rPr>
      </w:pPr>
      <w:r w:rsidRPr="00E548BC">
        <w:rPr>
          <w:rFonts w:ascii="Times New Roman" w:hAnsi="Times New Roman"/>
          <w:b/>
          <w:sz w:val="24"/>
          <w:szCs w:val="24"/>
          <w:lang w:val="en-US"/>
        </w:rPr>
        <w:t xml:space="preserve">V.V. </w:t>
      </w:r>
      <w:r w:rsidR="0024617C" w:rsidRPr="00E548BC">
        <w:rPr>
          <w:rFonts w:ascii="Times New Roman" w:hAnsi="Times New Roman"/>
          <w:b/>
          <w:sz w:val="24"/>
          <w:szCs w:val="24"/>
          <w:lang w:val="en-US"/>
        </w:rPr>
        <w:t>BankovskIy</w:t>
      </w:r>
      <w:r w:rsidR="0024617C" w:rsidRPr="00E548BC">
        <w:rPr>
          <w:rFonts w:ascii="Times New Roman" w:hAnsi="Times New Roman"/>
          <w:b/>
          <w:sz w:val="24"/>
          <w:szCs w:val="24"/>
          <w:vertAlign w:val="superscript"/>
          <w:lang w:val="en-US"/>
        </w:rPr>
        <w:t>1</w:t>
      </w:r>
      <w:r w:rsidR="0024617C" w:rsidRPr="00E548BC">
        <w:rPr>
          <w:rFonts w:ascii="Times New Roman" w:hAnsi="Times New Roman"/>
          <w:b/>
          <w:sz w:val="24"/>
          <w:szCs w:val="24"/>
          <w:lang w:val="en-US"/>
        </w:rPr>
        <w:t xml:space="preserve">, </w:t>
      </w:r>
      <w:r w:rsidRPr="00E548BC">
        <w:rPr>
          <w:rFonts w:ascii="Times New Roman" w:hAnsi="Times New Roman"/>
          <w:b/>
          <w:sz w:val="24"/>
          <w:szCs w:val="24"/>
          <w:lang w:val="en-US"/>
        </w:rPr>
        <w:t xml:space="preserve">G.S. </w:t>
      </w:r>
      <w:r w:rsidR="0024617C" w:rsidRPr="00E548BC">
        <w:rPr>
          <w:rFonts w:ascii="Times New Roman" w:hAnsi="Times New Roman"/>
          <w:b/>
          <w:sz w:val="24"/>
          <w:szCs w:val="24"/>
          <w:lang w:val="en-US"/>
        </w:rPr>
        <w:t>Yaroshevich</w:t>
      </w:r>
      <w:r w:rsidR="0024617C" w:rsidRPr="00E548BC">
        <w:rPr>
          <w:rFonts w:ascii="Times New Roman" w:hAnsi="Times New Roman"/>
          <w:b/>
          <w:sz w:val="24"/>
          <w:szCs w:val="24"/>
          <w:vertAlign w:val="superscript"/>
          <w:lang w:val="en-US"/>
        </w:rPr>
        <w:t>2</w:t>
      </w:r>
      <w:r w:rsidR="0024617C" w:rsidRPr="00E548BC">
        <w:rPr>
          <w:rFonts w:ascii="Times New Roman" w:hAnsi="Times New Roman"/>
          <w:b/>
          <w:sz w:val="24"/>
          <w:szCs w:val="24"/>
          <w:lang w:val="en-US"/>
        </w:rPr>
        <w:t xml:space="preserve">, </w:t>
      </w:r>
      <w:r w:rsidRPr="00E548BC">
        <w:rPr>
          <w:rFonts w:ascii="Times New Roman" w:hAnsi="Times New Roman"/>
          <w:b/>
          <w:sz w:val="24"/>
          <w:szCs w:val="24"/>
          <w:lang w:val="en-US"/>
        </w:rPr>
        <w:t xml:space="preserve">D.V. </w:t>
      </w:r>
      <w:r w:rsidR="0024617C" w:rsidRPr="00E548BC">
        <w:rPr>
          <w:rFonts w:ascii="Times New Roman" w:hAnsi="Times New Roman"/>
          <w:b/>
          <w:sz w:val="24"/>
          <w:szCs w:val="24"/>
          <w:lang w:val="en-US"/>
        </w:rPr>
        <w:t>Bankovskaya</w:t>
      </w:r>
      <w:r w:rsidR="0024617C" w:rsidRPr="00E548BC">
        <w:rPr>
          <w:rFonts w:ascii="Times New Roman" w:hAnsi="Times New Roman"/>
          <w:b/>
          <w:sz w:val="24"/>
          <w:szCs w:val="24"/>
          <w:vertAlign w:val="superscript"/>
          <w:lang w:val="en-US"/>
        </w:rPr>
        <w:t>1</w:t>
      </w:r>
      <w:r w:rsidR="0024617C" w:rsidRPr="00E548BC">
        <w:rPr>
          <w:rFonts w:ascii="Times New Roman" w:hAnsi="Times New Roman"/>
          <w:b/>
          <w:sz w:val="24"/>
          <w:szCs w:val="24"/>
          <w:lang w:val="en-US"/>
        </w:rPr>
        <w:t xml:space="preserve">, </w:t>
      </w:r>
      <w:r w:rsidRPr="00E548BC">
        <w:rPr>
          <w:rFonts w:ascii="Times New Roman" w:hAnsi="Times New Roman"/>
          <w:b/>
          <w:sz w:val="24"/>
          <w:szCs w:val="24"/>
          <w:lang w:val="en-US"/>
        </w:rPr>
        <w:t xml:space="preserve">V.O. </w:t>
      </w:r>
      <w:r w:rsidR="0024617C" w:rsidRPr="00E548BC">
        <w:rPr>
          <w:rFonts w:ascii="Times New Roman" w:hAnsi="Times New Roman"/>
          <w:b/>
          <w:sz w:val="24"/>
          <w:szCs w:val="24"/>
          <w:lang w:val="en-US"/>
        </w:rPr>
        <w:t>Bondarenko</w:t>
      </w:r>
      <w:r w:rsidR="0024617C" w:rsidRPr="00E548BC">
        <w:rPr>
          <w:rFonts w:ascii="Times New Roman" w:hAnsi="Times New Roman"/>
          <w:b/>
          <w:sz w:val="24"/>
          <w:szCs w:val="24"/>
          <w:vertAlign w:val="superscript"/>
          <w:lang w:val="en-US"/>
        </w:rPr>
        <w:t>1</w:t>
      </w:r>
      <w:r w:rsidR="000C3031" w:rsidRPr="00E548BC">
        <w:rPr>
          <w:rFonts w:ascii="Times New Roman" w:hAnsi="Times New Roman"/>
          <w:b/>
          <w:sz w:val="24"/>
          <w:szCs w:val="24"/>
          <w:lang w:val="en-US"/>
        </w:rPr>
        <w:t xml:space="preserve"> </w:t>
      </w:r>
    </w:p>
    <w:p w:rsidR="0024617C" w:rsidRPr="003770A1" w:rsidRDefault="0024617C" w:rsidP="000C3031">
      <w:pPr>
        <w:widowControl w:val="0"/>
        <w:spacing w:after="0" w:line="240" w:lineRule="auto"/>
        <w:jc w:val="center"/>
        <w:rPr>
          <w:rFonts w:ascii="Times New Roman" w:hAnsi="Times New Roman"/>
          <w:i/>
          <w:sz w:val="24"/>
          <w:szCs w:val="24"/>
          <w:lang w:val="en-US"/>
        </w:rPr>
      </w:pPr>
      <w:r w:rsidRPr="003770A1">
        <w:rPr>
          <w:rFonts w:ascii="Times New Roman" w:hAnsi="Times New Roman"/>
          <w:b/>
          <w:i/>
          <w:sz w:val="24"/>
          <w:szCs w:val="24"/>
          <w:vertAlign w:val="superscript"/>
          <w:lang w:val="en-US"/>
        </w:rPr>
        <w:t>1</w:t>
      </w:r>
      <w:r w:rsidRPr="003770A1">
        <w:rPr>
          <w:rFonts w:ascii="Times New Roman" w:hAnsi="Times New Roman"/>
          <w:i/>
          <w:sz w:val="24"/>
          <w:szCs w:val="24"/>
          <w:lang w:val="en-US"/>
        </w:rPr>
        <w:t>OOO Scientific-production enterprise "biotech BC"</w:t>
      </w:r>
    </w:p>
    <w:p w:rsidR="0024617C" w:rsidRPr="003770A1" w:rsidRDefault="0024617C" w:rsidP="000C3031">
      <w:pPr>
        <w:widowControl w:val="0"/>
        <w:spacing w:after="0" w:line="240" w:lineRule="auto"/>
        <w:jc w:val="center"/>
        <w:rPr>
          <w:rFonts w:ascii="Times New Roman" w:hAnsi="Times New Roman"/>
          <w:i/>
          <w:sz w:val="24"/>
          <w:szCs w:val="24"/>
          <w:lang w:val="en-US"/>
        </w:rPr>
      </w:pPr>
      <w:r w:rsidRPr="003770A1">
        <w:rPr>
          <w:rFonts w:ascii="Times New Roman" w:hAnsi="Times New Roman"/>
          <w:b/>
          <w:i/>
          <w:sz w:val="24"/>
          <w:szCs w:val="24"/>
          <w:vertAlign w:val="superscript"/>
          <w:lang w:val="en-US"/>
        </w:rPr>
        <w:t>2</w:t>
      </w:r>
      <w:r w:rsidRPr="003770A1">
        <w:rPr>
          <w:rFonts w:ascii="Times New Roman" w:hAnsi="Times New Roman"/>
          <w:i/>
          <w:sz w:val="24"/>
          <w:szCs w:val="24"/>
          <w:lang w:val="en-US"/>
        </w:rPr>
        <w:t>Pskov research Institute of agriculture RAAS</w:t>
      </w:r>
    </w:p>
    <w:p w:rsidR="0024617C" w:rsidRPr="000C3031" w:rsidRDefault="0024617C" w:rsidP="000C3031">
      <w:pPr>
        <w:widowControl w:val="0"/>
        <w:spacing w:after="0" w:line="240" w:lineRule="auto"/>
        <w:ind w:left="1134" w:right="1132"/>
        <w:rPr>
          <w:rFonts w:ascii="Times New Roman" w:hAnsi="Times New Roman"/>
          <w:i/>
          <w:sz w:val="20"/>
          <w:szCs w:val="20"/>
          <w:lang w:val="en-US"/>
        </w:rPr>
      </w:pPr>
    </w:p>
    <w:p w:rsidR="0024617C" w:rsidRPr="000C3031" w:rsidRDefault="000C3031" w:rsidP="000C3031">
      <w:pPr>
        <w:widowControl w:val="0"/>
        <w:spacing w:after="0" w:line="240" w:lineRule="auto"/>
        <w:ind w:left="1134" w:right="1132"/>
        <w:jc w:val="both"/>
        <w:rPr>
          <w:rFonts w:ascii="Times New Roman" w:hAnsi="Times New Roman"/>
          <w:i/>
          <w:sz w:val="20"/>
          <w:szCs w:val="20"/>
          <w:lang w:val="en-US"/>
        </w:rPr>
      </w:pPr>
      <w:r w:rsidRPr="000C3031">
        <w:rPr>
          <w:rFonts w:ascii="Times New Roman" w:hAnsi="Times New Roman"/>
          <w:b/>
          <w:i/>
          <w:sz w:val="20"/>
          <w:szCs w:val="20"/>
          <w:lang w:val="en-US"/>
        </w:rPr>
        <w:t xml:space="preserve">Abstract. </w:t>
      </w:r>
      <w:r w:rsidR="0024617C" w:rsidRPr="000C3031">
        <w:rPr>
          <w:rFonts w:ascii="Times New Roman" w:hAnsi="Times New Roman"/>
          <w:i/>
          <w:sz w:val="20"/>
          <w:szCs w:val="20"/>
          <w:lang w:val="en-US"/>
        </w:rPr>
        <w:t>Studied the use of the drug "Politin" for bees in spring and autumn, as well as for the development of a nucleus. Analyzed different methods of obtaining the substances of amino acids in a membrane fermenter.</w:t>
      </w:r>
    </w:p>
    <w:p w:rsidR="0024617C" w:rsidRPr="000C3031" w:rsidRDefault="000C3031" w:rsidP="000C3031">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1888" behindDoc="0" locked="0" layoutInCell="1" allowOverlap="1" wp14:anchorId="11A38117" wp14:editId="489C1809">
                <wp:simplePos x="0" y="0"/>
                <wp:positionH relativeFrom="margin">
                  <wp:posOffset>0</wp:posOffset>
                </wp:positionH>
                <wp:positionV relativeFrom="paragraph">
                  <wp:posOffset>244620</wp:posOffset>
                </wp:positionV>
                <wp:extent cx="5694680" cy="9525"/>
                <wp:effectExtent l="0" t="0" r="20320" b="28575"/>
                <wp:wrapTight wrapText="bothSides">
                  <wp:wrapPolygon edited="0">
                    <wp:start x="0" y="0"/>
                    <wp:lineTo x="0" y="43200"/>
                    <wp:lineTo x="21605" y="43200"/>
                    <wp:lineTo x="21605" y="0"/>
                    <wp:lineTo x="0" y="0"/>
                  </wp:wrapPolygon>
                </wp:wrapTight>
                <wp:docPr id="106" name="Прямая соединительная линия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8B3905" id="Прямая соединительная линия 106" o:spid="_x0000_s1026" style="position:absolute;z-index:25162188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9.25pt" to="448.4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" strokecolor="black [3200]" strokeweight="1.5pt">
                <v:stroke joinstyle="miter"/>
                <w10:wrap type="tight" anchorx="margin"/>
              </v:line>
            </w:pict>
          </mc:Fallback>
        </mc:AlternateContent>
      </w:r>
      <w:r w:rsidR="0024617C" w:rsidRPr="000C3031">
        <w:rPr>
          <w:rFonts w:ascii="Times New Roman" w:hAnsi="Times New Roman"/>
          <w:b/>
          <w:i/>
          <w:sz w:val="20"/>
          <w:szCs w:val="20"/>
          <w:lang w:val="en-US"/>
        </w:rPr>
        <w:t>Keywords:</w:t>
      </w:r>
      <w:r w:rsidR="0024617C" w:rsidRPr="000C3031">
        <w:rPr>
          <w:rFonts w:ascii="Times New Roman" w:hAnsi="Times New Roman"/>
          <w:i/>
          <w:sz w:val="20"/>
          <w:szCs w:val="20"/>
          <w:lang w:val="en-US"/>
        </w:rPr>
        <w:t xml:space="preserve"> polisin, amino acids, hydrolysate, larva silkworm pupae.</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процессе жизнедеятельности пчелы испытывают ряд отрицательных воздействий на свой организм из-за загрязнения окружающей среды в разных регионах России. Загрязнения могут быть и на почве и в воздухе нитратами и нитритами, пестицидами и их метаболитами, т.е. продуктами распада (хлорорганическими, фосфорорганическими и др.), тяжелыми металлами, такими, как ртуть, мышьяк, </w:t>
      </w:r>
      <w:r w:rsidRPr="003770A1">
        <w:rPr>
          <w:rFonts w:ascii="Times New Roman" w:hAnsi="Times New Roman"/>
          <w:sz w:val="24"/>
          <w:szCs w:val="24"/>
        </w:rPr>
        <w:lastRenderedPageBreak/>
        <w:t>кадмий, свинец, медь, цинк, радионуклидами (цезий-137, стронций-90, йод-131, нефтепродуктами, бактериями, микотоксинами, вирусами и т.д. У пчел из-за этих факторов ослабевает иммунная защита организма, в теле уменьшается содержание белка, снижается продолжительность жизни, изменяются (уменьшаются в размерах) глоточные железы, крылья, жировое тело, снижается сопротивляемость организма к заразным болезням. В связи с этим возникла необходимость создания препарата, который бы устранял все вышеперечисленные отрицательные воздействия. Нами разработан такой препарат под названием «Полизин», являющийся белковой подкормкой и содержащий все необходимые свободные аминокислоты, витамины, микроэлементы, которые легко усваиваются организмом пчел. «Полизин» содержит 17 акминокислот, в том числе и все незаменимые, которые дают возможность получать положительные результаты при его применении.</w:t>
      </w:r>
    </w:p>
    <w:p w:rsidR="004B29B9" w:rsidRDefault="004B29B9" w:rsidP="003770A1">
      <w:pPr>
        <w:widowControl w:val="0"/>
        <w:spacing w:after="0" w:line="240" w:lineRule="auto"/>
        <w:jc w:val="center"/>
        <w:rPr>
          <w:rFonts w:ascii="Times New Roman" w:hAnsi="Times New Roman"/>
          <w:sz w:val="24"/>
          <w:szCs w:val="24"/>
        </w:rPr>
      </w:pP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МАТЕРИАЛЫ  И  МЕТОДЫ  ИССЛЕДОВАНИЙ</w:t>
      </w:r>
    </w:p>
    <w:p w:rsidR="008E687D" w:rsidRDefault="0024617C" w:rsidP="008E687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приготовления полизина необходимо было  получить аминокислоты</w:t>
      </w:r>
      <w:r w:rsidR="004B29B9">
        <w:rPr>
          <w:rFonts w:ascii="Times New Roman" w:hAnsi="Times New Roman"/>
          <w:sz w:val="24"/>
          <w:szCs w:val="24"/>
          <w:lang w:val="ru-RU"/>
        </w:rPr>
        <w:t xml:space="preserve"> </w:t>
      </w:r>
      <w:r w:rsidRPr="003770A1">
        <w:rPr>
          <w:rFonts w:ascii="Times New Roman" w:hAnsi="Times New Roman"/>
          <w:sz w:val="24"/>
          <w:szCs w:val="24"/>
        </w:rPr>
        <w:t>из свободных от пептидов и белковых соединений различных биологических материалов: пищевых дрожжей, высушенных отходов кокономотания в виде высушенных куколок тутового и дубового шелкопряда, цветочной пыльцы, собранной  из различных растений.</w:t>
      </w:r>
    </w:p>
    <w:p w:rsidR="0024617C" w:rsidRPr="003770A1" w:rsidRDefault="0024617C" w:rsidP="008E687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выращивания микроорганизмов нами был изобретен и применен в промышленность  мембранный ферментер, рисунок которого  приведен ниже.</w:t>
      </w:r>
    </w:p>
    <w:p w:rsidR="004B29B9" w:rsidRPr="004B29B9" w:rsidRDefault="00D95078" w:rsidP="008E687D">
      <w:pPr>
        <w:widowControl w:val="0"/>
        <w:spacing w:after="0" w:line="240" w:lineRule="auto"/>
        <w:jc w:val="center"/>
        <w:rPr>
          <w:rFonts w:ascii="Times New Roman" w:hAnsi="Times New Roman"/>
          <w:sz w:val="16"/>
          <w:szCs w:val="16"/>
        </w:rPr>
      </w:pPr>
      <w:r w:rsidRPr="003770A1">
        <w:rPr>
          <w:rFonts w:ascii="Times New Roman" w:hAnsi="Times New Roman"/>
          <w:noProof/>
          <w:sz w:val="24"/>
          <w:szCs w:val="24"/>
          <w:lang w:val="ru-RU" w:eastAsia="ru-RU"/>
        </w:rPr>
        <w:drawing>
          <wp:anchor distT="0" distB="0" distL="114300" distR="114300" simplePos="0" relativeHeight="251610624" behindDoc="0" locked="0" layoutInCell="1" allowOverlap="1" wp14:anchorId="2B906E5E" wp14:editId="5EE6CC49">
            <wp:simplePos x="0" y="0"/>
            <wp:positionH relativeFrom="column">
              <wp:posOffset>1642745</wp:posOffset>
            </wp:positionH>
            <wp:positionV relativeFrom="paragraph">
              <wp:posOffset>128270</wp:posOffset>
            </wp:positionV>
            <wp:extent cx="2507615" cy="3081020"/>
            <wp:effectExtent l="0" t="0" r="6985" b="5080"/>
            <wp:wrapTopAndBottom/>
            <wp:docPr id="7" name="Рисунок 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01"/>
                    <pic:cNvPicPr>
                      <a:picLocks noChangeAspect="1" noChangeArrowheads="1"/>
                    </pic:cNvPicPr>
                  </pic:nvPicPr>
                  <pic:blipFill>
                    <a:blip r:embed="rId13" cstate="print">
                      <a:duotone>
                        <a:prstClr val="black"/>
                        <a:schemeClr val="bg2">
                          <a:tint val="45000"/>
                          <a:satMod val="400000"/>
                        </a:schemeClr>
                      </a:duotone>
                    </a:blip>
                    <a:srcRect l="16759" t="7462" r="17681" b="28414"/>
                    <a:stretch>
                      <a:fillRect/>
                    </a:stretch>
                  </pic:blipFill>
                  <pic:spPr bwMode="auto">
                    <a:xfrm>
                      <a:off x="0" y="0"/>
                      <a:ext cx="2507615" cy="30810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4617C" w:rsidRPr="004B29B9" w:rsidRDefault="0024617C" w:rsidP="004B29B9">
      <w:pPr>
        <w:widowControl w:val="0"/>
        <w:spacing w:after="0" w:line="240" w:lineRule="auto"/>
        <w:jc w:val="center"/>
        <w:rPr>
          <w:rFonts w:ascii="Times New Roman" w:hAnsi="Times New Roman"/>
          <w:i/>
          <w:sz w:val="20"/>
          <w:szCs w:val="20"/>
        </w:rPr>
      </w:pPr>
      <w:r w:rsidRPr="004B29B9">
        <w:rPr>
          <w:rFonts w:ascii="Times New Roman" w:hAnsi="Times New Roman"/>
          <w:b/>
          <w:i/>
          <w:sz w:val="20"/>
          <w:szCs w:val="20"/>
        </w:rPr>
        <w:t>Рис. 1.</w:t>
      </w:r>
      <w:r w:rsidRPr="004B29B9">
        <w:rPr>
          <w:rFonts w:ascii="Times New Roman" w:hAnsi="Times New Roman"/>
          <w:i/>
          <w:sz w:val="20"/>
          <w:szCs w:val="20"/>
        </w:rPr>
        <w:t xml:space="preserve"> Мембранный  ферментер</w:t>
      </w:r>
    </w:p>
    <w:p w:rsidR="0024617C" w:rsidRPr="004B29B9" w:rsidRDefault="0024617C" w:rsidP="003770A1">
      <w:pPr>
        <w:widowControl w:val="0"/>
        <w:spacing w:after="0" w:line="240" w:lineRule="auto"/>
        <w:jc w:val="both"/>
        <w:rPr>
          <w:rFonts w:ascii="Times New Roman" w:hAnsi="Times New Roman"/>
          <w:sz w:val="16"/>
          <w:szCs w:val="16"/>
        </w:rPr>
      </w:pP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Мембранный ферментер состоит из верхнего (1) и нижнего (1) несущих фланцев, между которыми стягивается пакет из трубчатых мембранных элементов (9), между которыми расположены вращающиеся перемешивающиеся устройства (2) и центральный вал (3) с подшипниковым узлом (21). На верхнем фланце (1) расположен штуцер (13) для ввода расходного раствора, а на нижнем (19) штуцер для вывода концентрата.</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Синхронно колеблющиеся пластины (16, 10), обеспечивающие скорость и давление в мембранах, (5, 6), </w:t>
      </w:r>
      <w:r w:rsidR="004B29B9">
        <w:rPr>
          <w:rFonts w:ascii="Times New Roman" w:hAnsi="Times New Roman"/>
          <w:sz w:val="24"/>
          <w:szCs w:val="24"/>
          <w:lang w:val="ru-RU"/>
        </w:rPr>
        <w:t>–</w:t>
      </w:r>
      <w:r w:rsidRPr="003770A1">
        <w:rPr>
          <w:rFonts w:ascii="Times New Roman" w:hAnsi="Times New Roman"/>
          <w:sz w:val="24"/>
          <w:szCs w:val="24"/>
        </w:rPr>
        <w:t xml:space="preserve"> обогревающее устройство, (7) – перемешиваюшие лопасти, (14) – синхронный двигатель, (11) – выступ для поднятия потока, (12) – гнезда для контроля за температурой, (18) – отвод СО2, (9) – мембраны трубчатые, (15) – </w:t>
      </w:r>
      <w:r w:rsidRPr="003770A1">
        <w:rPr>
          <w:rFonts w:ascii="Times New Roman" w:hAnsi="Times New Roman"/>
          <w:sz w:val="24"/>
          <w:szCs w:val="24"/>
        </w:rPr>
        <w:lastRenderedPageBreak/>
        <w:t>вентиль сброса давления.</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мембранном ферментере выращивали дрожжи Saccharom</w:t>
      </w:r>
      <w:r w:rsidRPr="003770A1">
        <w:rPr>
          <w:rFonts w:ascii="Times New Roman" w:hAnsi="Times New Roman"/>
          <w:sz w:val="24"/>
          <w:szCs w:val="24"/>
          <w:lang w:val="en-US"/>
        </w:rPr>
        <w:t>yces</w:t>
      </w:r>
      <w:r w:rsidRPr="003770A1">
        <w:rPr>
          <w:rFonts w:ascii="Times New Roman" w:hAnsi="Times New Roman"/>
          <w:sz w:val="24"/>
          <w:szCs w:val="24"/>
        </w:rPr>
        <w:t xml:space="preserve"> </w:t>
      </w:r>
      <w:r w:rsidRPr="003770A1">
        <w:rPr>
          <w:rFonts w:ascii="Times New Roman" w:hAnsi="Times New Roman"/>
          <w:sz w:val="24"/>
          <w:szCs w:val="24"/>
          <w:lang w:val="en-US"/>
        </w:rPr>
        <w:t>Carlsbergtnsis</w:t>
      </w:r>
      <w:r w:rsidRPr="003770A1">
        <w:rPr>
          <w:rFonts w:ascii="Times New Roman" w:hAnsi="Times New Roman"/>
          <w:sz w:val="24"/>
          <w:szCs w:val="24"/>
        </w:rPr>
        <w:t>, затем дезинтегрировали полученные дрожжевые клетки, подвергали кислотному гидролизу при рН 2,2 при 105 °С в течение 10-15 часов, затем фильтровали и высушивали в распылительной сушке, в результате получали аминокислоты для приготовления препарата полизин.</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Полученная сумма аминокислот была проанализирована на аминокислотном анализаторе 835 </w:t>
      </w:r>
      <w:r w:rsidRPr="003770A1">
        <w:rPr>
          <w:rFonts w:ascii="Times New Roman" w:hAnsi="Times New Roman"/>
          <w:sz w:val="24"/>
          <w:szCs w:val="24"/>
          <w:lang w:val="en-US"/>
        </w:rPr>
        <w:t>YINACHI</w:t>
      </w:r>
      <w:r w:rsidRPr="003770A1">
        <w:rPr>
          <w:rFonts w:ascii="Times New Roman" w:hAnsi="Times New Roman"/>
          <w:sz w:val="24"/>
          <w:szCs w:val="24"/>
        </w:rPr>
        <w:t xml:space="preserve"> </w:t>
      </w:r>
      <w:r w:rsidRPr="003770A1">
        <w:rPr>
          <w:rFonts w:ascii="Times New Roman" w:hAnsi="Times New Roman"/>
          <w:sz w:val="24"/>
          <w:szCs w:val="24"/>
          <w:lang w:val="en-US"/>
        </w:rPr>
        <w:t>AMINO</w:t>
      </w:r>
      <w:r w:rsidRPr="003770A1">
        <w:rPr>
          <w:rFonts w:ascii="Times New Roman" w:hAnsi="Times New Roman"/>
          <w:sz w:val="24"/>
          <w:szCs w:val="24"/>
        </w:rPr>
        <w:t xml:space="preserve"> </w:t>
      </w:r>
      <w:r w:rsidRPr="003770A1">
        <w:rPr>
          <w:rFonts w:ascii="Times New Roman" w:hAnsi="Times New Roman"/>
          <w:sz w:val="24"/>
          <w:szCs w:val="24"/>
          <w:lang w:val="en-US"/>
        </w:rPr>
        <w:t>ACIDANAL</w:t>
      </w:r>
      <w:r w:rsidRPr="003770A1">
        <w:rPr>
          <w:rFonts w:ascii="Times New Roman" w:hAnsi="Times New Roman"/>
          <w:sz w:val="24"/>
          <w:szCs w:val="24"/>
        </w:rPr>
        <w:t xml:space="preserve"> </w:t>
      </w:r>
      <w:r w:rsidRPr="003770A1">
        <w:rPr>
          <w:rFonts w:ascii="Times New Roman" w:hAnsi="Times New Roman"/>
          <w:sz w:val="24"/>
          <w:szCs w:val="24"/>
          <w:lang w:val="en-US"/>
        </w:rPr>
        <w:t>YSER</w:t>
      </w:r>
      <w:r w:rsidRPr="003770A1">
        <w:rPr>
          <w:rFonts w:ascii="Times New Roman" w:hAnsi="Times New Roman"/>
          <w:sz w:val="24"/>
          <w:szCs w:val="24"/>
        </w:rPr>
        <w:t xml:space="preserve">  с целью установления состава аминокислот и их количества.</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Далее приводим содержание аминокислот в 100 г сухого вещества в % соотношении:</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Аланин – 7,2 ± 1,8;    Аргинин – 2,9 ± 0,9;</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Аспаргиновая кислота – 2,9 ± 0,8; Валин – 6,8 ± 1,7;</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Гистидин – 1,2  0,4;    Глицин – 2,7 ± 0,8;</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Глутаминовая кислота – 7,7 ± 1,9;     Изолейцин – 4,3 ± 1,1;</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Лейцин 6,4 ± 1,6;   Лизин – 6,0 ± 1,6;</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Метионин – 1,3± 0,4;   Пролин – 2,6 ± 1,2;   Серин – 4,4 ± 1,1;</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Тирозин – 0,3± 0,2;  Треонин – 3,2 ± 1,0;  Фенилаланин – 1,4± 0,6;</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Триптофан – 1,2 ± 0,2.</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Смесь содержит 17 аминокислот, из которых 10 -  незаменимые.</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Получение аминокислот из высушенных куколок тутового и дубового шелкопряда.</w:t>
      </w:r>
    </w:p>
    <w:p w:rsidR="0024617C" w:rsidRPr="003770A1" w:rsidRDefault="0024617C" w:rsidP="004B29B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Высушенные куколки тутового и дубового шелкопряда измельчают на измельчителе </w:t>
      </w:r>
      <w:r w:rsidRPr="003770A1">
        <w:rPr>
          <w:rFonts w:ascii="Times New Roman" w:hAnsi="Times New Roman"/>
          <w:sz w:val="24"/>
          <w:szCs w:val="24"/>
          <w:lang w:val="en-US"/>
        </w:rPr>
        <w:t>CroMill</w:t>
      </w:r>
      <w:r w:rsidRPr="003770A1">
        <w:rPr>
          <w:rFonts w:ascii="Times New Roman" w:hAnsi="Times New Roman"/>
          <w:sz w:val="24"/>
          <w:szCs w:val="24"/>
        </w:rPr>
        <w:t xml:space="preserve"> 5 </w:t>
      </w:r>
      <w:r w:rsidRPr="003770A1">
        <w:rPr>
          <w:rFonts w:ascii="Times New Roman" w:hAnsi="Times New Roman"/>
          <w:sz w:val="24"/>
          <w:szCs w:val="24"/>
          <w:lang w:val="en-US"/>
        </w:rPr>
        <w:t>for</w:t>
      </w:r>
      <w:r w:rsidRPr="003770A1">
        <w:rPr>
          <w:rFonts w:ascii="Times New Roman" w:hAnsi="Times New Roman"/>
          <w:sz w:val="24"/>
          <w:szCs w:val="24"/>
        </w:rPr>
        <w:t xml:space="preserve"> </w:t>
      </w:r>
      <w:r w:rsidRPr="003770A1">
        <w:rPr>
          <w:rFonts w:ascii="Times New Roman" w:hAnsi="Times New Roman"/>
          <w:sz w:val="24"/>
          <w:szCs w:val="24"/>
          <w:lang w:val="en-US"/>
        </w:rPr>
        <w:t>Pilot</w:t>
      </w:r>
      <w:r w:rsidRPr="003770A1">
        <w:rPr>
          <w:rFonts w:ascii="Times New Roman" w:hAnsi="Times New Roman"/>
          <w:sz w:val="24"/>
          <w:szCs w:val="24"/>
        </w:rPr>
        <w:t xml:space="preserve"> </w:t>
      </w:r>
      <w:r w:rsidRPr="003770A1">
        <w:rPr>
          <w:rFonts w:ascii="Times New Roman" w:hAnsi="Times New Roman"/>
          <w:sz w:val="24"/>
          <w:szCs w:val="24"/>
          <w:lang w:val="en-US"/>
        </w:rPr>
        <w:t>Plant</w:t>
      </w:r>
      <w:r w:rsidRPr="003770A1">
        <w:rPr>
          <w:rFonts w:ascii="Times New Roman" w:hAnsi="Times New Roman"/>
          <w:sz w:val="24"/>
          <w:szCs w:val="24"/>
        </w:rPr>
        <w:t>, обезжиривают в аппарате Сокслетта хлористым метиленом или четыреххлористым углеродом, затем измельченные коконы помещают в емкость на 50 л, добавляют дистиллированную воду 4-5 объемов, тщательно перемешивают, устанавливают рН 8,5 – 9,0, температуру 38-40 °С, вносят медицинский панкреотин 3-4 г/л активностью 45 ед/мг и подвергают ферментации в течение 24-30 часов, корректируя рН, затем отфильтровывают, прозрачный раствор подвергают распылительной сушке, получают гидролизат, состоящий  из пептидов, аминокислот и витаминов. Содержание аминокислот в высушенных куколках после ферментации приводится в табл.1</w:t>
      </w:r>
    </w:p>
    <w:p w:rsidR="004B29B9" w:rsidRDefault="0024617C" w:rsidP="004B29B9">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1</w:t>
      </w:r>
    </w:p>
    <w:tbl>
      <w:tblPr>
        <w:tblpPr w:leftFromText="180" w:rightFromText="180" w:vertAnchor="text" w:horzAnchor="margin" w:tblpXSpec="center"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014"/>
        <w:gridCol w:w="3014"/>
      </w:tblGrid>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Аминокислоты</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Тутовый шелкопряд, %</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Дубовый шелкопряд, %</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Незаменимые:</w:t>
            </w:r>
          </w:p>
        </w:tc>
        <w:tc>
          <w:tcPr>
            <w:tcW w:w="3014" w:type="dxa"/>
          </w:tcPr>
          <w:p w:rsidR="004B29B9" w:rsidRPr="004B29B9" w:rsidRDefault="004B29B9" w:rsidP="004B29B9">
            <w:pPr>
              <w:widowControl w:val="0"/>
              <w:spacing w:after="0" w:line="240" w:lineRule="auto"/>
              <w:jc w:val="both"/>
              <w:rPr>
                <w:rFonts w:ascii="Times New Roman" w:hAnsi="Times New Roman"/>
                <w:b/>
                <w:sz w:val="18"/>
                <w:szCs w:val="18"/>
              </w:rPr>
            </w:pPr>
          </w:p>
        </w:tc>
        <w:tc>
          <w:tcPr>
            <w:tcW w:w="3014" w:type="dxa"/>
          </w:tcPr>
          <w:p w:rsidR="004B29B9" w:rsidRPr="004B29B9" w:rsidRDefault="004B29B9" w:rsidP="004B29B9">
            <w:pPr>
              <w:widowControl w:val="0"/>
              <w:spacing w:after="0" w:line="240" w:lineRule="auto"/>
              <w:jc w:val="both"/>
              <w:rPr>
                <w:rFonts w:ascii="Times New Roman" w:hAnsi="Times New Roman"/>
                <w:b/>
                <w:sz w:val="18"/>
                <w:szCs w:val="18"/>
              </w:rPr>
            </w:pP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 xml:space="preserve">лизин </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4,4</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3,1</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гистидин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2,2</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2,2</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треонин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3,2</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2,5</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фенилаланин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3,3</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2,1</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изолейцин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2,5</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1,9</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лейцин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4,0</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2.5</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валин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2,4</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1,7</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триптофан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2,4</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2,1</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Частично заменимые:</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аргинин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2,9</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2,0</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глицин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2,3</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1.9</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тирозин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2,9</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2,2</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Заменимые:</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глутаминовая кислота</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5,5</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4.2</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аспаргиновая кислота</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4.9</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3,5</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серин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2,7</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2,5</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пролин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3,2</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3,5</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аланин</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2,4</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2,6</w:t>
            </w:r>
          </w:p>
        </w:tc>
      </w:tr>
      <w:tr w:rsidR="004B29B9" w:rsidRPr="004B29B9" w:rsidTr="008E687D">
        <w:tc>
          <w:tcPr>
            <w:tcW w:w="2802"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Всего:</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51,1</w:t>
            </w:r>
          </w:p>
        </w:tc>
        <w:tc>
          <w:tcPr>
            <w:tcW w:w="3014" w:type="dxa"/>
          </w:tcPr>
          <w:p w:rsidR="004B29B9" w:rsidRPr="004B29B9" w:rsidRDefault="004B29B9" w:rsidP="004B29B9">
            <w:pPr>
              <w:widowControl w:val="0"/>
              <w:spacing w:after="0" w:line="240" w:lineRule="auto"/>
              <w:jc w:val="both"/>
              <w:rPr>
                <w:rFonts w:ascii="Times New Roman" w:hAnsi="Times New Roman"/>
                <w:sz w:val="18"/>
                <w:szCs w:val="18"/>
              </w:rPr>
            </w:pPr>
            <w:r w:rsidRPr="004B29B9">
              <w:rPr>
                <w:rFonts w:ascii="Times New Roman" w:hAnsi="Times New Roman"/>
                <w:sz w:val="18"/>
                <w:szCs w:val="18"/>
              </w:rPr>
              <w:t>40,5</w:t>
            </w:r>
          </w:p>
        </w:tc>
      </w:tr>
    </w:tbl>
    <w:p w:rsidR="0024617C" w:rsidRPr="008E687D" w:rsidRDefault="0024617C" w:rsidP="003770A1">
      <w:pPr>
        <w:widowControl w:val="0"/>
        <w:spacing w:after="0" w:line="240" w:lineRule="auto"/>
        <w:jc w:val="both"/>
        <w:rPr>
          <w:rFonts w:ascii="Times New Roman" w:hAnsi="Times New Roman"/>
          <w:sz w:val="16"/>
          <w:szCs w:val="16"/>
        </w:rPr>
      </w:pP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Данные таблицы показывают, что обезжиренные отходы тутового  шелкопряда </w:t>
      </w:r>
      <w:r w:rsidRPr="003770A1">
        <w:rPr>
          <w:rFonts w:ascii="Times New Roman" w:hAnsi="Times New Roman"/>
          <w:sz w:val="24"/>
          <w:szCs w:val="24"/>
        </w:rPr>
        <w:lastRenderedPageBreak/>
        <w:t>содержат 51,1 % аминокислот, а дубового – 40,5%.</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Эти результаты свидетельствуют о том, что в белках куколок тутового и дубового шелкопряда незаменимых кислот больше, чем в белках молока, поэтому, аминокислоты могут служить полноценным заменителем питательных сред в микробиологической промышленности, а также в сельском хозяйстве при получении кормов в качестве белковых добавок.</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Получение аминокислот из растительного сырья (пыльцы растений).</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Пыльца – богатый источник разнообразных витаминов и микроэлементов.</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Качество и ценность пыльцы зависит от ее сбора с отдельных видов растений, чем больше видов растений в смеси пыльцы, собираемой пчелами, тем разнообразней количественный и качественный состав аминокислот.</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Пыльцу сначала надо подвергнуть дезинтеграции для разрыва оболочки пыльцевых зерен, которая состоит из целлюлозы и устойчива к ферментам.</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После ферментации пыльцу стерилизуют, высушивают в вакуумной или распылительной сушке и получают сумму аминокислот, витаминов и микроэлементов.</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Далее пыльца подвергается анализу на содержание аминокислот, витаминов и микроэлементов.</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Аминокислоты анализировали  на аминокислотном  анализаторе 835 </w:t>
      </w:r>
      <w:r w:rsidRPr="003770A1">
        <w:rPr>
          <w:rFonts w:ascii="Times New Roman" w:hAnsi="Times New Roman"/>
          <w:sz w:val="24"/>
          <w:szCs w:val="24"/>
          <w:lang w:val="en-US"/>
        </w:rPr>
        <w:t>YINACHI</w:t>
      </w:r>
      <w:r w:rsidRPr="003770A1">
        <w:rPr>
          <w:rFonts w:ascii="Times New Roman" w:hAnsi="Times New Roman"/>
          <w:sz w:val="24"/>
          <w:szCs w:val="24"/>
        </w:rPr>
        <w:t xml:space="preserve"> </w:t>
      </w:r>
      <w:r w:rsidRPr="003770A1">
        <w:rPr>
          <w:rFonts w:ascii="Times New Roman" w:hAnsi="Times New Roman"/>
          <w:sz w:val="24"/>
          <w:szCs w:val="24"/>
          <w:lang w:val="en-US"/>
        </w:rPr>
        <w:t>AMINO</w:t>
      </w:r>
      <w:r w:rsidRPr="003770A1">
        <w:rPr>
          <w:rFonts w:ascii="Times New Roman" w:hAnsi="Times New Roman"/>
          <w:sz w:val="24"/>
          <w:szCs w:val="24"/>
        </w:rPr>
        <w:t xml:space="preserve"> </w:t>
      </w:r>
      <w:r w:rsidRPr="003770A1">
        <w:rPr>
          <w:rFonts w:ascii="Times New Roman" w:hAnsi="Times New Roman"/>
          <w:sz w:val="24"/>
          <w:szCs w:val="24"/>
          <w:lang w:val="en-US"/>
        </w:rPr>
        <w:t>ACIDANAL</w:t>
      </w:r>
      <w:r w:rsidRPr="003770A1">
        <w:rPr>
          <w:rFonts w:ascii="Times New Roman" w:hAnsi="Times New Roman"/>
          <w:sz w:val="24"/>
          <w:szCs w:val="24"/>
        </w:rPr>
        <w:t xml:space="preserve"> </w:t>
      </w:r>
      <w:r w:rsidRPr="003770A1">
        <w:rPr>
          <w:rFonts w:ascii="Times New Roman" w:hAnsi="Times New Roman"/>
          <w:sz w:val="24"/>
          <w:szCs w:val="24"/>
          <w:lang w:val="en-US"/>
        </w:rPr>
        <w:t>YSER</w:t>
      </w:r>
      <w:r w:rsidRPr="003770A1">
        <w:rPr>
          <w:rFonts w:ascii="Times New Roman" w:hAnsi="Times New Roman"/>
          <w:sz w:val="24"/>
          <w:szCs w:val="24"/>
        </w:rPr>
        <w:t>.</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Витамины определяли с помощью газожидкостной хроматографии на CONON DB- 5, микроэлементы определяли на адсорбционном</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спектрофотометре. Полученные данные о содержании аминокислот в смеси, полученной из пыльцы растений, представлены ниже:</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Аланин – 1,2 ± 0,3;  аргинин – 0,9 ± 0,3; аспаргиновая кислота – 2,2 ± 0,6;</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валин – 1,1 ± 0,2; гистидин – 0,5 ± 0,1; глицин – 1,5 ±0,1; глутаминовая кислота – 2,9 ±0,6; изолейцин – 0,7 ± 0,8; лейцин – 2,1 ± 0,3;  лизин – 2,1±0,3; метионин – 0,5 ± 0,2; пролин – 2,3 ± 0,7; серин – 1,9 ±0,3; тирозин – 0,6 ± 0,4; треонин – 0,6 ± 0,3; фенилаланин – 0,9 ± 0,4; триптофан – 0,8 ± 0,2.</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Содержание витаминов в 1 г высушенной пыльцы, мкг:  В1 – 1,69 ± 0,7; В2 – 30 ± 1,7; В6 – 9,0 ±0,5; С – 32,8 ±6,1; Е – 0,03 мг на 1 г; А (каротиноиды) - 4,5 ± 1,03; никотиновая кислота – 31,9 ± 5,1; пантотеновая кислота – 26 ± 6,0; Д – 0,2 ± 0,6 МЕ; биотин – 0,5 ± 0,1.</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пыльце обнаружены разнообразные минеральные вещества: калий 0,6 – 1,0%, фосфор – 0,43%, кальций – 0,29%, магний – 0,25%, медь – 0,3%, железо – 0,4% и микроэлементы.</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Смесь полученных аминокислот из дрожжей, куколок шелкопряда и пыльцы используют для получения таблетированной формы полизин  как белковая подкормка для пчел.</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Приготовление субстанции полизин.</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приготовления 1000 г субстанции полизин, взвешивают 450 г гидролизата сухих пищевых дрожжей, 500 г куколок шелкопряда и 50 г цветочной пыльцы, 0,1 г селена, 0,1 г йодантипирина, затем  перемешивают, просеивают через сито № 38, из полученной   субстанции  готовят таблетированную форму полизин.</w:t>
      </w:r>
    </w:p>
    <w:p w:rsidR="0024617C" w:rsidRPr="003770A1" w:rsidRDefault="0024617C"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                            Состав  одной таблетки  весом 0,5 г:</w:t>
      </w:r>
    </w:p>
    <w:p w:rsidR="0024617C" w:rsidRPr="003770A1" w:rsidRDefault="0024617C"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                            полизин -  0,4 г</w:t>
      </w:r>
    </w:p>
    <w:p w:rsidR="0024617C" w:rsidRPr="003770A1" w:rsidRDefault="0024617C"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                            лактоза –  0,095 г</w:t>
      </w:r>
    </w:p>
    <w:p w:rsidR="0024617C" w:rsidRPr="003770A1" w:rsidRDefault="0024617C"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                            крахмал -  0,005 г</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Суммарное содержание аминокислот в одной таблетке должно быть не менее  0,32 – 0,40 мг.</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Срок  хранения таблеток полизина  2 года. Хранение при температуре от + 15 до + 25 °С, в сухом, защищенном от света месте.</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Содержание аминокислот в одной таблетке должно соответствовать утвержденным ТУ на «Полизин».</w:t>
      </w:r>
    </w:p>
    <w:p w:rsidR="00D95078" w:rsidRPr="00D95078" w:rsidRDefault="00D95078" w:rsidP="003770A1">
      <w:pPr>
        <w:widowControl w:val="0"/>
        <w:spacing w:after="0" w:line="240" w:lineRule="auto"/>
        <w:jc w:val="center"/>
        <w:rPr>
          <w:rFonts w:ascii="Times New Roman" w:hAnsi="Times New Roman"/>
          <w:sz w:val="16"/>
          <w:szCs w:val="16"/>
        </w:rPr>
      </w:pP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РЕЗУЛЬТАТЫ ИССЛЕДОВАНИЙ  И  ИХ  ОБСУЖДЕНИЕ</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Таблетки полизин применяют для подкормки пчел весной и осенью в смеси с сахарным сиропом. Для этого следует предварительно приготовить сахарный сироп в соотношении 1:1, т.е. одна часть сахарного песка на одну часть воды. Далее в 1000 мл охлажденного до 30°С сиропа добавляют 4 таблетки полизина, предварительно растерев их в ступке или в ложке из нержавеющей стали. Все тщательно перемешивают до полного растворения таблеток полизина и дают пчелиным семьям из расчета 100-150 мл на одну улочку пчел. Смесь дают 4-5 раз с интервалом 2-3 дня в зависимости от силы семьи. При подготовке пчел к зимовке  сахарный сироп  готовят в соотношении 1:1.5, добавляют 1-2 таблетки полизина. Смесь скармливают в августе или не позднее первой декады сентября. Полизин обогащает сахарный сироп аминокислотами, витаминами и микроэлементами, значительно повышая питательную  ценность сахарного сиропа, приближая его к натуральному меду, а по усваиваемости его организмом пчел, полизин превосходит натуральный мед.</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Исследование влияния таблеток полизина на продуктивность пчел, их устойчивость к болезням и продолжительность жизни.</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Исследование полизина проводили в совхозе 1 мая Балашихинского района Московской области в соответствии с приказом № 54 от 21 мая</w:t>
      </w:r>
      <w:r w:rsidR="00D95078">
        <w:rPr>
          <w:rFonts w:ascii="Times New Roman" w:hAnsi="Times New Roman"/>
          <w:sz w:val="24"/>
          <w:szCs w:val="24"/>
          <w:lang w:val="ru-RU"/>
        </w:rPr>
        <w:t xml:space="preserve"> </w:t>
      </w:r>
      <w:r w:rsidRPr="003770A1">
        <w:rPr>
          <w:rFonts w:ascii="Times New Roman" w:hAnsi="Times New Roman"/>
          <w:sz w:val="24"/>
          <w:szCs w:val="24"/>
        </w:rPr>
        <w:t>1987 г. по Главному Управлению ветеринарии Госагропрома СССР.</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результате исследования комиссией установлено, что полизин позволяет в кратчайшие сроки увеличить силу пчелиной семьи в 1,5–2 раза, по сравнению с контрольными семьями, повышает их продуктивность и устойчивость к болезням, увеличивает продолжительность жизни пчел,</w:t>
      </w:r>
      <w:r w:rsidR="00D95078">
        <w:rPr>
          <w:rFonts w:ascii="Times New Roman" w:hAnsi="Times New Roman"/>
          <w:sz w:val="24"/>
          <w:szCs w:val="24"/>
          <w:lang w:val="ru-RU"/>
        </w:rPr>
        <w:t xml:space="preserve"> </w:t>
      </w:r>
      <w:r w:rsidRPr="003770A1">
        <w:rPr>
          <w:rFonts w:ascii="Times New Roman" w:hAnsi="Times New Roman"/>
          <w:sz w:val="24"/>
          <w:szCs w:val="24"/>
        </w:rPr>
        <w:t>предупреждает нераспространение заразных болезней пчел таких как - аскосфероз, гнильцы и другие. При скармливании пчелам сиропа с полизином заметно снижается поражаемость пчел клещами варроа.</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Пчелы, зимовавшие с применением сиропа с полизином, имели в 2 раза меньше подмора, весной развивались на 45% быстрее и давали в 2 раза больше меда.</w:t>
      </w:r>
    </w:p>
    <w:p w:rsidR="00D95078" w:rsidRPr="00D95078" w:rsidRDefault="00D95078" w:rsidP="003770A1">
      <w:pPr>
        <w:widowControl w:val="0"/>
        <w:spacing w:after="0" w:line="240" w:lineRule="auto"/>
        <w:jc w:val="center"/>
        <w:rPr>
          <w:rFonts w:ascii="Times New Roman" w:hAnsi="Times New Roman"/>
          <w:b/>
          <w:sz w:val="8"/>
          <w:szCs w:val="8"/>
        </w:rPr>
      </w:pPr>
    </w:p>
    <w:p w:rsidR="00D95078" w:rsidRDefault="0024617C" w:rsidP="00D95078">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Результаты  исследований  влияния смеси полизина с 60% сахарозой на содержание липидов в организме пчел, идущих в зимовку.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1440"/>
        <w:gridCol w:w="1276"/>
        <w:gridCol w:w="1276"/>
        <w:gridCol w:w="1504"/>
        <w:gridCol w:w="1498"/>
      </w:tblGrid>
      <w:tr w:rsidR="0024617C" w:rsidRPr="00D95078" w:rsidTr="00D95078">
        <w:trPr>
          <w:trHeight w:val="551"/>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Год проведения опытов</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Кол-во пчелосемей, взятых в опыт</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Вес пчелы, идущей в зиму, мг</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Содер-жание липидов</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октябрь, мг</w:t>
            </w:r>
          </w:p>
        </w:tc>
        <w:tc>
          <w:tcPr>
            <w:tcW w:w="1504" w:type="dxa"/>
          </w:tcPr>
          <w:p w:rsidR="0024617C" w:rsidRPr="00D95078" w:rsidRDefault="0024617C" w:rsidP="00536760">
            <w:pPr>
              <w:widowControl w:val="0"/>
              <w:spacing w:after="0" w:line="240" w:lineRule="auto"/>
              <w:ind w:right="-37"/>
              <w:jc w:val="both"/>
              <w:rPr>
                <w:rFonts w:ascii="Times New Roman" w:hAnsi="Times New Roman"/>
                <w:sz w:val="18"/>
                <w:szCs w:val="18"/>
              </w:rPr>
            </w:pPr>
            <w:r w:rsidRPr="00D95078">
              <w:rPr>
                <w:rFonts w:ascii="Times New Roman" w:hAnsi="Times New Roman"/>
                <w:sz w:val="18"/>
                <w:szCs w:val="18"/>
              </w:rPr>
              <w:t>Содержание липидов,</w:t>
            </w:r>
            <w:r w:rsidR="00D95078">
              <w:rPr>
                <w:rFonts w:ascii="Times New Roman" w:hAnsi="Times New Roman"/>
                <w:sz w:val="18"/>
                <w:szCs w:val="18"/>
                <w:lang w:val="ru-RU"/>
              </w:rPr>
              <w:t xml:space="preserve"> </w:t>
            </w:r>
            <w:r w:rsidRPr="00D95078">
              <w:rPr>
                <w:rFonts w:ascii="Times New Roman" w:hAnsi="Times New Roman"/>
                <w:sz w:val="18"/>
                <w:szCs w:val="18"/>
              </w:rPr>
              <w:t>январь,</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 xml:space="preserve"> мг</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Содержание липидов</w:t>
            </w:r>
            <w:r w:rsidR="00D95078">
              <w:rPr>
                <w:rFonts w:ascii="Times New Roman" w:hAnsi="Times New Roman"/>
                <w:sz w:val="18"/>
                <w:szCs w:val="18"/>
                <w:lang w:val="ru-RU"/>
              </w:rPr>
              <w:t xml:space="preserve"> </w:t>
            </w:r>
            <w:r w:rsidRPr="00D95078">
              <w:rPr>
                <w:rFonts w:ascii="Times New Roman" w:hAnsi="Times New Roman"/>
                <w:sz w:val="18"/>
                <w:szCs w:val="18"/>
              </w:rPr>
              <w:t xml:space="preserve">март, </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мг</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2002-2003</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135,2</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2,89</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2,68</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1,82</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2003- 2004</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134,6</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2,91</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2,67</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1,84</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2004-2005</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134,9</w:t>
            </w:r>
          </w:p>
        </w:tc>
        <w:tc>
          <w:tcPr>
            <w:tcW w:w="127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3,1</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2,85</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1,91</w:t>
            </w:r>
          </w:p>
        </w:tc>
      </w:tr>
    </w:tbl>
    <w:p w:rsidR="0024617C" w:rsidRPr="00D95078" w:rsidRDefault="0024617C" w:rsidP="003770A1">
      <w:pPr>
        <w:widowControl w:val="0"/>
        <w:spacing w:after="0" w:line="240" w:lineRule="auto"/>
        <w:jc w:val="both"/>
        <w:rPr>
          <w:rFonts w:ascii="Times New Roman" w:hAnsi="Times New Roman"/>
          <w:sz w:val="16"/>
          <w:szCs w:val="16"/>
        </w:rPr>
      </w:pPr>
    </w:p>
    <w:p w:rsidR="00D95078" w:rsidRDefault="0024617C" w:rsidP="00D95078">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3</w:t>
      </w:r>
    </w:p>
    <w:p w:rsidR="0024617C" w:rsidRPr="003770A1" w:rsidRDefault="0024617C" w:rsidP="00D95078">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Результаты  исследований  влияния   60 % сахарозы</w:t>
      </w:r>
    </w:p>
    <w:p w:rsidR="0024617C" w:rsidRPr="003770A1" w:rsidRDefault="0024617C" w:rsidP="00D95078">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на содержание липидов в организме контрольных пчел, идущих в зимовку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1440"/>
        <w:gridCol w:w="1489"/>
        <w:gridCol w:w="1498"/>
        <w:gridCol w:w="1504"/>
        <w:gridCol w:w="1321"/>
      </w:tblGrid>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Год проведения опытов</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Кол-во пчелосемей, взятых в опыт</w:t>
            </w:r>
          </w:p>
        </w:tc>
        <w:tc>
          <w:tcPr>
            <w:tcW w:w="148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Вес пчелы, идущей в зиму, мг</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Содер-жание липидов</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октябрь, мг</w:t>
            </w:r>
          </w:p>
        </w:tc>
        <w:tc>
          <w:tcPr>
            <w:tcW w:w="1504" w:type="dxa"/>
          </w:tcPr>
          <w:p w:rsidR="0024617C" w:rsidRPr="00D95078" w:rsidRDefault="0024617C" w:rsidP="00536760">
            <w:pPr>
              <w:widowControl w:val="0"/>
              <w:spacing w:after="0" w:line="240" w:lineRule="auto"/>
              <w:ind w:right="-156"/>
              <w:jc w:val="both"/>
              <w:rPr>
                <w:rFonts w:ascii="Times New Roman" w:hAnsi="Times New Roman"/>
                <w:sz w:val="18"/>
                <w:szCs w:val="18"/>
              </w:rPr>
            </w:pPr>
            <w:r w:rsidRPr="00D95078">
              <w:rPr>
                <w:rFonts w:ascii="Times New Roman" w:hAnsi="Times New Roman"/>
                <w:sz w:val="18"/>
                <w:szCs w:val="18"/>
              </w:rPr>
              <w:t>Содер-жание липидов,</w:t>
            </w:r>
            <w:r w:rsidR="00D95078">
              <w:rPr>
                <w:rFonts w:ascii="Times New Roman" w:hAnsi="Times New Roman"/>
                <w:sz w:val="18"/>
                <w:szCs w:val="18"/>
                <w:lang w:val="ru-RU"/>
              </w:rPr>
              <w:t xml:space="preserve"> </w:t>
            </w:r>
            <w:r w:rsidRPr="00D95078">
              <w:rPr>
                <w:rFonts w:ascii="Times New Roman" w:hAnsi="Times New Roman"/>
                <w:sz w:val="18"/>
                <w:szCs w:val="18"/>
              </w:rPr>
              <w:t>январь,</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 xml:space="preserve"> мг</w:t>
            </w:r>
          </w:p>
        </w:tc>
        <w:tc>
          <w:tcPr>
            <w:tcW w:w="132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Содер-жание липидов</w:t>
            </w:r>
            <w:r w:rsidR="00D95078">
              <w:rPr>
                <w:rFonts w:ascii="Times New Roman" w:hAnsi="Times New Roman"/>
                <w:sz w:val="18"/>
                <w:szCs w:val="18"/>
                <w:lang w:val="ru-RU"/>
              </w:rPr>
              <w:t xml:space="preserve"> </w:t>
            </w:r>
            <w:r w:rsidRPr="00D95078">
              <w:rPr>
                <w:rFonts w:ascii="Times New Roman" w:hAnsi="Times New Roman"/>
                <w:sz w:val="18"/>
                <w:szCs w:val="18"/>
              </w:rPr>
              <w:t xml:space="preserve">март, </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мг</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p>
        </w:tc>
        <w:tc>
          <w:tcPr>
            <w:tcW w:w="148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c>
          <w:tcPr>
            <w:tcW w:w="132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±0,03</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2002-2003</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48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123,6</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2,50</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2,18</w:t>
            </w:r>
          </w:p>
        </w:tc>
        <w:tc>
          <w:tcPr>
            <w:tcW w:w="132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1,49</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2003- 2004</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48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125,2</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2,59</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2,17</w:t>
            </w:r>
          </w:p>
        </w:tc>
        <w:tc>
          <w:tcPr>
            <w:tcW w:w="132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1,47</w:t>
            </w:r>
          </w:p>
        </w:tc>
      </w:tr>
      <w:tr w:rsidR="0024617C" w:rsidRPr="00D95078" w:rsidTr="00D95078">
        <w:trPr>
          <w:jc w:val="center"/>
        </w:trPr>
        <w:tc>
          <w:tcPr>
            <w:tcW w:w="153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2004-2005</w:t>
            </w:r>
          </w:p>
        </w:tc>
        <w:tc>
          <w:tcPr>
            <w:tcW w:w="144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48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126,1</w:t>
            </w:r>
          </w:p>
        </w:tc>
        <w:tc>
          <w:tcPr>
            <w:tcW w:w="149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2,43</w:t>
            </w:r>
          </w:p>
        </w:tc>
        <w:tc>
          <w:tcPr>
            <w:tcW w:w="150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2,18</w:t>
            </w:r>
          </w:p>
        </w:tc>
        <w:tc>
          <w:tcPr>
            <w:tcW w:w="132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1,47</w:t>
            </w:r>
          </w:p>
        </w:tc>
      </w:tr>
    </w:tbl>
    <w:p w:rsidR="0024617C" w:rsidRPr="00D95078" w:rsidRDefault="0024617C" w:rsidP="003770A1">
      <w:pPr>
        <w:widowControl w:val="0"/>
        <w:spacing w:after="0" w:line="240" w:lineRule="auto"/>
        <w:jc w:val="both"/>
        <w:rPr>
          <w:rFonts w:ascii="Times New Roman" w:hAnsi="Times New Roman"/>
          <w:sz w:val="10"/>
          <w:szCs w:val="10"/>
        </w:rPr>
      </w:pP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Как видно из табл. 2 и 3, покормка пчел полизином дает лучшие показатели по содержанию липидов у пчел в период зимовки по сравнению  с подкормкой пчел только сахарным сиропом.</w:t>
      </w:r>
    </w:p>
    <w:p w:rsidR="00D95078" w:rsidRDefault="0024617C" w:rsidP="00D95078">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lastRenderedPageBreak/>
        <w:t>Таблица 4</w:t>
      </w: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Влияние смеси полизина с 60 % сахарозой на вес отдела кишечника пчел в период зимовки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301"/>
        <w:gridCol w:w="1301"/>
        <w:gridCol w:w="1301"/>
        <w:gridCol w:w="1312"/>
        <w:gridCol w:w="1509"/>
        <w:gridCol w:w="1006"/>
      </w:tblGrid>
      <w:tr w:rsidR="0024617C" w:rsidRPr="00D95078" w:rsidTr="00536760">
        <w:trPr>
          <w:jc w:val="center"/>
        </w:trPr>
        <w:tc>
          <w:tcPr>
            <w:tcW w:w="1309"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Год проведения опытов</w:t>
            </w:r>
          </w:p>
        </w:tc>
        <w:tc>
          <w:tcPr>
            <w:tcW w:w="1301"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Вес отдела кишечника</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октябрь,</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мг</w:t>
            </w:r>
          </w:p>
        </w:tc>
        <w:tc>
          <w:tcPr>
            <w:tcW w:w="1301"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Вес отдела кишечника</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январь,</w:t>
            </w:r>
          </w:p>
          <w:p w:rsidR="0024617C" w:rsidRPr="00D95078" w:rsidRDefault="0024617C" w:rsidP="00536760">
            <w:pPr>
              <w:widowControl w:val="0"/>
              <w:spacing w:after="0" w:line="240" w:lineRule="auto"/>
              <w:rPr>
                <w:rFonts w:ascii="Times New Roman" w:hAnsi="Times New Roman"/>
                <w:b/>
                <w:sz w:val="18"/>
                <w:szCs w:val="18"/>
              </w:rPr>
            </w:pPr>
            <w:r w:rsidRPr="00D95078">
              <w:rPr>
                <w:rFonts w:ascii="Times New Roman" w:hAnsi="Times New Roman"/>
                <w:sz w:val="18"/>
                <w:szCs w:val="18"/>
              </w:rPr>
              <w:t>мг</w:t>
            </w:r>
          </w:p>
        </w:tc>
        <w:tc>
          <w:tcPr>
            <w:tcW w:w="1301"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Вес отдела кишечника</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март,</w:t>
            </w:r>
          </w:p>
          <w:p w:rsidR="0024617C" w:rsidRPr="00D95078" w:rsidRDefault="0024617C" w:rsidP="00536760">
            <w:pPr>
              <w:widowControl w:val="0"/>
              <w:spacing w:after="0" w:line="240" w:lineRule="auto"/>
              <w:rPr>
                <w:rFonts w:ascii="Times New Roman" w:hAnsi="Times New Roman"/>
                <w:b/>
                <w:sz w:val="18"/>
                <w:szCs w:val="18"/>
              </w:rPr>
            </w:pPr>
            <w:r w:rsidRPr="00D95078">
              <w:rPr>
                <w:rFonts w:ascii="Times New Roman" w:hAnsi="Times New Roman"/>
                <w:sz w:val="18"/>
                <w:szCs w:val="18"/>
              </w:rPr>
              <w:t>мг</w:t>
            </w:r>
          </w:p>
        </w:tc>
        <w:tc>
          <w:tcPr>
            <w:tcW w:w="1312"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Опоношен-</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ность пчелосемей</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шт.</w:t>
            </w:r>
          </w:p>
        </w:tc>
        <w:tc>
          <w:tcPr>
            <w:tcW w:w="1509"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Кол-во</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перезимовавших</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пчелосемей</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шт.</w:t>
            </w:r>
          </w:p>
        </w:tc>
        <w:tc>
          <w:tcPr>
            <w:tcW w:w="1006" w:type="dxa"/>
          </w:tcPr>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Кол-во</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подмора</w:t>
            </w:r>
          </w:p>
          <w:p w:rsidR="0024617C" w:rsidRPr="00D95078" w:rsidRDefault="0024617C" w:rsidP="00536760">
            <w:pPr>
              <w:widowControl w:val="0"/>
              <w:spacing w:after="0" w:line="240" w:lineRule="auto"/>
              <w:rPr>
                <w:rFonts w:ascii="Times New Roman" w:hAnsi="Times New Roman"/>
                <w:sz w:val="18"/>
                <w:szCs w:val="18"/>
              </w:rPr>
            </w:pPr>
            <w:r w:rsidRPr="00D95078">
              <w:rPr>
                <w:rFonts w:ascii="Times New Roman" w:hAnsi="Times New Roman"/>
                <w:sz w:val="18"/>
                <w:szCs w:val="18"/>
              </w:rPr>
              <w:t>г</w:t>
            </w:r>
          </w:p>
        </w:tc>
      </w:tr>
      <w:tr w:rsidR="0024617C" w:rsidRPr="00D95078" w:rsidTr="00536760">
        <w:trPr>
          <w:jc w:val="center"/>
        </w:trPr>
        <w:tc>
          <w:tcPr>
            <w:tcW w:w="1309" w:type="dxa"/>
          </w:tcPr>
          <w:p w:rsidR="0024617C" w:rsidRPr="00D95078" w:rsidRDefault="0024617C" w:rsidP="003770A1">
            <w:pPr>
              <w:widowControl w:val="0"/>
              <w:spacing w:after="0" w:line="240" w:lineRule="auto"/>
              <w:jc w:val="both"/>
              <w:rPr>
                <w:rFonts w:ascii="Times New Roman" w:hAnsi="Times New Roman"/>
                <w:sz w:val="18"/>
                <w:szCs w:val="18"/>
              </w:rPr>
            </w:pP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 ± 0,03</w:t>
            </w:r>
          </w:p>
        </w:tc>
        <w:tc>
          <w:tcPr>
            <w:tcW w:w="1301" w:type="dxa"/>
          </w:tcPr>
          <w:p w:rsidR="0024617C" w:rsidRPr="00D95078" w:rsidRDefault="0024617C" w:rsidP="003770A1">
            <w:pPr>
              <w:widowControl w:val="0"/>
              <w:spacing w:after="0" w:line="240" w:lineRule="auto"/>
              <w:jc w:val="both"/>
              <w:rPr>
                <w:rFonts w:ascii="Times New Roman" w:hAnsi="Times New Roman"/>
                <w:b/>
                <w:sz w:val="18"/>
                <w:szCs w:val="18"/>
              </w:rPr>
            </w:pPr>
            <w:r w:rsidRPr="00D95078">
              <w:rPr>
                <w:rFonts w:ascii="Times New Roman" w:hAnsi="Times New Roman"/>
                <w:sz w:val="18"/>
                <w:szCs w:val="18"/>
              </w:rPr>
              <w:t>М ± 0,03</w:t>
            </w:r>
          </w:p>
        </w:tc>
        <w:tc>
          <w:tcPr>
            <w:tcW w:w="1301" w:type="dxa"/>
          </w:tcPr>
          <w:p w:rsidR="0024617C" w:rsidRPr="00D95078" w:rsidRDefault="0024617C" w:rsidP="003770A1">
            <w:pPr>
              <w:widowControl w:val="0"/>
              <w:spacing w:after="0" w:line="240" w:lineRule="auto"/>
              <w:jc w:val="both"/>
              <w:rPr>
                <w:rFonts w:ascii="Times New Roman" w:hAnsi="Times New Roman"/>
                <w:b/>
                <w:sz w:val="18"/>
                <w:szCs w:val="18"/>
              </w:rPr>
            </w:pPr>
            <w:r w:rsidRPr="00D95078">
              <w:rPr>
                <w:rFonts w:ascii="Times New Roman" w:hAnsi="Times New Roman"/>
                <w:sz w:val="18"/>
                <w:szCs w:val="18"/>
              </w:rPr>
              <w:t>М ± 0,03</w:t>
            </w:r>
          </w:p>
        </w:tc>
        <w:tc>
          <w:tcPr>
            <w:tcW w:w="1312" w:type="dxa"/>
          </w:tcPr>
          <w:p w:rsidR="0024617C" w:rsidRPr="00D95078" w:rsidRDefault="0024617C" w:rsidP="003770A1">
            <w:pPr>
              <w:widowControl w:val="0"/>
              <w:spacing w:after="0" w:line="240" w:lineRule="auto"/>
              <w:jc w:val="both"/>
              <w:rPr>
                <w:rFonts w:ascii="Times New Roman" w:hAnsi="Times New Roman"/>
                <w:b/>
                <w:sz w:val="18"/>
                <w:szCs w:val="18"/>
              </w:rPr>
            </w:pPr>
          </w:p>
        </w:tc>
        <w:tc>
          <w:tcPr>
            <w:tcW w:w="1509" w:type="dxa"/>
          </w:tcPr>
          <w:p w:rsidR="0024617C" w:rsidRPr="00D95078" w:rsidRDefault="0024617C" w:rsidP="003770A1">
            <w:pPr>
              <w:widowControl w:val="0"/>
              <w:spacing w:after="0" w:line="240" w:lineRule="auto"/>
              <w:jc w:val="both"/>
              <w:rPr>
                <w:rFonts w:ascii="Times New Roman" w:hAnsi="Times New Roman"/>
                <w:b/>
                <w:sz w:val="18"/>
                <w:szCs w:val="18"/>
              </w:rPr>
            </w:pPr>
          </w:p>
        </w:tc>
        <w:tc>
          <w:tcPr>
            <w:tcW w:w="1006" w:type="dxa"/>
          </w:tcPr>
          <w:p w:rsidR="0024617C" w:rsidRPr="00D95078" w:rsidRDefault="0024617C" w:rsidP="003770A1">
            <w:pPr>
              <w:widowControl w:val="0"/>
              <w:spacing w:after="0" w:line="240" w:lineRule="auto"/>
              <w:jc w:val="both"/>
              <w:rPr>
                <w:rFonts w:ascii="Times New Roman" w:hAnsi="Times New Roman"/>
                <w:b/>
                <w:sz w:val="18"/>
                <w:szCs w:val="18"/>
              </w:rPr>
            </w:pPr>
          </w:p>
        </w:tc>
      </w:tr>
      <w:tr w:rsidR="0024617C" w:rsidRPr="00D95078" w:rsidTr="00536760">
        <w:trPr>
          <w:jc w:val="center"/>
        </w:trPr>
        <w:tc>
          <w:tcPr>
            <w:tcW w:w="130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2002-2003</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15,2</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22,4</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29,8</w:t>
            </w:r>
          </w:p>
        </w:tc>
        <w:tc>
          <w:tcPr>
            <w:tcW w:w="131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w:t>
            </w:r>
          </w:p>
        </w:tc>
        <w:tc>
          <w:tcPr>
            <w:tcW w:w="150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00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168</w:t>
            </w:r>
          </w:p>
        </w:tc>
      </w:tr>
      <w:tr w:rsidR="0024617C" w:rsidRPr="00D95078" w:rsidTr="00536760">
        <w:trPr>
          <w:jc w:val="center"/>
        </w:trPr>
        <w:tc>
          <w:tcPr>
            <w:tcW w:w="130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2003-2004</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15,3</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23,1</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30,2</w:t>
            </w:r>
          </w:p>
        </w:tc>
        <w:tc>
          <w:tcPr>
            <w:tcW w:w="131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w:t>
            </w:r>
          </w:p>
        </w:tc>
        <w:tc>
          <w:tcPr>
            <w:tcW w:w="150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00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174</w:t>
            </w:r>
          </w:p>
        </w:tc>
      </w:tr>
      <w:tr w:rsidR="0024617C" w:rsidRPr="00D95078" w:rsidTr="00536760">
        <w:trPr>
          <w:jc w:val="center"/>
        </w:trPr>
        <w:tc>
          <w:tcPr>
            <w:tcW w:w="130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2004-2005</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15,1</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21,9</w:t>
            </w:r>
          </w:p>
        </w:tc>
        <w:tc>
          <w:tcPr>
            <w:tcW w:w="130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30,1</w:t>
            </w:r>
          </w:p>
        </w:tc>
        <w:tc>
          <w:tcPr>
            <w:tcW w:w="131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w:t>
            </w:r>
          </w:p>
        </w:tc>
        <w:tc>
          <w:tcPr>
            <w:tcW w:w="150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w:t>
            </w:r>
          </w:p>
        </w:tc>
        <w:tc>
          <w:tcPr>
            <w:tcW w:w="100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159</w:t>
            </w:r>
          </w:p>
        </w:tc>
      </w:tr>
    </w:tbl>
    <w:p w:rsidR="0024617C" w:rsidRPr="00D95078" w:rsidRDefault="0024617C" w:rsidP="003770A1">
      <w:pPr>
        <w:widowControl w:val="0"/>
        <w:spacing w:after="0" w:line="240" w:lineRule="auto"/>
        <w:jc w:val="both"/>
        <w:rPr>
          <w:rFonts w:ascii="Times New Roman" w:hAnsi="Times New Roman"/>
          <w:sz w:val="10"/>
          <w:szCs w:val="10"/>
        </w:rPr>
      </w:pPr>
    </w:p>
    <w:p w:rsidR="00D95078" w:rsidRDefault="0024617C" w:rsidP="00D95078">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5</w:t>
      </w: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Влияние  подкормки    60 % сахарозы  на вес отдела кишечника пчел в период зимовки</w:t>
      </w:r>
    </w:p>
    <w:tbl>
      <w:tblPr>
        <w:tblW w:w="9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8"/>
        <w:gridCol w:w="1294"/>
        <w:gridCol w:w="1616"/>
        <w:gridCol w:w="1219"/>
        <w:gridCol w:w="1254"/>
        <w:gridCol w:w="1184"/>
        <w:gridCol w:w="1161"/>
      </w:tblGrid>
      <w:tr w:rsidR="0024617C" w:rsidRPr="00D95078" w:rsidTr="00D95078">
        <w:trPr>
          <w:jc w:val="center"/>
        </w:trPr>
        <w:tc>
          <w:tcPr>
            <w:tcW w:w="150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Год проведения опытов</w:t>
            </w:r>
          </w:p>
        </w:tc>
        <w:tc>
          <w:tcPr>
            <w:tcW w:w="129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Масса кишечника в</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октябре,</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мг</w:t>
            </w:r>
          </w:p>
        </w:tc>
        <w:tc>
          <w:tcPr>
            <w:tcW w:w="1616" w:type="dxa"/>
          </w:tcPr>
          <w:p w:rsidR="0024617C" w:rsidRPr="00D95078" w:rsidRDefault="0024617C" w:rsidP="003770A1">
            <w:pPr>
              <w:widowControl w:val="0"/>
              <w:spacing w:after="0" w:line="240" w:lineRule="auto"/>
              <w:ind w:right="-51"/>
              <w:jc w:val="both"/>
              <w:rPr>
                <w:rFonts w:ascii="Times New Roman" w:hAnsi="Times New Roman"/>
                <w:sz w:val="18"/>
                <w:szCs w:val="18"/>
              </w:rPr>
            </w:pPr>
            <w:r w:rsidRPr="00D95078">
              <w:rPr>
                <w:rFonts w:ascii="Times New Roman" w:hAnsi="Times New Roman"/>
                <w:sz w:val="18"/>
                <w:szCs w:val="18"/>
              </w:rPr>
              <w:t>Масса кишечника в январе,</w:t>
            </w:r>
          </w:p>
          <w:p w:rsidR="0024617C" w:rsidRPr="00D95078" w:rsidRDefault="0024617C" w:rsidP="003770A1">
            <w:pPr>
              <w:widowControl w:val="0"/>
              <w:spacing w:after="0" w:line="240" w:lineRule="auto"/>
              <w:jc w:val="both"/>
              <w:rPr>
                <w:rFonts w:ascii="Times New Roman" w:hAnsi="Times New Roman"/>
                <w:b/>
                <w:sz w:val="18"/>
                <w:szCs w:val="18"/>
              </w:rPr>
            </w:pPr>
            <w:r w:rsidRPr="00D95078">
              <w:rPr>
                <w:rFonts w:ascii="Times New Roman" w:hAnsi="Times New Roman"/>
                <w:sz w:val="18"/>
                <w:szCs w:val="18"/>
              </w:rPr>
              <w:t>мг</w:t>
            </w:r>
          </w:p>
        </w:tc>
        <w:tc>
          <w:tcPr>
            <w:tcW w:w="1219"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Вес отдела кишечника</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март,</w:t>
            </w:r>
          </w:p>
          <w:p w:rsidR="0024617C" w:rsidRPr="00D95078" w:rsidRDefault="0024617C" w:rsidP="003770A1">
            <w:pPr>
              <w:widowControl w:val="0"/>
              <w:spacing w:after="0" w:line="240" w:lineRule="auto"/>
              <w:jc w:val="both"/>
              <w:rPr>
                <w:rFonts w:ascii="Times New Roman" w:hAnsi="Times New Roman"/>
                <w:b/>
                <w:sz w:val="18"/>
                <w:szCs w:val="18"/>
              </w:rPr>
            </w:pPr>
            <w:r w:rsidRPr="00D95078">
              <w:rPr>
                <w:rFonts w:ascii="Times New Roman" w:hAnsi="Times New Roman"/>
                <w:sz w:val="18"/>
                <w:szCs w:val="18"/>
              </w:rPr>
              <w:t>мг</w:t>
            </w:r>
          </w:p>
        </w:tc>
        <w:tc>
          <w:tcPr>
            <w:tcW w:w="125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Диарея,</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количество     семей</w:t>
            </w:r>
          </w:p>
        </w:tc>
        <w:tc>
          <w:tcPr>
            <w:tcW w:w="1184"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Кол-во</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перезимо-</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вавших</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семей,  шт.</w:t>
            </w:r>
          </w:p>
        </w:tc>
        <w:tc>
          <w:tcPr>
            <w:tcW w:w="1161"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Подмор, г</w:t>
            </w:r>
          </w:p>
        </w:tc>
      </w:tr>
      <w:tr w:rsidR="0024617C" w:rsidRPr="00D95078" w:rsidTr="00D95078">
        <w:trPr>
          <w:jc w:val="center"/>
        </w:trPr>
        <w:tc>
          <w:tcPr>
            <w:tcW w:w="1508" w:type="dxa"/>
          </w:tcPr>
          <w:p w:rsidR="0024617C" w:rsidRPr="00D95078" w:rsidRDefault="0024617C" w:rsidP="003770A1">
            <w:pPr>
              <w:widowControl w:val="0"/>
              <w:spacing w:after="0" w:line="240" w:lineRule="auto"/>
              <w:jc w:val="both"/>
              <w:rPr>
                <w:rFonts w:ascii="Times New Roman" w:hAnsi="Times New Roman"/>
                <w:sz w:val="18"/>
                <w:szCs w:val="18"/>
              </w:rPr>
            </w:pPr>
          </w:p>
        </w:tc>
        <w:tc>
          <w:tcPr>
            <w:tcW w:w="129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М ± 0,03</w:t>
            </w:r>
          </w:p>
        </w:tc>
        <w:tc>
          <w:tcPr>
            <w:tcW w:w="1616" w:type="dxa"/>
          </w:tcPr>
          <w:p w:rsidR="0024617C" w:rsidRPr="00D95078" w:rsidRDefault="0024617C" w:rsidP="003770A1">
            <w:pPr>
              <w:widowControl w:val="0"/>
              <w:spacing w:after="0" w:line="240" w:lineRule="auto"/>
              <w:jc w:val="center"/>
              <w:rPr>
                <w:rFonts w:ascii="Times New Roman" w:hAnsi="Times New Roman"/>
                <w:b/>
                <w:sz w:val="18"/>
                <w:szCs w:val="18"/>
              </w:rPr>
            </w:pPr>
            <w:r w:rsidRPr="00D95078">
              <w:rPr>
                <w:rFonts w:ascii="Times New Roman" w:hAnsi="Times New Roman"/>
                <w:sz w:val="18"/>
                <w:szCs w:val="18"/>
              </w:rPr>
              <w:t>М ± 0,03</w:t>
            </w:r>
          </w:p>
        </w:tc>
        <w:tc>
          <w:tcPr>
            <w:tcW w:w="1219" w:type="dxa"/>
          </w:tcPr>
          <w:p w:rsidR="0024617C" w:rsidRPr="00D95078" w:rsidRDefault="0024617C" w:rsidP="003770A1">
            <w:pPr>
              <w:widowControl w:val="0"/>
              <w:spacing w:after="0" w:line="240" w:lineRule="auto"/>
              <w:jc w:val="center"/>
              <w:rPr>
                <w:rFonts w:ascii="Times New Roman" w:hAnsi="Times New Roman"/>
                <w:b/>
                <w:sz w:val="18"/>
                <w:szCs w:val="18"/>
              </w:rPr>
            </w:pPr>
            <w:r w:rsidRPr="00D95078">
              <w:rPr>
                <w:rFonts w:ascii="Times New Roman" w:hAnsi="Times New Roman"/>
                <w:sz w:val="18"/>
                <w:szCs w:val="18"/>
              </w:rPr>
              <w:t>М ± 0,03</w:t>
            </w:r>
          </w:p>
        </w:tc>
        <w:tc>
          <w:tcPr>
            <w:tcW w:w="1254" w:type="dxa"/>
          </w:tcPr>
          <w:p w:rsidR="0024617C" w:rsidRPr="00D95078" w:rsidRDefault="0024617C" w:rsidP="003770A1">
            <w:pPr>
              <w:widowControl w:val="0"/>
              <w:spacing w:after="0" w:line="240" w:lineRule="auto"/>
              <w:jc w:val="center"/>
              <w:rPr>
                <w:rFonts w:ascii="Times New Roman" w:hAnsi="Times New Roman"/>
                <w:b/>
                <w:sz w:val="18"/>
                <w:szCs w:val="18"/>
              </w:rPr>
            </w:pPr>
          </w:p>
        </w:tc>
        <w:tc>
          <w:tcPr>
            <w:tcW w:w="1184" w:type="dxa"/>
          </w:tcPr>
          <w:p w:rsidR="0024617C" w:rsidRPr="00D95078" w:rsidRDefault="0024617C" w:rsidP="003770A1">
            <w:pPr>
              <w:widowControl w:val="0"/>
              <w:spacing w:after="0" w:line="240" w:lineRule="auto"/>
              <w:jc w:val="center"/>
              <w:rPr>
                <w:rFonts w:ascii="Times New Roman" w:hAnsi="Times New Roman"/>
                <w:b/>
                <w:sz w:val="18"/>
                <w:szCs w:val="18"/>
              </w:rPr>
            </w:pPr>
          </w:p>
        </w:tc>
        <w:tc>
          <w:tcPr>
            <w:tcW w:w="1161" w:type="dxa"/>
          </w:tcPr>
          <w:p w:rsidR="0024617C" w:rsidRPr="00D95078" w:rsidRDefault="0024617C" w:rsidP="003770A1">
            <w:pPr>
              <w:widowControl w:val="0"/>
              <w:spacing w:after="0" w:line="240" w:lineRule="auto"/>
              <w:jc w:val="center"/>
              <w:rPr>
                <w:rFonts w:ascii="Times New Roman" w:hAnsi="Times New Roman"/>
                <w:b/>
                <w:sz w:val="18"/>
                <w:szCs w:val="18"/>
              </w:rPr>
            </w:pPr>
          </w:p>
        </w:tc>
      </w:tr>
      <w:tr w:rsidR="0024617C" w:rsidRPr="00D95078" w:rsidTr="00D95078">
        <w:trPr>
          <w:jc w:val="center"/>
        </w:trPr>
        <w:tc>
          <w:tcPr>
            <w:tcW w:w="150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2002-2003</w:t>
            </w:r>
          </w:p>
        </w:tc>
        <w:tc>
          <w:tcPr>
            <w:tcW w:w="129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17,1</w:t>
            </w:r>
          </w:p>
        </w:tc>
        <w:tc>
          <w:tcPr>
            <w:tcW w:w="1616"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31,8</w:t>
            </w:r>
          </w:p>
        </w:tc>
        <w:tc>
          <w:tcPr>
            <w:tcW w:w="1219"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38,4</w:t>
            </w:r>
          </w:p>
        </w:tc>
        <w:tc>
          <w:tcPr>
            <w:tcW w:w="125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2</w:t>
            </w:r>
          </w:p>
        </w:tc>
        <w:tc>
          <w:tcPr>
            <w:tcW w:w="118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8</w:t>
            </w:r>
          </w:p>
        </w:tc>
        <w:tc>
          <w:tcPr>
            <w:tcW w:w="1161"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510</w:t>
            </w:r>
          </w:p>
        </w:tc>
      </w:tr>
      <w:tr w:rsidR="0024617C" w:rsidRPr="00D95078" w:rsidTr="00D95078">
        <w:trPr>
          <w:jc w:val="center"/>
        </w:trPr>
        <w:tc>
          <w:tcPr>
            <w:tcW w:w="150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2003-2004</w:t>
            </w:r>
          </w:p>
        </w:tc>
        <w:tc>
          <w:tcPr>
            <w:tcW w:w="129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17,3</w:t>
            </w:r>
          </w:p>
        </w:tc>
        <w:tc>
          <w:tcPr>
            <w:tcW w:w="1616"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32,1</w:t>
            </w:r>
          </w:p>
        </w:tc>
        <w:tc>
          <w:tcPr>
            <w:tcW w:w="1219"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40,6</w:t>
            </w:r>
          </w:p>
        </w:tc>
        <w:tc>
          <w:tcPr>
            <w:tcW w:w="125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4</w:t>
            </w:r>
          </w:p>
        </w:tc>
        <w:tc>
          <w:tcPr>
            <w:tcW w:w="118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8</w:t>
            </w:r>
          </w:p>
        </w:tc>
        <w:tc>
          <w:tcPr>
            <w:tcW w:w="1161"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570</w:t>
            </w:r>
          </w:p>
        </w:tc>
      </w:tr>
      <w:tr w:rsidR="0024617C" w:rsidRPr="00D95078" w:rsidTr="00D95078">
        <w:trPr>
          <w:jc w:val="center"/>
        </w:trPr>
        <w:tc>
          <w:tcPr>
            <w:tcW w:w="1508"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2004-2005</w:t>
            </w:r>
          </w:p>
        </w:tc>
        <w:tc>
          <w:tcPr>
            <w:tcW w:w="129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17,6</w:t>
            </w:r>
          </w:p>
        </w:tc>
        <w:tc>
          <w:tcPr>
            <w:tcW w:w="1616"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32,2</w:t>
            </w:r>
          </w:p>
        </w:tc>
        <w:tc>
          <w:tcPr>
            <w:tcW w:w="1219"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40,7</w:t>
            </w:r>
          </w:p>
        </w:tc>
        <w:tc>
          <w:tcPr>
            <w:tcW w:w="125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3</w:t>
            </w:r>
          </w:p>
        </w:tc>
        <w:tc>
          <w:tcPr>
            <w:tcW w:w="1184"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7</w:t>
            </w:r>
          </w:p>
        </w:tc>
        <w:tc>
          <w:tcPr>
            <w:tcW w:w="1161" w:type="dxa"/>
          </w:tcPr>
          <w:p w:rsidR="0024617C" w:rsidRPr="00D95078" w:rsidRDefault="0024617C" w:rsidP="003770A1">
            <w:pPr>
              <w:widowControl w:val="0"/>
              <w:spacing w:after="0" w:line="240" w:lineRule="auto"/>
              <w:jc w:val="center"/>
              <w:rPr>
                <w:rFonts w:ascii="Times New Roman" w:hAnsi="Times New Roman"/>
                <w:sz w:val="18"/>
                <w:szCs w:val="18"/>
              </w:rPr>
            </w:pPr>
            <w:r w:rsidRPr="00D95078">
              <w:rPr>
                <w:rFonts w:ascii="Times New Roman" w:hAnsi="Times New Roman"/>
                <w:sz w:val="18"/>
                <w:szCs w:val="18"/>
              </w:rPr>
              <w:t>590</w:t>
            </w:r>
          </w:p>
        </w:tc>
      </w:tr>
    </w:tbl>
    <w:p w:rsidR="0024617C" w:rsidRPr="00D95078" w:rsidRDefault="0024617C" w:rsidP="003770A1">
      <w:pPr>
        <w:widowControl w:val="0"/>
        <w:spacing w:after="0" w:line="240" w:lineRule="auto"/>
        <w:jc w:val="both"/>
        <w:rPr>
          <w:rFonts w:ascii="Times New Roman" w:hAnsi="Times New Roman"/>
          <w:sz w:val="10"/>
          <w:szCs w:val="10"/>
        </w:rPr>
      </w:pP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Как видно из табл. 4 и 5 масса отдела кишечника пчел в период зимовки, подкармливаемых полизином значительно ниже по сравнению с пчелами, имеющие подкормку только 60% сахарозой, так как каловая нагрузка ниже и пчелы лучше зимуют и весной быстрее развиваются. Пчелиные матки раньше приступают к откладке яиц, в результате чего, темпы весеннего развития у них  выше, чем у пчел, получавших сахарозу (контрольных).</w:t>
      </w:r>
    </w:p>
    <w:p w:rsidR="00D95078" w:rsidRDefault="0024617C" w:rsidP="00D95078">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6</w:t>
      </w: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Влияние  полизина на продолжительность жизни пчел  в сравнение  с цветочной пыльцой и 60 % сахарозой.</w:t>
      </w:r>
    </w:p>
    <w:tbl>
      <w:tblPr>
        <w:tblW w:w="8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2"/>
        <w:gridCol w:w="822"/>
        <w:gridCol w:w="1345"/>
        <w:gridCol w:w="412"/>
        <w:gridCol w:w="422"/>
        <w:gridCol w:w="422"/>
        <w:gridCol w:w="486"/>
        <w:gridCol w:w="486"/>
        <w:gridCol w:w="486"/>
        <w:gridCol w:w="486"/>
        <w:gridCol w:w="422"/>
        <w:gridCol w:w="450"/>
        <w:gridCol w:w="17"/>
      </w:tblGrid>
      <w:tr w:rsidR="00D95078" w:rsidRPr="00D95078" w:rsidTr="00536760">
        <w:trPr>
          <w:jc w:val="center"/>
        </w:trPr>
        <w:tc>
          <w:tcPr>
            <w:tcW w:w="270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Наиме-</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нование добавок</w:t>
            </w:r>
          </w:p>
        </w:tc>
        <w:tc>
          <w:tcPr>
            <w:tcW w:w="8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Кол-во пчел в садке</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lang w:val="en-US"/>
              </w:rPr>
              <w:t>N</w:t>
            </w:r>
            <w:r w:rsidRPr="00D95078">
              <w:rPr>
                <w:rFonts w:ascii="Times New Roman" w:hAnsi="Times New Roman"/>
                <w:sz w:val="18"/>
                <w:szCs w:val="18"/>
              </w:rPr>
              <w:t>=3</w:t>
            </w:r>
          </w:p>
        </w:tc>
        <w:tc>
          <w:tcPr>
            <w:tcW w:w="1345"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Употребление корма в сутки</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мл/</w:t>
            </w: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пчела</w:t>
            </w:r>
          </w:p>
        </w:tc>
        <w:tc>
          <w:tcPr>
            <w:tcW w:w="4089" w:type="dxa"/>
            <w:gridSpan w:val="10"/>
          </w:tcPr>
          <w:p w:rsidR="0024617C" w:rsidRPr="00D95078" w:rsidRDefault="0024617C" w:rsidP="003770A1">
            <w:pPr>
              <w:widowControl w:val="0"/>
              <w:spacing w:after="0" w:line="240" w:lineRule="auto"/>
              <w:jc w:val="both"/>
              <w:rPr>
                <w:rFonts w:ascii="Times New Roman" w:hAnsi="Times New Roman"/>
                <w:sz w:val="18"/>
                <w:szCs w:val="18"/>
              </w:rPr>
            </w:pP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Количество погибших пчел в садке (дни)</w:t>
            </w:r>
          </w:p>
          <w:p w:rsidR="0024617C" w:rsidRPr="00D95078" w:rsidRDefault="0024617C" w:rsidP="003770A1">
            <w:pPr>
              <w:widowControl w:val="0"/>
              <w:spacing w:after="0" w:line="240" w:lineRule="auto"/>
              <w:jc w:val="both"/>
              <w:rPr>
                <w:rFonts w:ascii="Times New Roman" w:hAnsi="Times New Roman"/>
                <w:sz w:val="18"/>
                <w:szCs w:val="18"/>
              </w:rPr>
            </w:pPr>
          </w:p>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 xml:space="preserve">   10        20         30         40         50         60         70        </w:t>
            </w:r>
          </w:p>
        </w:tc>
      </w:tr>
      <w:tr w:rsidR="00D95078" w:rsidRPr="00D95078" w:rsidTr="00536760">
        <w:trPr>
          <w:gridAfter w:val="1"/>
          <w:wAfter w:w="17" w:type="dxa"/>
          <w:jc w:val="center"/>
        </w:trPr>
        <w:tc>
          <w:tcPr>
            <w:tcW w:w="2702" w:type="dxa"/>
          </w:tcPr>
          <w:p w:rsidR="0024617C" w:rsidRPr="00D95078" w:rsidRDefault="0024617C" w:rsidP="00D95078">
            <w:pPr>
              <w:widowControl w:val="0"/>
              <w:spacing w:after="0" w:line="240" w:lineRule="auto"/>
              <w:jc w:val="both"/>
              <w:rPr>
                <w:rFonts w:ascii="Times New Roman" w:hAnsi="Times New Roman"/>
                <w:sz w:val="18"/>
                <w:szCs w:val="18"/>
              </w:rPr>
            </w:pPr>
            <w:r w:rsidRPr="00D95078">
              <w:rPr>
                <w:rFonts w:ascii="Times New Roman" w:hAnsi="Times New Roman"/>
                <w:sz w:val="18"/>
                <w:szCs w:val="18"/>
              </w:rPr>
              <w:t>Чистая</w:t>
            </w:r>
            <w:r w:rsidR="00D95078">
              <w:rPr>
                <w:rFonts w:ascii="Times New Roman" w:hAnsi="Times New Roman"/>
                <w:sz w:val="18"/>
                <w:szCs w:val="18"/>
                <w:lang w:val="ru-RU"/>
              </w:rPr>
              <w:t xml:space="preserve"> </w:t>
            </w:r>
            <w:r w:rsidRPr="00D95078">
              <w:rPr>
                <w:rFonts w:ascii="Times New Roman" w:hAnsi="Times New Roman"/>
                <w:sz w:val="18"/>
                <w:szCs w:val="18"/>
              </w:rPr>
              <w:t>сахароза</w:t>
            </w:r>
          </w:p>
        </w:tc>
        <w:tc>
          <w:tcPr>
            <w:tcW w:w="8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515</w:t>
            </w:r>
          </w:p>
        </w:tc>
        <w:tc>
          <w:tcPr>
            <w:tcW w:w="1345"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0,25</w:t>
            </w:r>
          </w:p>
        </w:tc>
        <w:tc>
          <w:tcPr>
            <w:tcW w:w="41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10</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30</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101</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374</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c>
          <w:tcPr>
            <w:tcW w:w="45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r>
      <w:tr w:rsidR="00D95078" w:rsidRPr="00D95078" w:rsidTr="00536760">
        <w:trPr>
          <w:gridAfter w:val="1"/>
          <w:wAfter w:w="17" w:type="dxa"/>
          <w:jc w:val="center"/>
        </w:trPr>
        <w:tc>
          <w:tcPr>
            <w:tcW w:w="2702" w:type="dxa"/>
          </w:tcPr>
          <w:p w:rsidR="0024617C" w:rsidRPr="00D95078" w:rsidRDefault="0024617C" w:rsidP="00D95078">
            <w:pPr>
              <w:widowControl w:val="0"/>
              <w:spacing w:after="0" w:line="240" w:lineRule="auto"/>
              <w:jc w:val="both"/>
              <w:rPr>
                <w:rFonts w:ascii="Times New Roman" w:hAnsi="Times New Roman"/>
                <w:sz w:val="18"/>
                <w:szCs w:val="18"/>
              </w:rPr>
            </w:pPr>
            <w:r w:rsidRPr="00D95078">
              <w:rPr>
                <w:rFonts w:ascii="Times New Roman" w:hAnsi="Times New Roman"/>
                <w:sz w:val="18"/>
                <w:szCs w:val="18"/>
              </w:rPr>
              <w:t xml:space="preserve">2% </w:t>
            </w:r>
            <w:r w:rsidR="00D95078">
              <w:rPr>
                <w:rFonts w:ascii="Times New Roman" w:hAnsi="Times New Roman"/>
                <w:sz w:val="18"/>
                <w:szCs w:val="18"/>
                <w:lang w:val="ru-RU"/>
              </w:rPr>
              <w:t>п</w:t>
            </w:r>
            <w:r w:rsidRPr="00D95078">
              <w:rPr>
                <w:rFonts w:ascii="Times New Roman" w:hAnsi="Times New Roman"/>
                <w:sz w:val="18"/>
                <w:szCs w:val="18"/>
              </w:rPr>
              <w:t>ыльца</w:t>
            </w:r>
            <w:r w:rsidR="00D95078">
              <w:rPr>
                <w:rFonts w:ascii="Times New Roman" w:hAnsi="Times New Roman"/>
                <w:sz w:val="18"/>
                <w:szCs w:val="18"/>
                <w:lang w:val="ru-RU"/>
              </w:rPr>
              <w:t xml:space="preserve"> </w:t>
            </w:r>
            <w:r w:rsidRPr="00D95078">
              <w:rPr>
                <w:rFonts w:ascii="Times New Roman" w:hAnsi="Times New Roman"/>
                <w:sz w:val="18"/>
                <w:szCs w:val="18"/>
              </w:rPr>
              <w:t>с сахарозой</w:t>
            </w:r>
            <w:r w:rsidR="00D95078">
              <w:rPr>
                <w:rFonts w:ascii="Times New Roman" w:hAnsi="Times New Roman"/>
                <w:sz w:val="18"/>
                <w:szCs w:val="18"/>
                <w:lang w:val="ru-RU"/>
              </w:rPr>
              <w:t xml:space="preserve"> </w:t>
            </w:r>
            <w:r w:rsidRPr="00D95078">
              <w:rPr>
                <w:rFonts w:ascii="Times New Roman" w:hAnsi="Times New Roman"/>
                <w:sz w:val="18"/>
                <w:szCs w:val="18"/>
              </w:rPr>
              <w:t>2002 г.</w:t>
            </w:r>
          </w:p>
        </w:tc>
        <w:tc>
          <w:tcPr>
            <w:tcW w:w="8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528</w:t>
            </w:r>
          </w:p>
        </w:tc>
        <w:tc>
          <w:tcPr>
            <w:tcW w:w="1345"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0,027</w:t>
            </w:r>
          </w:p>
        </w:tc>
        <w:tc>
          <w:tcPr>
            <w:tcW w:w="41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8</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30</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145</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220</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125</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c>
          <w:tcPr>
            <w:tcW w:w="45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w:t>
            </w:r>
          </w:p>
        </w:tc>
      </w:tr>
      <w:tr w:rsidR="00D95078" w:rsidRPr="00D95078" w:rsidTr="00536760">
        <w:trPr>
          <w:gridAfter w:val="1"/>
          <w:wAfter w:w="17" w:type="dxa"/>
          <w:jc w:val="center"/>
        </w:trPr>
        <w:tc>
          <w:tcPr>
            <w:tcW w:w="270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полизин с сахарозой</w:t>
            </w:r>
          </w:p>
        </w:tc>
        <w:tc>
          <w:tcPr>
            <w:tcW w:w="8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518</w:t>
            </w:r>
          </w:p>
        </w:tc>
        <w:tc>
          <w:tcPr>
            <w:tcW w:w="1345"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0,017</w:t>
            </w:r>
          </w:p>
        </w:tc>
        <w:tc>
          <w:tcPr>
            <w:tcW w:w="41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0</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4</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4</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56</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96</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121</w:t>
            </w:r>
          </w:p>
        </w:tc>
        <w:tc>
          <w:tcPr>
            <w:tcW w:w="486"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120</w:t>
            </w:r>
          </w:p>
        </w:tc>
        <w:tc>
          <w:tcPr>
            <w:tcW w:w="422"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58</w:t>
            </w:r>
          </w:p>
        </w:tc>
        <w:tc>
          <w:tcPr>
            <w:tcW w:w="450" w:type="dxa"/>
          </w:tcPr>
          <w:p w:rsidR="0024617C" w:rsidRPr="00D95078" w:rsidRDefault="0024617C" w:rsidP="003770A1">
            <w:pPr>
              <w:widowControl w:val="0"/>
              <w:spacing w:after="0" w:line="240" w:lineRule="auto"/>
              <w:jc w:val="both"/>
              <w:rPr>
                <w:rFonts w:ascii="Times New Roman" w:hAnsi="Times New Roman"/>
                <w:sz w:val="18"/>
                <w:szCs w:val="18"/>
              </w:rPr>
            </w:pPr>
            <w:r w:rsidRPr="00D95078">
              <w:rPr>
                <w:rFonts w:ascii="Times New Roman" w:hAnsi="Times New Roman"/>
                <w:sz w:val="18"/>
                <w:szCs w:val="18"/>
              </w:rPr>
              <w:t>59</w:t>
            </w:r>
          </w:p>
        </w:tc>
      </w:tr>
    </w:tbl>
    <w:p w:rsidR="0024617C" w:rsidRPr="00D95078" w:rsidRDefault="0024617C" w:rsidP="003770A1">
      <w:pPr>
        <w:widowControl w:val="0"/>
        <w:spacing w:after="0" w:line="240" w:lineRule="auto"/>
        <w:jc w:val="both"/>
        <w:rPr>
          <w:rFonts w:ascii="Times New Roman" w:hAnsi="Times New Roman"/>
          <w:sz w:val="10"/>
          <w:szCs w:val="10"/>
        </w:rPr>
      </w:pP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Анализ табл. 6 показывает, что результаты, полученные в опыте, свидетельствуют, о том, что разные белковые добавки и адаптогены в углеводном корме, оказывают разные действия на пчел по их продолжительности  жизни в садках. При употреблении пчелами чистой 60% сахарозы (контроль) продолжительность их жизни составила 50 дней. Пчелы, которые получали раствор 60% сахарозы с пыльцой, прожили 60 дней, а пчелы, получавшие полизин с 60% сахарозой, прожили 90 дней.</w:t>
      </w:r>
    </w:p>
    <w:p w:rsidR="0024617C" w:rsidRPr="003770A1" w:rsidRDefault="0024617C" w:rsidP="00D9507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Продолжительности жизни пчел, получавших полизин, оказался самой высокой.</w:t>
      </w:r>
    </w:p>
    <w:p w:rsidR="00D95078" w:rsidRPr="00D95078" w:rsidRDefault="00D95078" w:rsidP="003770A1">
      <w:pPr>
        <w:widowControl w:val="0"/>
        <w:spacing w:after="0" w:line="240" w:lineRule="auto"/>
        <w:jc w:val="center"/>
        <w:rPr>
          <w:rFonts w:ascii="Times New Roman" w:hAnsi="Times New Roman"/>
          <w:sz w:val="16"/>
          <w:szCs w:val="16"/>
        </w:rPr>
      </w:pPr>
    </w:p>
    <w:p w:rsidR="0024617C" w:rsidRPr="003770A1" w:rsidRDefault="0024617C"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ЗАКЛЮЧЕНИЕ</w:t>
      </w:r>
    </w:p>
    <w:p w:rsidR="0024617C" w:rsidRPr="003770A1" w:rsidRDefault="0024617C" w:rsidP="0023177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Применяемый в пчеловодстве препарат «Полизин» используется в качестве дополнительного белкового корма с целью стимулирования пчел как при отсутствии поступления пыльцы, так и при развитии отводков и замене недоброкачественного падевого меда у пчел, идущих в зимовку.</w:t>
      </w:r>
    </w:p>
    <w:p w:rsidR="0024617C" w:rsidRPr="00D95078" w:rsidRDefault="0024617C" w:rsidP="003770A1">
      <w:pPr>
        <w:widowControl w:val="0"/>
        <w:spacing w:after="0" w:line="240" w:lineRule="auto"/>
        <w:jc w:val="both"/>
        <w:rPr>
          <w:rFonts w:ascii="Times New Roman" w:hAnsi="Times New Roman"/>
          <w:sz w:val="16"/>
          <w:szCs w:val="16"/>
        </w:rPr>
      </w:pPr>
    </w:p>
    <w:p w:rsidR="0024617C" w:rsidRPr="00D95078" w:rsidRDefault="0024617C" w:rsidP="003770A1">
      <w:pPr>
        <w:widowControl w:val="0"/>
        <w:spacing w:after="0" w:line="240" w:lineRule="auto"/>
        <w:jc w:val="center"/>
        <w:rPr>
          <w:rFonts w:ascii="Times New Roman" w:hAnsi="Times New Roman"/>
          <w:b/>
          <w:sz w:val="24"/>
          <w:szCs w:val="24"/>
          <w:lang w:val="ru-RU"/>
        </w:rPr>
      </w:pPr>
      <w:r w:rsidRPr="00D95078">
        <w:rPr>
          <w:rFonts w:ascii="Times New Roman" w:hAnsi="Times New Roman"/>
          <w:b/>
          <w:sz w:val="24"/>
          <w:szCs w:val="24"/>
        </w:rPr>
        <w:t>ЛИТЕРАТУРА</w:t>
      </w:r>
      <w:r w:rsidR="00D95078">
        <w:rPr>
          <w:rFonts w:ascii="Times New Roman" w:hAnsi="Times New Roman"/>
          <w:b/>
          <w:sz w:val="24"/>
          <w:szCs w:val="24"/>
          <w:lang w:val="ru-RU"/>
        </w:rPr>
        <w:t>:</w:t>
      </w:r>
    </w:p>
    <w:p w:rsidR="0024617C" w:rsidRPr="00D95078" w:rsidRDefault="0024617C" w:rsidP="00943417">
      <w:pPr>
        <w:pStyle w:val="ab"/>
        <w:numPr>
          <w:ilvl w:val="0"/>
          <w:numId w:val="6"/>
        </w:numPr>
        <w:suppressAutoHyphens w:val="0"/>
        <w:ind w:left="1134" w:right="1132"/>
        <w:jc w:val="both"/>
        <w:textAlignment w:val="auto"/>
        <w:rPr>
          <w:rFonts w:cs="Times New Roman"/>
          <w:sz w:val="20"/>
          <w:szCs w:val="20"/>
        </w:rPr>
      </w:pPr>
      <w:r w:rsidRPr="00D95078">
        <w:rPr>
          <w:rFonts w:cs="Times New Roman"/>
          <w:sz w:val="20"/>
          <w:szCs w:val="20"/>
        </w:rPr>
        <w:t>Еськов Е.К. // Экология пчелиной семьи Рязань. Русское слово. 1995. 395 с.</w:t>
      </w:r>
    </w:p>
    <w:p w:rsidR="0024617C" w:rsidRPr="00D95078" w:rsidRDefault="0024617C" w:rsidP="00943417">
      <w:pPr>
        <w:pStyle w:val="ab"/>
        <w:numPr>
          <w:ilvl w:val="0"/>
          <w:numId w:val="6"/>
        </w:numPr>
        <w:suppressAutoHyphens w:val="0"/>
        <w:ind w:left="1134" w:right="1132"/>
        <w:jc w:val="both"/>
        <w:textAlignment w:val="auto"/>
        <w:rPr>
          <w:rFonts w:cs="Times New Roman"/>
          <w:sz w:val="20"/>
          <w:szCs w:val="20"/>
        </w:rPr>
      </w:pPr>
      <w:r w:rsidRPr="00D95078">
        <w:rPr>
          <w:rFonts w:cs="Times New Roman"/>
          <w:sz w:val="20"/>
          <w:szCs w:val="20"/>
        </w:rPr>
        <w:t>Методы проведения научно – исследовательских работ в пчеловодстве. // Методические указания. Рыбное. ГНУ НИИП. 2002.</w:t>
      </w:r>
    </w:p>
    <w:p w:rsidR="0024617C" w:rsidRDefault="0024617C" w:rsidP="00D95078">
      <w:pPr>
        <w:widowControl w:val="0"/>
        <w:spacing w:after="0" w:line="240" w:lineRule="auto"/>
        <w:ind w:left="1134" w:right="1132"/>
        <w:rPr>
          <w:rFonts w:ascii="Times New Roman" w:hAnsi="Times New Roman"/>
          <w:sz w:val="20"/>
          <w:szCs w:val="20"/>
          <w:lang w:val="ru-RU"/>
        </w:rPr>
      </w:pPr>
    </w:p>
    <w:p w:rsidR="00536760" w:rsidRPr="00D95078" w:rsidRDefault="00536760" w:rsidP="00D95078">
      <w:pPr>
        <w:widowControl w:val="0"/>
        <w:spacing w:after="0" w:line="240" w:lineRule="auto"/>
        <w:ind w:left="1134" w:right="1132"/>
        <w:rPr>
          <w:rFonts w:ascii="Times New Roman" w:hAnsi="Times New Roman"/>
          <w:sz w:val="20"/>
          <w:szCs w:val="20"/>
          <w:lang w:val="ru-RU"/>
        </w:rPr>
      </w:pPr>
    </w:p>
    <w:p w:rsidR="0024617C" w:rsidRPr="003770A1" w:rsidRDefault="0024617C" w:rsidP="004B7545">
      <w:pPr>
        <w:widowControl w:val="0"/>
        <w:autoSpaceDE w:val="0"/>
        <w:autoSpaceDN w:val="0"/>
        <w:adjustRightInd w:val="0"/>
        <w:spacing w:after="0" w:line="240" w:lineRule="auto"/>
        <w:rPr>
          <w:rFonts w:ascii="Times New Roman" w:hAnsi="Times New Roman"/>
          <w:b/>
          <w:sz w:val="24"/>
          <w:szCs w:val="24"/>
          <w:lang w:eastAsia="ru-RU"/>
        </w:rPr>
      </w:pPr>
      <w:r w:rsidRPr="003770A1">
        <w:rPr>
          <w:rFonts w:ascii="Times New Roman" w:hAnsi="Times New Roman"/>
          <w:b/>
          <w:sz w:val="24"/>
          <w:szCs w:val="24"/>
          <w:lang w:eastAsia="ru-RU"/>
        </w:rPr>
        <w:lastRenderedPageBreak/>
        <w:t>УДК 638.141</w:t>
      </w:r>
    </w:p>
    <w:p w:rsidR="0024617C" w:rsidRPr="003770A1" w:rsidRDefault="0024617C" w:rsidP="004B7545">
      <w:pPr>
        <w:pStyle w:val="af"/>
        <w:widowControl w:val="0"/>
        <w:spacing w:before="0" w:beforeAutospacing="0" w:after="0" w:afterAutospacing="0"/>
        <w:textAlignment w:val="baseline"/>
        <w:rPr>
          <w:color w:val="000000"/>
        </w:rPr>
      </w:pPr>
    </w:p>
    <w:p w:rsidR="0024617C" w:rsidRPr="003770A1" w:rsidRDefault="0024617C" w:rsidP="004B7545">
      <w:pPr>
        <w:widowControl w:val="0"/>
        <w:spacing w:after="0" w:line="240" w:lineRule="auto"/>
        <w:jc w:val="center"/>
        <w:rPr>
          <w:rFonts w:ascii="Times New Roman" w:hAnsi="Times New Roman"/>
          <w:b/>
          <w:color w:val="000000"/>
          <w:sz w:val="24"/>
          <w:szCs w:val="24"/>
        </w:rPr>
      </w:pPr>
      <w:r w:rsidRPr="003770A1">
        <w:rPr>
          <w:rFonts w:ascii="Times New Roman" w:hAnsi="Times New Roman"/>
          <w:b/>
          <w:color w:val="000000"/>
          <w:sz w:val="24"/>
          <w:szCs w:val="24"/>
        </w:rPr>
        <w:t xml:space="preserve">ОПТИМИЗАЦИЯ ЗИМОВКИ ПЧЕЛИНЫХ СЕМЕЙ В УСЛОВИЯХ ОАО "ТЕПЛИЧНЫЙ" САМАРСКОЙ ОБЛАСТИ </w:t>
      </w:r>
    </w:p>
    <w:p w:rsidR="004B7545" w:rsidRDefault="004B7545" w:rsidP="004B7545">
      <w:pPr>
        <w:widowControl w:val="0"/>
        <w:spacing w:after="0" w:line="240" w:lineRule="auto"/>
        <w:jc w:val="center"/>
        <w:rPr>
          <w:rFonts w:ascii="Times New Roman" w:hAnsi="Times New Roman"/>
          <w:b/>
          <w:color w:val="000000"/>
          <w:sz w:val="24"/>
          <w:szCs w:val="24"/>
        </w:rPr>
      </w:pPr>
    </w:p>
    <w:p w:rsidR="0024617C" w:rsidRPr="003770A1" w:rsidRDefault="00231776" w:rsidP="004B7545">
      <w:pPr>
        <w:widowControl w:val="0"/>
        <w:spacing w:after="0" w:line="240" w:lineRule="auto"/>
        <w:jc w:val="center"/>
        <w:rPr>
          <w:rFonts w:ascii="Times New Roman" w:hAnsi="Times New Roman"/>
          <w:b/>
          <w:color w:val="000000"/>
          <w:sz w:val="24"/>
          <w:szCs w:val="24"/>
        </w:rPr>
      </w:pPr>
      <w:r w:rsidRPr="003770A1">
        <w:rPr>
          <w:rFonts w:ascii="Times New Roman" w:hAnsi="Times New Roman"/>
          <w:b/>
          <w:color w:val="000000"/>
          <w:sz w:val="24"/>
          <w:szCs w:val="24"/>
        </w:rPr>
        <w:t>Д.Р.</w:t>
      </w:r>
      <w:r>
        <w:rPr>
          <w:rFonts w:ascii="Times New Roman" w:hAnsi="Times New Roman"/>
          <w:b/>
          <w:color w:val="000000"/>
          <w:sz w:val="24"/>
          <w:szCs w:val="24"/>
          <w:lang w:val="ru-RU"/>
        </w:rPr>
        <w:t xml:space="preserve"> </w:t>
      </w:r>
      <w:r w:rsidR="0024617C" w:rsidRPr="003770A1">
        <w:rPr>
          <w:rFonts w:ascii="Times New Roman" w:hAnsi="Times New Roman"/>
          <w:b/>
          <w:color w:val="000000"/>
          <w:sz w:val="24"/>
          <w:szCs w:val="24"/>
        </w:rPr>
        <w:t>Богоутдинова</w:t>
      </w:r>
      <w:r w:rsidR="0024617C" w:rsidRPr="003770A1">
        <w:rPr>
          <w:rFonts w:ascii="Times New Roman" w:hAnsi="Times New Roman"/>
          <w:b/>
          <w:color w:val="000000"/>
          <w:sz w:val="24"/>
          <w:szCs w:val="24"/>
          <w:vertAlign w:val="superscript"/>
        </w:rPr>
        <w:t>1</w:t>
      </w:r>
      <w:r w:rsidR="0024617C" w:rsidRPr="003770A1">
        <w:rPr>
          <w:rFonts w:ascii="Times New Roman" w:hAnsi="Times New Roman"/>
          <w:b/>
          <w:color w:val="000000"/>
          <w:sz w:val="24"/>
          <w:szCs w:val="24"/>
        </w:rPr>
        <w:t xml:space="preserve">, </w:t>
      </w:r>
      <w:r w:rsidRPr="003770A1">
        <w:rPr>
          <w:rFonts w:ascii="Times New Roman" w:hAnsi="Times New Roman"/>
          <w:b/>
          <w:color w:val="000000"/>
          <w:sz w:val="24"/>
          <w:szCs w:val="24"/>
        </w:rPr>
        <w:t>С.Р.</w:t>
      </w:r>
      <w:r>
        <w:rPr>
          <w:rFonts w:ascii="Times New Roman" w:hAnsi="Times New Roman"/>
          <w:b/>
          <w:color w:val="000000"/>
          <w:sz w:val="24"/>
          <w:szCs w:val="24"/>
          <w:lang w:val="ru-RU"/>
        </w:rPr>
        <w:t xml:space="preserve"> </w:t>
      </w:r>
      <w:r w:rsidR="0024617C" w:rsidRPr="003770A1">
        <w:rPr>
          <w:rFonts w:ascii="Times New Roman" w:hAnsi="Times New Roman"/>
          <w:b/>
          <w:color w:val="000000"/>
          <w:sz w:val="24"/>
          <w:szCs w:val="24"/>
        </w:rPr>
        <w:t>Чиндина</w:t>
      </w:r>
      <w:r w:rsidR="0024617C" w:rsidRPr="003770A1">
        <w:rPr>
          <w:rFonts w:ascii="Times New Roman" w:hAnsi="Times New Roman"/>
          <w:b/>
          <w:color w:val="000000"/>
          <w:sz w:val="24"/>
          <w:szCs w:val="24"/>
          <w:vertAlign w:val="superscript"/>
        </w:rPr>
        <w:t>2</w:t>
      </w:r>
      <w:r w:rsidR="0024617C" w:rsidRPr="003770A1">
        <w:rPr>
          <w:rFonts w:ascii="Times New Roman" w:hAnsi="Times New Roman"/>
          <w:b/>
          <w:color w:val="000000"/>
          <w:sz w:val="24"/>
          <w:szCs w:val="24"/>
        </w:rPr>
        <w:t xml:space="preserve"> </w:t>
      </w:r>
    </w:p>
    <w:p w:rsidR="004B7545" w:rsidRDefault="0024617C" w:rsidP="004B7545">
      <w:pPr>
        <w:widowControl w:val="0"/>
        <w:spacing w:after="0" w:line="240" w:lineRule="auto"/>
        <w:jc w:val="center"/>
        <w:rPr>
          <w:rFonts w:ascii="Times New Roman" w:hAnsi="Times New Roman"/>
          <w:i/>
          <w:color w:val="000000"/>
          <w:sz w:val="24"/>
          <w:szCs w:val="24"/>
        </w:rPr>
      </w:pPr>
      <w:r w:rsidRPr="004B7545">
        <w:rPr>
          <w:rFonts w:ascii="Times New Roman" w:hAnsi="Times New Roman"/>
          <w:i/>
          <w:color w:val="000000"/>
          <w:sz w:val="24"/>
          <w:szCs w:val="24"/>
          <w:vertAlign w:val="superscript"/>
        </w:rPr>
        <w:t>1</w:t>
      </w:r>
      <w:r w:rsidRPr="004B7545">
        <w:rPr>
          <w:rFonts w:ascii="Times New Roman" w:hAnsi="Times New Roman"/>
          <w:i/>
          <w:color w:val="000000"/>
          <w:sz w:val="24"/>
          <w:szCs w:val="24"/>
        </w:rPr>
        <w:t xml:space="preserve">ФГБОУ ВО «Самарская государственная сельскохозяйственная академия», </w:t>
      </w:r>
    </w:p>
    <w:p w:rsidR="0024617C" w:rsidRPr="004B7545" w:rsidRDefault="0024617C" w:rsidP="004B7545">
      <w:pPr>
        <w:widowControl w:val="0"/>
        <w:spacing w:after="0" w:line="240" w:lineRule="auto"/>
        <w:jc w:val="center"/>
        <w:rPr>
          <w:rFonts w:ascii="Times New Roman" w:hAnsi="Times New Roman"/>
          <w:i/>
          <w:color w:val="000000" w:themeColor="text1"/>
          <w:sz w:val="24"/>
          <w:szCs w:val="24"/>
        </w:rPr>
      </w:pPr>
      <w:r w:rsidRPr="004B7545">
        <w:rPr>
          <w:rFonts w:ascii="Times New Roman" w:hAnsi="Times New Roman"/>
          <w:i/>
          <w:color w:val="000000"/>
          <w:sz w:val="24"/>
          <w:szCs w:val="24"/>
        </w:rPr>
        <w:t>п.г.т. Усть-Кинельский, Россия</w:t>
      </w:r>
      <w:r w:rsidR="004B7545">
        <w:rPr>
          <w:rFonts w:ascii="Times New Roman" w:hAnsi="Times New Roman"/>
          <w:i/>
          <w:color w:val="000000"/>
          <w:sz w:val="24"/>
          <w:szCs w:val="24"/>
          <w:lang w:val="ru-RU"/>
        </w:rPr>
        <w:t xml:space="preserve"> </w:t>
      </w:r>
    </w:p>
    <w:p w:rsidR="0024617C" w:rsidRPr="004B7545" w:rsidRDefault="0024617C" w:rsidP="004B7545">
      <w:pPr>
        <w:widowControl w:val="0"/>
        <w:spacing w:after="0" w:line="240" w:lineRule="auto"/>
        <w:jc w:val="center"/>
        <w:rPr>
          <w:rFonts w:ascii="Times New Roman" w:hAnsi="Times New Roman"/>
          <w:i/>
          <w:color w:val="000000" w:themeColor="text1"/>
          <w:sz w:val="24"/>
          <w:szCs w:val="24"/>
        </w:rPr>
      </w:pPr>
      <w:r w:rsidRPr="004B7545">
        <w:rPr>
          <w:rFonts w:ascii="Times New Roman" w:hAnsi="Times New Roman"/>
          <w:i/>
          <w:color w:val="000000" w:themeColor="text1"/>
          <w:sz w:val="24"/>
          <w:szCs w:val="24"/>
          <w:vertAlign w:val="superscript"/>
        </w:rPr>
        <w:t>2</w:t>
      </w:r>
      <w:r w:rsidRPr="004B7545">
        <w:rPr>
          <w:rFonts w:ascii="Times New Roman" w:hAnsi="Times New Roman"/>
          <w:i/>
          <w:color w:val="000000" w:themeColor="text1"/>
          <w:sz w:val="24"/>
          <w:szCs w:val="24"/>
        </w:rPr>
        <w:t xml:space="preserve">ФГБОУ ВО «Самарская государственная сельскохозяйственная академия», </w:t>
      </w:r>
    </w:p>
    <w:p w:rsidR="0024617C" w:rsidRPr="004B7545" w:rsidRDefault="0024617C" w:rsidP="004B7545">
      <w:pPr>
        <w:widowControl w:val="0"/>
        <w:spacing w:after="0" w:line="240" w:lineRule="auto"/>
        <w:jc w:val="center"/>
        <w:rPr>
          <w:rFonts w:ascii="Times New Roman" w:hAnsi="Times New Roman"/>
          <w:i/>
          <w:color w:val="000000" w:themeColor="text1"/>
          <w:sz w:val="24"/>
          <w:szCs w:val="24"/>
        </w:rPr>
      </w:pPr>
      <w:r w:rsidRPr="004B7545">
        <w:rPr>
          <w:rFonts w:ascii="Times New Roman" w:hAnsi="Times New Roman"/>
          <w:i/>
          <w:color w:val="000000" w:themeColor="text1"/>
          <w:sz w:val="24"/>
          <w:szCs w:val="24"/>
        </w:rPr>
        <w:t>п.г.т. Усть-Кинельский, Россия</w:t>
      </w:r>
    </w:p>
    <w:p w:rsidR="0024617C" w:rsidRPr="003770A1" w:rsidRDefault="0024617C" w:rsidP="004B7545">
      <w:pPr>
        <w:widowControl w:val="0"/>
        <w:spacing w:after="0" w:line="240" w:lineRule="auto"/>
        <w:jc w:val="center"/>
        <w:rPr>
          <w:rFonts w:ascii="Times New Roman" w:hAnsi="Times New Roman"/>
          <w:sz w:val="24"/>
          <w:szCs w:val="24"/>
        </w:rPr>
      </w:pPr>
    </w:p>
    <w:p w:rsidR="0024617C" w:rsidRPr="004B7545" w:rsidRDefault="004B7545" w:rsidP="004B7545">
      <w:pPr>
        <w:widowControl w:val="0"/>
        <w:spacing w:after="0" w:line="240" w:lineRule="auto"/>
        <w:ind w:left="1134" w:right="1132"/>
        <w:jc w:val="both"/>
        <w:rPr>
          <w:rFonts w:ascii="Times New Roman" w:hAnsi="Times New Roman"/>
          <w:i/>
          <w:color w:val="000000"/>
          <w:sz w:val="20"/>
          <w:szCs w:val="20"/>
        </w:rPr>
      </w:pPr>
      <w:r w:rsidRPr="004B7545">
        <w:rPr>
          <w:rFonts w:ascii="Times New Roman" w:hAnsi="Times New Roman"/>
          <w:b/>
          <w:i/>
          <w:color w:val="000000"/>
          <w:sz w:val="20"/>
          <w:szCs w:val="20"/>
          <w:lang w:val="ru-RU"/>
        </w:rPr>
        <w:t>Аннотация.</w:t>
      </w:r>
      <w:r w:rsidRPr="004B7545">
        <w:rPr>
          <w:rFonts w:ascii="Times New Roman" w:hAnsi="Times New Roman"/>
          <w:i/>
          <w:color w:val="000000"/>
          <w:sz w:val="20"/>
          <w:szCs w:val="20"/>
          <w:lang w:val="ru-RU"/>
        </w:rPr>
        <w:t xml:space="preserve"> </w:t>
      </w:r>
      <w:r w:rsidR="0024617C" w:rsidRPr="004B7545">
        <w:rPr>
          <w:rFonts w:ascii="Times New Roman" w:hAnsi="Times New Roman"/>
          <w:i/>
          <w:color w:val="000000"/>
          <w:sz w:val="20"/>
          <w:szCs w:val="20"/>
        </w:rPr>
        <w:t xml:space="preserve">Исследованы зимостойкость и медопродуктивность </w:t>
      </w:r>
      <w:r w:rsidR="0024617C" w:rsidRPr="004B7545">
        <w:rPr>
          <w:rFonts w:ascii="Times New Roman" w:hAnsi="Times New Roman"/>
          <w:i/>
          <w:color w:val="000000"/>
          <w:sz w:val="20"/>
          <w:szCs w:val="20"/>
          <w:shd w:val="clear" w:color="auto" w:fill="FFFFFF"/>
        </w:rPr>
        <w:t xml:space="preserve">пчел карпатской и серой горной кавказской пород, используемых в защищенном грунте в условиях </w:t>
      </w:r>
      <w:r w:rsidR="0024617C" w:rsidRPr="004B7545">
        <w:rPr>
          <w:rFonts w:ascii="Times New Roman" w:hAnsi="Times New Roman"/>
          <w:i/>
          <w:color w:val="000000"/>
          <w:sz w:val="20"/>
          <w:szCs w:val="20"/>
        </w:rPr>
        <w:t>Самарской области</w:t>
      </w:r>
      <w:r w:rsidR="0024617C" w:rsidRPr="004B7545">
        <w:rPr>
          <w:rFonts w:ascii="Times New Roman" w:hAnsi="Times New Roman"/>
          <w:i/>
          <w:color w:val="000000"/>
          <w:sz w:val="20"/>
          <w:szCs w:val="20"/>
          <w:shd w:val="clear" w:color="auto" w:fill="FFFFFF"/>
        </w:rPr>
        <w:t>. Выявлены оптимальные условия зимовки пчел в омшаннике при температуре  +4…+5</w:t>
      </w:r>
      <w:r w:rsidR="0024617C" w:rsidRPr="004B7545">
        <w:rPr>
          <w:rFonts w:ascii="Times New Roman" w:hAnsi="Times New Roman"/>
          <w:i/>
          <w:color w:val="000000"/>
          <w:sz w:val="20"/>
          <w:szCs w:val="20"/>
          <w:shd w:val="clear" w:color="auto" w:fill="FFFFFF"/>
          <w:vertAlign w:val="superscript"/>
        </w:rPr>
        <w:t>0</w:t>
      </w:r>
      <w:r w:rsidR="0024617C" w:rsidRPr="004B7545">
        <w:rPr>
          <w:rFonts w:ascii="Times New Roman" w:hAnsi="Times New Roman"/>
          <w:i/>
          <w:color w:val="000000"/>
          <w:sz w:val="20"/>
          <w:szCs w:val="20"/>
          <w:shd w:val="clear" w:color="auto" w:fill="FFFFFF"/>
        </w:rPr>
        <w:t>С</w:t>
      </w:r>
      <w:r w:rsidR="0024617C" w:rsidRPr="004B7545">
        <w:rPr>
          <w:rFonts w:ascii="Times New Roman" w:hAnsi="Times New Roman"/>
          <w:i/>
          <w:color w:val="000000"/>
          <w:sz w:val="20"/>
          <w:szCs w:val="20"/>
        </w:rPr>
        <w:t xml:space="preserve">. </w:t>
      </w:r>
    </w:p>
    <w:p w:rsidR="0024617C" w:rsidRPr="004B7545" w:rsidRDefault="0024617C" w:rsidP="004B7545">
      <w:pPr>
        <w:widowControl w:val="0"/>
        <w:spacing w:after="0" w:line="240" w:lineRule="auto"/>
        <w:ind w:left="1134" w:right="1132"/>
        <w:jc w:val="both"/>
        <w:rPr>
          <w:rFonts w:ascii="Times New Roman" w:hAnsi="Times New Roman"/>
          <w:i/>
          <w:color w:val="000000"/>
          <w:sz w:val="20"/>
          <w:szCs w:val="20"/>
        </w:rPr>
      </w:pPr>
      <w:r w:rsidRPr="004B7545">
        <w:rPr>
          <w:rFonts w:ascii="Times New Roman" w:hAnsi="Times New Roman"/>
          <w:b/>
          <w:i/>
          <w:color w:val="000000"/>
          <w:sz w:val="20"/>
          <w:szCs w:val="20"/>
        </w:rPr>
        <w:t>Ключевые слова:</w:t>
      </w:r>
      <w:r w:rsidRPr="004B7545">
        <w:rPr>
          <w:rFonts w:ascii="Times New Roman" w:hAnsi="Times New Roman"/>
          <w:i/>
          <w:color w:val="000000"/>
          <w:sz w:val="20"/>
          <w:szCs w:val="20"/>
        </w:rPr>
        <w:t xml:space="preserve"> медоносные пчелы, зимостойкость, медопродуктивность, омшанник, температура, серая горная кавказская (</w:t>
      </w:r>
      <w:r w:rsidRPr="004B7545">
        <w:rPr>
          <w:rFonts w:ascii="Times New Roman" w:hAnsi="Times New Roman"/>
          <w:i/>
          <w:color w:val="000000"/>
          <w:sz w:val="20"/>
          <w:szCs w:val="20"/>
          <w:shd w:val="clear" w:color="auto" w:fill="FFFFFF"/>
        </w:rPr>
        <w:t>Apis mellifera caucasica G.</w:t>
      </w:r>
      <w:r w:rsidRPr="004B7545">
        <w:rPr>
          <w:rFonts w:ascii="Times New Roman" w:hAnsi="Times New Roman"/>
          <w:i/>
          <w:color w:val="000000"/>
          <w:sz w:val="20"/>
          <w:szCs w:val="20"/>
        </w:rPr>
        <w:t>) и карпатская (</w:t>
      </w:r>
      <w:r w:rsidRPr="004B7545">
        <w:rPr>
          <w:rFonts w:ascii="Times New Roman" w:hAnsi="Times New Roman"/>
          <w:bCs/>
          <w:i/>
          <w:color w:val="000000"/>
          <w:sz w:val="20"/>
          <w:szCs w:val="20"/>
        </w:rPr>
        <w:t>Apis mellifera carpatica А) породы</w:t>
      </w:r>
      <w:r w:rsidRPr="004B7545">
        <w:rPr>
          <w:rFonts w:ascii="Times New Roman" w:hAnsi="Times New Roman"/>
          <w:i/>
          <w:color w:val="000000"/>
          <w:sz w:val="20"/>
          <w:szCs w:val="20"/>
        </w:rPr>
        <w:t>, Самарская область.</w:t>
      </w:r>
    </w:p>
    <w:p w:rsidR="004B7545" w:rsidRPr="008878B4" w:rsidRDefault="004B7545" w:rsidP="004B7545">
      <w:pPr>
        <w:widowControl w:val="0"/>
        <w:spacing w:after="0" w:line="240" w:lineRule="auto"/>
        <w:jc w:val="center"/>
        <w:rPr>
          <w:rFonts w:ascii="Times New Roman" w:hAnsi="Times New Roman"/>
          <w:b/>
          <w:color w:val="000000"/>
          <w:sz w:val="24"/>
          <w:szCs w:val="24"/>
        </w:rPr>
      </w:pPr>
    </w:p>
    <w:p w:rsidR="0024617C" w:rsidRPr="003770A1" w:rsidRDefault="0024617C" w:rsidP="004B7545">
      <w:pPr>
        <w:widowControl w:val="0"/>
        <w:spacing w:after="0" w:line="240" w:lineRule="auto"/>
        <w:jc w:val="center"/>
        <w:rPr>
          <w:rFonts w:ascii="Times New Roman" w:hAnsi="Times New Roman"/>
          <w:b/>
          <w:color w:val="000000"/>
          <w:sz w:val="24"/>
          <w:szCs w:val="24"/>
          <w:lang w:val="en-US"/>
        </w:rPr>
      </w:pPr>
      <w:r w:rsidRPr="003770A1">
        <w:rPr>
          <w:rFonts w:ascii="Times New Roman" w:hAnsi="Times New Roman"/>
          <w:b/>
          <w:color w:val="000000"/>
          <w:sz w:val="24"/>
          <w:szCs w:val="24"/>
          <w:lang w:val="en-US"/>
        </w:rPr>
        <w:t>OPTIMIZATION OF WINTERING BEE COLONIES IN CONDITIONS OF JSC "HOTHOUSE" OF THE SAMARA REGION</w:t>
      </w:r>
    </w:p>
    <w:p w:rsidR="004B7545" w:rsidRDefault="004B7545" w:rsidP="004B7545">
      <w:pPr>
        <w:widowControl w:val="0"/>
        <w:spacing w:after="0" w:line="240" w:lineRule="auto"/>
        <w:jc w:val="center"/>
        <w:rPr>
          <w:rFonts w:ascii="Times New Roman" w:hAnsi="Times New Roman"/>
          <w:b/>
          <w:color w:val="000000"/>
          <w:sz w:val="24"/>
          <w:szCs w:val="24"/>
          <w:lang w:val="en-US"/>
        </w:rPr>
      </w:pPr>
    </w:p>
    <w:p w:rsidR="0024617C" w:rsidRPr="003770A1" w:rsidRDefault="00231776" w:rsidP="004B7545">
      <w:pPr>
        <w:widowControl w:val="0"/>
        <w:spacing w:after="0" w:line="240" w:lineRule="auto"/>
        <w:jc w:val="center"/>
        <w:rPr>
          <w:rFonts w:ascii="Times New Roman" w:hAnsi="Times New Roman"/>
          <w:b/>
          <w:color w:val="000000"/>
          <w:sz w:val="24"/>
          <w:szCs w:val="24"/>
          <w:vertAlign w:val="superscript"/>
          <w:lang w:val="en-US"/>
        </w:rPr>
      </w:pPr>
      <w:r w:rsidRPr="003770A1">
        <w:rPr>
          <w:rFonts w:ascii="Times New Roman" w:hAnsi="Times New Roman"/>
          <w:b/>
          <w:color w:val="000000"/>
          <w:sz w:val="24"/>
          <w:szCs w:val="24"/>
          <w:lang w:val="en-US"/>
        </w:rPr>
        <w:t>D.R.</w:t>
      </w:r>
      <w:r w:rsidRPr="00231776">
        <w:rPr>
          <w:rFonts w:ascii="Times New Roman" w:hAnsi="Times New Roman"/>
          <w:b/>
          <w:color w:val="000000"/>
          <w:sz w:val="24"/>
          <w:szCs w:val="24"/>
          <w:lang w:val="en-US"/>
        </w:rPr>
        <w:t xml:space="preserve"> </w:t>
      </w:r>
      <w:r w:rsidR="0024617C" w:rsidRPr="003770A1">
        <w:rPr>
          <w:rFonts w:ascii="Times New Roman" w:hAnsi="Times New Roman"/>
          <w:b/>
          <w:color w:val="000000"/>
          <w:sz w:val="24"/>
          <w:szCs w:val="24"/>
          <w:lang w:val="en-US"/>
        </w:rPr>
        <w:t>Bogoutdinov</w:t>
      </w:r>
      <w:r w:rsidR="0024617C" w:rsidRPr="003770A1">
        <w:rPr>
          <w:rFonts w:ascii="Times New Roman" w:hAnsi="Times New Roman"/>
          <w:b/>
          <w:color w:val="000000"/>
          <w:sz w:val="24"/>
          <w:szCs w:val="24"/>
          <w:vertAlign w:val="superscript"/>
          <w:lang w:val="en-US"/>
        </w:rPr>
        <w:t>1</w:t>
      </w:r>
      <w:r w:rsidR="0024617C" w:rsidRPr="003770A1">
        <w:rPr>
          <w:rFonts w:ascii="Times New Roman" w:hAnsi="Times New Roman"/>
          <w:b/>
          <w:color w:val="000000"/>
          <w:sz w:val="24"/>
          <w:szCs w:val="24"/>
          <w:lang w:val="en-US"/>
        </w:rPr>
        <w:t xml:space="preserve">, </w:t>
      </w:r>
      <w:r w:rsidRPr="003770A1">
        <w:rPr>
          <w:rFonts w:ascii="Times New Roman" w:hAnsi="Times New Roman"/>
          <w:b/>
          <w:color w:val="000000"/>
          <w:sz w:val="24"/>
          <w:szCs w:val="24"/>
          <w:lang w:val="en-US"/>
        </w:rPr>
        <w:t>S.R.</w:t>
      </w:r>
      <w:r w:rsidRPr="00231776">
        <w:rPr>
          <w:rFonts w:ascii="Times New Roman" w:hAnsi="Times New Roman"/>
          <w:b/>
          <w:color w:val="000000"/>
          <w:sz w:val="24"/>
          <w:szCs w:val="24"/>
          <w:lang w:val="en-US"/>
        </w:rPr>
        <w:t xml:space="preserve"> </w:t>
      </w:r>
      <w:r w:rsidR="0024617C" w:rsidRPr="003770A1">
        <w:rPr>
          <w:rFonts w:ascii="Times New Roman" w:hAnsi="Times New Roman"/>
          <w:b/>
          <w:color w:val="000000"/>
          <w:sz w:val="24"/>
          <w:szCs w:val="24"/>
          <w:lang w:val="en-US"/>
        </w:rPr>
        <w:t>Cindina</w:t>
      </w:r>
      <w:r w:rsidR="0024617C" w:rsidRPr="003770A1">
        <w:rPr>
          <w:rFonts w:ascii="Times New Roman" w:hAnsi="Times New Roman"/>
          <w:b/>
          <w:color w:val="000000"/>
          <w:sz w:val="24"/>
          <w:szCs w:val="24"/>
          <w:vertAlign w:val="superscript"/>
          <w:lang w:val="en-US"/>
        </w:rPr>
        <w:t>2</w:t>
      </w:r>
      <w:r w:rsidR="004B7545" w:rsidRPr="004B7545">
        <w:rPr>
          <w:rFonts w:ascii="Times New Roman" w:hAnsi="Times New Roman"/>
          <w:b/>
          <w:color w:val="000000"/>
          <w:sz w:val="24"/>
          <w:szCs w:val="24"/>
          <w:lang w:val="en-US"/>
        </w:rPr>
        <w:t xml:space="preserve"> </w:t>
      </w:r>
    </w:p>
    <w:p w:rsidR="004B7545" w:rsidRPr="004B7545" w:rsidRDefault="0024617C" w:rsidP="004B7545">
      <w:pPr>
        <w:widowControl w:val="0"/>
        <w:spacing w:after="0" w:line="240" w:lineRule="auto"/>
        <w:jc w:val="center"/>
        <w:rPr>
          <w:rFonts w:ascii="Times New Roman" w:hAnsi="Times New Roman"/>
          <w:i/>
          <w:color w:val="000000"/>
          <w:sz w:val="24"/>
          <w:szCs w:val="24"/>
          <w:lang w:val="en-US"/>
        </w:rPr>
      </w:pPr>
      <w:r w:rsidRPr="004B7545">
        <w:rPr>
          <w:rFonts w:ascii="Times New Roman" w:hAnsi="Times New Roman"/>
          <w:i/>
          <w:sz w:val="24"/>
          <w:szCs w:val="24"/>
          <w:vertAlign w:val="superscript"/>
          <w:lang w:val="en-US"/>
        </w:rPr>
        <w:t>1</w:t>
      </w:r>
      <w:r w:rsidRPr="004B7545">
        <w:rPr>
          <w:rFonts w:ascii="Times New Roman" w:hAnsi="Times New Roman"/>
          <w:i/>
          <w:sz w:val="24"/>
          <w:szCs w:val="24"/>
          <w:lang w:val="en-US"/>
        </w:rPr>
        <w:t>FGBOU VO</w:t>
      </w:r>
      <w:r w:rsidRPr="004B7545">
        <w:rPr>
          <w:rFonts w:ascii="Times New Roman" w:hAnsi="Times New Roman"/>
          <w:i/>
          <w:color w:val="000000"/>
          <w:sz w:val="24"/>
          <w:szCs w:val="24"/>
          <w:lang w:val="en-US"/>
        </w:rPr>
        <w:t xml:space="preserve"> "Samara state agricultural Academy", </w:t>
      </w:r>
    </w:p>
    <w:p w:rsidR="0024617C" w:rsidRPr="004B7545" w:rsidRDefault="0024617C" w:rsidP="004B7545">
      <w:pPr>
        <w:widowControl w:val="0"/>
        <w:spacing w:after="0" w:line="240" w:lineRule="auto"/>
        <w:jc w:val="center"/>
        <w:rPr>
          <w:rFonts w:ascii="Times New Roman" w:hAnsi="Times New Roman"/>
          <w:i/>
          <w:color w:val="000000"/>
          <w:sz w:val="24"/>
          <w:szCs w:val="24"/>
          <w:lang w:val="en-US"/>
        </w:rPr>
      </w:pPr>
      <w:r w:rsidRPr="004B7545">
        <w:rPr>
          <w:rFonts w:ascii="Times New Roman" w:hAnsi="Times New Roman"/>
          <w:i/>
          <w:color w:val="000000"/>
          <w:sz w:val="24"/>
          <w:szCs w:val="24"/>
          <w:lang w:val="en-US"/>
        </w:rPr>
        <w:t>p. g. t. Ust-Kinel'skiy, Russia</w:t>
      </w:r>
      <w:r w:rsidR="004B7545" w:rsidRPr="004B7545">
        <w:rPr>
          <w:rFonts w:ascii="Times New Roman" w:hAnsi="Times New Roman"/>
          <w:i/>
          <w:color w:val="000000"/>
          <w:sz w:val="24"/>
          <w:szCs w:val="24"/>
          <w:lang w:val="en-US"/>
        </w:rPr>
        <w:t xml:space="preserve"> </w:t>
      </w:r>
    </w:p>
    <w:p w:rsidR="0024617C" w:rsidRPr="004B7545" w:rsidRDefault="0024617C" w:rsidP="004B7545">
      <w:pPr>
        <w:widowControl w:val="0"/>
        <w:spacing w:after="0" w:line="240" w:lineRule="auto"/>
        <w:jc w:val="center"/>
        <w:rPr>
          <w:rFonts w:ascii="Times New Roman" w:hAnsi="Times New Roman"/>
          <w:i/>
          <w:color w:val="000000"/>
          <w:sz w:val="24"/>
          <w:szCs w:val="24"/>
          <w:lang w:val="en-US"/>
        </w:rPr>
      </w:pPr>
      <w:r w:rsidRPr="004B7545">
        <w:rPr>
          <w:rFonts w:ascii="Times New Roman" w:hAnsi="Times New Roman"/>
          <w:i/>
          <w:color w:val="000000"/>
          <w:sz w:val="24"/>
          <w:szCs w:val="24"/>
          <w:vertAlign w:val="superscript"/>
          <w:lang w:val="en-US"/>
        </w:rPr>
        <w:t>2</w:t>
      </w:r>
      <w:r w:rsidRPr="004B7545">
        <w:rPr>
          <w:rFonts w:ascii="Times New Roman" w:hAnsi="Times New Roman"/>
          <w:i/>
          <w:sz w:val="24"/>
          <w:szCs w:val="24"/>
          <w:lang w:val="en-US"/>
        </w:rPr>
        <w:t xml:space="preserve"> FGBOU VO</w:t>
      </w:r>
      <w:r w:rsidRPr="004B7545">
        <w:rPr>
          <w:rFonts w:ascii="Times New Roman" w:hAnsi="Times New Roman"/>
          <w:i/>
          <w:color w:val="000000"/>
          <w:sz w:val="24"/>
          <w:szCs w:val="24"/>
          <w:lang w:val="en-US"/>
        </w:rPr>
        <w:t xml:space="preserve"> "Samara state agricultural Academy",</w:t>
      </w:r>
    </w:p>
    <w:p w:rsidR="0024617C" w:rsidRPr="004B7545" w:rsidRDefault="0024617C" w:rsidP="004B7545">
      <w:pPr>
        <w:widowControl w:val="0"/>
        <w:spacing w:after="0" w:line="240" w:lineRule="auto"/>
        <w:jc w:val="center"/>
        <w:rPr>
          <w:rFonts w:ascii="Times New Roman" w:hAnsi="Times New Roman"/>
          <w:i/>
          <w:color w:val="000000"/>
          <w:sz w:val="24"/>
          <w:szCs w:val="24"/>
          <w:lang w:val="en-US"/>
        </w:rPr>
      </w:pPr>
      <w:r w:rsidRPr="004B7545">
        <w:rPr>
          <w:rFonts w:ascii="Times New Roman" w:hAnsi="Times New Roman"/>
          <w:i/>
          <w:color w:val="000000"/>
          <w:sz w:val="24"/>
          <w:szCs w:val="24"/>
          <w:lang w:val="en-US"/>
        </w:rPr>
        <w:t>p. g. t. Ust-Kinel'skiy, Russia</w:t>
      </w:r>
    </w:p>
    <w:p w:rsidR="004B7545" w:rsidRDefault="004B7545" w:rsidP="004B7545">
      <w:pPr>
        <w:widowControl w:val="0"/>
        <w:spacing w:after="0" w:line="240" w:lineRule="auto"/>
        <w:jc w:val="both"/>
        <w:rPr>
          <w:rFonts w:ascii="Times New Roman" w:hAnsi="Times New Roman"/>
          <w:color w:val="000000"/>
          <w:sz w:val="24"/>
          <w:szCs w:val="24"/>
          <w:lang w:val="en-US"/>
        </w:rPr>
      </w:pPr>
    </w:p>
    <w:p w:rsidR="0024617C" w:rsidRPr="004B7545" w:rsidRDefault="004B7545" w:rsidP="004B7545">
      <w:pPr>
        <w:widowControl w:val="0"/>
        <w:spacing w:after="0" w:line="240" w:lineRule="auto"/>
        <w:ind w:left="1134" w:right="1132"/>
        <w:jc w:val="both"/>
        <w:rPr>
          <w:rFonts w:ascii="Times New Roman" w:hAnsi="Times New Roman"/>
          <w:i/>
          <w:color w:val="000000"/>
          <w:sz w:val="20"/>
          <w:szCs w:val="20"/>
          <w:lang w:val="en-US"/>
        </w:rPr>
      </w:pPr>
      <w:r w:rsidRPr="004B7545">
        <w:rPr>
          <w:rFonts w:ascii="Times New Roman" w:hAnsi="Times New Roman"/>
          <w:b/>
          <w:i/>
          <w:sz w:val="20"/>
          <w:szCs w:val="20"/>
          <w:lang w:val="en-US"/>
        </w:rPr>
        <w:t xml:space="preserve">Abstract. </w:t>
      </w:r>
      <w:r w:rsidR="0024617C" w:rsidRPr="004B7545">
        <w:rPr>
          <w:rFonts w:ascii="Times New Roman" w:hAnsi="Times New Roman"/>
          <w:i/>
          <w:color w:val="000000"/>
          <w:sz w:val="20"/>
          <w:szCs w:val="20"/>
          <w:lang w:val="en-US"/>
        </w:rPr>
        <w:t xml:space="preserve">Studied winter hardiness and medoproduktivnost bees Carpathian and gray Caucasian mountain breeds used in greenhouses in the conditions of Samara region. The optimal conditions for wintering bees in omenica at a temperature of +4...+50C. </w:t>
      </w:r>
    </w:p>
    <w:p w:rsidR="0024617C" w:rsidRPr="004B7545" w:rsidRDefault="004B7545" w:rsidP="004B7545">
      <w:pPr>
        <w:widowControl w:val="0"/>
        <w:spacing w:after="0" w:line="240" w:lineRule="auto"/>
        <w:ind w:left="1134" w:right="1132"/>
        <w:jc w:val="both"/>
        <w:rPr>
          <w:rFonts w:ascii="Times New Roman" w:hAnsi="Times New Roman"/>
          <w:i/>
          <w:color w:val="000000"/>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2912" behindDoc="0" locked="0" layoutInCell="1" allowOverlap="1" wp14:anchorId="66FB0427" wp14:editId="46DB2854">
                <wp:simplePos x="0" y="0"/>
                <wp:positionH relativeFrom="margin">
                  <wp:posOffset>15385</wp:posOffset>
                </wp:positionH>
                <wp:positionV relativeFrom="paragraph">
                  <wp:posOffset>530225</wp:posOffset>
                </wp:positionV>
                <wp:extent cx="5694680" cy="9525"/>
                <wp:effectExtent l="0" t="0" r="20320" b="28575"/>
                <wp:wrapTight wrapText="bothSides">
                  <wp:wrapPolygon edited="0">
                    <wp:start x="0" y="0"/>
                    <wp:lineTo x="0" y="43200"/>
                    <wp:lineTo x="21605" y="43200"/>
                    <wp:lineTo x="21605" y="0"/>
                    <wp:lineTo x="0" y="0"/>
                  </wp:wrapPolygon>
                </wp:wrapTight>
                <wp:docPr id="107"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D3324B" id="Прямая соединительная линия 107" o:spid="_x0000_s1026" style="position:absolute;z-index:2516229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2pt,41.75pt" to="449.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" strokecolor="black [3200]" strokeweight="1.5pt">
                <v:stroke joinstyle="miter"/>
                <w10:wrap type="tight" anchorx="margin"/>
              </v:line>
            </w:pict>
          </mc:Fallback>
        </mc:AlternateContent>
      </w:r>
      <w:r w:rsidR="0024617C" w:rsidRPr="004B7545">
        <w:rPr>
          <w:rFonts w:ascii="Times New Roman" w:hAnsi="Times New Roman"/>
          <w:b/>
          <w:i/>
          <w:color w:val="000000"/>
          <w:sz w:val="20"/>
          <w:szCs w:val="20"/>
          <w:lang w:val="en-US"/>
        </w:rPr>
        <w:t>Key words:</w:t>
      </w:r>
      <w:r w:rsidR="0024617C" w:rsidRPr="004B7545">
        <w:rPr>
          <w:rFonts w:ascii="Times New Roman" w:hAnsi="Times New Roman"/>
          <w:i/>
          <w:color w:val="000000"/>
          <w:sz w:val="20"/>
          <w:szCs w:val="20"/>
          <w:lang w:val="en-US"/>
        </w:rPr>
        <w:t xml:space="preserve"> honeybee, winter hardiness, medoproduktivnost, omernik, temperature, gray mountain Caucasian (Apis mellifera caucasica G.) and Carpathian (Apis mellifera carpatica A) breed, Samara oblast.</w:t>
      </w:r>
    </w:p>
    <w:p w:rsidR="0024617C" w:rsidRPr="003770A1" w:rsidRDefault="0024617C" w:rsidP="003770A1">
      <w:pPr>
        <w:widowControl w:val="0"/>
        <w:spacing w:after="0" w:line="240" w:lineRule="auto"/>
        <w:ind w:firstLine="709"/>
        <w:jc w:val="both"/>
        <w:rPr>
          <w:rFonts w:ascii="Times New Roman" w:hAnsi="Times New Roman"/>
          <w:color w:val="000000"/>
          <w:sz w:val="24"/>
          <w:szCs w:val="24"/>
          <w:shd w:val="clear" w:color="auto" w:fill="FFFFFF"/>
        </w:rPr>
      </w:pPr>
      <w:r w:rsidRPr="003770A1">
        <w:rPr>
          <w:rFonts w:ascii="Times New Roman" w:hAnsi="Times New Roman"/>
          <w:color w:val="000000"/>
          <w:sz w:val="24"/>
          <w:szCs w:val="24"/>
        </w:rPr>
        <w:t xml:space="preserve">Одной из главных проблем сохранения пчелиных семей в зимний период является создание для них оптимальных условий. Несмотря на то, что в процессе эволюции у пчел выработались адаптационные механизмы к неблагоприятным условиям внешней среды, зимний период нашей географической зоны отличается рядом особенностей и может оказывать на них негативное воздействие. Это не только самый протяженный по времени сезон года </w:t>
      </w:r>
      <w:r w:rsidRPr="003770A1">
        <w:rPr>
          <w:rFonts w:ascii="Times New Roman" w:hAnsi="Times New Roman"/>
          <w:color w:val="000000"/>
          <w:sz w:val="24"/>
          <w:szCs w:val="24"/>
          <w:shd w:val="clear" w:color="auto" w:fill="FFFFFF"/>
        </w:rPr>
        <w:t xml:space="preserve">− </w:t>
      </w:r>
      <w:r w:rsidRPr="003770A1">
        <w:rPr>
          <w:rFonts w:ascii="Times New Roman" w:hAnsi="Times New Roman"/>
          <w:color w:val="000000"/>
          <w:sz w:val="24"/>
          <w:szCs w:val="24"/>
        </w:rPr>
        <w:t>в среднем 155 дней, но и отличающийся контрастами, как по температурному режиму, так и по осадкам: б</w:t>
      </w:r>
      <w:r w:rsidRPr="003770A1">
        <w:rPr>
          <w:rFonts w:ascii="Times New Roman" w:hAnsi="Times New Roman"/>
          <w:color w:val="000000"/>
          <w:sz w:val="24"/>
          <w:szCs w:val="24"/>
          <w:shd w:val="clear" w:color="auto" w:fill="FFFFFF"/>
        </w:rPr>
        <w:t>локирующие антициклоны вызывают сильные морозы, а о</w:t>
      </w:r>
      <w:r w:rsidRPr="003770A1">
        <w:rPr>
          <w:rFonts w:ascii="Times New Roman" w:hAnsi="Times New Roman"/>
          <w:color w:val="000000"/>
          <w:sz w:val="24"/>
          <w:szCs w:val="24"/>
        </w:rPr>
        <w:t>ткрытость территории способствует частым оттепелям (</w:t>
      </w:r>
      <w:r w:rsidRPr="003770A1">
        <w:rPr>
          <w:rFonts w:ascii="Times New Roman" w:hAnsi="Times New Roman"/>
          <w:sz w:val="24"/>
          <w:szCs w:val="24"/>
        </w:rPr>
        <w:t xml:space="preserve">URL: </w:t>
      </w:r>
      <w:r w:rsidRPr="003770A1">
        <w:rPr>
          <w:rFonts w:ascii="Times New Roman" w:hAnsi="Times New Roman"/>
          <w:color w:val="000000"/>
          <w:sz w:val="24"/>
          <w:szCs w:val="24"/>
        </w:rPr>
        <w:t xml:space="preserve">http://xn----7sbbaazuatxpyidedi7gqh.xn--p1ai.html). При понижении температуры повышается расход корма, при повышении </w:t>
      </w:r>
      <w:r w:rsidRPr="003770A1">
        <w:rPr>
          <w:rFonts w:ascii="Times New Roman" w:hAnsi="Times New Roman"/>
          <w:color w:val="000000"/>
          <w:sz w:val="24"/>
          <w:szCs w:val="24"/>
          <w:shd w:val="clear" w:color="auto" w:fill="FFFFFF"/>
        </w:rPr>
        <w:t xml:space="preserve">– пчелы возбуждаются, клуб разрыхляется и возникает угроза преждевременного появления расплода в семьях, а также разжижение, закисание и кристаллизация корма. При этом важную роль в оптимизации зимовки играет выбор породы и создание оптимальных условий в гнезде. </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shd w:val="clear" w:color="auto" w:fill="FFFFFF"/>
        </w:rPr>
        <w:t xml:space="preserve">В Самарской области аборигенной медоносной пчелой является среднерусская. Однако уже несколько десятилетий на данной территории происходит бесконтрольный ввоз пчел «южных» пород и гибридизация </w:t>
      </w:r>
      <w:r w:rsidRPr="003770A1">
        <w:rPr>
          <w:rFonts w:ascii="Times New Roman" w:hAnsi="Times New Roman"/>
          <w:i/>
          <w:color w:val="000000"/>
          <w:sz w:val="24"/>
          <w:szCs w:val="24"/>
          <w:shd w:val="clear" w:color="auto" w:fill="FFFFFF"/>
        </w:rPr>
        <w:t>Apis mellifera mellifera</w:t>
      </w:r>
      <w:r w:rsidRPr="003770A1">
        <w:rPr>
          <w:rFonts w:ascii="Times New Roman" w:hAnsi="Times New Roman"/>
          <w:color w:val="000000"/>
          <w:sz w:val="24"/>
          <w:szCs w:val="24"/>
          <w:shd w:val="clear" w:color="auto" w:fill="FFFFFF"/>
        </w:rPr>
        <w:t xml:space="preserve"> L., вследствие чего наблюдается снижение адаптационных механизмов помесей (Гиниятуллин и др., 1999; </w:t>
      </w:r>
      <w:r w:rsidRPr="003770A1">
        <w:rPr>
          <w:rFonts w:ascii="Times New Roman" w:hAnsi="Times New Roman"/>
          <w:color w:val="000000"/>
          <w:sz w:val="24"/>
          <w:szCs w:val="24"/>
          <w:shd w:val="clear" w:color="auto" w:fill="FFFFFF"/>
        </w:rPr>
        <w:lastRenderedPageBreak/>
        <w:t xml:space="preserve">Земскова и др., 2014, 2015; Ишмуратов и др., 2005). Тем не менее, использование «южных» пород может быть отчасти целесообразно, при использовании в закрытом грунте </w:t>
      </w:r>
      <w:r w:rsidRPr="003770A1">
        <w:rPr>
          <w:rFonts w:ascii="Times New Roman" w:hAnsi="Times New Roman"/>
          <w:color w:val="000000" w:themeColor="text1"/>
          <w:sz w:val="24"/>
          <w:szCs w:val="24"/>
        </w:rPr>
        <w:t>(Козин, 2012).</w:t>
      </w:r>
      <w:r w:rsidRPr="003770A1">
        <w:rPr>
          <w:rFonts w:ascii="Times New Roman" w:hAnsi="Times New Roman"/>
          <w:color w:val="000000" w:themeColor="text1"/>
          <w:sz w:val="24"/>
          <w:szCs w:val="24"/>
          <w:shd w:val="clear" w:color="auto" w:fill="FFFFFF"/>
        </w:rPr>
        <w:t xml:space="preserve"> </w:t>
      </w:r>
      <w:r w:rsidRPr="003770A1">
        <w:rPr>
          <w:rFonts w:ascii="Times New Roman" w:hAnsi="Times New Roman"/>
          <w:color w:val="000000" w:themeColor="text1"/>
          <w:sz w:val="24"/>
          <w:szCs w:val="24"/>
        </w:rPr>
        <w:t xml:space="preserve">Так как пчеловодство в ОАО «Тепличный» призвано, в первую </w:t>
      </w:r>
      <w:r w:rsidRPr="003770A1">
        <w:rPr>
          <w:rFonts w:ascii="Times New Roman" w:hAnsi="Times New Roman"/>
          <w:color w:val="000000"/>
          <w:sz w:val="24"/>
          <w:szCs w:val="24"/>
        </w:rPr>
        <w:t xml:space="preserve">очередь, выполнять опылительную деятельность, то выбор «южных» пород оправдан. Поэтому пчеловодам хозяйства остается лишь создать им благоприятные условия зимовки. </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Цель исследований: поиск оптимального температурного режима зимовки пчел для эффективного пчеловодства.</w:t>
      </w:r>
    </w:p>
    <w:p w:rsidR="0024617C" w:rsidRPr="003770A1" w:rsidRDefault="0024617C" w:rsidP="003770A1">
      <w:pPr>
        <w:pStyle w:val="af"/>
        <w:widowControl w:val="0"/>
        <w:spacing w:before="0" w:beforeAutospacing="0" w:after="0" w:afterAutospacing="0"/>
        <w:ind w:firstLine="709"/>
        <w:jc w:val="both"/>
      </w:pPr>
      <w:r w:rsidRPr="003770A1">
        <w:rPr>
          <w:color w:val="000000"/>
        </w:rPr>
        <w:t>Исследoвания проведены в 2013</w:t>
      </w:r>
      <w:r w:rsidR="004B7545">
        <w:rPr>
          <w:color w:val="000000"/>
        </w:rPr>
        <w:t>–</w:t>
      </w:r>
      <w:r w:rsidRPr="003770A1">
        <w:rPr>
          <w:color w:val="000000"/>
        </w:rPr>
        <w:t xml:space="preserve">2016 гг. на </w:t>
      </w:r>
      <w:r w:rsidRPr="003770A1">
        <w:t xml:space="preserve">пасеке ОАО «Тепличный», расположенной в г.о. Самара Самарской области. </w:t>
      </w:r>
      <w:r w:rsidRPr="003770A1">
        <w:rPr>
          <w:color w:val="000000"/>
        </w:rPr>
        <w:t xml:space="preserve">Климат в данном регионе умеренно-континентальный. Среднемесячная температура июля 20,7°С, января −13,8°С. Средняя относительная влажность воздуха 73%. </w:t>
      </w:r>
    </w:p>
    <w:p w:rsidR="0024617C" w:rsidRPr="003770A1" w:rsidRDefault="0024617C" w:rsidP="003770A1">
      <w:pPr>
        <w:pStyle w:val="af"/>
        <w:widowControl w:val="0"/>
        <w:spacing w:before="0" w:beforeAutospacing="0" w:after="0" w:afterAutospacing="0"/>
        <w:ind w:firstLine="720"/>
        <w:jc w:val="both"/>
        <w:rPr>
          <w:color w:val="000000"/>
        </w:rPr>
      </w:pPr>
      <w:r w:rsidRPr="003770A1">
        <w:rPr>
          <w:rStyle w:val="selectptext1"/>
          <w:rFonts w:ascii="Times New Roman" w:hAnsi="Times New Roman"/>
        </w:rPr>
        <w:t xml:space="preserve">Были сформированы две группы по десять сильных пчелосемей: контрольная и опытная. В контрольную группу вoшли пчелосемьи, зимующие в наземном зимовнике, а в опытную – в подземном (омшаннике). </w:t>
      </w:r>
      <w:r w:rsidRPr="003770A1">
        <w:rPr>
          <w:color w:val="000000"/>
        </w:rPr>
        <w:t>В связи с тем, что содержащиеся на пасеке карпатская и серая горная кавказская породы являются южными, теплолюбивыми, то исследуемые группы по породности не разделялись.</w:t>
      </w:r>
    </w:p>
    <w:p w:rsidR="0024617C" w:rsidRPr="003770A1" w:rsidRDefault="0024617C" w:rsidP="003770A1">
      <w:pPr>
        <w:pStyle w:val="af"/>
        <w:widowControl w:val="0"/>
        <w:spacing w:before="0" w:beforeAutospacing="0" w:after="0" w:afterAutospacing="0"/>
        <w:ind w:firstLine="720"/>
        <w:jc w:val="both"/>
        <w:rPr>
          <w:color w:val="000000"/>
        </w:rPr>
      </w:pPr>
      <w:r w:rsidRPr="003770A1">
        <w:rPr>
          <w:color w:val="000000"/>
        </w:rPr>
        <w:t xml:space="preserve">В дальнейшем, была проведена oценка влияния различного температурного режима на пчел в разные годы в зимовнике и омшаннике. </w:t>
      </w:r>
    </w:p>
    <w:p w:rsidR="0024617C" w:rsidRPr="003770A1" w:rsidRDefault="0024617C" w:rsidP="003770A1">
      <w:pPr>
        <w:widowControl w:val="0"/>
        <w:spacing w:after="0" w:line="240" w:lineRule="auto"/>
        <w:ind w:firstLine="709"/>
        <w:jc w:val="both"/>
        <w:rPr>
          <w:rFonts w:ascii="Times New Roman" w:hAnsi="Times New Roman"/>
          <w:b/>
          <w:sz w:val="24"/>
          <w:szCs w:val="24"/>
        </w:rPr>
      </w:pPr>
      <w:r w:rsidRPr="003770A1">
        <w:rPr>
          <w:rFonts w:ascii="Times New Roman" w:hAnsi="Times New Roman"/>
          <w:color w:val="000000"/>
          <w:sz w:val="24"/>
          <w:szCs w:val="24"/>
        </w:rPr>
        <w:t>Зимой в 2013</w:t>
      </w:r>
      <w:r w:rsidR="004B7545">
        <w:rPr>
          <w:rFonts w:ascii="Times New Roman" w:hAnsi="Times New Roman"/>
          <w:color w:val="000000"/>
          <w:sz w:val="24"/>
          <w:szCs w:val="24"/>
          <w:lang w:val="ru-RU"/>
        </w:rPr>
        <w:t>–</w:t>
      </w:r>
      <w:r w:rsidRPr="003770A1">
        <w:rPr>
          <w:rFonts w:ascii="Times New Roman" w:hAnsi="Times New Roman"/>
          <w:color w:val="000000"/>
          <w:sz w:val="24"/>
          <w:szCs w:val="24"/>
        </w:rPr>
        <w:t xml:space="preserve">2014 гг., в контрольной группе, согласно принятой на пасеке технологии, поддерживалась температура воздуха зимовника на уровне </w:t>
      </w:r>
      <w:r w:rsidRPr="003770A1">
        <w:rPr>
          <w:rFonts w:ascii="Times New Roman" w:hAnsi="Times New Roman"/>
          <w:sz w:val="24"/>
          <w:szCs w:val="24"/>
        </w:rPr>
        <w:t>0…+2</w:t>
      </w:r>
      <w:r w:rsidRPr="003770A1">
        <w:rPr>
          <w:rFonts w:ascii="Times New Roman" w:hAnsi="Times New Roman"/>
          <w:sz w:val="24"/>
          <w:szCs w:val="24"/>
          <w:vertAlign w:val="superscript"/>
        </w:rPr>
        <w:t>о</w:t>
      </w:r>
      <w:r w:rsidRPr="003770A1">
        <w:rPr>
          <w:rFonts w:ascii="Times New Roman" w:hAnsi="Times New Roman"/>
          <w:sz w:val="24"/>
          <w:szCs w:val="24"/>
        </w:rPr>
        <w:t xml:space="preserve">С; в опытной, в это же время </w:t>
      </w:r>
      <w:r w:rsidRPr="003770A1">
        <w:rPr>
          <w:rStyle w:val="selectptext1"/>
          <w:rFonts w:ascii="Times New Roman" w:hAnsi="Times New Roman"/>
          <w:sz w:val="24"/>
          <w:szCs w:val="24"/>
        </w:rPr>
        <w:t>–</w:t>
      </w:r>
      <w:r w:rsidRPr="003770A1">
        <w:rPr>
          <w:rFonts w:ascii="Times New Roman" w:hAnsi="Times New Roman"/>
          <w:sz w:val="24"/>
          <w:szCs w:val="24"/>
        </w:rPr>
        <w:t>+2…+4</w:t>
      </w:r>
      <w:r w:rsidRPr="003770A1">
        <w:rPr>
          <w:rFonts w:ascii="Times New Roman" w:hAnsi="Times New Roman"/>
          <w:sz w:val="24"/>
          <w:szCs w:val="24"/>
          <w:vertAlign w:val="superscript"/>
        </w:rPr>
        <w:t>о</w:t>
      </w:r>
      <w:r w:rsidRPr="003770A1">
        <w:rPr>
          <w:rFonts w:ascii="Times New Roman" w:hAnsi="Times New Roman"/>
          <w:sz w:val="24"/>
          <w:szCs w:val="24"/>
        </w:rPr>
        <w:t xml:space="preserve">С. </w:t>
      </w:r>
      <w:r w:rsidRPr="003770A1">
        <w:rPr>
          <w:rFonts w:ascii="Times New Roman" w:hAnsi="Times New Roman"/>
          <w:color w:val="000000"/>
          <w:sz w:val="24"/>
          <w:szCs w:val="24"/>
        </w:rPr>
        <w:t>В 2014</w:t>
      </w:r>
      <w:r w:rsidR="004B7545">
        <w:rPr>
          <w:rFonts w:ascii="Times New Roman" w:hAnsi="Times New Roman"/>
          <w:color w:val="000000"/>
          <w:sz w:val="24"/>
          <w:szCs w:val="24"/>
          <w:lang w:val="ru-RU"/>
        </w:rPr>
        <w:t>–</w:t>
      </w:r>
      <w:r w:rsidRPr="003770A1">
        <w:rPr>
          <w:rFonts w:ascii="Times New Roman" w:hAnsi="Times New Roman"/>
          <w:color w:val="000000"/>
          <w:sz w:val="24"/>
          <w:szCs w:val="24"/>
        </w:rPr>
        <w:t xml:space="preserve">2015 гг. в контрольной группе поддерживалась традиционная на пасеке температура воздуха зимовника на уровне </w:t>
      </w:r>
      <w:r w:rsidRPr="003770A1">
        <w:rPr>
          <w:rFonts w:ascii="Times New Roman" w:hAnsi="Times New Roman"/>
          <w:sz w:val="24"/>
          <w:szCs w:val="24"/>
        </w:rPr>
        <w:t>0…+2</w:t>
      </w:r>
      <w:r w:rsidRPr="003770A1">
        <w:rPr>
          <w:rFonts w:ascii="Times New Roman" w:hAnsi="Times New Roman"/>
          <w:sz w:val="24"/>
          <w:szCs w:val="24"/>
          <w:vertAlign w:val="superscript"/>
        </w:rPr>
        <w:t>о</w:t>
      </w:r>
      <w:r w:rsidRPr="003770A1">
        <w:rPr>
          <w:rFonts w:ascii="Times New Roman" w:hAnsi="Times New Roman"/>
          <w:sz w:val="24"/>
          <w:szCs w:val="24"/>
        </w:rPr>
        <w:t xml:space="preserve">С; в опытной </w:t>
      </w:r>
      <w:r w:rsidRPr="003770A1">
        <w:rPr>
          <w:rStyle w:val="selectptext1"/>
          <w:rFonts w:ascii="Times New Roman" w:hAnsi="Times New Roman"/>
          <w:sz w:val="24"/>
          <w:szCs w:val="24"/>
        </w:rPr>
        <w:t>–</w:t>
      </w:r>
      <w:r w:rsidRPr="003770A1">
        <w:rPr>
          <w:rFonts w:ascii="Times New Roman" w:hAnsi="Times New Roman"/>
          <w:sz w:val="24"/>
          <w:szCs w:val="24"/>
        </w:rPr>
        <w:t>+4…+6</w:t>
      </w:r>
      <w:r w:rsidRPr="003770A1">
        <w:rPr>
          <w:rFonts w:ascii="Times New Roman" w:hAnsi="Times New Roman"/>
          <w:sz w:val="24"/>
          <w:szCs w:val="24"/>
          <w:vertAlign w:val="superscript"/>
        </w:rPr>
        <w:t>о</w:t>
      </w:r>
      <w:r w:rsidRPr="003770A1">
        <w:rPr>
          <w:rFonts w:ascii="Times New Roman" w:hAnsi="Times New Roman"/>
          <w:sz w:val="24"/>
          <w:szCs w:val="24"/>
        </w:rPr>
        <w:t xml:space="preserve">С. </w:t>
      </w:r>
      <w:r w:rsidRPr="003770A1">
        <w:rPr>
          <w:rFonts w:ascii="Times New Roman" w:hAnsi="Times New Roman"/>
          <w:color w:val="000000"/>
          <w:sz w:val="24"/>
          <w:szCs w:val="24"/>
        </w:rPr>
        <w:t xml:space="preserve">В 2015-2016 гг. в контрольной группе поддерживалась традиционная на пасеке температура воздуха зимовника на уровне </w:t>
      </w:r>
      <w:r w:rsidRPr="003770A1">
        <w:rPr>
          <w:rFonts w:ascii="Times New Roman" w:hAnsi="Times New Roman"/>
          <w:sz w:val="24"/>
          <w:szCs w:val="24"/>
        </w:rPr>
        <w:t>0…+2</w:t>
      </w:r>
      <w:r w:rsidRPr="003770A1">
        <w:rPr>
          <w:rFonts w:ascii="Times New Roman" w:hAnsi="Times New Roman"/>
          <w:sz w:val="24"/>
          <w:szCs w:val="24"/>
          <w:vertAlign w:val="superscript"/>
        </w:rPr>
        <w:t>0</w:t>
      </w:r>
      <w:r w:rsidRPr="003770A1">
        <w:rPr>
          <w:rFonts w:ascii="Times New Roman" w:hAnsi="Times New Roman"/>
          <w:sz w:val="24"/>
          <w:szCs w:val="24"/>
        </w:rPr>
        <w:t xml:space="preserve">С; в опытной </w:t>
      </w:r>
      <w:r w:rsidRPr="003770A1">
        <w:rPr>
          <w:rStyle w:val="selectptext1"/>
          <w:rFonts w:ascii="Times New Roman" w:hAnsi="Times New Roman"/>
          <w:sz w:val="24"/>
          <w:szCs w:val="24"/>
        </w:rPr>
        <w:t>–</w:t>
      </w:r>
      <w:r w:rsidRPr="003770A1">
        <w:rPr>
          <w:rFonts w:ascii="Times New Roman" w:hAnsi="Times New Roman"/>
          <w:sz w:val="24"/>
          <w:szCs w:val="24"/>
        </w:rPr>
        <w:t>+6…+8</w:t>
      </w:r>
      <w:r w:rsidRPr="003770A1">
        <w:rPr>
          <w:rFonts w:ascii="Times New Roman" w:hAnsi="Times New Roman"/>
          <w:sz w:val="24"/>
          <w:szCs w:val="24"/>
          <w:vertAlign w:val="superscript"/>
        </w:rPr>
        <w:t>0</w:t>
      </w:r>
      <w:r w:rsidRPr="003770A1">
        <w:rPr>
          <w:rFonts w:ascii="Times New Roman" w:hAnsi="Times New Roman"/>
          <w:sz w:val="24"/>
          <w:szCs w:val="24"/>
        </w:rPr>
        <w:t>С.</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наземном зимовнике температура регулировалась за счет сужения или расширения просвета приточной и вытяжной вентиляционных труб заслонками. </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омшаннике температурный режим регулировался с помощью потолочных люков.</w:t>
      </w:r>
    </w:p>
    <w:p w:rsidR="0024617C" w:rsidRPr="003770A1" w:rsidRDefault="0024617C" w:rsidP="003770A1">
      <w:pPr>
        <w:pStyle w:val="af"/>
        <w:widowControl w:val="0"/>
        <w:spacing w:before="0" w:beforeAutospacing="0" w:after="0" w:afterAutospacing="0"/>
        <w:ind w:firstLine="720"/>
        <w:jc w:val="both"/>
        <w:rPr>
          <w:color w:val="000000"/>
        </w:rPr>
      </w:pPr>
      <w:r w:rsidRPr="003770A1">
        <w:rPr>
          <w:color w:val="000000"/>
        </w:rPr>
        <w:t>Медопродуктивность определяли во время откачки меда (июль и август).</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По окончании зимовки во время главной весенней ревизии оценивалось состояние пчелосемей. При этом определялось количество погибших семей; качество перезимовавших (силу семей) и качество маток путем подсчета рамок с расплодом. Наиболее точно учесть количество расплода в семьях можно путём определения площади сота, занятой расплодом на каждой рамке. Единицей измерения служила площадь, равная одной четверти рамки. Сложив данные подсчёта по отдельным рамкам, получили количество рамок расплода в пересчёте на полные рамки. Также необходимо обращать внимание на качество расплода. Хорошие матки несут яйца во все ячейки подряд, почти без пропусков. Плохие матки обычно среди расплода оставляют много пустых ячеек, отчего рамка с расплодом имеет пёстрый вид.</w:t>
      </w:r>
    </w:p>
    <w:p w:rsidR="0024617C" w:rsidRPr="003770A1" w:rsidRDefault="0024617C" w:rsidP="003770A1">
      <w:pPr>
        <w:widowControl w:val="0"/>
        <w:spacing w:after="0" w:line="240" w:lineRule="auto"/>
        <w:ind w:firstLine="709"/>
        <w:jc w:val="both"/>
        <w:rPr>
          <w:rFonts w:ascii="Times New Roman" w:hAnsi="Times New Roman"/>
          <w:color w:val="000000"/>
          <w:sz w:val="24"/>
          <w:szCs w:val="24"/>
          <w:shd w:val="clear" w:color="auto" w:fill="FFFFFF"/>
        </w:rPr>
      </w:pPr>
      <w:r w:rsidRPr="003770A1">
        <w:rPr>
          <w:rFonts w:ascii="Times New Roman" w:hAnsi="Times New Roman"/>
          <w:color w:val="000000"/>
          <w:sz w:val="24"/>
          <w:szCs w:val="24"/>
        </w:rPr>
        <w:t>П</w:t>
      </w:r>
      <w:r w:rsidRPr="003770A1">
        <w:rPr>
          <w:rFonts w:ascii="Times New Roman" w:hAnsi="Times New Roman"/>
          <w:color w:val="000000"/>
          <w:sz w:val="24"/>
          <w:szCs w:val="24"/>
          <w:shd w:val="clear" w:color="auto" w:fill="FFFFFF"/>
        </w:rPr>
        <w:t xml:space="preserve">о окончании опытного периода во время откачки меда с помощью мерной посуды была определена медопродуктивность пчелосемей исследованных групп. </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 xml:space="preserve">Результаты зимовки являются решающим фактором в подготовке пчелиных семей к главному медосбору и его использованию пчелиными семьями. </w:t>
      </w:r>
      <w:r w:rsidRPr="003770A1">
        <w:rPr>
          <w:rFonts w:ascii="Times New Roman" w:hAnsi="Times New Roman"/>
          <w:sz w:val="24"/>
          <w:szCs w:val="24"/>
        </w:rPr>
        <w:t>Полученные данные представлены в таблице.</w:t>
      </w:r>
    </w:p>
    <w:p w:rsidR="004B7545" w:rsidRPr="003770A1" w:rsidRDefault="004B7545" w:rsidP="004B7545">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shd w:val="clear" w:color="auto" w:fill="FFFFFF"/>
        </w:rPr>
        <w:t xml:space="preserve">Во время выставки пчел из зимовников, в апреле 2014 г., мы обнаружили, из 20-и пчелосемей контрольной группы, зимовавшей при температуре </w:t>
      </w:r>
      <w:r w:rsidRPr="003770A1">
        <w:rPr>
          <w:rFonts w:ascii="Times New Roman" w:hAnsi="Times New Roman"/>
          <w:color w:val="000000"/>
          <w:sz w:val="24"/>
          <w:szCs w:val="24"/>
        </w:rPr>
        <w:t>0…+2</w:t>
      </w:r>
      <w:r w:rsidRPr="003770A1">
        <w:rPr>
          <w:rFonts w:ascii="Times New Roman" w:hAnsi="Times New Roman"/>
          <w:color w:val="000000"/>
          <w:sz w:val="24"/>
          <w:szCs w:val="24"/>
          <w:vertAlign w:val="superscript"/>
        </w:rPr>
        <w:t>0</w:t>
      </w:r>
      <w:r w:rsidRPr="003770A1">
        <w:rPr>
          <w:rFonts w:ascii="Times New Roman" w:hAnsi="Times New Roman"/>
          <w:color w:val="000000"/>
          <w:sz w:val="24"/>
          <w:szCs w:val="24"/>
        </w:rPr>
        <w:t>С,</w:t>
      </w:r>
      <w:r w:rsidRPr="003770A1">
        <w:rPr>
          <w:rFonts w:ascii="Times New Roman" w:hAnsi="Times New Roman"/>
          <w:color w:val="000000"/>
          <w:sz w:val="24"/>
          <w:szCs w:val="24"/>
          <w:shd w:val="clear" w:color="auto" w:fill="FFFFFF"/>
        </w:rPr>
        <w:t xml:space="preserve"> выжило 16, то есть 4 погибли; в опытной группе, зимовавшей при температуре </w:t>
      </w:r>
      <w:r w:rsidRPr="003770A1">
        <w:rPr>
          <w:rFonts w:ascii="Times New Roman" w:hAnsi="Times New Roman"/>
          <w:color w:val="000000"/>
          <w:sz w:val="24"/>
          <w:szCs w:val="24"/>
        </w:rPr>
        <w:t>+2…+4</w:t>
      </w:r>
      <w:r w:rsidRPr="003770A1">
        <w:rPr>
          <w:rFonts w:ascii="Times New Roman" w:hAnsi="Times New Roman"/>
          <w:color w:val="000000"/>
          <w:sz w:val="24"/>
          <w:szCs w:val="24"/>
          <w:vertAlign w:val="superscript"/>
        </w:rPr>
        <w:t>0</w:t>
      </w:r>
      <w:r w:rsidRPr="003770A1">
        <w:rPr>
          <w:rFonts w:ascii="Times New Roman" w:hAnsi="Times New Roman"/>
          <w:color w:val="000000"/>
          <w:sz w:val="24"/>
          <w:szCs w:val="24"/>
        </w:rPr>
        <w:t xml:space="preserve">С, выжило 18, то есть 2 погибли. Причины гибели пчел контрольной группы: заболевание нозематозом и недостаток корма (из-за его перерасхода, вероятно, по причине низких </w:t>
      </w:r>
      <w:r w:rsidRPr="003770A1">
        <w:rPr>
          <w:rFonts w:ascii="Times New Roman" w:hAnsi="Times New Roman"/>
          <w:color w:val="000000"/>
          <w:sz w:val="24"/>
          <w:szCs w:val="24"/>
        </w:rPr>
        <w:lastRenderedPageBreak/>
        <w:t>температур). В опытной группе из двух погибших пчелосемей обе были поражены нозематозом.</w:t>
      </w:r>
    </w:p>
    <w:p w:rsidR="004B7545" w:rsidRPr="00536760" w:rsidRDefault="004B7545" w:rsidP="003770A1">
      <w:pPr>
        <w:widowControl w:val="0"/>
        <w:spacing w:after="0" w:line="240" w:lineRule="auto"/>
        <w:ind w:firstLine="709"/>
        <w:jc w:val="center"/>
        <w:rPr>
          <w:rFonts w:ascii="Times New Roman" w:hAnsi="Times New Roman"/>
          <w:b/>
          <w:color w:val="000000"/>
          <w:sz w:val="6"/>
          <w:szCs w:val="6"/>
        </w:rPr>
      </w:pPr>
    </w:p>
    <w:p w:rsidR="004B7545" w:rsidRDefault="0024617C" w:rsidP="004B7545">
      <w:pPr>
        <w:widowControl w:val="0"/>
        <w:spacing w:after="0" w:line="240" w:lineRule="auto"/>
        <w:ind w:firstLine="709"/>
        <w:jc w:val="right"/>
        <w:rPr>
          <w:rFonts w:ascii="Times New Roman" w:hAnsi="Times New Roman"/>
          <w:b/>
          <w:color w:val="000000"/>
          <w:sz w:val="24"/>
          <w:szCs w:val="24"/>
        </w:rPr>
      </w:pPr>
      <w:r w:rsidRPr="003770A1">
        <w:rPr>
          <w:rFonts w:ascii="Times New Roman" w:hAnsi="Times New Roman"/>
          <w:b/>
          <w:color w:val="000000"/>
          <w:sz w:val="24"/>
          <w:szCs w:val="24"/>
        </w:rPr>
        <w:t>Таблица</w:t>
      </w:r>
    </w:p>
    <w:p w:rsidR="0024617C" w:rsidRPr="003770A1" w:rsidRDefault="0024617C" w:rsidP="003770A1">
      <w:pPr>
        <w:widowControl w:val="0"/>
        <w:spacing w:after="0" w:line="240" w:lineRule="auto"/>
        <w:ind w:firstLine="709"/>
        <w:jc w:val="center"/>
        <w:rPr>
          <w:rFonts w:ascii="Times New Roman" w:hAnsi="Times New Roman"/>
          <w:color w:val="000000"/>
          <w:sz w:val="24"/>
          <w:szCs w:val="24"/>
        </w:rPr>
      </w:pPr>
      <w:r w:rsidRPr="003770A1">
        <w:rPr>
          <w:rFonts w:ascii="Times New Roman" w:hAnsi="Times New Roman"/>
          <w:color w:val="000000"/>
          <w:sz w:val="24"/>
          <w:szCs w:val="24"/>
        </w:rPr>
        <w:t>Pезультаты oценки влияния температурного режима зимовников на сохранность пчелиных семей</w:t>
      </w:r>
    </w:p>
    <w:tbl>
      <w:tblPr>
        <w:tblW w:w="8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41"/>
        <w:gridCol w:w="791"/>
        <w:gridCol w:w="801"/>
        <w:gridCol w:w="756"/>
        <w:gridCol w:w="859"/>
        <w:gridCol w:w="803"/>
        <w:gridCol w:w="861"/>
      </w:tblGrid>
      <w:tr w:rsidR="0024617C" w:rsidRPr="00536760" w:rsidTr="00536760">
        <w:trPr>
          <w:jc w:val="center"/>
        </w:trPr>
        <w:tc>
          <w:tcPr>
            <w:tcW w:w="3841" w:type="dxa"/>
            <w:vMerge w:val="restart"/>
            <w:vAlign w:val="center"/>
          </w:tcPr>
          <w:p w:rsidR="0024617C" w:rsidRPr="00536760" w:rsidRDefault="0024617C" w:rsidP="003770A1">
            <w:pPr>
              <w:widowControl w:val="0"/>
              <w:spacing w:after="0" w:line="240" w:lineRule="auto"/>
              <w:jc w:val="center"/>
              <w:rPr>
                <w:rFonts w:ascii="Times New Roman" w:hAnsi="Times New Roman"/>
                <w:color w:val="000000"/>
                <w:sz w:val="18"/>
                <w:szCs w:val="18"/>
              </w:rPr>
            </w:pPr>
            <w:r w:rsidRPr="00536760">
              <w:rPr>
                <w:rFonts w:ascii="Times New Roman" w:hAnsi="Times New Roman"/>
                <w:color w:val="000000"/>
                <w:sz w:val="18"/>
                <w:szCs w:val="18"/>
              </w:rPr>
              <w:t>Пoказатель</w:t>
            </w:r>
          </w:p>
        </w:tc>
        <w:tc>
          <w:tcPr>
            <w:tcW w:w="3207" w:type="dxa"/>
            <w:gridSpan w:val="4"/>
            <w:vAlign w:val="center"/>
          </w:tcPr>
          <w:p w:rsidR="0024617C" w:rsidRPr="00536760" w:rsidRDefault="0024617C" w:rsidP="003770A1">
            <w:pPr>
              <w:widowControl w:val="0"/>
              <w:spacing w:after="0" w:line="240" w:lineRule="auto"/>
              <w:jc w:val="center"/>
              <w:rPr>
                <w:rFonts w:ascii="Times New Roman" w:hAnsi="Times New Roman"/>
                <w:color w:val="000000"/>
                <w:sz w:val="18"/>
                <w:szCs w:val="18"/>
              </w:rPr>
            </w:pPr>
            <w:r w:rsidRPr="00536760">
              <w:rPr>
                <w:rFonts w:ascii="Times New Roman" w:hAnsi="Times New Roman"/>
                <w:color w:val="000000"/>
                <w:sz w:val="18"/>
                <w:szCs w:val="18"/>
              </w:rPr>
              <w:t>Гpуппы</w:t>
            </w:r>
          </w:p>
        </w:tc>
        <w:tc>
          <w:tcPr>
            <w:tcW w:w="803" w:type="dxa"/>
          </w:tcPr>
          <w:p w:rsidR="0024617C" w:rsidRPr="00536760" w:rsidRDefault="0024617C" w:rsidP="003770A1">
            <w:pPr>
              <w:widowControl w:val="0"/>
              <w:spacing w:after="0" w:line="240" w:lineRule="auto"/>
              <w:jc w:val="center"/>
              <w:rPr>
                <w:rFonts w:ascii="Times New Roman" w:hAnsi="Times New Roman"/>
                <w:color w:val="000000"/>
                <w:sz w:val="18"/>
                <w:szCs w:val="18"/>
              </w:rPr>
            </w:pPr>
          </w:p>
        </w:tc>
        <w:tc>
          <w:tcPr>
            <w:tcW w:w="861" w:type="dxa"/>
          </w:tcPr>
          <w:p w:rsidR="0024617C" w:rsidRPr="00536760" w:rsidRDefault="0024617C" w:rsidP="003770A1">
            <w:pPr>
              <w:widowControl w:val="0"/>
              <w:spacing w:after="0" w:line="240" w:lineRule="auto"/>
              <w:jc w:val="center"/>
              <w:rPr>
                <w:rFonts w:ascii="Times New Roman" w:hAnsi="Times New Roman"/>
                <w:color w:val="000000"/>
                <w:sz w:val="18"/>
                <w:szCs w:val="18"/>
              </w:rPr>
            </w:pPr>
          </w:p>
        </w:tc>
      </w:tr>
      <w:tr w:rsidR="0024617C" w:rsidRPr="00536760" w:rsidTr="00536760">
        <w:trPr>
          <w:cantSplit/>
          <w:trHeight w:val="1246"/>
          <w:jc w:val="center"/>
        </w:trPr>
        <w:tc>
          <w:tcPr>
            <w:tcW w:w="3841" w:type="dxa"/>
            <w:vMerge/>
          </w:tcPr>
          <w:p w:rsidR="0024617C" w:rsidRPr="00536760" w:rsidRDefault="0024617C" w:rsidP="003770A1">
            <w:pPr>
              <w:widowControl w:val="0"/>
              <w:spacing w:after="0" w:line="240" w:lineRule="auto"/>
              <w:jc w:val="center"/>
              <w:rPr>
                <w:rFonts w:ascii="Times New Roman" w:hAnsi="Times New Roman"/>
                <w:color w:val="000000"/>
                <w:sz w:val="18"/>
                <w:szCs w:val="18"/>
              </w:rPr>
            </w:pPr>
          </w:p>
        </w:tc>
        <w:tc>
          <w:tcPr>
            <w:tcW w:w="791"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color w:val="000000"/>
                <w:sz w:val="18"/>
                <w:szCs w:val="18"/>
              </w:rPr>
            </w:pPr>
            <w:r w:rsidRPr="00536760">
              <w:rPr>
                <w:rFonts w:ascii="Times New Roman" w:hAnsi="Times New Roman"/>
                <w:color w:val="000000"/>
                <w:sz w:val="18"/>
                <w:szCs w:val="18"/>
              </w:rPr>
              <w:t>кoнтpoльная</w:t>
            </w:r>
          </w:p>
        </w:tc>
        <w:tc>
          <w:tcPr>
            <w:tcW w:w="801"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b/>
                <w:color w:val="000000"/>
                <w:sz w:val="18"/>
                <w:szCs w:val="18"/>
              </w:rPr>
            </w:pPr>
            <w:r w:rsidRPr="00536760">
              <w:rPr>
                <w:rFonts w:ascii="Times New Roman" w:hAnsi="Times New Roman"/>
                <w:b/>
                <w:color w:val="000000"/>
                <w:sz w:val="18"/>
                <w:szCs w:val="18"/>
              </w:rPr>
              <w:t>oпытная</w:t>
            </w:r>
          </w:p>
        </w:tc>
        <w:tc>
          <w:tcPr>
            <w:tcW w:w="756"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color w:val="000000"/>
                <w:sz w:val="18"/>
                <w:szCs w:val="18"/>
              </w:rPr>
            </w:pPr>
            <w:r w:rsidRPr="00536760">
              <w:rPr>
                <w:rFonts w:ascii="Times New Roman" w:hAnsi="Times New Roman"/>
                <w:color w:val="000000"/>
                <w:sz w:val="18"/>
                <w:szCs w:val="18"/>
              </w:rPr>
              <w:t>кoнтpoльная</w:t>
            </w:r>
          </w:p>
        </w:tc>
        <w:tc>
          <w:tcPr>
            <w:tcW w:w="859"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b/>
                <w:color w:val="000000"/>
                <w:sz w:val="18"/>
                <w:szCs w:val="18"/>
              </w:rPr>
            </w:pPr>
            <w:r w:rsidRPr="00536760">
              <w:rPr>
                <w:rFonts w:ascii="Times New Roman" w:hAnsi="Times New Roman"/>
                <w:b/>
                <w:color w:val="000000"/>
                <w:sz w:val="18"/>
                <w:szCs w:val="18"/>
              </w:rPr>
              <w:t>oпытная</w:t>
            </w:r>
          </w:p>
        </w:tc>
        <w:tc>
          <w:tcPr>
            <w:tcW w:w="803"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color w:val="000000"/>
                <w:sz w:val="18"/>
                <w:szCs w:val="18"/>
              </w:rPr>
            </w:pPr>
            <w:r w:rsidRPr="00536760">
              <w:rPr>
                <w:rFonts w:ascii="Times New Roman" w:hAnsi="Times New Roman"/>
                <w:color w:val="000000"/>
                <w:sz w:val="18"/>
                <w:szCs w:val="18"/>
              </w:rPr>
              <w:t>кoнтpoльная</w:t>
            </w:r>
          </w:p>
        </w:tc>
        <w:tc>
          <w:tcPr>
            <w:tcW w:w="861"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b/>
                <w:color w:val="000000"/>
                <w:sz w:val="18"/>
                <w:szCs w:val="18"/>
              </w:rPr>
            </w:pPr>
            <w:r w:rsidRPr="00536760">
              <w:rPr>
                <w:rFonts w:ascii="Times New Roman" w:hAnsi="Times New Roman"/>
                <w:b/>
                <w:color w:val="000000"/>
                <w:sz w:val="18"/>
                <w:szCs w:val="18"/>
              </w:rPr>
              <w:t>oпытная</w:t>
            </w:r>
          </w:p>
        </w:tc>
      </w:tr>
      <w:tr w:rsidR="0024617C" w:rsidRPr="00536760" w:rsidTr="00536760">
        <w:trPr>
          <w:cantSplit/>
          <w:trHeight w:val="1114"/>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Место зимовки</w:t>
            </w:r>
          </w:p>
        </w:tc>
        <w:tc>
          <w:tcPr>
            <w:tcW w:w="791"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color w:val="000000"/>
                <w:sz w:val="18"/>
                <w:szCs w:val="18"/>
              </w:rPr>
            </w:pPr>
            <w:r w:rsidRPr="00536760">
              <w:rPr>
                <w:rFonts w:ascii="Times New Roman" w:hAnsi="Times New Roman"/>
                <w:color w:val="000000"/>
                <w:sz w:val="18"/>
                <w:szCs w:val="18"/>
              </w:rPr>
              <w:t>зимовник</w:t>
            </w:r>
          </w:p>
        </w:tc>
        <w:tc>
          <w:tcPr>
            <w:tcW w:w="801"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b/>
                <w:color w:val="000000"/>
                <w:sz w:val="18"/>
                <w:szCs w:val="18"/>
              </w:rPr>
            </w:pPr>
            <w:r w:rsidRPr="00536760">
              <w:rPr>
                <w:rFonts w:ascii="Times New Roman" w:hAnsi="Times New Roman"/>
                <w:b/>
                <w:color w:val="000000"/>
                <w:sz w:val="18"/>
                <w:szCs w:val="18"/>
              </w:rPr>
              <w:t>омшанник</w:t>
            </w:r>
          </w:p>
        </w:tc>
        <w:tc>
          <w:tcPr>
            <w:tcW w:w="756"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color w:val="000000"/>
                <w:sz w:val="18"/>
                <w:szCs w:val="18"/>
              </w:rPr>
            </w:pPr>
            <w:r w:rsidRPr="00536760">
              <w:rPr>
                <w:rFonts w:ascii="Times New Roman" w:hAnsi="Times New Roman"/>
                <w:color w:val="000000"/>
                <w:sz w:val="18"/>
                <w:szCs w:val="18"/>
              </w:rPr>
              <w:t>зимовник</w:t>
            </w:r>
          </w:p>
        </w:tc>
        <w:tc>
          <w:tcPr>
            <w:tcW w:w="859"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b/>
                <w:color w:val="000000"/>
                <w:sz w:val="18"/>
                <w:szCs w:val="18"/>
              </w:rPr>
            </w:pPr>
            <w:r w:rsidRPr="00536760">
              <w:rPr>
                <w:rFonts w:ascii="Times New Roman" w:hAnsi="Times New Roman"/>
                <w:b/>
                <w:color w:val="000000"/>
                <w:sz w:val="18"/>
                <w:szCs w:val="18"/>
              </w:rPr>
              <w:t>омшанник</w:t>
            </w:r>
          </w:p>
        </w:tc>
        <w:tc>
          <w:tcPr>
            <w:tcW w:w="803"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color w:val="000000"/>
                <w:sz w:val="18"/>
                <w:szCs w:val="18"/>
              </w:rPr>
            </w:pPr>
            <w:r w:rsidRPr="00536760">
              <w:rPr>
                <w:rFonts w:ascii="Times New Roman" w:hAnsi="Times New Roman"/>
                <w:color w:val="000000"/>
                <w:sz w:val="18"/>
                <w:szCs w:val="18"/>
              </w:rPr>
              <w:t>зимовник</w:t>
            </w:r>
          </w:p>
        </w:tc>
        <w:tc>
          <w:tcPr>
            <w:tcW w:w="861" w:type="dxa"/>
            <w:textDirection w:val="btLr"/>
            <w:vAlign w:val="center"/>
          </w:tcPr>
          <w:p w:rsidR="0024617C" w:rsidRPr="00536760" w:rsidRDefault="0024617C" w:rsidP="003770A1">
            <w:pPr>
              <w:widowControl w:val="0"/>
              <w:spacing w:after="0" w:line="240" w:lineRule="auto"/>
              <w:ind w:left="113" w:right="113"/>
              <w:jc w:val="center"/>
              <w:rPr>
                <w:rFonts w:ascii="Times New Roman" w:hAnsi="Times New Roman"/>
                <w:b/>
                <w:color w:val="000000"/>
                <w:sz w:val="18"/>
                <w:szCs w:val="18"/>
              </w:rPr>
            </w:pPr>
            <w:r w:rsidRPr="00536760">
              <w:rPr>
                <w:rFonts w:ascii="Times New Roman" w:hAnsi="Times New Roman"/>
                <w:b/>
                <w:color w:val="000000"/>
                <w:sz w:val="18"/>
                <w:szCs w:val="18"/>
              </w:rPr>
              <w:t>омшанник</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Годы зимовки</w:t>
            </w:r>
          </w:p>
        </w:tc>
        <w:tc>
          <w:tcPr>
            <w:tcW w:w="1592" w:type="dxa"/>
            <w:gridSpan w:val="2"/>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2013-2014</w:t>
            </w:r>
          </w:p>
        </w:tc>
        <w:tc>
          <w:tcPr>
            <w:tcW w:w="1615" w:type="dxa"/>
            <w:gridSpan w:val="2"/>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2014-2015</w:t>
            </w:r>
          </w:p>
        </w:tc>
        <w:tc>
          <w:tcPr>
            <w:tcW w:w="1664" w:type="dxa"/>
            <w:gridSpan w:val="2"/>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2015-2016</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 xml:space="preserve">Температура зимовки, </w:t>
            </w:r>
            <w:r w:rsidRPr="00536760">
              <w:rPr>
                <w:rFonts w:ascii="Times New Roman" w:hAnsi="Times New Roman"/>
                <w:color w:val="000000"/>
                <w:sz w:val="18"/>
                <w:szCs w:val="18"/>
                <w:vertAlign w:val="superscript"/>
              </w:rPr>
              <w:t>0</w:t>
            </w:r>
            <w:r w:rsidRPr="00536760">
              <w:rPr>
                <w:rFonts w:ascii="Times New Roman" w:hAnsi="Times New Roman"/>
                <w:color w:val="000000"/>
                <w:sz w:val="18"/>
                <w:szCs w:val="18"/>
              </w:rPr>
              <w:t>С</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0…+2</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+2…+4</w:t>
            </w:r>
          </w:p>
        </w:tc>
        <w:tc>
          <w:tcPr>
            <w:tcW w:w="756" w:type="dxa"/>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0…+2</w:t>
            </w:r>
          </w:p>
        </w:tc>
        <w:tc>
          <w:tcPr>
            <w:tcW w:w="859" w:type="dxa"/>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+4…+6</w:t>
            </w:r>
          </w:p>
        </w:tc>
        <w:tc>
          <w:tcPr>
            <w:tcW w:w="803" w:type="dxa"/>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color w:val="000000"/>
                <w:sz w:val="18"/>
                <w:szCs w:val="18"/>
              </w:rPr>
              <w:t>0…+2</w:t>
            </w:r>
          </w:p>
        </w:tc>
        <w:tc>
          <w:tcPr>
            <w:tcW w:w="861" w:type="dxa"/>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+6…+8</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Кoличествo исследуемых семей, шт.</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20</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20</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20</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20</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20</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20</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Количество перезимовавших пчелосемей, шт.</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16</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18</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15</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19</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16</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17</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Количество погибших пчелосемей, всего, шт.</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4</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5</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1</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4</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3</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 xml:space="preserve">из них по причине </w:t>
            </w:r>
          </w:p>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 болезней</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1</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1</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 недостатка корма</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3</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2</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 другие причины</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Площадь расплода к весенней ревизии, рамок</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3,0±0,03</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3,8±0,1</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3,1±0,9</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4,0±1,1</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2,9±0,6</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4,4±0,7</w:t>
            </w:r>
          </w:p>
        </w:tc>
      </w:tr>
      <w:tr w:rsidR="0024617C" w:rsidRPr="00536760" w:rsidTr="00536760">
        <w:trPr>
          <w:jc w:val="center"/>
        </w:trPr>
        <w:tc>
          <w:tcPr>
            <w:tcW w:w="3841" w:type="dxa"/>
            <w:vAlign w:val="center"/>
          </w:tcPr>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Медопродуктивность</w:t>
            </w:r>
          </w:p>
          <w:p w:rsidR="0024617C" w:rsidRPr="00536760" w:rsidRDefault="0024617C" w:rsidP="003770A1">
            <w:pPr>
              <w:widowControl w:val="0"/>
              <w:spacing w:after="0" w:line="240" w:lineRule="auto"/>
              <w:jc w:val="both"/>
              <w:rPr>
                <w:rFonts w:ascii="Times New Roman" w:hAnsi="Times New Roman"/>
                <w:color w:val="000000"/>
                <w:sz w:val="18"/>
                <w:szCs w:val="18"/>
              </w:rPr>
            </w:pPr>
            <w:r w:rsidRPr="00536760">
              <w:rPr>
                <w:rFonts w:ascii="Times New Roman" w:hAnsi="Times New Roman"/>
                <w:color w:val="000000"/>
                <w:sz w:val="18"/>
                <w:szCs w:val="18"/>
              </w:rPr>
              <w:t>1 пчелосемьи, кг</w:t>
            </w:r>
          </w:p>
        </w:tc>
        <w:tc>
          <w:tcPr>
            <w:tcW w:w="791"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79,4±2,2</w:t>
            </w:r>
          </w:p>
        </w:tc>
        <w:tc>
          <w:tcPr>
            <w:tcW w:w="80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87,9±3,0</w:t>
            </w:r>
          </w:p>
        </w:tc>
        <w:tc>
          <w:tcPr>
            <w:tcW w:w="756"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78,8±1,2</w:t>
            </w:r>
          </w:p>
        </w:tc>
        <w:tc>
          <w:tcPr>
            <w:tcW w:w="859"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90±1,7</w:t>
            </w:r>
          </w:p>
        </w:tc>
        <w:tc>
          <w:tcPr>
            <w:tcW w:w="803" w:type="dxa"/>
            <w:vAlign w:val="center"/>
          </w:tcPr>
          <w:p w:rsidR="0024617C" w:rsidRPr="00536760" w:rsidRDefault="0024617C" w:rsidP="00536760">
            <w:pPr>
              <w:widowControl w:val="0"/>
              <w:spacing w:after="0" w:line="240" w:lineRule="auto"/>
              <w:ind w:left="-66" w:right="-69"/>
              <w:jc w:val="center"/>
              <w:rPr>
                <w:rFonts w:ascii="Times New Roman" w:hAnsi="Times New Roman"/>
                <w:color w:val="000000"/>
                <w:sz w:val="18"/>
                <w:szCs w:val="18"/>
              </w:rPr>
            </w:pPr>
            <w:r w:rsidRPr="00536760">
              <w:rPr>
                <w:rFonts w:ascii="Times New Roman" w:hAnsi="Times New Roman"/>
                <w:color w:val="000000"/>
                <w:sz w:val="18"/>
                <w:szCs w:val="18"/>
              </w:rPr>
              <w:t>80,2±1,9</w:t>
            </w:r>
          </w:p>
        </w:tc>
        <w:tc>
          <w:tcPr>
            <w:tcW w:w="861" w:type="dxa"/>
            <w:vAlign w:val="center"/>
          </w:tcPr>
          <w:p w:rsidR="0024617C" w:rsidRPr="00536760" w:rsidRDefault="0024617C" w:rsidP="00536760">
            <w:pPr>
              <w:widowControl w:val="0"/>
              <w:spacing w:after="0" w:line="240" w:lineRule="auto"/>
              <w:ind w:left="-66" w:right="-69"/>
              <w:jc w:val="center"/>
              <w:rPr>
                <w:rFonts w:ascii="Times New Roman" w:hAnsi="Times New Roman"/>
                <w:b/>
                <w:color w:val="000000"/>
                <w:sz w:val="18"/>
                <w:szCs w:val="18"/>
              </w:rPr>
            </w:pPr>
            <w:r w:rsidRPr="00536760">
              <w:rPr>
                <w:rFonts w:ascii="Times New Roman" w:hAnsi="Times New Roman"/>
                <w:b/>
                <w:color w:val="000000"/>
                <w:sz w:val="18"/>
                <w:szCs w:val="18"/>
              </w:rPr>
              <w:t>88,6±1,6</w:t>
            </w:r>
          </w:p>
        </w:tc>
      </w:tr>
    </w:tbl>
    <w:p w:rsidR="0024617C" w:rsidRPr="003770A1" w:rsidRDefault="0024617C" w:rsidP="003770A1">
      <w:pPr>
        <w:widowControl w:val="0"/>
        <w:spacing w:after="0" w:line="240" w:lineRule="auto"/>
        <w:jc w:val="center"/>
        <w:rPr>
          <w:rFonts w:ascii="Times New Roman" w:hAnsi="Times New Roman"/>
          <w:color w:val="000000"/>
          <w:sz w:val="24"/>
          <w:szCs w:val="24"/>
          <w:shd w:val="clear" w:color="auto" w:fill="FFFFFF"/>
        </w:rPr>
      </w:pP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Исследуемые пчелосемьи зимовали в 12-и рамочных ульях на 10-и рамках. При подсчете площади расплода выяснилось, что в контрольной группе общее его количество в среднем на одну семью составило 3,0 ± 0,03, а в опытной – 3,8±0,1 рамки.</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Медопродуктивность пчелосемей опытной группы была на 8,5 кг ниже контрольной. Во время весенней ревизии пчелосемей в апреле 2015 г., было обнаружено следующее: из 20-и пчелосемей контрольной группы, зимовавшей при </w:t>
      </w:r>
      <w:r w:rsidRPr="003770A1">
        <w:rPr>
          <w:rFonts w:ascii="Times New Roman" w:hAnsi="Times New Roman"/>
          <w:color w:val="000000"/>
          <w:sz w:val="24"/>
          <w:szCs w:val="24"/>
          <w:shd w:val="clear" w:color="auto" w:fill="FFFFFF"/>
        </w:rPr>
        <w:t xml:space="preserve">температуре </w:t>
      </w:r>
      <w:r w:rsidRPr="003770A1">
        <w:rPr>
          <w:rFonts w:ascii="Times New Roman" w:hAnsi="Times New Roman"/>
          <w:color w:val="000000"/>
          <w:sz w:val="24"/>
          <w:szCs w:val="24"/>
        </w:rPr>
        <w:t>0…+2</w:t>
      </w:r>
      <w:r w:rsidRPr="003770A1">
        <w:rPr>
          <w:rFonts w:ascii="Times New Roman" w:hAnsi="Times New Roman"/>
          <w:color w:val="000000"/>
          <w:sz w:val="24"/>
          <w:szCs w:val="24"/>
          <w:vertAlign w:val="superscript"/>
        </w:rPr>
        <w:t>0</w:t>
      </w:r>
      <w:r w:rsidRPr="003770A1">
        <w:rPr>
          <w:rFonts w:ascii="Times New Roman" w:hAnsi="Times New Roman"/>
          <w:color w:val="000000"/>
          <w:sz w:val="24"/>
          <w:szCs w:val="24"/>
        </w:rPr>
        <w:t>С,</w:t>
      </w:r>
      <w:r w:rsidRPr="003770A1">
        <w:rPr>
          <w:rFonts w:ascii="Times New Roman" w:hAnsi="Times New Roman"/>
          <w:color w:val="000000"/>
          <w:sz w:val="24"/>
          <w:szCs w:val="24"/>
          <w:shd w:val="clear" w:color="auto" w:fill="FFFFFF"/>
        </w:rPr>
        <w:t xml:space="preserve"> выжило 15, то есть 5 погибли; в опытной группе, зимовавшей при температуре </w:t>
      </w:r>
      <w:r w:rsidRPr="003770A1">
        <w:rPr>
          <w:rFonts w:ascii="Times New Roman" w:hAnsi="Times New Roman"/>
          <w:color w:val="000000"/>
          <w:sz w:val="24"/>
          <w:szCs w:val="24"/>
        </w:rPr>
        <w:t>+4…+6</w:t>
      </w:r>
      <w:r w:rsidRPr="003770A1">
        <w:rPr>
          <w:rFonts w:ascii="Times New Roman" w:hAnsi="Times New Roman"/>
          <w:color w:val="000000"/>
          <w:sz w:val="24"/>
          <w:szCs w:val="24"/>
          <w:vertAlign w:val="superscript"/>
        </w:rPr>
        <w:t>0</w:t>
      </w:r>
      <w:r w:rsidRPr="003770A1">
        <w:rPr>
          <w:rFonts w:ascii="Times New Roman" w:hAnsi="Times New Roman"/>
          <w:color w:val="000000"/>
          <w:sz w:val="24"/>
          <w:szCs w:val="24"/>
        </w:rPr>
        <w:t>С, выжило 19, то есть 1 погибла. Причины гибели пчел контрольной группы: заболевание нозематозом в двух семьях, недостаток корма – в трех семьях. В опытной группе погибла одна пчелосемья по причине поражения нозематозом.</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При подсчете площади расплода, выяснилось, что в контрольной группе общее его количество в среднем на одну семью составило 3,1±0,9, в опытной – 4,0±1,1 рамки. Медопродуктивность пчелосемей опытной группы была на 11,2 кг ниже, чем в контрольной.</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В апреле 2016 г. было обнаружено следующее: из 20-и пчелосемей контрольной группы, зимовавшей при </w:t>
      </w:r>
      <w:r w:rsidRPr="003770A1">
        <w:rPr>
          <w:rFonts w:ascii="Times New Roman" w:hAnsi="Times New Roman"/>
          <w:color w:val="000000"/>
          <w:sz w:val="24"/>
          <w:szCs w:val="24"/>
          <w:shd w:val="clear" w:color="auto" w:fill="FFFFFF"/>
        </w:rPr>
        <w:t xml:space="preserve">температуре </w:t>
      </w:r>
      <w:r w:rsidRPr="003770A1">
        <w:rPr>
          <w:rFonts w:ascii="Times New Roman" w:hAnsi="Times New Roman"/>
          <w:color w:val="000000"/>
          <w:sz w:val="24"/>
          <w:szCs w:val="24"/>
        </w:rPr>
        <w:t>0…+2</w:t>
      </w:r>
      <w:r w:rsidRPr="003770A1">
        <w:rPr>
          <w:rFonts w:ascii="Times New Roman" w:hAnsi="Times New Roman"/>
          <w:color w:val="000000"/>
          <w:sz w:val="24"/>
          <w:szCs w:val="24"/>
          <w:vertAlign w:val="superscript"/>
        </w:rPr>
        <w:t>о</w:t>
      </w:r>
      <w:r w:rsidRPr="003770A1">
        <w:rPr>
          <w:rFonts w:ascii="Times New Roman" w:hAnsi="Times New Roman"/>
          <w:color w:val="000000"/>
          <w:sz w:val="24"/>
          <w:szCs w:val="24"/>
        </w:rPr>
        <w:t>С,</w:t>
      </w:r>
      <w:r w:rsidRPr="003770A1">
        <w:rPr>
          <w:rFonts w:ascii="Times New Roman" w:hAnsi="Times New Roman"/>
          <w:color w:val="000000"/>
          <w:sz w:val="24"/>
          <w:szCs w:val="24"/>
          <w:shd w:val="clear" w:color="auto" w:fill="FFFFFF"/>
        </w:rPr>
        <w:t xml:space="preserve"> выжило 16, то есть 4 погибли; в опытной группе, зимовавшей при температуре </w:t>
      </w:r>
      <w:r w:rsidRPr="003770A1">
        <w:rPr>
          <w:rFonts w:ascii="Times New Roman" w:hAnsi="Times New Roman"/>
          <w:color w:val="000000"/>
          <w:sz w:val="24"/>
          <w:szCs w:val="24"/>
        </w:rPr>
        <w:t>+6…+8</w:t>
      </w:r>
      <w:r w:rsidRPr="003770A1">
        <w:rPr>
          <w:rFonts w:ascii="Times New Roman" w:hAnsi="Times New Roman"/>
          <w:color w:val="000000"/>
          <w:sz w:val="24"/>
          <w:szCs w:val="24"/>
          <w:vertAlign w:val="superscript"/>
        </w:rPr>
        <w:t>о</w:t>
      </w:r>
      <w:r w:rsidRPr="003770A1">
        <w:rPr>
          <w:rFonts w:ascii="Times New Roman" w:hAnsi="Times New Roman"/>
          <w:color w:val="000000"/>
          <w:sz w:val="24"/>
          <w:szCs w:val="24"/>
        </w:rPr>
        <w:t>С, выжило 17, то есть 3 погибли. Причины гибели пчел контрольной группы: заболевание нозематозом в двух пчелосемьях, недостаток корма – также в двух семьях. В опытной группе погиблитри пчелосемьи по причине поражения нозематозом и нехватки корма ввиду его закисания.</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При подсчете площади расплода, выяснилось, что в контрольной группе общее его количество в среднем на одну семью составило 2,9 ± 0,6, в опытной – 4,4 ± 0,7 рамки.</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Медопродуктивность пчелосемей опытной группы была на 8,4 кг ниже, чем в контрольной.</w:t>
      </w:r>
    </w:p>
    <w:p w:rsidR="0024617C" w:rsidRPr="003770A1" w:rsidRDefault="0024617C"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shd w:val="clear" w:color="auto" w:fill="FFFFFF"/>
        </w:rPr>
        <w:lastRenderedPageBreak/>
        <w:t xml:space="preserve">Таким образом, согласно результатам исследований, сохранность пчелосемей опытной группы во время зимовки была выше, чем в контрольной, то есть при более высокой температуре «южные» пчелы лучше переносили зимовку, что согласуется с результатами исследований Е.К. Еськова (!992). Однако температурный режим, составляющий </w:t>
      </w:r>
      <w:r w:rsidRPr="003770A1">
        <w:rPr>
          <w:rFonts w:ascii="Times New Roman" w:hAnsi="Times New Roman"/>
          <w:color w:val="000000"/>
          <w:sz w:val="24"/>
          <w:szCs w:val="24"/>
        </w:rPr>
        <w:t>+6…+8</w:t>
      </w:r>
      <w:r w:rsidRPr="003770A1">
        <w:rPr>
          <w:rFonts w:ascii="Times New Roman" w:hAnsi="Times New Roman"/>
          <w:color w:val="000000"/>
          <w:sz w:val="24"/>
          <w:szCs w:val="24"/>
          <w:vertAlign w:val="superscript"/>
        </w:rPr>
        <w:t>0</w:t>
      </w:r>
      <w:r w:rsidRPr="003770A1">
        <w:rPr>
          <w:rFonts w:ascii="Times New Roman" w:hAnsi="Times New Roman"/>
          <w:color w:val="000000"/>
          <w:sz w:val="24"/>
          <w:szCs w:val="24"/>
        </w:rPr>
        <w:t xml:space="preserve">С, оказался наименее предпочтительным вследствие беспокойства пчел из-за высокой температуры, побуждающей к активизации жизнедеятельности при отсутствии возможности попадания на волю и закисания корма. В целом, можно отметить, что </w:t>
      </w:r>
      <w:r w:rsidRPr="003770A1">
        <w:rPr>
          <w:rFonts w:ascii="Times New Roman" w:hAnsi="Times New Roman"/>
          <w:color w:val="000000"/>
          <w:sz w:val="24"/>
          <w:szCs w:val="24"/>
          <w:shd w:val="clear" w:color="auto" w:fill="FFFFFF"/>
        </w:rPr>
        <w:t>в условиях Самарской области необходимо организовывать зимовку пчел «южных» пород в омшанике при температуре +4…+5</w:t>
      </w:r>
      <w:r w:rsidRPr="003770A1">
        <w:rPr>
          <w:rFonts w:ascii="Times New Roman" w:hAnsi="Times New Roman"/>
          <w:color w:val="000000"/>
          <w:sz w:val="24"/>
          <w:szCs w:val="24"/>
          <w:vertAlign w:val="superscript"/>
        </w:rPr>
        <w:t>0</w:t>
      </w:r>
      <w:r w:rsidRPr="003770A1">
        <w:rPr>
          <w:rFonts w:ascii="Times New Roman" w:hAnsi="Times New Roman"/>
          <w:color w:val="000000"/>
          <w:sz w:val="24"/>
          <w:szCs w:val="24"/>
        </w:rPr>
        <w:t>С.</w:t>
      </w:r>
    </w:p>
    <w:p w:rsidR="0024617C" w:rsidRPr="003770A1" w:rsidRDefault="0024617C" w:rsidP="003770A1">
      <w:pPr>
        <w:pStyle w:val="31"/>
        <w:widowControl w:val="0"/>
        <w:spacing w:after="0" w:line="240" w:lineRule="auto"/>
        <w:jc w:val="center"/>
        <w:rPr>
          <w:rFonts w:ascii="Times New Roman" w:hAnsi="Times New Roman"/>
          <w:color w:val="000000"/>
          <w:sz w:val="24"/>
          <w:szCs w:val="24"/>
        </w:rPr>
      </w:pPr>
    </w:p>
    <w:p w:rsidR="0024617C" w:rsidRPr="004B7545" w:rsidRDefault="004B7545" w:rsidP="003770A1">
      <w:pPr>
        <w:pStyle w:val="31"/>
        <w:widowControl w:val="0"/>
        <w:spacing w:after="0" w:line="240" w:lineRule="auto"/>
        <w:jc w:val="center"/>
        <w:rPr>
          <w:rFonts w:ascii="Times New Roman" w:hAnsi="Times New Roman"/>
          <w:b/>
          <w:color w:val="000000"/>
          <w:sz w:val="24"/>
          <w:szCs w:val="24"/>
          <w:lang w:val="ru-RU"/>
        </w:rPr>
      </w:pPr>
      <w:r w:rsidRPr="004B7545">
        <w:rPr>
          <w:rFonts w:ascii="Times New Roman" w:hAnsi="Times New Roman"/>
          <w:b/>
          <w:color w:val="000000"/>
          <w:sz w:val="24"/>
          <w:szCs w:val="24"/>
          <w:lang w:val="ru-RU"/>
        </w:rPr>
        <w:t>ЛИТЕРАТУРА:</w:t>
      </w:r>
    </w:p>
    <w:p w:rsidR="0024617C" w:rsidRPr="004B7545" w:rsidRDefault="0024617C" w:rsidP="00D41E81">
      <w:pPr>
        <w:widowControl w:val="0"/>
        <w:numPr>
          <w:ilvl w:val="0"/>
          <w:numId w:val="19"/>
        </w:numPr>
        <w:spacing w:after="0" w:line="240" w:lineRule="auto"/>
        <w:ind w:left="1134" w:right="1132"/>
        <w:jc w:val="both"/>
        <w:rPr>
          <w:rFonts w:ascii="Times New Roman" w:hAnsi="Times New Roman"/>
          <w:sz w:val="20"/>
          <w:szCs w:val="20"/>
        </w:rPr>
      </w:pPr>
      <w:r w:rsidRPr="004B7545">
        <w:rPr>
          <w:rFonts w:ascii="Times New Roman" w:hAnsi="Times New Roman"/>
          <w:sz w:val="20"/>
          <w:szCs w:val="20"/>
        </w:rPr>
        <w:t>Гиниятуллин М.Г. Экстерьерные признаки бурзянской бортевой пчелы / М.Г. Гиниятуллин, И.В. Шафиков, М.Н. Косарев, Ф.Г. Юмагужин // Сборник научных трудов: Изучение природы в заповедниках Башкортостана. Миасс. 1999. С. 19-22.</w:t>
      </w:r>
    </w:p>
    <w:p w:rsidR="0024617C" w:rsidRPr="004B7545" w:rsidRDefault="0024617C" w:rsidP="00D41E81">
      <w:pPr>
        <w:widowControl w:val="0"/>
        <w:numPr>
          <w:ilvl w:val="0"/>
          <w:numId w:val="19"/>
        </w:numPr>
        <w:spacing w:after="0" w:line="240" w:lineRule="auto"/>
        <w:ind w:left="1134" w:right="1132"/>
        <w:jc w:val="both"/>
        <w:rPr>
          <w:rFonts w:ascii="Times New Roman" w:hAnsi="Times New Roman"/>
          <w:sz w:val="20"/>
          <w:szCs w:val="20"/>
        </w:rPr>
      </w:pPr>
      <w:r w:rsidRPr="004B7545">
        <w:rPr>
          <w:rFonts w:ascii="Times New Roman" w:hAnsi="Times New Roman"/>
          <w:sz w:val="20"/>
          <w:szCs w:val="20"/>
        </w:rPr>
        <w:t>Еськов Е.К. Эиология медоносной пчелы. М.:Колос. 1992. 336 с.</w:t>
      </w:r>
    </w:p>
    <w:p w:rsidR="0024617C" w:rsidRPr="004B7545" w:rsidRDefault="0024617C" w:rsidP="00D41E81">
      <w:pPr>
        <w:pStyle w:val="a"/>
        <w:widowControl w:val="0"/>
        <w:numPr>
          <w:ilvl w:val="0"/>
          <w:numId w:val="19"/>
        </w:numPr>
        <w:ind w:left="1134" w:right="1132"/>
        <w:jc w:val="both"/>
        <w:rPr>
          <w:sz w:val="20"/>
          <w:szCs w:val="20"/>
        </w:rPr>
      </w:pPr>
      <w:r w:rsidRPr="004B7545">
        <w:rPr>
          <w:color w:val="000000"/>
          <w:sz w:val="20"/>
          <w:szCs w:val="20"/>
        </w:rPr>
        <w:t>Земскова</w:t>
      </w:r>
      <w:r w:rsidRPr="004B7545">
        <w:rPr>
          <w:color w:val="000000"/>
          <w:sz w:val="20"/>
          <w:szCs w:val="20"/>
          <w:lang w:val="en-US"/>
        </w:rPr>
        <w:t> </w:t>
      </w:r>
      <w:r w:rsidRPr="004B7545">
        <w:rPr>
          <w:color w:val="000000"/>
          <w:sz w:val="20"/>
          <w:szCs w:val="20"/>
        </w:rPr>
        <w:t>Н.Е. Морфотипы медоносных пчел в лесостепной зоне Самарской области / Н.Е.</w:t>
      </w:r>
      <w:r w:rsidRPr="004B7545">
        <w:rPr>
          <w:iCs/>
          <w:color w:val="000000"/>
          <w:sz w:val="20"/>
          <w:szCs w:val="20"/>
        </w:rPr>
        <w:t xml:space="preserve"> Земскова, В.Н. Саттаров, В.Р. Туктаров //Вопросы образования и наук: теоретические и методические аспекты. Тамбов. 2014. С. 44-46. </w:t>
      </w:r>
    </w:p>
    <w:p w:rsidR="0024617C" w:rsidRPr="004B7545" w:rsidRDefault="0024617C" w:rsidP="00D41E81">
      <w:pPr>
        <w:pStyle w:val="ab"/>
        <w:numPr>
          <w:ilvl w:val="0"/>
          <w:numId w:val="19"/>
        </w:numPr>
        <w:ind w:left="1134" w:right="1132"/>
        <w:jc w:val="both"/>
        <w:rPr>
          <w:color w:val="000000"/>
          <w:sz w:val="20"/>
          <w:szCs w:val="20"/>
        </w:rPr>
      </w:pPr>
      <w:r w:rsidRPr="004B7545">
        <w:rPr>
          <w:color w:val="000000"/>
          <w:sz w:val="20"/>
          <w:szCs w:val="20"/>
        </w:rPr>
        <w:t xml:space="preserve">Земскова Н.Е. Оценка количественного состава популяции медоносной пчелы </w:t>
      </w:r>
      <w:r w:rsidRPr="004B7545">
        <w:rPr>
          <w:i/>
          <w:color w:val="000000"/>
          <w:sz w:val="20"/>
          <w:szCs w:val="20"/>
          <w:lang w:val="en-US"/>
        </w:rPr>
        <w:t>Apis</w:t>
      </w:r>
      <w:r w:rsidRPr="004B7545">
        <w:rPr>
          <w:i/>
          <w:color w:val="000000"/>
          <w:sz w:val="20"/>
          <w:szCs w:val="20"/>
        </w:rPr>
        <w:t> </w:t>
      </w:r>
      <w:r w:rsidRPr="004B7545">
        <w:rPr>
          <w:i/>
          <w:color w:val="000000"/>
          <w:sz w:val="20"/>
          <w:szCs w:val="20"/>
          <w:lang w:val="en-US"/>
        </w:rPr>
        <w:t>mellifera</w:t>
      </w:r>
      <w:r w:rsidRPr="004B7545">
        <w:rPr>
          <w:color w:val="000000"/>
          <w:sz w:val="20"/>
          <w:szCs w:val="20"/>
        </w:rPr>
        <w:t xml:space="preserve"> на территории Самарской области / Н.Е. Земскова, В.Н. Саттаров, В.Р. Туктаров // Стратегия устойчивого развития регионов России. Сб. материалов ХХ Всероссийской научно-практической конференции. Новосибирск. 2014. С. 88-91.</w:t>
      </w:r>
    </w:p>
    <w:p w:rsidR="0024617C" w:rsidRPr="004B7545" w:rsidRDefault="0024617C" w:rsidP="00D41E81">
      <w:pPr>
        <w:pStyle w:val="ab"/>
        <w:numPr>
          <w:ilvl w:val="0"/>
          <w:numId w:val="19"/>
        </w:numPr>
        <w:suppressAutoHyphens w:val="0"/>
        <w:ind w:left="1134" w:right="1132"/>
        <w:jc w:val="both"/>
        <w:rPr>
          <w:rFonts w:cs="Times New Roman"/>
          <w:color w:val="000000"/>
          <w:sz w:val="20"/>
          <w:szCs w:val="20"/>
        </w:rPr>
      </w:pPr>
      <w:r w:rsidRPr="004B7545">
        <w:rPr>
          <w:rFonts w:cs="Times New Roman"/>
          <w:color w:val="000000"/>
          <w:sz w:val="20"/>
          <w:szCs w:val="20"/>
        </w:rPr>
        <w:t>Земскова Н.Е. Сведения о наличии аномалий глаз у медоносных пчел на территории Самарской области / Н.Е. Земскова, В.Н. Саттаров, В.Р. Туктаров // «Актуальные вопросы морфологии и биотехнологии в животноводстве»: материалы международной научно-практической конференции, посвященной 100-летию со дня рождения профессора О.П. Стуловой. Кинель. 2015. С. 268-271.</w:t>
      </w:r>
    </w:p>
    <w:p w:rsidR="0024617C" w:rsidRPr="004B7545" w:rsidRDefault="0024617C" w:rsidP="00D41E81">
      <w:pPr>
        <w:pStyle w:val="ab"/>
        <w:numPr>
          <w:ilvl w:val="0"/>
          <w:numId w:val="19"/>
        </w:numPr>
        <w:suppressAutoHyphens w:val="0"/>
        <w:ind w:left="1134" w:right="1132"/>
        <w:jc w:val="both"/>
        <w:rPr>
          <w:rFonts w:cs="Times New Roman"/>
          <w:sz w:val="20"/>
          <w:szCs w:val="20"/>
        </w:rPr>
      </w:pPr>
      <w:r w:rsidRPr="004B7545">
        <w:rPr>
          <w:rFonts w:cs="Times New Roman"/>
          <w:sz w:val="20"/>
          <w:szCs w:val="20"/>
        </w:rPr>
        <w:t>Ишмуратов Г.Ю. Йодполимеры в пчеловодстве / Г.Ю. Ишмуратов, Н.М. Ишму</w:t>
      </w:r>
      <w:r w:rsidR="004B7545">
        <w:rPr>
          <w:rFonts w:cs="Times New Roman"/>
          <w:sz w:val="20"/>
          <w:szCs w:val="20"/>
          <w:lang w:val="ru-RU"/>
        </w:rPr>
        <w:t>-</w:t>
      </w:r>
      <w:r w:rsidRPr="004B7545">
        <w:rPr>
          <w:rFonts w:cs="Times New Roman"/>
          <w:sz w:val="20"/>
          <w:szCs w:val="20"/>
        </w:rPr>
        <w:t>ратова, С.Г. Салимов, М.Г. Гиниятуллин // Пчеловодство. 2005. №5. С.29-30.</w:t>
      </w:r>
    </w:p>
    <w:p w:rsidR="0024617C" w:rsidRPr="004B7545" w:rsidRDefault="0024617C" w:rsidP="00D41E81">
      <w:pPr>
        <w:pStyle w:val="23"/>
        <w:widowControl w:val="0"/>
        <w:numPr>
          <w:ilvl w:val="0"/>
          <w:numId w:val="19"/>
        </w:numPr>
        <w:spacing w:after="0" w:line="240" w:lineRule="auto"/>
        <w:ind w:left="1134" w:right="1132"/>
        <w:jc w:val="both"/>
        <w:rPr>
          <w:rFonts w:ascii="Times New Roman" w:hAnsi="Times New Roman"/>
          <w:color w:val="000000" w:themeColor="text1"/>
          <w:sz w:val="20"/>
          <w:szCs w:val="20"/>
        </w:rPr>
      </w:pPr>
      <w:r w:rsidRPr="004B7545">
        <w:rPr>
          <w:rFonts w:ascii="Times New Roman" w:hAnsi="Times New Roman"/>
          <w:color w:val="000000" w:themeColor="text1"/>
          <w:sz w:val="20"/>
          <w:szCs w:val="20"/>
        </w:rPr>
        <w:t>Козин Р.Б. Пчелы карпатской породы в защищенном грунте / Р.Б. Козин, Д.В. Григорьев // Пчеловодство. 2012. №4. С. 22-23.</w:t>
      </w:r>
    </w:p>
    <w:p w:rsidR="0024617C" w:rsidRPr="004B7545" w:rsidRDefault="0024617C" w:rsidP="00D41E81">
      <w:pPr>
        <w:pStyle w:val="23"/>
        <w:widowControl w:val="0"/>
        <w:numPr>
          <w:ilvl w:val="0"/>
          <w:numId w:val="19"/>
        </w:numPr>
        <w:spacing w:after="0" w:line="240" w:lineRule="auto"/>
        <w:ind w:left="1134" w:right="1132"/>
        <w:jc w:val="both"/>
        <w:rPr>
          <w:rFonts w:ascii="Times New Roman" w:hAnsi="Times New Roman"/>
          <w:color w:val="000000" w:themeColor="text1"/>
          <w:sz w:val="20"/>
          <w:szCs w:val="20"/>
        </w:rPr>
      </w:pPr>
      <w:r w:rsidRPr="004B7545">
        <w:rPr>
          <w:rFonts w:ascii="Times New Roman" w:hAnsi="Times New Roman"/>
          <w:color w:val="000000"/>
          <w:sz w:val="20"/>
          <w:szCs w:val="20"/>
        </w:rPr>
        <w:t xml:space="preserve">Историческая Самара </w:t>
      </w:r>
      <w:r w:rsidRPr="004B7545">
        <w:rPr>
          <w:rFonts w:ascii="Times New Roman" w:hAnsi="Times New Roman"/>
          <w:sz w:val="20"/>
          <w:szCs w:val="20"/>
        </w:rPr>
        <w:t xml:space="preserve">[Электронный ресурс]. – Режим доступа: </w:t>
      </w:r>
      <w:r w:rsidRPr="004B7545">
        <w:rPr>
          <w:rFonts w:ascii="Times New Roman" w:hAnsi="Times New Roman"/>
          <w:color w:val="000000"/>
          <w:sz w:val="20"/>
          <w:szCs w:val="20"/>
        </w:rPr>
        <w:t>http://xn----7sbbaazuatxpyidedi7gqh.xn--p1ai.html</w:t>
      </w:r>
    </w:p>
    <w:p w:rsidR="0024617C" w:rsidRPr="003770A1" w:rsidRDefault="0024617C" w:rsidP="003770A1">
      <w:pPr>
        <w:widowControl w:val="0"/>
        <w:spacing w:after="0" w:line="240" w:lineRule="auto"/>
        <w:rPr>
          <w:rFonts w:ascii="Times New Roman" w:hAnsi="Times New Roman"/>
          <w:color w:val="000000" w:themeColor="text1"/>
          <w:sz w:val="24"/>
          <w:szCs w:val="24"/>
        </w:rPr>
      </w:pPr>
    </w:p>
    <w:p w:rsidR="004B7545" w:rsidRDefault="004B7545" w:rsidP="003770A1">
      <w:pPr>
        <w:widowControl w:val="0"/>
        <w:autoSpaceDE w:val="0"/>
        <w:autoSpaceDN w:val="0"/>
        <w:adjustRightInd w:val="0"/>
        <w:spacing w:after="0" w:line="240" w:lineRule="auto"/>
        <w:ind w:firstLine="180"/>
        <w:rPr>
          <w:rFonts w:ascii="Times New Roman" w:eastAsia="Calibri" w:hAnsi="Times New Roman"/>
          <w:b/>
          <w:sz w:val="24"/>
          <w:szCs w:val="24"/>
          <w:lang w:eastAsia="ru-RU"/>
        </w:rPr>
      </w:pPr>
    </w:p>
    <w:p w:rsidR="0024617C" w:rsidRPr="003770A1" w:rsidRDefault="0024617C" w:rsidP="004B7545">
      <w:pPr>
        <w:widowControl w:val="0"/>
        <w:autoSpaceDE w:val="0"/>
        <w:autoSpaceDN w:val="0"/>
        <w:adjustRightInd w:val="0"/>
        <w:spacing w:after="0" w:line="240" w:lineRule="auto"/>
        <w:rPr>
          <w:rFonts w:ascii="Times New Roman" w:eastAsia="Calibri" w:hAnsi="Times New Roman"/>
          <w:b/>
          <w:sz w:val="24"/>
          <w:szCs w:val="24"/>
          <w:lang w:eastAsia="ru-RU"/>
        </w:rPr>
      </w:pPr>
      <w:r w:rsidRPr="003770A1">
        <w:rPr>
          <w:rFonts w:ascii="Times New Roman" w:eastAsia="Calibri" w:hAnsi="Times New Roman"/>
          <w:b/>
          <w:sz w:val="24"/>
          <w:szCs w:val="24"/>
          <w:lang w:eastAsia="ru-RU"/>
        </w:rPr>
        <w:t>УДК 638.153</w:t>
      </w:r>
    </w:p>
    <w:p w:rsidR="0024617C" w:rsidRPr="003770A1" w:rsidRDefault="0024617C" w:rsidP="004B7545">
      <w:pPr>
        <w:widowControl w:val="0"/>
        <w:autoSpaceDE w:val="0"/>
        <w:autoSpaceDN w:val="0"/>
        <w:adjustRightInd w:val="0"/>
        <w:spacing w:after="0" w:line="240" w:lineRule="auto"/>
        <w:rPr>
          <w:rFonts w:ascii="Times New Roman" w:eastAsia="Calibri" w:hAnsi="Times New Roman"/>
          <w:b/>
          <w:sz w:val="24"/>
          <w:szCs w:val="24"/>
          <w:lang w:eastAsia="ru-RU"/>
        </w:rPr>
      </w:pPr>
    </w:p>
    <w:p w:rsidR="004B7545" w:rsidRDefault="0024617C" w:rsidP="004B7545">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ВНЕЗАПНАЯ МАССОВАЯ ГИБЕЛЬ ПЧЕЛИНЫХ СЕМЕЙ НА </w:t>
      </w:r>
    </w:p>
    <w:p w:rsidR="0024617C" w:rsidRPr="003770A1" w:rsidRDefault="0024617C" w:rsidP="004B7545">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ФЕРМЕРСКОЙ ПАСЕКЕ</w:t>
      </w:r>
    </w:p>
    <w:p w:rsidR="004B7545" w:rsidRDefault="004B7545" w:rsidP="004B7545">
      <w:pPr>
        <w:widowControl w:val="0"/>
        <w:spacing w:after="0" w:line="240" w:lineRule="auto"/>
        <w:jc w:val="center"/>
        <w:rPr>
          <w:rFonts w:ascii="Times New Roman" w:hAnsi="Times New Roman"/>
          <w:b/>
          <w:sz w:val="24"/>
          <w:szCs w:val="24"/>
        </w:rPr>
      </w:pPr>
    </w:p>
    <w:p w:rsidR="0024617C" w:rsidRPr="003770A1" w:rsidRDefault="00231776" w:rsidP="004B7545">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В.А</w:t>
      </w:r>
      <w:r>
        <w:rPr>
          <w:rFonts w:ascii="Times New Roman" w:hAnsi="Times New Roman"/>
          <w:b/>
          <w:sz w:val="24"/>
          <w:szCs w:val="24"/>
          <w:lang w:val="ru-RU"/>
        </w:rPr>
        <w:t>.</w:t>
      </w:r>
      <w:r w:rsidRPr="003770A1">
        <w:rPr>
          <w:rFonts w:ascii="Times New Roman" w:hAnsi="Times New Roman"/>
          <w:b/>
          <w:sz w:val="24"/>
          <w:szCs w:val="24"/>
        </w:rPr>
        <w:t xml:space="preserve"> </w:t>
      </w:r>
      <w:r w:rsidR="0024617C" w:rsidRPr="003770A1">
        <w:rPr>
          <w:rFonts w:ascii="Times New Roman" w:hAnsi="Times New Roman"/>
          <w:b/>
          <w:sz w:val="24"/>
          <w:szCs w:val="24"/>
        </w:rPr>
        <w:t>Божьев</w:t>
      </w:r>
      <w:r w:rsidR="004B7545" w:rsidRPr="004B7545">
        <w:rPr>
          <w:rFonts w:ascii="Times New Roman" w:hAnsi="Times New Roman"/>
          <w:b/>
          <w:sz w:val="24"/>
          <w:szCs w:val="24"/>
        </w:rPr>
        <w:t xml:space="preserve"> </w:t>
      </w:r>
      <w:r w:rsidR="004B7545" w:rsidRPr="003770A1">
        <w:rPr>
          <w:rFonts w:ascii="Times New Roman" w:hAnsi="Times New Roman"/>
          <w:b/>
          <w:sz w:val="24"/>
          <w:szCs w:val="24"/>
          <w:vertAlign w:val="superscript"/>
        </w:rPr>
        <w:t>1</w:t>
      </w:r>
      <w:r w:rsidR="0024617C" w:rsidRPr="003770A1">
        <w:rPr>
          <w:rFonts w:ascii="Times New Roman" w:hAnsi="Times New Roman"/>
          <w:b/>
          <w:sz w:val="24"/>
          <w:szCs w:val="24"/>
        </w:rPr>
        <w:t xml:space="preserve">, </w:t>
      </w:r>
      <w:r w:rsidRPr="003770A1">
        <w:rPr>
          <w:rFonts w:ascii="Times New Roman" w:hAnsi="Times New Roman"/>
          <w:b/>
          <w:sz w:val="24"/>
          <w:szCs w:val="24"/>
        </w:rPr>
        <w:t>В.В.</w:t>
      </w:r>
      <w:r w:rsidRPr="004B7545">
        <w:rPr>
          <w:rFonts w:ascii="Times New Roman" w:hAnsi="Times New Roman"/>
          <w:b/>
          <w:sz w:val="24"/>
          <w:szCs w:val="24"/>
          <w:vertAlign w:val="superscript"/>
        </w:rPr>
        <w:t xml:space="preserve"> </w:t>
      </w:r>
      <w:r w:rsidR="0024617C" w:rsidRPr="003770A1">
        <w:rPr>
          <w:rFonts w:ascii="Times New Roman" w:hAnsi="Times New Roman"/>
          <w:b/>
          <w:sz w:val="24"/>
          <w:szCs w:val="24"/>
        </w:rPr>
        <w:t>Арешкин</w:t>
      </w:r>
      <w:r w:rsidR="004B7545" w:rsidRPr="004B7545">
        <w:rPr>
          <w:rFonts w:ascii="Times New Roman" w:hAnsi="Times New Roman"/>
          <w:b/>
          <w:sz w:val="24"/>
          <w:szCs w:val="24"/>
        </w:rPr>
        <w:t xml:space="preserve"> </w:t>
      </w:r>
      <w:r w:rsidR="004B7545" w:rsidRPr="003770A1">
        <w:rPr>
          <w:rFonts w:ascii="Times New Roman" w:hAnsi="Times New Roman"/>
          <w:b/>
          <w:sz w:val="24"/>
          <w:szCs w:val="24"/>
          <w:vertAlign w:val="superscript"/>
        </w:rPr>
        <w:t>2</w:t>
      </w:r>
    </w:p>
    <w:p w:rsidR="0024617C" w:rsidRPr="004B7545" w:rsidRDefault="0024617C" w:rsidP="004B7545">
      <w:pPr>
        <w:widowControl w:val="0"/>
        <w:spacing w:after="0" w:line="240" w:lineRule="auto"/>
        <w:jc w:val="center"/>
        <w:rPr>
          <w:rFonts w:ascii="Times New Roman" w:hAnsi="Times New Roman"/>
          <w:i/>
          <w:sz w:val="24"/>
          <w:szCs w:val="24"/>
        </w:rPr>
      </w:pPr>
      <w:r w:rsidRPr="004B7545">
        <w:rPr>
          <w:rFonts w:ascii="Times New Roman" w:hAnsi="Times New Roman"/>
          <w:i/>
          <w:sz w:val="24"/>
          <w:szCs w:val="24"/>
          <w:vertAlign w:val="superscript"/>
        </w:rPr>
        <w:t>1</w:t>
      </w:r>
      <w:r w:rsidRPr="004B7545">
        <w:rPr>
          <w:rFonts w:ascii="Times New Roman" w:hAnsi="Times New Roman"/>
          <w:i/>
          <w:sz w:val="24"/>
          <w:szCs w:val="24"/>
        </w:rPr>
        <w:t>«Белоомутское ОРХ», филиал МСОО «МООиР»  Россия, Московская область, Луховицкий район, п. Белоомут</w:t>
      </w:r>
    </w:p>
    <w:p w:rsidR="0024617C" w:rsidRPr="004B7545" w:rsidRDefault="0024617C" w:rsidP="004B7545">
      <w:pPr>
        <w:widowControl w:val="0"/>
        <w:spacing w:after="0" w:line="240" w:lineRule="auto"/>
        <w:jc w:val="center"/>
        <w:rPr>
          <w:rFonts w:ascii="Times New Roman" w:hAnsi="Times New Roman"/>
          <w:i/>
          <w:sz w:val="24"/>
          <w:szCs w:val="24"/>
        </w:rPr>
      </w:pPr>
      <w:r w:rsidRPr="004B7545">
        <w:rPr>
          <w:rFonts w:ascii="Times New Roman" w:hAnsi="Times New Roman"/>
          <w:i/>
          <w:sz w:val="24"/>
          <w:szCs w:val="24"/>
          <w:vertAlign w:val="superscript"/>
        </w:rPr>
        <w:t>2</w:t>
      </w:r>
      <w:r w:rsidRPr="004B7545">
        <w:rPr>
          <w:rFonts w:ascii="Times New Roman" w:hAnsi="Times New Roman"/>
          <w:i/>
          <w:sz w:val="24"/>
          <w:szCs w:val="24"/>
        </w:rPr>
        <w:t xml:space="preserve">ООО «Химтех», Россия, Московская область, Луховицкий район, п. </w:t>
      </w:r>
      <w:r w:rsidR="00414255" w:rsidRPr="004B7545">
        <w:rPr>
          <w:rFonts w:ascii="Times New Roman" w:hAnsi="Times New Roman"/>
          <w:i/>
          <w:sz w:val="24"/>
          <w:szCs w:val="24"/>
        </w:rPr>
        <w:t>Белоомут</w:t>
      </w:r>
    </w:p>
    <w:p w:rsidR="0024617C" w:rsidRPr="003770A1" w:rsidRDefault="0024617C" w:rsidP="004B7545">
      <w:pPr>
        <w:widowControl w:val="0"/>
        <w:spacing w:after="0" w:line="240" w:lineRule="auto"/>
        <w:jc w:val="center"/>
        <w:rPr>
          <w:rFonts w:ascii="Times New Roman" w:hAnsi="Times New Roman"/>
          <w:sz w:val="24"/>
          <w:szCs w:val="24"/>
        </w:rPr>
      </w:pPr>
    </w:p>
    <w:p w:rsidR="0024617C" w:rsidRPr="004B7545" w:rsidRDefault="004B7545" w:rsidP="004B7545">
      <w:pPr>
        <w:widowControl w:val="0"/>
        <w:spacing w:after="0" w:line="240" w:lineRule="auto"/>
        <w:ind w:left="1134" w:right="1132"/>
        <w:jc w:val="both"/>
        <w:rPr>
          <w:rFonts w:ascii="Times New Roman" w:hAnsi="Times New Roman"/>
          <w:i/>
          <w:sz w:val="20"/>
          <w:szCs w:val="20"/>
        </w:rPr>
      </w:pPr>
      <w:r w:rsidRPr="004B7545">
        <w:rPr>
          <w:rFonts w:ascii="Times New Roman" w:hAnsi="Times New Roman"/>
          <w:b/>
          <w:i/>
          <w:sz w:val="20"/>
          <w:szCs w:val="20"/>
          <w:lang w:val="ru-RU"/>
        </w:rPr>
        <w:t>Аннотация.</w:t>
      </w:r>
      <w:r w:rsidRPr="004B7545">
        <w:rPr>
          <w:rFonts w:ascii="Times New Roman" w:hAnsi="Times New Roman"/>
          <w:i/>
          <w:sz w:val="20"/>
          <w:szCs w:val="20"/>
          <w:lang w:val="ru-RU"/>
        </w:rPr>
        <w:t xml:space="preserve"> </w:t>
      </w:r>
      <w:r w:rsidR="0024617C" w:rsidRPr="004B7545">
        <w:rPr>
          <w:rFonts w:ascii="Times New Roman" w:hAnsi="Times New Roman"/>
          <w:i/>
          <w:sz w:val="20"/>
          <w:szCs w:val="20"/>
        </w:rPr>
        <w:t xml:space="preserve">Описан случай слета пчелиных семей, анализируются условия их содержания в разные годы, предпринимается попытка выяснения факторов, стимулировавших слет. </w:t>
      </w:r>
    </w:p>
    <w:p w:rsidR="0024617C" w:rsidRPr="004B7545" w:rsidRDefault="0024617C" w:rsidP="004B7545">
      <w:pPr>
        <w:widowControl w:val="0"/>
        <w:spacing w:after="0" w:line="240" w:lineRule="auto"/>
        <w:ind w:left="1134" w:right="1132"/>
        <w:jc w:val="both"/>
        <w:rPr>
          <w:rFonts w:ascii="Times New Roman" w:hAnsi="Times New Roman"/>
          <w:i/>
          <w:sz w:val="20"/>
          <w:szCs w:val="20"/>
        </w:rPr>
      </w:pPr>
      <w:r w:rsidRPr="004B7545">
        <w:rPr>
          <w:rFonts w:ascii="Times New Roman" w:hAnsi="Times New Roman"/>
          <w:b/>
          <w:i/>
          <w:sz w:val="20"/>
          <w:szCs w:val="20"/>
        </w:rPr>
        <w:t>Ключевые слова:</w:t>
      </w:r>
      <w:r w:rsidRPr="004B7545">
        <w:rPr>
          <w:rFonts w:ascii="Times New Roman" w:hAnsi="Times New Roman"/>
          <w:i/>
          <w:sz w:val="20"/>
          <w:szCs w:val="20"/>
        </w:rPr>
        <w:t xml:space="preserve"> массовый слет пчел, мобильная телефонная сеть, пчелиные семьи</w:t>
      </w:r>
    </w:p>
    <w:p w:rsidR="0024617C" w:rsidRDefault="0024617C" w:rsidP="004B7545">
      <w:pPr>
        <w:widowControl w:val="0"/>
        <w:spacing w:after="0" w:line="240" w:lineRule="auto"/>
        <w:jc w:val="both"/>
        <w:rPr>
          <w:rFonts w:ascii="Times New Roman" w:hAnsi="Times New Roman"/>
          <w:sz w:val="24"/>
          <w:szCs w:val="24"/>
        </w:rPr>
      </w:pPr>
    </w:p>
    <w:p w:rsidR="004B7545" w:rsidRDefault="004B7545" w:rsidP="004B7545">
      <w:pPr>
        <w:widowControl w:val="0"/>
        <w:spacing w:after="0" w:line="240" w:lineRule="auto"/>
        <w:jc w:val="both"/>
        <w:rPr>
          <w:rFonts w:ascii="Times New Roman" w:hAnsi="Times New Roman"/>
          <w:sz w:val="24"/>
          <w:szCs w:val="24"/>
        </w:rPr>
      </w:pPr>
    </w:p>
    <w:p w:rsidR="004B7545" w:rsidRDefault="004B7545" w:rsidP="004B7545">
      <w:pPr>
        <w:widowControl w:val="0"/>
        <w:spacing w:after="0" w:line="240" w:lineRule="auto"/>
        <w:jc w:val="both"/>
        <w:rPr>
          <w:rFonts w:ascii="Times New Roman" w:hAnsi="Times New Roman"/>
          <w:sz w:val="24"/>
          <w:szCs w:val="24"/>
        </w:rPr>
      </w:pPr>
    </w:p>
    <w:p w:rsidR="0024617C" w:rsidRPr="003770A1" w:rsidRDefault="0024617C" w:rsidP="004B7545">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lastRenderedPageBreak/>
        <w:t>SUDDEN MASS DEATH OF BEE COLONIES IN THE APIARY FARM</w:t>
      </w:r>
    </w:p>
    <w:p w:rsidR="004B7545" w:rsidRDefault="004B7545" w:rsidP="004B7545">
      <w:pPr>
        <w:widowControl w:val="0"/>
        <w:spacing w:after="0" w:line="240" w:lineRule="auto"/>
        <w:jc w:val="center"/>
        <w:rPr>
          <w:rFonts w:ascii="Times New Roman" w:hAnsi="Times New Roman"/>
          <w:b/>
          <w:sz w:val="24"/>
          <w:szCs w:val="24"/>
          <w:lang w:val="en-US"/>
        </w:rPr>
      </w:pPr>
    </w:p>
    <w:p w:rsidR="0024617C" w:rsidRPr="003770A1" w:rsidRDefault="00231776" w:rsidP="00414255">
      <w:pPr>
        <w:widowControl w:val="0"/>
        <w:spacing w:after="0" w:line="240" w:lineRule="auto"/>
        <w:jc w:val="center"/>
        <w:rPr>
          <w:rFonts w:ascii="Times New Roman" w:hAnsi="Times New Roman"/>
          <w:b/>
          <w:sz w:val="24"/>
          <w:szCs w:val="24"/>
          <w:vertAlign w:val="superscript"/>
          <w:lang w:val="en-US"/>
        </w:rPr>
      </w:pPr>
      <w:r w:rsidRPr="003770A1">
        <w:rPr>
          <w:rFonts w:ascii="Times New Roman" w:hAnsi="Times New Roman"/>
          <w:b/>
          <w:sz w:val="24"/>
          <w:szCs w:val="24"/>
          <w:lang w:val="en-US"/>
        </w:rPr>
        <w:t>V.A.</w:t>
      </w:r>
      <w:r w:rsidRPr="00231776">
        <w:rPr>
          <w:rFonts w:ascii="Times New Roman" w:hAnsi="Times New Roman"/>
          <w:b/>
          <w:sz w:val="24"/>
          <w:szCs w:val="24"/>
          <w:lang w:val="en-US"/>
        </w:rPr>
        <w:t xml:space="preserve"> </w:t>
      </w:r>
      <w:r w:rsidR="0024617C" w:rsidRPr="003770A1">
        <w:rPr>
          <w:rFonts w:ascii="Times New Roman" w:hAnsi="Times New Roman"/>
          <w:b/>
          <w:sz w:val="24"/>
          <w:szCs w:val="24"/>
          <w:lang w:val="en-US"/>
        </w:rPr>
        <w:t>Bogiev</w:t>
      </w:r>
      <w:r w:rsidR="00414255" w:rsidRPr="00414255">
        <w:rPr>
          <w:rFonts w:ascii="Times New Roman" w:hAnsi="Times New Roman"/>
          <w:b/>
          <w:sz w:val="24"/>
          <w:szCs w:val="24"/>
          <w:lang w:val="en-US"/>
        </w:rPr>
        <w:t xml:space="preserve"> </w:t>
      </w:r>
      <w:r w:rsidR="00414255" w:rsidRPr="003770A1">
        <w:rPr>
          <w:rFonts w:ascii="Times New Roman" w:hAnsi="Times New Roman"/>
          <w:b/>
          <w:sz w:val="24"/>
          <w:szCs w:val="24"/>
          <w:vertAlign w:val="superscript"/>
          <w:lang w:val="en-US"/>
        </w:rPr>
        <w:t>1</w:t>
      </w:r>
      <w:r w:rsidR="0024617C" w:rsidRPr="003770A1">
        <w:rPr>
          <w:rFonts w:ascii="Times New Roman" w:hAnsi="Times New Roman"/>
          <w:b/>
          <w:sz w:val="24"/>
          <w:szCs w:val="24"/>
          <w:lang w:val="en-US"/>
        </w:rPr>
        <w:t xml:space="preserve">, </w:t>
      </w:r>
      <w:r w:rsidRPr="003770A1">
        <w:rPr>
          <w:rFonts w:ascii="Times New Roman" w:hAnsi="Times New Roman"/>
          <w:b/>
          <w:sz w:val="24"/>
          <w:szCs w:val="24"/>
          <w:lang w:val="en-US"/>
        </w:rPr>
        <w:t>V.V</w:t>
      </w:r>
      <w:r w:rsidRPr="00231776">
        <w:rPr>
          <w:rFonts w:ascii="Times New Roman" w:hAnsi="Times New Roman"/>
          <w:b/>
          <w:sz w:val="24"/>
          <w:szCs w:val="24"/>
          <w:lang w:val="en-US"/>
        </w:rPr>
        <w:t>.</w:t>
      </w:r>
      <w:r w:rsidRPr="003770A1">
        <w:rPr>
          <w:rFonts w:ascii="Times New Roman" w:hAnsi="Times New Roman"/>
          <w:b/>
          <w:sz w:val="24"/>
          <w:szCs w:val="24"/>
        </w:rPr>
        <w:t xml:space="preserve"> </w:t>
      </w:r>
      <w:r w:rsidR="0024617C" w:rsidRPr="003770A1">
        <w:rPr>
          <w:rFonts w:ascii="Times New Roman" w:hAnsi="Times New Roman"/>
          <w:b/>
          <w:sz w:val="24"/>
          <w:szCs w:val="24"/>
        </w:rPr>
        <w:t>А</w:t>
      </w:r>
      <w:r w:rsidR="0024617C" w:rsidRPr="003770A1">
        <w:rPr>
          <w:rFonts w:ascii="Times New Roman" w:hAnsi="Times New Roman"/>
          <w:b/>
          <w:sz w:val="24"/>
          <w:szCs w:val="24"/>
          <w:lang w:val="en-US"/>
        </w:rPr>
        <w:t>reshkin</w:t>
      </w:r>
      <w:r w:rsidR="00414255" w:rsidRPr="00414255">
        <w:rPr>
          <w:rFonts w:ascii="Times New Roman" w:hAnsi="Times New Roman"/>
          <w:b/>
          <w:sz w:val="24"/>
          <w:szCs w:val="24"/>
          <w:lang w:val="en-US"/>
        </w:rPr>
        <w:t xml:space="preserve"> </w:t>
      </w:r>
      <w:r w:rsidR="00414255" w:rsidRPr="003770A1">
        <w:rPr>
          <w:rFonts w:ascii="Times New Roman" w:hAnsi="Times New Roman"/>
          <w:b/>
          <w:sz w:val="24"/>
          <w:szCs w:val="24"/>
          <w:vertAlign w:val="superscript"/>
          <w:lang w:val="en-US"/>
        </w:rPr>
        <w:t>2</w:t>
      </w:r>
    </w:p>
    <w:p w:rsidR="00414255" w:rsidRDefault="0024617C" w:rsidP="004B7545">
      <w:pPr>
        <w:widowControl w:val="0"/>
        <w:spacing w:after="0" w:line="240" w:lineRule="auto"/>
        <w:jc w:val="center"/>
        <w:rPr>
          <w:rFonts w:ascii="Times New Roman" w:hAnsi="Times New Roman"/>
          <w:i/>
          <w:sz w:val="24"/>
          <w:szCs w:val="24"/>
          <w:lang w:val="en-US"/>
        </w:rPr>
      </w:pPr>
      <w:r w:rsidRPr="004B7545">
        <w:rPr>
          <w:rFonts w:ascii="Times New Roman" w:hAnsi="Times New Roman"/>
          <w:i/>
          <w:sz w:val="24"/>
          <w:szCs w:val="24"/>
          <w:vertAlign w:val="superscript"/>
          <w:lang w:val="en-US"/>
        </w:rPr>
        <w:t>1</w:t>
      </w:r>
      <w:r w:rsidRPr="004B7545">
        <w:rPr>
          <w:rFonts w:ascii="Times New Roman" w:hAnsi="Times New Roman"/>
          <w:i/>
          <w:sz w:val="24"/>
          <w:szCs w:val="24"/>
          <w:lang w:val="en-US"/>
        </w:rPr>
        <w:t xml:space="preserve">"Beloomut ORKH", branch MSOO Mooir Russia, Moscow region, </w:t>
      </w:r>
    </w:p>
    <w:p w:rsidR="00414255" w:rsidRDefault="0024617C" w:rsidP="004B7545">
      <w:pPr>
        <w:widowControl w:val="0"/>
        <w:spacing w:after="0" w:line="240" w:lineRule="auto"/>
        <w:jc w:val="center"/>
        <w:rPr>
          <w:rFonts w:ascii="Times New Roman" w:hAnsi="Times New Roman"/>
          <w:i/>
          <w:sz w:val="24"/>
          <w:szCs w:val="24"/>
          <w:lang w:val="en-US"/>
        </w:rPr>
      </w:pPr>
      <w:r w:rsidRPr="004B7545">
        <w:rPr>
          <w:rFonts w:ascii="Times New Roman" w:hAnsi="Times New Roman"/>
          <w:i/>
          <w:sz w:val="24"/>
          <w:szCs w:val="24"/>
          <w:lang w:val="en-US"/>
        </w:rPr>
        <w:t>Lukhovitsy district, the item of Beloomut</w:t>
      </w:r>
    </w:p>
    <w:p w:rsidR="0024617C" w:rsidRPr="004B7545" w:rsidRDefault="0024617C" w:rsidP="004B7545">
      <w:pPr>
        <w:widowControl w:val="0"/>
        <w:spacing w:after="0" w:line="240" w:lineRule="auto"/>
        <w:jc w:val="center"/>
        <w:rPr>
          <w:rFonts w:ascii="Times New Roman" w:hAnsi="Times New Roman"/>
          <w:i/>
          <w:sz w:val="24"/>
          <w:szCs w:val="24"/>
          <w:lang w:val="en-US"/>
        </w:rPr>
      </w:pPr>
      <w:r w:rsidRPr="004B7545">
        <w:rPr>
          <w:rFonts w:ascii="Times New Roman" w:hAnsi="Times New Roman"/>
          <w:i/>
          <w:sz w:val="24"/>
          <w:szCs w:val="24"/>
          <w:vertAlign w:val="superscript"/>
          <w:lang w:val="en-US"/>
        </w:rPr>
        <w:t>2</w:t>
      </w:r>
      <w:r w:rsidRPr="004B7545">
        <w:rPr>
          <w:rFonts w:ascii="Times New Roman" w:hAnsi="Times New Roman"/>
          <w:i/>
          <w:sz w:val="24"/>
          <w:szCs w:val="24"/>
          <w:lang w:val="en-US"/>
        </w:rPr>
        <w:t xml:space="preserve">Khimtekh, OOO, Russia, Moscow region, Lukhovitsy district, </w:t>
      </w:r>
      <w:r w:rsidR="00414255" w:rsidRPr="004B7545">
        <w:rPr>
          <w:rFonts w:ascii="Times New Roman" w:hAnsi="Times New Roman"/>
          <w:i/>
          <w:sz w:val="24"/>
          <w:szCs w:val="24"/>
          <w:lang w:val="en-US"/>
        </w:rPr>
        <w:t xml:space="preserve">the item of Beloomut </w:t>
      </w:r>
    </w:p>
    <w:p w:rsidR="0024617C" w:rsidRPr="003770A1" w:rsidRDefault="0024617C" w:rsidP="004B7545">
      <w:pPr>
        <w:widowControl w:val="0"/>
        <w:spacing w:after="0" w:line="240" w:lineRule="auto"/>
        <w:jc w:val="both"/>
        <w:rPr>
          <w:rFonts w:ascii="Times New Roman" w:hAnsi="Times New Roman"/>
          <w:sz w:val="24"/>
          <w:szCs w:val="24"/>
          <w:lang w:val="en-US"/>
        </w:rPr>
      </w:pPr>
    </w:p>
    <w:p w:rsidR="0024617C" w:rsidRPr="00414255" w:rsidRDefault="00414255" w:rsidP="00414255">
      <w:pPr>
        <w:widowControl w:val="0"/>
        <w:spacing w:after="0" w:line="240" w:lineRule="auto"/>
        <w:ind w:left="1134" w:right="1132"/>
        <w:jc w:val="both"/>
        <w:rPr>
          <w:rFonts w:ascii="Times New Roman" w:hAnsi="Times New Roman"/>
          <w:i/>
          <w:sz w:val="20"/>
          <w:szCs w:val="20"/>
          <w:lang w:val="en-US"/>
        </w:rPr>
      </w:pPr>
      <w:r w:rsidRPr="00414255">
        <w:rPr>
          <w:rFonts w:ascii="Times New Roman" w:hAnsi="Times New Roman"/>
          <w:b/>
          <w:i/>
          <w:sz w:val="20"/>
          <w:szCs w:val="20"/>
          <w:lang w:val="en-US"/>
        </w:rPr>
        <w:t xml:space="preserve">Abstract. </w:t>
      </w:r>
      <w:r w:rsidR="0024617C" w:rsidRPr="00414255">
        <w:rPr>
          <w:rFonts w:ascii="Times New Roman" w:hAnsi="Times New Roman"/>
          <w:i/>
          <w:sz w:val="20"/>
          <w:szCs w:val="20"/>
          <w:lang w:val="en-US"/>
        </w:rPr>
        <w:t xml:space="preserve">Described the case of a meeting of bee colonies, the conditions of their detention in different years, an attempt is made to clarify the factors that stimulated the rally. </w:t>
      </w:r>
    </w:p>
    <w:p w:rsidR="0024617C" w:rsidRPr="00414255" w:rsidRDefault="00414255" w:rsidP="00414255">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3936" behindDoc="0" locked="0" layoutInCell="1" allowOverlap="1" wp14:anchorId="36CE5DE9" wp14:editId="25F5853E">
                <wp:simplePos x="0" y="0"/>
                <wp:positionH relativeFrom="margin">
                  <wp:align>left</wp:align>
                </wp:positionH>
                <wp:positionV relativeFrom="paragraph">
                  <wp:posOffset>245472</wp:posOffset>
                </wp:positionV>
                <wp:extent cx="5694680" cy="9525"/>
                <wp:effectExtent l="0" t="0" r="20320" b="28575"/>
                <wp:wrapTight wrapText="bothSides">
                  <wp:wrapPolygon edited="0">
                    <wp:start x="0" y="0"/>
                    <wp:lineTo x="0" y="43200"/>
                    <wp:lineTo x="21605" y="43200"/>
                    <wp:lineTo x="21605" y="0"/>
                    <wp:lineTo x="0" y="0"/>
                  </wp:wrapPolygon>
                </wp:wrapTight>
                <wp:docPr id="108" name="Прямая соединительная линия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83DD07" id="Прямая соединительная линия 108" o:spid="_x0000_s1026" style="position:absolute;z-index:25162393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9.35pt" to="448.4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" strokecolor="black [3200]" strokeweight="1.5pt">
                <v:stroke joinstyle="miter"/>
                <w10:wrap type="tight" anchorx="margin"/>
              </v:line>
            </w:pict>
          </mc:Fallback>
        </mc:AlternateContent>
      </w:r>
      <w:r w:rsidR="0024617C" w:rsidRPr="00414255">
        <w:rPr>
          <w:rFonts w:ascii="Times New Roman" w:hAnsi="Times New Roman"/>
          <w:b/>
          <w:i/>
          <w:sz w:val="20"/>
          <w:szCs w:val="20"/>
          <w:lang w:val="en-US"/>
        </w:rPr>
        <w:t>Key words:</w:t>
      </w:r>
      <w:r w:rsidR="0024617C" w:rsidRPr="00414255">
        <w:rPr>
          <w:rFonts w:ascii="Times New Roman" w:hAnsi="Times New Roman"/>
          <w:i/>
          <w:sz w:val="20"/>
          <w:szCs w:val="20"/>
          <w:lang w:val="en-US"/>
        </w:rPr>
        <w:t xml:space="preserve"> mass gathering of bees, mobile phone network, bee colony</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Настоящее время характеризуется активным развитием мобильной телефонной сети. Все сотовые операторы, стремясь удовлетворить потребности человечества в высококачественных коммуникациях, активно расширяют зоны покрытия  своих сетей за счет увеличения количества базовых станций и вышек, захватывая пространство и конкурируя друг с другом за наилучшую карту покрытия. Принося пользу потребителям данной услуги, мобильные операторы вторгаются на территории, занятые сельскохозяйственными предприятиями, в т.ч. кормовые участки, используемые пчелами</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Пасека, на которой произошел слет пчелиных семей, принадлежит ООО «Химтех». На пасеке работает опытный пчеловод Арешкин Валерий Владимирович. Он работал ранее в НИИ пчеловодства г. Рыбное (1981</w:t>
      </w:r>
      <w:r w:rsidR="00414255">
        <w:rPr>
          <w:rFonts w:ascii="Times New Roman" w:hAnsi="Times New Roman"/>
          <w:sz w:val="24"/>
          <w:szCs w:val="24"/>
          <w:lang w:val="ru-RU"/>
        </w:rPr>
        <w:t>–</w:t>
      </w:r>
      <w:r w:rsidRPr="003770A1">
        <w:rPr>
          <w:rFonts w:ascii="Times New Roman" w:hAnsi="Times New Roman"/>
          <w:sz w:val="24"/>
          <w:szCs w:val="24"/>
        </w:rPr>
        <w:t>1987</w:t>
      </w:r>
      <w:r w:rsidR="00980514">
        <w:rPr>
          <w:rFonts w:ascii="Times New Roman" w:hAnsi="Times New Roman"/>
          <w:sz w:val="24"/>
          <w:szCs w:val="24"/>
          <w:lang w:val="ru-RU"/>
        </w:rPr>
        <w:t xml:space="preserve"> </w:t>
      </w:r>
      <w:r w:rsidRPr="003770A1">
        <w:rPr>
          <w:rFonts w:ascii="Times New Roman" w:hAnsi="Times New Roman"/>
          <w:sz w:val="24"/>
          <w:szCs w:val="24"/>
        </w:rPr>
        <w:t xml:space="preserve">г.г.) в отделе технологии производства продуктов пчеловодства. Знание пчеловодом основ пчеловодства исключает нарушения технологии содержания пчел.  </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Ежегодно с сентября до начала мая пасека располагалась на окраине поселка городского типа Белоомут Луховицкого района Московской области. Схема расположения пасеки и базовых станций мобильных операторов представлена на рисунке (базовые станции № 1, 2, 3, 4 работают на протяжении нескольких лет, а станция № 5 введена в эксплуатацию летом 2016 г.).</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начале мая 2016 г пасеку перевозили за 10 км. от места зимовки к месту медосбора  в район деревни Слёмские Борки Луховицкого района Московской области (1,2 км  на юго-восток от деревни). </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Пасека располагается</w:t>
      </w:r>
      <w:r w:rsidRPr="003770A1">
        <w:rPr>
          <w:rFonts w:ascii="Times New Roman" w:hAnsi="Times New Roman"/>
          <w:i/>
          <w:sz w:val="24"/>
          <w:szCs w:val="24"/>
        </w:rPr>
        <w:t xml:space="preserve"> </w:t>
      </w:r>
      <w:r w:rsidRPr="003770A1">
        <w:rPr>
          <w:rFonts w:ascii="Times New Roman" w:hAnsi="Times New Roman"/>
          <w:sz w:val="24"/>
          <w:szCs w:val="24"/>
        </w:rPr>
        <w:t>на территории пойменных  заливных лугов реки Ока, на опушке леса с преобладанием деревьев лиственных пород: дуб, липа, вяз. Место находится на возвышенности, сухое, в весенний разлив не затапливается.</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Экологическая ситуация благоприятная, поскольку пасека удалена от всех дорог, отсутствуют промышленные предприятия, животноводческие и растениеводческие комплексы и фермерские хозяйства, поля не распахиваются, удобрения и гербициды не применяются.</w:t>
      </w:r>
    </w:p>
    <w:p w:rsidR="00414255" w:rsidRDefault="0024617C" w:rsidP="00414255">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2016 г пасека была увеличена до 50 семей за счет приобретенных 15 семей карпатской породы. Семьи были приобретены в селе Алёшня Рыбновского района Рязанской области. 15 плодных маток были получены в Воскресенском районе Московской области.</w:t>
      </w:r>
      <w:r w:rsidR="00414255" w:rsidRPr="00414255">
        <w:rPr>
          <w:rFonts w:ascii="Times New Roman" w:hAnsi="Times New Roman"/>
          <w:sz w:val="24"/>
          <w:szCs w:val="24"/>
        </w:rPr>
        <w:t xml:space="preserve"> </w:t>
      </w:r>
    </w:p>
    <w:p w:rsidR="00414255" w:rsidRPr="003770A1" w:rsidRDefault="00414255" w:rsidP="00414255">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Количество роившихся семей до 2016г. и в сезон 2016г. было примерно одинаковым. Основной медосбор обеспечивался в период массового цветения лугового разнотравья. Откачку товарного меда производили в августе. Средний выход меда составил 21 кг. на одну пчелосемью.</w:t>
      </w:r>
    </w:p>
    <w:p w:rsidR="0024617C" w:rsidRPr="003770A1" w:rsidRDefault="0024617C" w:rsidP="003770A1">
      <w:pPr>
        <w:widowControl w:val="0"/>
        <w:spacing w:after="0" w:line="240" w:lineRule="auto"/>
        <w:ind w:firstLine="709"/>
        <w:jc w:val="both"/>
        <w:rPr>
          <w:rFonts w:ascii="Times New Roman" w:hAnsi="Times New Roman"/>
          <w:sz w:val="24"/>
          <w:szCs w:val="24"/>
        </w:rPr>
      </w:pPr>
    </w:p>
    <w:p w:rsidR="0024617C" w:rsidRPr="003770A1" w:rsidRDefault="0024617C" w:rsidP="00980514">
      <w:pPr>
        <w:widowControl w:val="0"/>
        <w:spacing w:after="0" w:line="240" w:lineRule="auto"/>
        <w:jc w:val="center"/>
        <w:rPr>
          <w:rFonts w:ascii="Times New Roman" w:hAnsi="Times New Roman"/>
          <w:sz w:val="24"/>
          <w:szCs w:val="24"/>
        </w:rPr>
      </w:pPr>
      <w:r w:rsidRPr="00414255">
        <w:rPr>
          <w:rFonts w:ascii="Times New Roman" w:hAnsi="Times New Roman"/>
          <w:b/>
          <w:i/>
          <w:noProof/>
          <w:sz w:val="20"/>
          <w:szCs w:val="20"/>
          <w:lang w:val="ru-RU" w:eastAsia="ru-RU"/>
        </w:rPr>
        <w:lastRenderedPageBreak/>
        <w:drawing>
          <wp:anchor distT="0" distB="0" distL="114300" distR="114300" simplePos="0" relativeHeight="251611648" behindDoc="1" locked="0" layoutInCell="1" allowOverlap="1" wp14:anchorId="6CA5405F" wp14:editId="1AA36B8F">
            <wp:simplePos x="0" y="0"/>
            <wp:positionH relativeFrom="margin">
              <wp:posOffset>380365</wp:posOffset>
            </wp:positionH>
            <wp:positionV relativeFrom="paragraph">
              <wp:posOffset>10795</wp:posOffset>
            </wp:positionV>
            <wp:extent cx="5133340" cy="2160270"/>
            <wp:effectExtent l="0" t="0" r="0" b="0"/>
            <wp:wrapTight wrapText="bothSides">
              <wp:wrapPolygon edited="0">
                <wp:start x="0" y="0"/>
                <wp:lineTo x="0" y="21333"/>
                <wp:lineTo x="21482" y="21333"/>
                <wp:lineTo x="21482"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ГТ копия в3.jpg"/>
                    <pic:cNvPicPr preferRelativeResize="0"/>
                  </pic:nvPicPr>
                  <pic:blipFill>
                    <a:blip r:embed="rId14" cstate="print">
                      <a:extLst>
                        <a:ext uri="{28A0092B-C50C-407E-A947-70E740481C1C}">
                          <a14:useLocalDpi xmlns:a14="http://schemas.microsoft.com/office/drawing/2010/main" val="0"/>
                        </a:ext>
                      </a:extLst>
                    </a:blip>
                    <a:srcRect t="13417" r="708"/>
                    <a:stretch>
                      <a:fillRect/>
                    </a:stretch>
                  </pic:blipFill>
                  <pic:spPr>
                    <a:xfrm>
                      <a:off x="0" y="0"/>
                      <a:ext cx="5133340" cy="2160270"/>
                    </a:xfrm>
                    <a:prstGeom prst="rect">
                      <a:avLst/>
                    </a:prstGeom>
                  </pic:spPr>
                </pic:pic>
              </a:graphicData>
            </a:graphic>
            <wp14:sizeRelH relativeFrom="margin">
              <wp14:pctWidth>0</wp14:pctWidth>
            </wp14:sizeRelH>
            <wp14:sizeRelV relativeFrom="margin">
              <wp14:pctHeight>0</wp14:pctHeight>
            </wp14:sizeRelV>
          </wp:anchor>
        </w:drawing>
      </w:r>
      <w:r w:rsidRPr="00414255">
        <w:rPr>
          <w:rFonts w:ascii="Times New Roman" w:hAnsi="Times New Roman"/>
          <w:b/>
          <w:i/>
          <w:sz w:val="20"/>
          <w:szCs w:val="20"/>
        </w:rPr>
        <w:t>Рисунок.</w:t>
      </w:r>
      <w:r w:rsidRPr="00414255">
        <w:rPr>
          <w:rFonts w:ascii="Times New Roman" w:hAnsi="Times New Roman"/>
          <w:i/>
          <w:sz w:val="20"/>
          <w:szCs w:val="20"/>
        </w:rPr>
        <w:t xml:space="preserve"> Размещение базовых станций (1 - 5) по отношению к месту зимовки пчелиных семей</w:t>
      </w:r>
      <w:r w:rsidRPr="003770A1">
        <w:rPr>
          <w:rFonts w:ascii="Times New Roman" w:hAnsi="Times New Roman"/>
          <w:sz w:val="24"/>
          <w:szCs w:val="24"/>
        </w:rPr>
        <w:t>.</w:t>
      </w:r>
    </w:p>
    <w:p w:rsidR="00414255" w:rsidRDefault="00414255" w:rsidP="003770A1">
      <w:pPr>
        <w:widowControl w:val="0"/>
        <w:spacing w:after="0" w:line="240" w:lineRule="auto"/>
        <w:ind w:firstLine="709"/>
        <w:jc w:val="both"/>
        <w:rPr>
          <w:rFonts w:ascii="Times New Roman" w:hAnsi="Times New Roman"/>
          <w:sz w:val="24"/>
          <w:szCs w:val="24"/>
        </w:rPr>
      </w:pP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сентябре пасека была перевезена на место зимовки, указанного в начале статьи. Зимовка пчел всегда и в 2016 г. проходила под открытым небом ("на воле"). В основном семьи пошли на зимовку, имея 7-8 улочек пчел, с запасом кормов 18-20 кг. При подготовке семей к зимовке на верх рамок укладывали планки для свободного перехода пчел и верхнее утепление. При наличии места в ульи ставили боковое утеп</w:t>
      </w:r>
      <w:r w:rsidR="00980514">
        <w:rPr>
          <w:rFonts w:ascii="Times New Roman" w:hAnsi="Times New Roman"/>
          <w:sz w:val="24"/>
          <w:szCs w:val="24"/>
          <w:lang w:val="ru-RU"/>
        </w:rPr>
        <w:t>-</w:t>
      </w:r>
      <w:r w:rsidRPr="003770A1">
        <w:rPr>
          <w:rFonts w:ascii="Times New Roman" w:hAnsi="Times New Roman"/>
          <w:sz w:val="24"/>
          <w:szCs w:val="24"/>
        </w:rPr>
        <w:t>ление. Верхний леток оставляется открытым, нижний сокращается до прохода 2-3 пчел.</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До 2016 г. после зимовки отход на пасеке составлял не более 10-15% от общего количества пчелосемей.</w:t>
      </w:r>
      <w:r w:rsidRPr="003770A1">
        <w:rPr>
          <w:rFonts w:ascii="Times New Roman" w:hAnsi="Times New Roman"/>
          <w:sz w:val="24"/>
          <w:szCs w:val="24"/>
        </w:rPr>
        <w:tab/>
        <w:t>.</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сентябре 2016 г пасека была размещена на своем обычном месте зимовки. Погодные условия в течение зимы 2016-2017 гг. были в пределах климатической нормы, существенно не отличаясь от условий предыдущих лет зимовок.</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то время, когда пасека была на летней стоянке, в  середине лета 2016 г в поселке Белоомут была введена в эксплуатацию  дополнительно к вышкам № 1,</w:t>
      </w:r>
      <w:r w:rsidR="00980514">
        <w:rPr>
          <w:rFonts w:ascii="Times New Roman" w:hAnsi="Times New Roman"/>
          <w:sz w:val="24"/>
          <w:szCs w:val="24"/>
          <w:lang w:val="ru-RU"/>
        </w:rPr>
        <w:t xml:space="preserve"> </w:t>
      </w:r>
      <w:r w:rsidRPr="003770A1">
        <w:rPr>
          <w:rFonts w:ascii="Times New Roman" w:hAnsi="Times New Roman"/>
          <w:sz w:val="24"/>
          <w:szCs w:val="24"/>
        </w:rPr>
        <w:t xml:space="preserve">2, 3, 4, вышка №5 (рисунок), после чего жители близстоящих домов постоянно стали жаловаться на то, что у телеприемников, использующих обычные эфирные (не спутниковые) антенны, при просмотре телепрограмм появились постоянные помехи. </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Проведенный в марте 2017 г осмотр показал, что в ульях практически отсутствовали пчелы. Незначительное количество пчел находилось на сотах, образуя мини-клуб, немного мертвых пчел были на дне улья (общий объем пчел менее стакана). Мед практически не тронут, плесени и сырости в ульях нет. </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Из изложенного следует, что пчелы покинули ульи, предположительно в конце сентября – начале октября еще до начала зимовки, и потери составили 98% от общей их численности. На момент весеннего осмотра в одной семье обнаружено около 300 живых пчел и примерно такое же количество погибших (подмора).</w:t>
      </w:r>
    </w:p>
    <w:p w:rsidR="0024617C" w:rsidRPr="003770A1" w:rsidRDefault="0024617C"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Проанализировав вышеописанную ситуацию, можно предположить, что ввод в эксплуатацию вышки № 5 мог спровоцировать массовый слет пчел. Других явных причин не прослеживается. Кстати, это не единственный случай слета пчелиных семей, отмечаемый пчеловодами в другие годы и на других пасеках. там где находились поблизости базовые стации мобильной телефонной связи. Имеются также обоснованные предположения о возможном влиянии электромагнитных излучений на развитие аномалий поведения пчел (Еськов, 2016а, 2016б).</w:t>
      </w:r>
    </w:p>
    <w:p w:rsidR="0024617C" w:rsidRPr="00414255" w:rsidRDefault="0024617C" w:rsidP="003770A1">
      <w:pPr>
        <w:widowControl w:val="0"/>
        <w:spacing w:after="0" w:line="240" w:lineRule="auto"/>
        <w:ind w:firstLine="709"/>
        <w:jc w:val="both"/>
        <w:rPr>
          <w:rFonts w:ascii="Times New Roman" w:hAnsi="Times New Roman"/>
          <w:sz w:val="16"/>
          <w:szCs w:val="16"/>
        </w:rPr>
      </w:pPr>
    </w:p>
    <w:p w:rsidR="0024617C" w:rsidRPr="00414255" w:rsidRDefault="0024617C" w:rsidP="00414255">
      <w:pPr>
        <w:widowControl w:val="0"/>
        <w:spacing w:after="0" w:line="240" w:lineRule="auto"/>
        <w:jc w:val="center"/>
        <w:rPr>
          <w:rFonts w:ascii="Times New Roman" w:hAnsi="Times New Roman"/>
          <w:b/>
          <w:sz w:val="24"/>
          <w:szCs w:val="24"/>
          <w:lang w:val="ru-RU"/>
        </w:rPr>
      </w:pPr>
      <w:r w:rsidRPr="00414255">
        <w:rPr>
          <w:rFonts w:ascii="Times New Roman" w:hAnsi="Times New Roman"/>
          <w:b/>
          <w:sz w:val="24"/>
          <w:szCs w:val="24"/>
        </w:rPr>
        <w:t>ЛИТЕРАТУРА</w:t>
      </w:r>
      <w:r w:rsidR="00414255">
        <w:rPr>
          <w:rFonts w:ascii="Times New Roman" w:hAnsi="Times New Roman"/>
          <w:b/>
          <w:sz w:val="24"/>
          <w:szCs w:val="24"/>
          <w:lang w:val="ru-RU"/>
        </w:rPr>
        <w:t>:</w:t>
      </w:r>
    </w:p>
    <w:p w:rsidR="0024617C" w:rsidRPr="00414255" w:rsidRDefault="0024617C" w:rsidP="00943417">
      <w:pPr>
        <w:pStyle w:val="ab"/>
        <w:numPr>
          <w:ilvl w:val="0"/>
          <w:numId w:val="8"/>
        </w:numPr>
        <w:suppressAutoHyphens w:val="0"/>
        <w:ind w:left="1134" w:right="1132"/>
        <w:jc w:val="both"/>
        <w:textAlignment w:val="auto"/>
        <w:rPr>
          <w:rFonts w:cs="Times New Roman"/>
          <w:sz w:val="20"/>
          <w:szCs w:val="20"/>
        </w:rPr>
      </w:pPr>
      <w:r w:rsidRPr="00414255">
        <w:rPr>
          <w:rFonts w:cs="Times New Roman"/>
          <w:sz w:val="20"/>
          <w:szCs w:val="20"/>
        </w:rPr>
        <w:t xml:space="preserve">Еськов Е.К., Генерация, восприятие и использование медоносной пчелой электрических полей // Научное обозрение. Биологические науки. 2016а. № 1. С. 51–56.   </w:t>
      </w:r>
    </w:p>
    <w:p w:rsidR="0024617C" w:rsidRPr="00414255" w:rsidRDefault="0024617C" w:rsidP="00943417">
      <w:pPr>
        <w:pStyle w:val="ab"/>
        <w:numPr>
          <w:ilvl w:val="0"/>
          <w:numId w:val="8"/>
        </w:numPr>
        <w:suppressAutoHyphens w:val="0"/>
        <w:ind w:left="1134" w:right="1132"/>
        <w:jc w:val="both"/>
        <w:textAlignment w:val="auto"/>
        <w:rPr>
          <w:rFonts w:cs="Times New Roman"/>
          <w:sz w:val="20"/>
          <w:szCs w:val="20"/>
        </w:rPr>
      </w:pPr>
      <w:r w:rsidRPr="00414255">
        <w:rPr>
          <w:rFonts w:cs="Times New Roman"/>
          <w:sz w:val="20"/>
          <w:szCs w:val="20"/>
        </w:rPr>
        <w:t xml:space="preserve">Еськов Е.К. Глобальная мобильная телефонная сеть и аномалии поведения пчел // Пчеловодство. 2016. № 7. С. 6–8.  </w:t>
      </w:r>
    </w:p>
    <w:p w:rsidR="00616DD5" w:rsidRPr="003770A1" w:rsidRDefault="00616DD5" w:rsidP="003770A1">
      <w:pPr>
        <w:widowControl w:val="0"/>
        <w:autoSpaceDE w:val="0"/>
        <w:autoSpaceDN w:val="0"/>
        <w:adjustRightInd w:val="0"/>
        <w:spacing w:after="0" w:line="240" w:lineRule="auto"/>
        <w:ind w:firstLine="180"/>
        <w:rPr>
          <w:rFonts w:ascii="Times New Roman" w:hAnsi="Times New Roman"/>
          <w:b/>
          <w:sz w:val="24"/>
          <w:szCs w:val="24"/>
          <w:lang w:eastAsia="ru-RU"/>
        </w:rPr>
      </w:pPr>
      <w:r w:rsidRPr="003770A1">
        <w:rPr>
          <w:rFonts w:ascii="Times New Roman" w:hAnsi="Times New Roman"/>
          <w:b/>
          <w:sz w:val="24"/>
          <w:szCs w:val="24"/>
          <w:lang w:eastAsia="ru-RU"/>
        </w:rPr>
        <w:lastRenderedPageBreak/>
        <w:t>УДК 638.1</w:t>
      </w:r>
    </w:p>
    <w:p w:rsidR="00616DD5" w:rsidRPr="00576AD7" w:rsidRDefault="00616DD5" w:rsidP="003770A1">
      <w:pPr>
        <w:widowControl w:val="0"/>
        <w:spacing w:after="0" w:line="240" w:lineRule="auto"/>
        <w:jc w:val="center"/>
        <w:rPr>
          <w:rFonts w:ascii="Times New Roman" w:hAnsi="Times New Roman"/>
          <w:b/>
          <w:sz w:val="16"/>
          <w:szCs w:val="16"/>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ЗАГРЯЗНЕННОСТЬ ПРОДУКЦИИ ПЧЕЛОВОДСТВА ТЯЖЕЛЫМИ МЕТАЛЛАМИ И РАДИОНУКЛИДАМИ</w:t>
      </w:r>
    </w:p>
    <w:p w:rsidR="00616DD5" w:rsidRPr="003770A1" w:rsidRDefault="00616DD5" w:rsidP="003770A1">
      <w:pPr>
        <w:widowControl w:val="0"/>
        <w:spacing w:after="0" w:line="240" w:lineRule="auto"/>
        <w:jc w:val="center"/>
        <w:rPr>
          <w:rFonts w:ascii="Times New Roman" w:hAnsi="Times New Roman"/>
          <w:b/>
          <w:sz w:val="24"/>
          <w:szCs w:val="24"/>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С.А. Борисова, У.А. Делаев</w:t>
      </w:r>
      <w:r w:rsidRPr="003770A1">
        <w:rPr>
          <w:rFonts w:ascii="Times New Roman" w:hAnsi="Times New Roman"/>
          <w:sz w:val="24"/>
          <w:szCs w:val="24"/>
        </w:rPr>
        <w:t>*</w:t>
      </w:r>
    </w:p>
    <w:p w:rsidR="00616DD5" w:rsidRPr="00576AD7" w:rsidRDefault="00616DD5" w:rsidP="003770A1">
      <w:pPr>
        <w:widowControl w:val="0"/>
        <w:spacing w:after="0" w:line="240" w:lineRule="auto"/>
        <w:jc w:val="center"/>
        <w:rPr>
          <w:rFonts w:ascii="Times New Roman" w:hAnsi="Times New Roman"/>
          <w:i/>
          <w:sz w:val="24"/>
          <w:szCs w:val="24"/>
        </w:rPr>
      </w:pPr>
      <w:r w:rsidRPr="00576AD7">
        <w:rPr>
          <w:rFonts w:ascii="Times New Roman" w:hAnsi="Times New Roman"/>
          <w:i/>
          <w:sz w:val="24"/>
          <w:szCs w:val="24"/>
        </w:rPr>
        <w:t>ФГБОУ ВО "Российский государственный аграрный университет"</w:t>
      </w:r>
    </w:p>
    <w:p w:rsidR="00616DD5" w:rsidRPr="00576AD7" w:rsidRDefault="00616DD5" w:rsidP="003770A1">
      <w:pPr>
        <w:widowControl w:val="0"/>
        <w:spacing w:after="0" w:line="240" w:lineRule="auto"/>
        <w:jc w:val="center"/>
        <w:rPr>
          <w:rFonts w:ascii="Times New Roman" w:hAnsi="Times New Roman"/>
          <w:i/>
          <w:sz w:val="24"/>
          <w:szCs w:val="24"/>
        </w:rPr>
      </w:pPr>
      <w:r w:rsidRPr="00576AD7">
        <w:rPr>
          <w:rFonts w:ascii="Times New Roman" w:hAnsi="Times New Roman"/>
          <w:i/>
          <w:sz w:val="24"/>
          <w:szCs w:val="24"/>
        </w:rPr>
        <w:t>*ФГБОУ ВО "Чеченский государственный университет"</w:t>
      </w:r>
    </w:p>
    <w:p w:rsidR="00616DD5" w:rsidRPr="00576AD7" w:rsidRDefault="00616DD5" w:rsidP="003770A1">
      <w:pPr>
        <w:widowControl w:val="0"/>
        <w:spacing w:after="0" w:line="240" w:lineRule="auto"/>
        <w:jc w:val="center"/>
        <w:rPr>
          <w:rFonts w:ascii="Times New Roman" w:hAnsi="Times New Roman"/>
          <w:i/>
          <w:sz w:val="16"/>
          <w:szCs w:val="16"/>
        </w:rPr>
      </w:pPr>
    </w:p>
    <w:p w:rsidR="00616DD5" w:rsidRPr="00576AD7" w:rsidRDefault="00576AD7" w:rsidP="00576AD7">
      <w:pPr>
        <w:widowControl w:val="0"/>
        <w:spacing w:after="0" w:line="240" w:lineRule="auto"/>
        <w:ind w:left="1134" w:right="1132"/>
        <w:jc w:val="both"/>
        <w:rPr>
          <w:rFonts w:ascii="Times New Roman" w:hAnsi="Times New Roman"/>
          <w:i/>
          <w:sz w:val="20"/>
          <w:szCs w:val="20"/>
        </w:rPr>
      </w:pPr>
      <w:r w:rsidRPr="00576AD7">
        <w:rPr>
          <w:rFonts w:ascii="Times New Roman" w:hAnsi="Times New Roman"/>
          <w:b/>
          <w:i/>
          <w:sz w:val="20"/>
          <w:szCs w:val="20"/>
          <w:lang w:val="ru-RU"/>
        </w:rPr>
        <w:t>Аннотация.</w:t>
      </w:r>
      <w:r w:rsidRPr="00576AD7">
        <w:rPr>
          <w:rFonts w:ascii="Times New Roman" w:hAnsi="Times New Roman"/>
          <w:i/>
          <w:sz w:val="20"/>
          <w:szCs w:val="20"/>
          <w:lang w:val="ru-RU"/>
        </w:rPr>
        <w:t xml:space="preserve"> </w:t>
      </w:r>
      <w:r w:rsidR="00616DD5" w:rsidRPr="00576AD7">
        <w:rPr>
          <w:rFonts w:ascii="Times New Roman" w:hAnsi="Times New Roman"/>
          <w:i/>
          <w:sz w:val="20"/>
          <w:szCs w:val="20"/>
        </w:rPr>
        <w:t>Проанализировано содержание тяжелых металлов и радионуклидов в продукции пчеловодства. Исследование проведено в техногенно-загрязненной зоне.</w:t>
      </w:r>
    </w:p>
    <w:p w:rsidR="00616DD5" w:rsidRPr="00576AD7" w:rsidRDefault="00616DD5" w:rsidP="00576AD7">
      <w:pPr>
        <w:widowControl w:val="0"/>
        <w:spacing w:after="0" w:line="240" w:lineRule="auto"/>
        <w:ind w:left="1134" w:right="1132"/>
        <w:jc w:val="both"/>
        <w:rPr>
          <w:rFonts w:ascii="Times New Roman" w:hAnsi="Times New Roman"/>
          <w:i/>
          <w:sz w:val="20"/>
          <w:szCs w:val="20"/>
        </w:rPr>
      </w:pPr>
      <w:r w:rsidRPr="00576AD7">
        <w:rPr>
          <w:rFonts w:ascii="Times New Roman" w:hAnsi="Times New Roman"/>
          <w:b/>
          <w:i/>
          <w:sz w:val="20"/>
          <w:szCs w:val="20"/>
        </w:rPr>
        <w:t>Ключевые слова:</w:t>
      </w:r>
      <w:r w:rsidRPr="00576AD7">
        <w:rPr>
          <w:rFonts w:ascii="Times New Roman" w:hAnsi="Times New Roman"/>
          <w:i/>
          <w:sz w:val="20"/>
          <w:szCs w:val="20"/>
        </w:rPr>
        <w:t xml:space="preserve"> пчелиные семьи, тяжелые металлы, продукция пчеловодства, радионуклиды </w:t>
      </w:r>
    </w:p>
    <w:p w:rsidR="00616DD5" w:rsidRPr="003770A1" w:rsidRDefault="00616DD5" w:rsidP="003770A1">
      <w:pPr>
        <w:widowControl w:val="0"/>
        <w:spacing w:after="0" w:line="240" w:lineRule="auto"/>
        <w:jc w:val="both"/>
        <w:rPr>
          <w:rFonts w:ascii="Times New Roman" w:hAnsi="Times New Roman"/>
          <w:sz w:val="24"/>
          <w:szCs w:val="24"/>
        </w:rPr>
      </w:pPr>
    </w:p>
    <w:p w:rsidR="00616DD5" w:rsidRPr="003770A1" w:rsidRDefault="00616DD5" w:rsidP="00576AD7">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CONTAMINATION OF BEE PRODUCTS WITH HEAVY METALS AND RADIONUCLIDES</w:t>
      </w:r>
    </w:p>
    <w:p w:rsidR="00576AD7" w:rsidRDefault="00576AD7" w:rsidP="00576AD7">
      <w:pPr>
        <w:widowControl w:val="0"/>
        <w:spacing w:after="0" w:line="240" w:lineRule="auto"/>
        <w:jc w:val="center"/>
        <w:rPr>
          <w:rFonts w:ascii="Times New Roman" w:hAnsi="Times New Roman"/>
          <w:b/>
          <w:sz w:val="24"/>
          <w:szCs w:val="24"/>
          <w:lang w:val="en-US"/>
        </w:rPr>
      </w:pPr>
    </w:p>
    <w:p w:rsidR="00616DD5" w:rsidRPr="003770A1" w:rsidRDefault="002656C8" w:rsidP="00576AD7">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S.A.</w:t>
      </w:r>
      <w:r w:rsidRPr="002656C8">
        <w:rPr>
          <w:rFonts w:ascii="Times New Roman" w:hAnsi="Times New Roman"/>
          <w:b/>
          <w:sz w:val="24"/>
          <w:szCs w:val="24"/>
          <w:lang w:val="en-US"/>
        </w:rPr>
        <w:t xml:space="preserve"> </w:t>
      </w:r>
      <w:r w:rsidR="00616DD5" w:rsidRPr="003770A1">
        <w:rPr>
          <w:rFonts w:ascii="Times New Roman" w:hAnsi="Times New Roman"/>
          <w:b/>
          <w:sz w:val="24"/>
          <w:szCs w:val="24"/>
          <w:lang w:val="en-US"/>
        </w:rPr>
        <w:t xml:space="preserve">Borisova, </w:t>
      </w:r>
      <w:r w:rsidRPr="003770A1">
        <w:rPr>
          <w:rFonts w:ascii="Times New Roman" w:hAnsi="Times New Roman"/>
          <w:b/>
          <w:sz w:val="24"/>
          <w:szCs w:val="24"/>
          <w:lang w:val="en-US"/>
        </w:rPr>
        <w:t xml:space="preserve">W.A. </w:t>
      </w:r>
      <w:r w:rsidR="00616DD5" w:rsidRPr="003770A1">
        <w:rPr>
          <w:rFonts w:ascii="Times New Roman" w:hAnsi="Times New Roman"/>
          <w:b/>
          <w:sz w:val="24"/>
          <w:szCs w:val="24"/>
          <w:lang w:val="en-US"/>
        </w:rPr>
        <w:t>Delaev</w:t>
      </w:r>
      <w:r w:rsidR="00576AD7" w:rsidRPr="00576AD7">
        <w:rPr>
          <w:rFonts w:ascii="Times New Roman" w:hAnsi="Times New Roman"/>
          <w:b/>
          <w:sz w:val="24"/>
          <w:szCs w:val="24"/>
          <w:lang w:val="en-US"/>
        </w:rPr>
        <w:t xml:space="preserve"> </w:t>
      </w:r>
      <w:r w:rsidR="00616DD5" w:rsidRPr="003770A1">
        <w:rPr>
          <w:rFonts w:ascii="Times New Roman" w:hAnsi="Times New Roman"/>
          <w:b/>
          <w:sz w:val="24"/>
          <w:szCs w:val="24"/>
          <w:lang w:val="en-US"/>
        </w:rPr>
        <w:t>*</w:t>
      </w:r>
    </w:p>
    <w:p w:rsidR="00616DD5" w:rsidRPr="00576AD7" w:rsidRDefault="00616DD5" w:rsidP="00576AD7">
      <w:pPr>
        <w:widowControl w:val="0"/>
        <w:spacing w:after="0" w:line="240" w:lineRule="auto"/>
        <w:jc w:val="center"/>
        <w:rPr>
          <w:rFonts w:ascii="Times New Roman" w:hAnsi="Times New Roman"/>
          <w:i/>
          <w:sz w:val="24"/>
          <w:szCs w:val="24"/>
          <w:lang w:val="en-US"/>
        </w:rPr>
      </w:pPr>
      <w:r w:rsidRPr="00576AD7">
        <w:rPr>
          <w:rFonts w:ascii="Times New Roman" w:hAnsi="Times New Roman"/>
          <w:i/>
          <w:sz w:val="24"/>
          <w:szCs w:val="24"/>
          <w:lang w:val="en-US"/>
        </w:rPr>
        <w:t>FGBOU VO</w:t>
      </w:r>
      <w:r w:rsidRPr="00576AD7">
        <w:rPr>
          <w:rFonts w:ascii="Times New Roman" w:hAnsi="Times New Roman"/>
          <w:i/>
          <w:color w:val="000000"/>
          <w:sz w:val="24"/>
          <w:szCs w:val="24"/>
          <w:lang w:val="en-US"/>
        </w:rPr>
        <w:t xml:space="preserve"> </w:t>
      </w:r>
      <w:r w:rsidRPr="00576AD7">
        <w:rPr>
          <w:rFonts w:ascii="Times New Roman" w:hAnsi="Times New Roman"/>
          <w:i/>
          <w:sz w:val="24"/>
          <w:szCs w:val="24"/>
          <w:lang w:val="en-US"/>
        </w:rPr>
        <w:t>"Russian state agrarian University"</w:t>
      </w:r>
    </w:p>
    <w:p w:rsidR="00616DD5" w:rsidRPr="00576AD7" w:rsidRDefault="00616DD5" w:rsidP="00576AD7">
      <w:pPr>
        <w:pStyle w:val="western"/>
        <w:widowControl w:val="0"/>
        <w:shd w:val="clear" w:color="auto" w:fill="FFFFFF"/>
        <w:tabs>
          <w:tab w:val="left" w:pos="709"/>
          <w:tab w:val="left" w:pos="851"/>
        </w:tabs>
        <w:spacing w:before="0" w:beforeAutospacing="0" w:after="0" w:afterAutospacing="0"/>
        <w:jc w:val="center"/>
        <w:rPr>
          <w:i/>
          <w:lang w:val="en-US"/>
        </w:rPr>
      </w:pPr>
      <w:r w:rsidRPr="00576AD7">
        <w:rPr>
          <w:i/>
          <w:lang w:val="en-US"/>
        </w:rPr>
        <w:t>*FGBOU VO "Chechen state University"</w:t>
      </w:r>
    </w:p>
    <w:p w:rsidR="00616DD5" w:rsidRPr="00576AD7" w:rsidRDefault="00616DD5" w:rsidP="003770A1">
      <w:pPr>
        <w:widowControl w:val="0"/>
        <w:spacing w:after="0" w:line="240" w:lineRule="auto"/>
        <w:jc w:val="center"/>
        <w:rPr>
          <w:rFonts w:ascii="Times New Roman" w:hAnsi="Times New Roman"/>
          <w:sz w:val="16"/>
          <w:szCs w:val="16"/>
          <w:lang w:val="en-US"/>
        </w:rPr>
      </w:pPr>
    </w:p>
    <w:p w:rsidR="00616DD5" w:rsidRPr="00576AD7" w:rsidRDefault="00576AD7" w:rsidP="00576AD7">
      <w:pPr>
        <w:widowControl w:val="0"/>
        <w:spacing w:after="0" w:line="240" w:lineRule="auto"/>
        <w:ind w:left="1134" w:right="1132"/>
        <w:jc w:val="both"/>
        <w:rPr>
          <w:rFonts w:ascii="Times New Roman" w:hAnsi="Times New Roman"/>
          <w:i/>
          <w:sz w:val="20"/>
          <w:szCs w:val="20"/>
          <w:lang w:val="en-US"/>
        </w:rPr>
      </w:pPr>
      <w:r w:rsidRPr="00576AD7">
        <w:rPr>
          <w:rFonts w:ascii="Times New Roman" w:hAnsi="Times New Roman"/>
          <w:b/>
          <w:i/>
          <w:sz w:val="20"/>
          <w:szCs w:val="20"/>
          <w:lang w:val="en-US"/>
        </w:rPr>
        <w:t xml:space="preserve">Abstract. </w:t>
      </w:r>
      <w:r w:rsidR="00616DD5" w:rsidRPr="00576AD7">
        <w:rPr>
          <w:rFonts w:ascii="Times New Roman" w:hAnsi="Times New Roman"/>
          <w:i/>
          <w:sz w:val="20"/>
          <w:szCs w:val="20"/>
          <w:lang w:val="en-US"/>
        </w:rPr>
        <w:t>Analyzed the content of heavy metals and radionuclides in products of beekeeping. The study was conducted on industrially polluted area.</w:t>
      </w:r>
    </w:p>
    <w:p w:rsidR="00616DD5" w:rsidRPr="00576AD7" w:rsidRDefault="00576AD7" w:rsidP="00576AD7">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4960" behindDoc="0" locked="0" layoutInCell="1" allowOverlap="1" wp14:anchorId="4754A8EA" wp14:editId="15E0F001">
                <wp:simplePos x="0" y="0"/>
                <wp:positionH relativeFrom="margin">
                  <wp:posOffset>0</wp:posOffset>
                </wp:positionH>
                <wp:positionV relativeFrom="paragraph">
                  <wp:posOffset>295765</wp:posOffset>
                </wp:positionV>
                <wp:extent cx="5694680" cy="9525"/>
                <wp:effectExtent l="0" t="0" r="20320" b="28575"/>
                <wp:wrapTight wrapText="bothSides">
                  <wp:wrapPolygon edited="0">
                    <wp:start x="0" y="0"/>
                    <wp:lineTo x="0" y="43200"/>
                    <wp:lineTo x="21605" y="43200"/>
                    <wp:lineTo x="21605" y="0"/>
                    <wp:lineTo x="0" y="0"/>
                  </wp:wrapPolygon>
                </wp:wrapTight>
                <wp:docPr id="109" name="Прямая соединительная линия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540769" id="Прямая соединительная линия 109" o:spid="_x0000_s1026" style="position:absolute;z-index:2516249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3.3pt" to="448.4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AotJw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" strokecolor="black [3200]" strokeweight="1.5pt">
                <v:stroke joinstyle="miter"/>
                <w10:wrap type="tight" anchorx="margin"/>
              </v:line>
            </w:pict>
          </mc:Fallback>
        </mc:AlternateContent>
      </w:r>
      <w:r w:rsidR="00616DD5" w:rsidRPr="00576AD7">
        <w:rPr>
          <w:rFonts w:ascii="Times New Roman" w:hAnsi="Times New Roman"/>
          <w:b/>
          <w:i/>
          <w:sz w:val="20"/>
          <w:szCs w:val="20"/>
          <w:lang w:val="en-US"/>
        </w:rPr>
        <w:t>Key words:</w:t>
      </w:r>
      <w:r w:rsidR="00616DD5" w:rsidRPr="00576AD7">
        <w:rPr>
          <w:rFonts w:ascii="Times New Roman" w:hAnsi="Times New Roman"/>
          <w:i/>
          <w:sz w:val="20"/>
          <w:szCs w:val="20"/>
          <w:lang w:val="en-US"/>
        </w:rPr>
        <w:t xml:space="preserve"> bee colonies, heavy metals, products of beekeeping, radionuclides</w:t>
      </w:r>
    </w:p>
    <w:p w:rsidR="00616DD5" w:rsidRPr="003770A1" w:rsidRDefault="00616DD5" w:rsidP="00576AD7">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В последние годы во всем мире наблюдается массовая гибель пчелиных семей. Вероятно, к этому имеет отношение техногенное загрязнение природной среды. Действительно, кормовые участки, используемые пчелами и особенно вблизи автомагистралей подвергаются загрязнению тяжелыми металлами (ТМ) (Еськов, Еськова, 2013; Еськов, Выродов, 2015).</w:t>
      </w:r>
    </w:p>
    <w:p w:rsidR="00616DD5" w:rsidRPr="003770A1" w:rsidRDefault="00616DD5" w:rsidP="00576AD7">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Угрозу для жизни пчел может представлять также радиоактивное загрязнение среды обитания пчел, что связано, прежде всего, с авариями на атомных электростанциях.</w:t>
      </w: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Исследования поводили на пасеке, содержавшей 120 пчелиных семей. Пасека была расположена в селе Спасское Новомосковского района Тульской области. На рас</w:t>
      </w:r>
      <w:r w:rsidR="00576AD7">
        <w:rPr>
          <w:rFonts w:ascii="Times New Roman" w:hAnsi="Times New Roman"/>
          <w:sz w:val="24"/>
          <w:szCs w:val="24"/>
          <w:lang w:val="ru-RU"/>
        </w:rPr>
        <w:t>-</w:t>
      </w:r>
      <w:r w:rsidRPr="003770A1">
        <w:rPr>
          <w:rFonts w:ascii="Times New Roman" w:hAnsi="Times New Roman"/>
          <w:sz w:val="24"/>
          <w:szCs w:val="24"/>
        </w:rPr>
        <w:t>стоянии 300 м от пасеки пролегала автомагистраль Калуга – Тула – Михайлов – Рязань.</w:t>
      </w: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Содержание меди, цинка, свинца и кадмия в  пыльцевой обножке, перге, меде и прополисе определяли методом инверсионной вольтамперометрии. Долгоживущие радионуклиды (стронций-90, цезий-137) в продукции пчеловодства анализировали методом гамм-спектрометрии на УСК «Гамма плюс».</w:t>
      </w:r>
    </w:p>
    <w:p w:rsidR="00980514" w:rsidRDefault="00616DD5" w:rsidP="0098051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Установлено, что содержание тяжелых металлов в разные годы отличалось, но сохранялся порядок их ранжирования по уменьшению аккумуляции от перги &gt; обножки &gt; мёду &gt; прополису (табл. 1)</w:t>
      </w:r>
      <w:r w:rsidR="00980514">
        <w:rPr>
          <w:rFonts w:ascii="Times New Roman" w:hAnsi="Times New Roman"/>
          <w:sz w:val="24"/>
          <w:szCs w:val="24"/>
          <w:lang w:val="ru-RU"/>
        </w:rPr>
        <w:t>.</w:t>
      </w:r>
      <w:r w:rsidR="00980514" w:rsidRPr="00980514">
        <w:rPr>
          <w:rFonts w:ascii="Times New Roman" w:hAnsi="Times New Roman"/>
          <w:sz w:val="24"/>
          <w:szCs w:val="24"/>
        </w:rPr>
        <w:t xml:space="preserve"> </w:t>
      </w:r>
    </w:p>
    <w:p w:rsidR="00980514" w:rsidRPr="003770A1" w:rsidRDefault="00980514" w:rsidP="0098051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Содержание кадмия в перге и мёде в 2015 году снизилось по сравнению с 2014 г. В 2014 году мёд содержал в 3,1, а в 2015 году - в 2,5 раза меньше свинца, чем обножка, что, что вероятно, связано с некоторыми изменениями экологической ситуации. Отмечена также разница между количеством этого микроэлемента в перге и мёде. Перга формируется из обножки и мёда, поэтому перга и обножка имели сопоставимую степень загрязнения. Результаты дисперсионного анализа указывают на то, что вид продукции пчеловодства достоверно определял 91,6; 85,9; 18,9 и 24,0% вариации содержания соответственно меди, цинка, свинца и кадмия.</w:t>
      </w:r>
    </w:p>
    <w:p w:rsidR="00616DD5" w:rsidRPr="003770A1" w:rsidRDefault="00980514" w:rsidP="0098051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Наименьшее количество тяжёлых металлов накапливал мед. Высоким содержанием кадмия и свинца отличался прополис, а  меди и цинка - перга и обножка.</w:t>
      </w:r>
    </w:p>
    <w:p w:rsidR="00576AD7" w:rsidRDefault="00616DD5" w:rsidP="00576AD7">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lastRenderedPageBreak/>
        <w:t>Таблица 1</w:t>
      </w:r>
    </w:p>
    <w:p w:rsidR="00616DD5" w:rsidRPr="003770A1" w:rsidRDefault="00616DD5" w:rsidP="00576AD7">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Содержание тяжелых металлов (мг/кг) в продуктах пчеловодства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0"/>
        <w:gridCol w:w="1667"/>
        <w:gridCol w:w="1701"/>
        <w:gridCol w:w="1497"/>
        <w:gridCol w:w="1506"/>
        <w:gridCol w:w="1507"/>
      </w:tblGrid>
      <w:tr w:rsidR="00616DD5" w:rsidRPr="00576AD7" w:rsidTr="00576AD7">
        <w:trPr>
          <w:jc w:val="center"/>
        </w:trPr>
        <w:tc>
          <w:tcPr>
            <w:tcW w:w="88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 xml:space="preserve">Год </w:t>
            </w: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Продукты</w:t>
            </w: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Cu</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Zn</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Cd</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Р</w:t>
            </w:r>
            <w:r w:rsidRPr="00576AD7">
              <w:rPr>
                <w:rFonts w:ascii="Times New Roman" w:hAnsi="Times New Roman"/>
                <w:sz w:val="18"/>
                <w:szCs w:val="18"/>
                <w:lang w:val="en-US"/>
              </w:rPr>
              <w:t>b</w:t>
            </w:r>
          </w:p>
        </w:tc>
      </w:tr>
      <w:tr w:rsidR="00616DD5" w:rsidRPr="00576AD7" w:rsidTr="00576AD7">
        <w:trPr>
          <w:trHeight w:val="413"/>
          <w:jc w:val="center"/>
        </w:trPr>
        <w:tc>
          <w:tcPr>
            <w:tcW w:w="880"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2014</w:t>
            </w: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Мёд</w:t>
            </w:r>
          </w:p>
          <w:p w:rsidR="00616DD5" w:rsidRPr="00576AD7" w:rsidRDefault="00616DD5" w:rsidP="003770A1">
            <w:pPr>
              <w:widowControl w:val="0"/>
              <w:spacing w:after="0" w:line="240" w:lineRule="auto"/>
              <w:jc w:val="center"/>
              <w:rPr>
                <w:rFonts w:ascii="Times New Roman" w:hAnsi="Times New Roman"/>
                <w:sz w:val="18"/>
                <w:szCs w:val="18"/>
              </w:rPr>
            </w:pP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0,7</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0,5-1,1</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7,2</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6,2-7,5</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0,358</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0,280-0,400</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0,209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0,150-0,250</w:t>
            </w:r>
          </w:p>
        </w:tc>
      </w:tr>
      <w:tr w:rsidR="00616DD5" w:rsidRPr="00576AD7" w:rsidTr="00576AD7">
        <w:trPr>
          <w:trHeight w:val="419"/>
          <w:jc w:val="center"/>
        </w:trPr>
        <w:tc>
          <w:tcPr>
            <w:tcW w:w="88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Перга</w:t>
            </w:r>
          </w:p>
          <w:p w:rsidR="00616DD5" w:rsidRPr="00576AD7" w:rsidRDefault="00616DD5" w:rsidP="003770A1">
            <w:pPr>
              <w:widowControl w:val="0"/>
              <w:spacing w:after="0" w:line="240" w:lineRule="auto"/>
              <w:jc w:val="center"/>
              <w:rPr>
                <w:rFonts w:ascii="Times New Roman" w:hAnsi="Times New Roman"/>
                <w:sz w:val="18"/>
                <w:szCs w:val="18"/>
              </w:rPr>
            </w:pP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12,1</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9,8-14,8</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42,9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39,9-46,1</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0,098</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0,067-0,122</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0,960</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0,090-1,400</w:t>
            </w:r>
          </w:p>
        </w:tc>
      </w:tr>
      <w:tr w:rsidR="00616DD5" w:rsidRPr="00576AD7" w:rsidTr="009B1EE0">
        <w:trPr>
          <w:trHeight w:val="421"/>
          <w:jc w:val="center"/>
        </w:trPr>
        <w:tc>
          <w:tcPr>
            <w:tcW w:w="88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Обножка</w:t>
            </w:r>
          </w:p>
          <w:p w:rsidR="00616DD5" w:rsidRPr="00576AD7" w:rsidRDefault="00616DD5" w:rsidP="003770A1">
            <w:pPr>
              <w:widowControl w:val="0"/>
              <w:spacing w:after="0" w:line="240" w:lineRule="auto"/>
              <w:jc w:val="center"/>
              <w:rPr>
                <w:rFonts w:ascii="Times New Roman" w:hAnsi="Times New Roman"/>
                <w:sz w:val="18"/>
                <w:szCs w:val="18"/>
              </w:rPr>
            </w:pP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10,1</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8,1-13,9</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48,6</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41,4-59,1</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0,049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0-0,012</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0,689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0,640-0,750</w:t>
            </w:r>
          </w:p>
        </w:tc>
      </w:tr>
      <w:tr w:rsidR="00616DD5" w:rsidRPr="00576AD7" w:rsidTr="00576AD7">
        <w:trPr>
          <w:trHeight w:val="345"/>
          <w:jc w:val="center"/>
        </w:trPr>
        <w:tc>
          <w:tcPr>
            <w:tcW w:w="88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Прополис</w:t>
            </w: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0,6</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0,4-0,8</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25,5</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22,4-27,8</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0,068</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0,023-0,180</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4,309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3,740-5,070</w:t>
            </w:r>
          </w:p>
        </w:tc>
      </w:tr>
      <w:tr w:rsidR="00616DD5" w:rsidRPr="00576AD7" w:rsidTr="00576AD7">
        <w:trPr>
          <w:trHeight w:val="336"/>
          <w:jc w:val="center"/>
        </w:trPr>
        <w:tc>
          <w:tcPr>
            <w:tcW w:w="880"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2015</w:t>
            </w: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Мёд</w:t>
            </w:r>
          </w:p>
          <w:p w:rsidR="00616DD5" w:rsidRPr="00576AD7" w:rsidRDefault="00616DD5" w:rsidP="003770A1">
            <w:pPr>
              <w:widowControl w:val="0"/>
              <w:spacing w:after="0" w:line="240" w:lineRule="auto"/>
              <w:jc w:val="center"/>
              <w:rPr>
                <w:rFonts w:ascii="Times New Roman" w:hAnsi="Times New Roman"/>
                <w:sz w:val="18"/>
                <w:szCs w:val="18"/>
              </w:rPr>
            </w:pP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0,020</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0,017-0,019</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1,7</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1,7-2,0</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0,358</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0,280-0,400</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0,089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0,090-0,110</w:t>
            </w:r>
          </w:p>
        </w:tc>
      </w:tr>
      <w:tr w:rsidR="00616DD5" w:rsidRPr="00576AD7" w:rsidTr="00576AD7">
        <w:trPr>
          <w:trHeight w:val="342"/>
          <w:jc w:val="center"/>
        </w:trPr>
        <w:tc>
          <w:tcPr>
            <w:tcW w:w="88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Перга</w:t>
            </w:r>
          </w:p>
          <w:p w:rsidR="00616DD5" w:rsidRPr="00576AD7" w:rsidRDefault="00616DD5" w:rsidP="003770A1">
            <w:pPr>
              <w:widowControl w:val="0"/>
              <w:spacing w:after="0" w:line="240" w:lineRule="auto"/>
              <w:jc w:val="center"/>
              <w:rPr>
                <w:rFonts w:ascii="Times New Roman" w:hAnsi="Times New Roman"/>
                <w:sz w:val="18"/>
                <w:szCs w:val="18"/>
              </w:rPr>
            </w:pP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11,7</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9,1-13,1</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58,2</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55,7-61,7</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0,035</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0,033-0,040</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0,289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0,270-0,290</w:t>
            </w:r>
          </w:p>
        </w:tc>
      </w:tr>
      <w:tr w:rsidR="00616DD5" w:rsidRPr="00576AD7" w:rsidTr="009B1EE0">
        <w:trPr>
          <w:trHeight w:val="422"/>
          <w:jc w:val="center"/>
        </w:trPr>
        <w:tc>
          <w:tcPr>
            <w:tcW w:w="88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Обножка</w:t>
            </w:r>
          </w:p>
          <w:p w:rsidR="00616DD5" w:rsidRPr="00576AD7" w:rsidRDefault="00616DD5" w:rsidP="003770A1">
            <w:pPr>
              <w:widowControl w:val="0"/>
              <w:spacing w:after="0" w:line="240" w:lineRule="auto"/>
              <w:jc w:val="center"/>
              <w:rPr>
                <w:rFonts w:ascii="Times New Roman" w:hAnsi="Times New Roman"/>
                <w:sz w:val="18"/>
                <w:szCs w:val="18"/>
              </w:rPr>
            </w:pP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7,1</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6,7-7,5</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67,2</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66,1-68,6</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0,021</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0,019-0,022</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0,228</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0,194-0,268</w:t>
            </w:r>
          </w:p>
        </w:tc>
      </w:tr>
      <w:tr w:rsidR="00616DD5" w:rsidRPr="00576AD7" w:rsidTr="00576AD7">
        <w:trPr>
          <w:trHeight w:val="426"/>
          <w:jc w:val="center"/>
        </w:trPr>
        <w:tc>
          <w:tcPr>
            <w:tcW w:w="88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6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Прополис</w:t>
            </w:r>
          </w:p>
        </w:tc>
        <w:tc>
          <w:tcPr>
            <w:tcW w:w="1701"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0,6</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0,4-0,6</w:t>
            </w:r>
          </w:p>
        </w:tc>
        <w:tc>
          <w:tcPr>
            <w:tcW w:w="149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27,7</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26,2-29,6</w:t>
            </w:r>
          </w:p>
        </w:tc>
        <w:tc>
          <w:tcPr>
            <w:tcW w:w="1506"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0,058</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0,052-0,062</w:t>
            </w:r>
          </w:p>
        </w:tc>
        <w:tc>
          <w:tcPr>
            <w:tcW w:w="1507" w:type="dxa"/>
          </w:tcPr>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0,169</w:t>
            </w:r>
          </w:p>
          <w:p w:rsidR="00616DD5" w:rsidRPr="00576AD7" w:rsidRDefault="00616DD5" w:rsidP="003770A1">
            <w:pPr>
              <w:widowControl w:val="0"/>
              <w:spacing w:after="0" w:line="240" w:lineRule="auto"/>
              <w:jc w:val="center"/>
              <w:rPr>
                <w:rFonts w:ascii="Times New Roman" w:hAnsi="Times New Roman"/>
                <w:sz w:val="18"/>
                <w:szCs w:val="18"/>
              </w:rPr>
            </w:pPr>
            <w:r w:rsidRPr="00576AD7">
              <w:rPr>
                <w:rFonts w:ascii="Times New Roman" w:hAnsi="Times New Roman"/>
                <w:sz w:val="18"/>
                <w:szCs w:val="18"/>
              </w:rPr>
              <w:t>0,150-0,180</w:t>
            </w:r>
          </w:p>
        </w:tc>
      </w:tr>
    </w:tbl>
    <w:p w:rsidR="00616DD5" w:rsidRPr="00576AD7" w:rsidRDefault="00616DD5" w:rsidP="003770A1">
      <w:pPr>
        <w:widowControl w:val="0"/>
        <w:spacing w:after="0" w:line="240" w:lineRule="auto"/>
        <w:jc w:val="both"/>
        <w:rPr>
          <w:rFonts w:ascii="Times New Roman" w:hAnsi="Times New Roman"/>
          <w:sz w:val="16"/>
          <w:szCs w:val="16"/>
        </w:rPr>
      </w:pPr>
    </w:p>
    <w:p w:rsidR="00616DD5" w:rsidRPr="003770A1" w:rsidRDefault="00616DD5" w:rsidP="00980514">
      <w:pPr>
        <w:widowControl w:val="0"/>
        <w:spacing w:after="0" w:line="240" w:lineRule="auto"/>
        <w:jc w:val="both"/>
        <w:rPr>
          <w:rFonts w:ascii="Times New Roman" w:hAnsi="Times New Roman"/>
          <w:sz w:val="24"/>
          <w:szCs w:val="24"/>
        </w:rPr>
      </w:pPr>
      <w:r w:rsidRPr="003770A1">
        <w:rPr>
          <w:rFonts w:ascii="Times New Roman" w:hAnsi="Times New Roman"/>
          <w:sz w:val="24"/>
          <w:szCs w:val="24"/>
        </w:rPr>
        <w:t>Из этого следует, что, что наибольшее количество тяжёлых металлов накапливается в продуктах, не проходящих через организм пчёл – это прополис и пыльца, и наименьшее в меду. Он очищается в процессе переработки нектара в мед, что доказано исследованиями Е.К. Еськова (Еськов, 1995).</w:t>
      </w: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загрязнение радионуклидами было обследовано по два образца гречишного, липового и полифлерного меда. Пчелиные семьи, из которых отбирали мед вывозили соответственно на разные поля.</w:t>
      </w:r>
    </w:p>
    <w:p w:rsidR="00576AD7" w:rsidRDefault="00616DD5" w:rsidP="00576AD7">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616DD5" w:rsidRPr="003770A1" w:rsidRDefault="00616DD5" w:rsidP="00576AD7">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Загрязненность радионуклидами почвы, растений и продукции пчеловодства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610"/>
        <w:gridCol w:w="1224"/>
        <w:gridCol w:w="1410"/>
        <w:gridCol w:w="1137"/>
        <w:gridCol w:w="1362"/>
        <w:gridCol w:w="785"/>
      </w:tblGrid>
      <w:tr w:rsidR="00616DD5" w:rsidRPr="00576AD7" w:rsidTr="00980514">
        <w:trPr>
          <w:trHeight w:val="127"/>
          <w:jc w:val="center"/>
        </w:trPr>
        <w:tc>
          <w:tcPr>
            <w:tcW w:w="1384"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Показатели</w:t>
            </w:r>
          </w:p>
        </w:tc>
        <w:tc>
          <w:tcPr>
            <w:tcW w:w="1610"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Следы</w:t>
            </w:r>
          </w:p>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обнаружения</w:t>
            </w:r>
          </w:p>
        </w:tc>
        <w:tc>
          <w:tcPr>
            <w:tcW w:w="1224"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Почва</w:t>
            </w:r>
          </w:p>
        </w:tc>
        <w:tc>
          <w:tcPr>
            <w:tcW w:w="1410"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Растения</w:t>
            </w:r>
          </w:p>
        </w:tc>
        <w:tc>
          <w:tcPr>
            <w:tcW w:w="1137"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Воск</w:t>
            </w:r>
          </w:p>
        </w:tc>
        <w:tc>
          <w:tcPr>
            <w:tcW w:w="2147" w:type="dxa"/>
            <w:gridSpan w:val="2"/>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Мёд</w:t>
            </w:r>
          </w:p>
        </w:tc>
      </w:tr>
      <w:tr w:rsidR="00616DD5" w:rsidRPr="00576AD7" w:rsidTr="00980514">
        <w:trPr>
          <w:trHeight w:val="202"/>
          <w:jc w:val="center"/>
        </w:trPr>
        <w:tc>
          <w:tcPr>
            <w:tcW w:w="1384"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1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224"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410"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137"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362"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Результат</w:t>
            </w:r>
          </w:p>
        </w:tc>
        <w:tc>
          <w:tcPr>
            <w:tcW w:w="785"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ПДК</w:t>
            </w:r>
          </w:p>
        </w:tc>
      </w:tr>
      <w:tr w:rsidR="00616DD5" w:rsidRPr="00576AD7" w:rsidTr="00980514">
        <w:trPr>
          <w:trHeight w:val="176"/>
          <w:jc w:val="center"/>
        </w:trPr>
        <w:tc>
          <w:tcPr>
            <w:tcW w:w="1384"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Цезий- 137</w:t>
            </w:r>
          </w:p>
        </w:tc>
        <w:tc>
          <w:tcPr>
            <w:tcW w:w="16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Фактический</w:t>
            </w:r>
          </w:p>
        </w:tc>
        <w:tc>
          <w:tcPr>
            <w:tcW w:w="1224"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95,6</w:t>
            </w:r>
          </w:p>
        </w:tc>
        <w:tc>
          <w:tcPr>
            <w:tcW w:w="14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92,4</w:t>
            </w:r>
          </w:p>
        </w:tc>
        <w:tc>
          <w:tcPr>
            <w:tcW w:w="1137"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91,1</w:t>
            </w:r>
          </w:p>
        </w:tc>
        <w:tc>
          <w:tcPr>
            <w:tcW w:w="1362"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86,7</w:t>
            </w:r>
          </w:p>
        </w:tc>
        <w:tc>
          <w:tcPr>
            <w:tcW w:w="785"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100</w:t>
            </w:r>
          </w:p>
        </w:tc>
      </w:tr>
      <w:tr w:rsidR="00616DD5" w:rsidRPr="00576AD7" w:rsidTr="00980514">
        <w:trPr>
          <w:trHeight w:val="158"/>
          <w:jc w:val="center"/>
        </w:trPr>
        <w:tc>
          <w:tcPr>
            <w:tcW w:w="1384"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Погрешность</w:t>
            </w:r>
          </w:p>
        </w:tc>
        <w:tc>
          <w:tcPr>
            <w:tcW w:w="1224"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66,5</w:t>
            </w:r>
          </w:p>
        </w:tc>
        <w:tc>
          <w:tcPr>
            <w:tcW w:w="14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64,3</w:t>
            </w:r>
          </w:p>
        </w:tc>
        <w:tc>
          <w:tcPr>
            <w:tcW w:w="1137"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63,4</w:t>
            </w:r>
          </w:p>
        </w:tc>
        <w:tc>
          <w:tcPr>
            <w:tcW w:w="1362"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60,3</w:t>
            </w:r>
          </w:p>
        </w:tc>
        <w:tc>
          <w:tcPr>
            <w:tcW w:w="785" w:type="dxa"/>
          </w:tcPr>
          <w:p w:rsidR="00616DD5" w:rsidRPr="00576AD7" w:rsidRDefault="00616DD5" w:rsidP="003770A1">
            <w:pPr>
              <w:widowControl w:val="0"/>
              <w:spacing w:after="0" w:line="240" w:lineRule="auto"/>
              <w:jc w:val="both"/>
              <w:rPr>
                <w:rFonts w:ascii="Times New Roman" w:hAnsi="Times New Roman"/>
                <w:sz w:val="18"/>
                <w:szCs w:val="18"/>
              </w:rPr>
            </w:pPr>
          </w:p>
        </w:tc>
      </w:tr>
      <w:tr w:rsidR="00616DD5" w:rsidRPr="00576AD7" w:rsidTr="00980514">
        <w:trPr>
          <w:trHeight w:val="121"/>
          <w:jc w:val="center"/>
        </w:trPr>
        <w:tc>
          <w:tcPr>
            <w:tcW w:w="1384" w:type="dxa"/>
            <w:vMerge w:val="restart"/>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Стронций-90</w:t>
            </w:r>
          </w:p>
        </w:tc>
        <w:tc>
          <w:tcPr>
            <w:tcW w:w="16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Фактический</w:t>
            </w:r>
          </w:p>
        </w:tc>
        <w:tc>
          <w:tcPr>
            <w:tcW w:w="1224"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66,5</w:t>
            </w:r>
          </w:p>
        </w:tc>
        <w:tc>
          <w:tcPr>
            <w:tcW w:w="14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72,8</w:t>
            </w:r>
          </w:p>
        </w:tc>
        <w:tc>
          <w:tcPr>
            <w:tcW w:w="1137"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74,8</w:t>
            </w:r>
          </w:p>
        </w:tc>
        <w:tc>
          <w:tcPr>
            <w:tcW w:w="1362"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62,4</w:t>
            </w:r>
          </w:p>
        </w:tc>
        <w:tc>
          <w:tcPr>
            <w:tcW w:w="785"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80</w:t>
            </w:r>
          </w:p>
        </w:tc>
      </w:tr>
      <w:tr w:rsidR="00616DD5" w:rsidRPr="00576AD7" w:rsidTr="00980514">
        <w:trPr>
          <w:trHeight w:val="129"/>
          <w:jc w:val="center"/>
        </w:trPr>
        <w:tc>
          <w:tcPr>
            <w:tcW w:w="1384" w:type="dxa"/>
            <w:vMerge/>
          </w:tcPr>
          <w:p w:rsidR="00616DD5" w:rsidRPr="00576AD7" w:rsidRDefault="00616DD5" w:rsidP="003770A1">
            <w:pPr>
              <w:widowControl w:val="0"/>
              <w:spacing w:after="0" w:line="240" w:lineRule="auto"/>
              <w:jc w:val="both"/>
              <w:rPr>
                <w:rFonts w:ascii="Times New Roman" w:hAnsi="Times New Roman"/>
                <w:sz w:val="18"/>
                <w:szCs w:val="18"/>
              </w:rPr>
            </w:pPr>
          </w:p>
        </w:tc>
        <w:tc>
          <w:tcPr>
            <w:tcW w:w="16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Погрешность</w:t>
            </w:r>
          </w:p>
        </w:tc>
        <w:tc>
          <w:tcPr>
            <w:tcW w:w="1224"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66,5</w:t>
            </w:r>
          </w:p>
        </w:tc>
        <w:tc>
          <w:tcPr>
            <w:tcW w:w="1410"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64,3</w:t>
            </w:r>
          </w:p>
        </w:tc>
        <w:tc>
          <w:tcPr>
            <w:tcW w:w="1137"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63,4</w:t>
            </w:r>
          </w:p>
        </w:tc>
        <w:tc>
          <w:tcPr>
            <w:tcW w:w="1362" w:type="dxa"/>
          </w:tcPr>
          <w:p w:rsidR="00616DD5" w:rsidRPr="00576AD7" w:rsidRDefault="00616DD5" w:rsidP="003770A1">
            <w:pPr>
              <w:widowControl w:val="0"/>
              <w:spacing w:after="0" w:line="240" w:lineRule="auto"/>
              <w:jc w:val="both"/>
              <w:rPr>
                <w:rFonts w:ascii="Times New Roman" w:hAnsi="Times New Roman"/>
                <w:sz w:val="18"/>
                <w:szCs w:val="18"/>
              </w:rPr>
            </w:pPr>
            <w:r w:rsidRPr="00576AD7">
              <w:rPr>
                <w:rFonts w:ascii="Times New Roman" w:hAnsi="Times New Roman"/>
                <w:sz w:val="18"/>
                <w:szCs w:val="18"/>
              </w:rPr>
              <w:t>60,3</w:t>
            </w:r>
          </w:p>
        </w:tc>
        <w:tc>
          <w:tcPr>
            <w:tcW w:w="785" w:type="dxa"/>
          </w:tcPr>
          <w:p w:rsidR="00616DD5" w:rsidRPr="00576AD7" w:rsidRDefault="00616DD5" w:rsidP="003770A1">
            <w:pPr>
              <w:widowControl w:val="0"/>
              <w:spacing w:after="0" w:line="240" w:lineRule="auto"/>
              <w:jc w:val="both"/>
              <w:rPr>
                <w:rFonts w:ascii="Times New Roman" w:hAnsi="Times New Roman"/>
                <w:sz w:val="18"/>
                <w:szCs w:val="18"/>
              </w:rPr>
            </w:pPr>
          </w:p>
        </w:tc>
      </w:tr>
    </w:tbl>
    <w:p w:rsidR="00616DD5" w:rsidRPr="00576AD7" w:rsidRDefault="00616DD5" w:rsidP="003770A1">
      <w:pPr>
        <w:widowControl w:val="0"/>
        <w:spacing w:after="0" w:line="240" w:lineRule="auto"/>
        <w:jc w:val="both"/>
        <w:rPr>
          <w:rFonts w:ascii="Times New Roman" w:hAnsi="Times New Roman"/>
          <w:sz w:val="16"/>
          <w:szCs w:val="16"/>
        </w:rPr>
      </w:pP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Радионуклиды были обнаружены в почве, растениях, где стояли ульи (табл. 2). Причина этого, очевидно обуславливается аварией на Чернобыльской АС.</w:t>
      </w: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образцах гречишного мёда радионуклиды не были обнаружены, что объясняется, вероятно, коротким периодом цветения гречихи (гречиха цветет один день утром). Также не были обнаружены  радионуклиды и в липовом мёде. А в полифлер</w:t>
      </w:r>
      <w:r w:rsidR="00980514">
        <w:rPr>
          <w:rFonts w:ascii="Times New Roman" w:hAnsi="Times New Roman"/>
          <w:sz w:val="24"/>
          <w:szCs w:val="24"/>
          <w:lang w:val="ru-RU"/>
        </w:rPr>
        <w:t>-</w:t>
      </w:r>
      <w:r w:rsidRPr="003770A1">
        <w:rPr>
          <w:rFonts w:ascii="Times New Roman" w:hAnsi="Times New Roman"/>
          <w:sz w:val="24"/>
          <w:szCs w:val="24"/>
        </w:rPr>
        <w:t>ных медах обнаружена в минимальных количествах стронций-90 и цезий–137 (табл. 2).</w:t>
      </w: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Незначительное содержание цезия–137 было обнаружено в воске и прополисе. Наиболее чистым оказался мед (табл. 2). По результатам анализа его качество по радиационному признаку соответствует нормативам ДУ (допустимый уровень), составляющем для этого продукта по Сs-137 100 Бк/кг.</w:t>
      </w:r>
    </w:p>
    <w:p w:rsidR="00616DD5" w:rsidRPr="003770A1" w:rsidRDefault="00616DD5" w:rsidP="00576AD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из всей продукции пчеловодства наименьшей загрязненностью отличается мед при наибольшей загрязненности прополиса, воска, цветочной пыльцы и перги.</w:t>
      </w:r>
    </w:p>
    <w:p w:rsidR="00616DD5" w:rsidRPr="00576AD7" w:rsidRDefault="00616DD5" w:rsidP="003770A1">
      <w:pPr>
        <w:widowControl w:val="0"/>
        <w:spacing w:after="0" w:line="240" w:lineRule="auto"/>
        <w:jc w:val="center"/>
        <w:rPr>
          <w:rFonts w:ascii="Times New Roman" w:hAnsi="Times New Roman"/>
          <w:b/>
          <w:sz w:val="24"/>
          <w:szCs w:val="24"/>
          <w:lang w:val="ru-RU"/>
        </w:rPr>
      </w:pPr>
      <w:r w:rsidRPr="00576AD7">
        <w:rPr>
          <w:rFonts w:ascii="Times New Roman" w:hAnsi="Times New Roman"/>
          <w:b/>
          <w:sz w:val="24"/>
          <w:szCs w:val="24"/>
        </w:rPr>
        <w:t>ЛИТЕРАТУРА</w:t>
      </w:r>
      <w:r w:rsidR="00576AD7">
        <w:rPr>
          <w:rFonts w:ascii="Times New Roman" w:hAnsi="Times New Roman"/>
          <w:b/>
          <w:sz w:val="24"/>
          <w:szCs w:val="24"/>
          <w:lang w:val="ru-RU"/>
        </w:rPr>
        <w:t>:</w:t>
      </w:r>
    </w:p>
    <w:p w:rsidR="00616DD5" w:rsidRPr="00576AD7" w:rsidRDefault="00616DD5" w:rsidP="00943417">
      <w:pPr>
        <w:pStyle w:val="ab"/>
        <w:numPr>
          <w:ilvl w:val="0"/>
          <w:numId w:val="9"/>
        </w:numPr>
        <w:suppressAutoHyphens w:val="0"/>
        <w:ind w:left="1134" w:right="1132"/>
        <w:jc w:val="both"/>
        <w:textAlignment w:val="auto"/>
        <w:rPr>
          <w:rFonts w:cs="Times New Roman"/>
          <w:sz w:val="20"/>
          <w:szCs w:val="20"/>
        </w:rPr>
      </w:pPr>
      <w:r w:rsidRPr="00576AD7">
        <w:rPr>
          <w:rFonts w:cs="Times New Roman"/>
          <w:sz w:val="20"/>
          <w:szCs w:val="20"/>
        </w:rPr>
        <w:t>Еськов Е.К. Экология медоносной пчелы. Рязань: Русское слово. 1995. 392 с.</w:t>
      </w:r>
    </w:p>
    <w:p w:rsidR="00616DD5" w:rsidRPr="00576AD7" w:rsidRDefault="00616DD5" w:rsidP="00943417">
      <w:pPr>
        <w:pStyle w:val="ab"/>
        <w:numPr>
          <w:ilvl w:val="0"/>
          <w:numId w:val="9"/>
        </w:numPr>
        <w:shd w:val="clear" w:color="auto" w:fill="FFFFFF"/>
        <w:suppressAutoHyphens w:val="0"/>
        <w:autoSpaceDE w:val="0"/>
        <w:autoSpaceDN w:val="0"/>
        <w:adjustRightInd w:val="0"/>
        <w:ind w:left="1134" w:right="1132"/>
        <w:jc w:val="both"/>
        <w:textAlignment w:val="auto"/>
        <w:rPr>
          <w:rFonts w:cs="Times New Roman"/>
          <w:sz w:val="20"/>
          <w:szCs w:val="20"/>
        </w:rPr>
      </w:pPr>
      <w:r w:rsidRPr="00576AD7">
        <w:rPr>
          <w:rFonts w:cs="Times New Roman"/>
          <w:sz w:val="20"/>
          <w:szCs w:val="20"/>
        </w:rPr>
        <w:t xml:space="preserve">Еськов Е.Е., Еськова М.Д. Накопление свинца и кадмия в разных органах растений в зависимости от удаленности от автомагистрали // Агрохимия. 2013. № 5. С. 91–95. </w:t>
      </w:r>
    </w:p>
    <w:p w:rsidR="00616DD5" w:rsidRPr="00576AD7" w:rsidRDefault="00616DD5" w:rsidP="00943417">
      <w:pPr>
        <w:pStyle w:val="ab"/>
        <w:numPr>
          <w:ilvl w:val="0"/>
          <w:numId w:val="9"/>
        </w:numPr>
        <w:shd w:val="clear" w:color="auto" w:fill="FFFFFF"/>
        <w:suppressAutoHyphens w:val="0"/>
        <w:autoSpaceDE w:val="0"/>
        <w:autoSpaceDN w:val="0"/>
        <w:adjustRightInd w:val="0"/>
        <w:ind w:left="1134" w:right="1132"/>
        <w:jc w:val="both"/>
        <w:textAlignment w:val="auto"/>
        <w:rPr>
          <w:rFonts w:cs="Times New Roman"/>
          <w:sz w:val="20"/>
          <w:szCs w:val="20"/>
        </w:rPr>
      </w:pPr>
      <w:r w:rsidRPr="00576AD7">
        <w:rPr>
          <w:rFonts w:cs="Times New Roman"/>
          <w:sz w:val="20"/>
          <w:szCs w:val="20"/>
        </w:rPr>
        <w:t>Еськов Е.К., Выродов И.В. Накопление тяжелых металлов в вегетативных органах, нектаре и пыльце клена в условиях урбанизированной территории // Агрохимия. 2015. № 10. С. 71–74.</w:t>
      </w:r>
    </w:p>
    <w:p w:rsidR="00980514" w:rsidRDefault="00980514" w:rsidP="009B1EE0">
      <w:pPr>
        <w:widowControl w:val="0"/>
        <w:spacing w:after="0" w:line="240" w:lineRule="auto"/>
        <w:rPr>
          <w:rFonts w:ascii="Times New Roman" w:hAnsi="Times New Roman"/>
          <w:b/>
          <w:sz w:val="24"/>
          <w:szCs w:val="24"/>
        </w:rPr>
      </w:pPr>
    </w:p>
    <w:p w:rsidR="00616DD5" w:rsidRPr="003770A1" w:rsidRDefault="00616DD5" w:rsidP="009B1EE0">
      <w:pPr>
        <w:widowControl w:val="0"/>
        <w:spacing w:after="0" w:line="240" w:lineRule="auto"/>
        <w:rPr>
          <w:rFonts w:ascii="Times New Roman" w:hAnsi="Times New Roman"/>
          <w:b/>
          <w:sz w:val="24"/>
          <w:szCs w:val="24"/>
        </w:rPr>
      </w:pPr>
      <w:r w:rsidRPr="003770A1">
        <w:rPr>
          <w:rFonts w:ascii="Times New Roman" w:hAnsi="Times New Roman"/>
          <w:b/>
          <w:sz w:val="24"/>
          <w:szCs w:val="24"/>
        </w:rPr>
        <w:lastRenderedPageBreak/>
        <w:t>УДК  619.616-02616.595.799</w:t>
      </w:r>
    </w:p>
    <w:p w:rsidR="00616DD5" w:rsidRPr="003770A1" w:rsidRDefault="00616DD5" w:rsidP="009B1EE0">
      <w:pPr>
        <w:widowControl w:val="0"/>
        <w:spacing w:after="0" w:line="240" w:lineRule="auto"/>
        <w:rPr>
          <w:rFonts w:ascii="Times New Roman" w:hAnsi="Times New Roman"/>
          <w:b/>
          <w:sz w:val="24"/>
          <w:szCs w:val="24"/>
        </w:rPr>
      </w:pPr>
    </w:p>
    <w:p w:rsidR="00616DD5" w:rsidRPr="003770A1" w:rsidRDefault="00616DD5" w:rsidP="009B1EE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РЫНОК ВЕТЕРИНАРНЫХ ПРЕПАРАТОВ ДЛЯ ПЧЕЛОВОДСТВА 2017. ЧТО ВЫБРАТЬ ВРАЧУ И ПЧЕЛОВОДАМ?</w:t>
      </w:r>
    </w:p>
    <w:p w:rsidR="00616DD5" w:rsidRPr="003770A1" w:rsidRDefault="00616DD5" w:rsidP="009B1EE0">
      <w:pPr>
        <w:widowControl w:val="0"/>
        <w:spacing w:after="0" w:line="240" w:lineRule="auto"/>
        <w:jc w:val="center"/>
        <w:rPr>
          <w:rFonts w:ascii="Times New Roman" w:hAnsi="Times New Roman"/>
          <w:b/>
          <w:sz w:val="24"/>
          <w:szCs w:val="24"/>
        </w:rPr>
      </w:pPr>
    </w:p>
    <w:p w:rsidR="00616DD5" w:rsidRPr="003770A1" w:rsidRDefault="002656C8" w:rsidP="009B1EE0">
      <w:pPr>
        <w:widowControl w:val="0"/>
        <w:tabs>
          <w:tab w:val="left" w:pos="1155"/>
        </w:tabs>
        <w:spacing w:after="0" w:line="240" w:lineRule="auto"/>
        <w:jc w:val="center"/>
        <w:rPr>
          <w:rFonts w:ascii="Times New Roman" w:hAnsi="Times New Roman"/>
          <w:b/>
          <w:sz w:val="24"/>
          <w:szCs w:val="24"/>
          <w:lang w:val="ru-RU"/>
        </w:rPr>
      </w:pPr>
      <w:r w:rsidRPr="003770A1">
        <w:rPr>
          <w:rFonts w:ascii="Times New Roman" w:hAnsi="Times New Roman"/>
          <w:b/>
          <w:sz w:val="24"/>
          <w:szCs w:val="24"/>
        </w:rPr>
        <w:t>Д.В.</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Володько, </w:t>
      </w:r>
      <w:r w:rsidRPr="003770A1">
        <w:rPr>
          <w:rFonts w:ascii="Times New Roman" w:hAnsi="Times New Roman"/>
          <w:b/>
          <w:sz w:val="24"/>
          <w:szCs w:val="24"/>
        </w:rPr>
        <w:t>В.А.</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Толмачева, </w:t>
      </w:r>
      <w:r w:rsidRPr="003770A1">
        <w:rPr>
          <w:rFonts w:ascii="Times New Roman" w:hAnsi="Times New Roman"/>
          <w:b/>
          <w:sz w:val="24"/>
          <w:szCs w:val="24"/>
        </w:rPr>
        <w:t>А.Н.</w:t>
      </w:r>
      <w:r>
        <w:rPr>
          <w:rFonts w:ascii="Times New Roman" w:hAnsi="Times New Roman"/>
          <w:b/>
          <w:sz w:val="24"/>
          <w:szCs w:val="24"/>
          <w:lang w:val="ru-RU"/>
        </w:rPr>
        <w:t xml:space="preserve"> </w:t>
      </w:r>
      <w:r w:rsidR="00616DD5" w:rsidRPr="003770A1">
        <w:rPr>
          <w:rFonts w:ascii="Times New Roman" w:hAnsi="Times New Roman"/>
          <w:b/>
          <w:sz w:val="24"/>
          <w:szCs w:val="24"/>
        </w:rPr>
        <w:t>Сотников</w:t>
      </w:r>
      <w:r w:rsidR="009B1EE0" w:rsidRPr="009B1EE0">
        <w:rPr>
          <w:rFonts w:ascii="Times New Roman" w:hAnsi="Times New Roman"/>
          <w:b/>
          <w:sz w:val="24"/>
          <w:szCs w:val="24"/>
        </w:rPr>
        <w:t xml:space="preserve"> </w:t>
      </w:r>
    </w:p>
    <w:p w:rsidR="009B1EE0" w:rsidRDefault="00616DD5" w:rsidP="009B1EE0">
      <w:pPr>
        <w:widowControl w:val="0"/>
        <w:tabs>
          <w:tab w:val="left" w:pos="1155"/>
        </w:tabs>
        <w:spacing w:after="0" w:line="240" w:lineRule="auto"/>
        <w:jc w:val="center"/>
        <w:rPr>
          <w:rFonts w:ascii="Times New Roman" w:hAnsi="Times New Roman"/>
          <w:i/>
          <w:sz w:val="24"/>
          <w:szCs w:val="24"/>
        </w:rPr>
      </w:pPr>
      <w:r w:rsidRPr="009B1EE0">
        <w:rPr>
          <w:rFonts w:ascii="Times New Roman" w:hAnsi="Times New Roman"/>
          <w:i/>
          <w:sz w:val="24"/>
          <w:szCs w:val="24"/>
        </w:rPr>
        <w:t xml:space="preserve">Всероссийский институт экспериментальной ветеринарии </w:t>
      </w:r>
    </w:p>
    <w:p w:rsidR="00616DD5" w:rsidRPr="009B1EE0" w:rsidRDefault="00616DD5" w:rsidP="009B1EE0">
      <w:pPr>
        <w:widowControl w:val="0"/>
        <w:tabs>
          <w:tab w:val="left" w:pos="1155"/>
        </w:tabs>
        <w:spacing w:after="0" w:line="240" w:lineRule="auto"/>
        <w:jc w:val="center"/>
        <w:rPr>
          <w:rFonts w:ascii="Times New Roman" w:hAnsi="Times New Roman"/>
          <w:i/>
          <w:sz w:val="24"/>
          <w:szCs w:val="24"/>
        </w:rPr>
      </w:pPr>
      <w:r w:rsidRPr="009B1EE0">
        <w:rPr>
          <w:rFonts w:ascii="Times New Roman" w:hAnsi="Times New Roman"/>
          <w:i/>
          <w:sz w:val="24"/>
          <w:szCs w:val="24"/>
        </w:rPr>
        <w:t>им. Я.Р. Коваленко, Москва, Россия</w:t>
      </w:r>
    </w:p>
    <w:p w:rsidR="009B1EE0" w:rsidRPr="003770A1" w:rsidRDefault="009B1EE0" w:rsidP="009B1EE0">
      <w:pPr>
        <w:widowControl w:val="0"/>
        <w:tabs>
          <w:tab w:val="left" w:pos="1155"/>
        </w:tabs>
        <w:spacing w:after="0" w:line="240" w:lineRule="auto"/>
        <w:jc w:val="center"/>
        <w:rPr>
          <w:rFonts w:ascii="Times New Roman" w:hAnsi="Times New Roman"/>
          <w:sz w:val="24"/>
          <w:szCs w:val="24"/>
        </w:rPr>
      </w:pPr>
    </w:p>
    <w:p w:rsidR="00616DD5" w:rsidRPr="009B1EE0" w:rsidRDefault="00616DD5" w:rsidP="009B1EE0">
      <w:pPr>
        <w:widowControl w:val="0"/>
        <w:spacing w:after="0" w:line="240" w:lineRule="auto"/>
        <w:ind w:left="1134" w:right="1132"/>
        <w:jc w:val="both"/>
        <w:rPr>
          <w:rFonts w:ascii="Times New Roman" w:hAnsi="Times New Roman"/>
          <w:i/>
          <w:sz w:val="20"/>
          <w:szCs w:val="20"/>
        </w:rPr>
      </w:pPr>
      <w:r w:rsidRPr="009B1EE0">
        <w:rPr>
          <w:rFonts w:ascii="Times New Roman" w:hAnsi="Times New Roman"/>
          <w:b/>
          <w:i/>
          <w:sz w:val="20"/>
          <w:szCs w:val="20"/>
        </w:rPr>
        <w:t>Аннотация:</w:t>
      </w:r>
      <w:r w:rsidRPr="009B1EE0">
        <w:rPr>
          <w:rFonts w:ascii="Times New Roman" w:hAnsi="Times New Roman"/>
          <w:i/>
          <w:sz w:val="20"/>
          <w:szCs w:val="20"/>
        </w:rPr>
        <w:t xml:space="preserve"> В статье сообщается об изменениях в рынке  фармацевтических препаратов для пчел, произошедших в 2017 году. Даны рекомендации по выбору, покупке и лечению. Представлено описание новинок. Дан прогноз развития рынка к 2018 году.</w:t>
      </w:r>
    </w:p>
    <w:p w:rsidR="00616DD5" w:rsidRPr="009B1EE0" w:rsidRDefault="00616DD5" w:rsidP="009B1EE0">
      <w:pPr>
        <w:widowControl w:val="0"/>
        <w:spacing w:after="0" w:line="240" w:lineRule="auto"/>
        <w:ind w:left="1134" w:right="1132"/>
        <w:jc w:val="both"/>
        <w:rPr>
          <w:rFonts w:ascii="Times New Roman" w:hAnsi="Times New Roman"/>
          <w:i/>
          <w:sz w:val="20"/>
          <w:szCs w:val="20"/>
        </w:rPr>
      </w:pPr>
      <w:r w:rsidRPr="009B1EE0">
        <w:rPr>
          <w:rFonts w:ascii="Times New Roman" w:hAnsi="Times New Roman"/>
          <w:b/>
          <w:i/>
          <w:sz w:val="20"/>
          <w:szCs w:val="20"/>
        </w:rPr>
        <w:t>Ключевые слова:</w:t>
      </w:r>
      <w:r w:rsidRPr="009B1EE0">
        <w:rPr>
          <w:rFonts w:ascii="Times New Roman" w:hAnsi="Times New Roman"/>
          <w:i/>
          <w:sz w:val="20"/>
          <w:szCs w:val="20"/>
        </w:rPr>
        <w:t xml:space="preserve"> картонная пластина; фармацевтика; лекарственный препарат; ответственность производителя; лечение пчел.   </w:t>
      </w:r>
    </w:p>
    <w:p w:rsidR="009B1EE0" w:rsidRPr="008878B4" w:rsidRDefault="009B1EE0" w:rsidP="009B1EE0">
      <w:pPr>
        <w:widowControl w:val="0"/>
        <w:tabs>
          <w:tab w:val="left" w:pos="1155"/>
        </w:tabs>
        <w:spacing w:after="0" w:line="240" w:lineRule="auto"/>
        <w:jc w:val="center"/>
        <w:rPr>
          <w:rFonts w:ascii="Times New Roman" w:hAnsi="Times New Roman"/>
          <w:b/>
          <w:sz w:val="24"/>
          <w:szCs w:val="24"/>
          <w:lang w:val="ru-RU"/>
        </w:rPr>
      </w:pPr>
    </w:p>
    <w:p w:rsidR="00616DD5" w:rsidRPr="003770A1" w:rsidRDefault="00616DD5" w:rsidP="009B1EE0">
      <w:pPr>
        <w:widowControl w:val="0"/>
        <w:tabs>
          <w:tab w:val="left" w:pos="1155"/>
        </w:tabs>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THE MARKET OF VETERINARY DRUGS FOR BEEKEEPING 2017. TO CHOOSE THE DOCTOR AND BEEKEEPERS?</w:t>
      </w:r>
    </w:p>
    <w:p w:rsidR="009B1EE0" w:rsidRDefault="009B1EE0" w:rsidP="009B1EE0">
      <w:pPr>
        <w:widowControl w:val="0"/>
        <w:tabs>
          <w:tab w:val="left" w:pos="1155"/>
        </w:tabs>
        <w:spacing w:after="0" w:line="240" w:lineRule="auto"/>
        <w:jc w:val="center"/>
        <w:rPr>
          <w:rFonts w:ascii="Times New Roman" w:hAnsi="Times New Roman"/>
          <w:b/>
          <w:sz w:val="24"/>
          <w:szCs w:val="24"/>
          <w:lang w:val="en-US"/>
        </w:rPr>
      </w:pPr>
    </w:p>
    <w:p w:rsidR="00616DD5" w:rsidRPr="003770A1" w:rsidRDefault="002656C8" w:rsidP="009B1EE0">
      <w:pPr>
        <w:widowControl w:val="0"/>
        <w:tabs>
          <w:tab w:val="left" w:pos="1155"/>
        </w:tabs>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D.V.</w:t>
      </w:r>
      <w:r w:rsidRPr="002656C8">
        <w:rPr>
          <w:rFonts w:ascii="Times New Roman" w:hAnsi="Times New Roman"/>
          <w:b/>
          <w:sz w:val="24"/>
          <w:szCs w:val="24"/>
          <w:lang w:val="en-US"/>
        </w:rPr>
        <w:t xml:space="preserve"> </w:t>
      </w:r>
      <w:r w:rsidR="00616DD5" w:rsidRPr="003770A1">
        <w:rPr>
          <w:rFonts w:ascii="Times New Roman" w:hAnsi="Times New Roman"/>
          <w:b/>
          <w:sz w:val="24"/>
          <w:szCs w:val="24"/>
          <w:lang w:val="en-US"/>
        </w:rPr>
        <w:t xml:space="preserve">Volodko, </w:t>
      </w:r>
      <w:r w:rsidRPr="003770A1">
        <w:rPr>
          <w:rFonts w:ascii="Times New Roman" w:hAnsi="Times New Roman"/>
          <w:b/>
          <w:sz w:val="24"/>
          <w:szCs w:val="24"/>
          <w:lang w:val="en-US"/>
        </w:rPr>
        <w:t>V.A.</w:t>
      </w:r>
      <w:r w:rsidRPr="002656C8">
        <w:rPr>
          <w:rFonts w:ascii="Times New Roman" w:hAnsi="Times New Roman"/>
          <w:b/>
          <w:sz w:val="24"/>
          <w:szCs w:val="24"/>
          <w:lang w:val="en-US"/>
        </w:rPr>
        <w:t xml:space="preserve"> </w:t>
      </w:r>
      <w:r w:rsidR="00616DD5" w:rsidRPr="003770A1">
        <w:rPr>
          <w:rFonts w:ascii="Times New Roman" w:hAnsi="Times New Roman"/>
          <w:b/>
          <w:sz w:val="24"/>
          <w:szCs w:val="24"/>
          <w:lang w:val="en-US"/>
        </w:rPr>
        <w:t xml:space="preserve">Tolmachev, </w:t>
      </w:r>
      <w:r w:rsidRPr="003770A1">
        <w:rPr>
          <w:rFonts w:ascii="Times New Roman" w:hAnsi="Times New Roman"/>
          <w:b/>
          <w:sz w:val="24"/>
          <w:szCs w:val="24"/>
          <w:lang w:val="en-US"/>
        </w:rPr>
        <w:t>A.N.</w:t>
      </w:r>
      <w:r w:rsidRPr="002656C8">
        <w:rPr>
          <w:rFonts w:ascii="Times New Roman" w:hAnsi="Times New Roman"/>
          <w:b/>
          <w:sz w:val="24"/>
          <w:szCs w:val="24"/>
          <w:lang w:val="en-US"/>
        </w:rPr>
        <w:t xml:space="preserve"> </w:t>
      </w:r>
      <w:r w:rsidR="00616DD5" w:rsidRPr="003770A1">
        <w:rPr>
          <w:rFonts w:ascii="Times New Roman" w:hAnsi="Times New Roman"/>
          <w:b/>
          <w:sz w:val="24"/>
          <w:szCs w:val="24"/>
          <w:lang w:val="en-US"/>
        </w:rPr>
        <w:t>Sotnikov</w:t>
      </w:r>
      <w:r w:rsidR="009B1EE0" w:rsidRPr="009B1EE0">
        <w:rPr>
          <w:rFonts w:ascii="Times New Roman" w:hAnsi="Times New Roman"/>
          <w:b/>
          <w:sz w:val="24"/>
          <w:szCs w:val="24"/>
          <w:lang w:val="en-US"/>
        </w:rPr>
        <w:t xml:space="preserve"> </w:t>
      </w:r>
    </w:p>
    <w:p w:rsidR="009B1EE0" w:rsidRDefault="00616DD5" w:rsidP="009B1EE0">
      <w:pPr>
        <w:widowControl w:val="0"/>
        <w:tabs>
          <w:tab w:val="left" w:pos="1155"/>
        </w:tabs>
        <w:spacing w:after="0" w:line="240" w:lineRule="auto"/>
        <w:jc w:val="center"/>
        <w:rPr>
          <w:rFonts w:ascii="Times New Roman" w:hAnsi="Times New Roman"/>
          <w:i/>
          <w:sz w:val="24"/>
          <w:szCs w:val="24"/>
        </w:rPr>
      </w:pPr>
      <w:r w:rsidRPr="009B1EE0">
        <w:rPr>
          <w:rFonts w:ascii="Times New Roman" w:hAnsi="Times New Roman"/>
          <w:i/>
          <w:sz w:val="24"/>
          <w:szCs w:val="24"/>
          <w:lang w:val="en-US"/>
        </w:rPr>
        <w:t xml:space="preserve">All-Russian Institute of experimental veterinary medicine named. </w:t>
      </w:r>
      <w:r w:rsidRPr="009B1EE0">
        <w:rPr>
          <w:rFonts w:ascii="Times New Roman" w:hAnsi="Times New Roman"/>
          <w:i/>
          <w:sz w:val="24"/>
          <w:szCs w:val="24"/>
        </w:rPr>
        <w:t xml:space="preserve">Ya. R. Kovalenko, </w:t>
      </w:r>
    </w:p>
    <w:p w:rsidR="00616DD5" w:rsidRPr="009B1EE0" w:rsidRDefault="00616DD5" w:rsidP="009B1EE0">
      <w:pPr>
        <w:widowControl w:val="0"/>
        <w:tabs>
          <w:tab w:val="left" w:pos="1155"/>
        </w:tabs>
        <w:spacing w:after="0" w:line="240" w:lineRule="auto"/>
        <w:jc w:val="center"/>
        <w:rPr>
          <w:rFonts w:ascii="Times New Roman" w:hAnsi="Times New Roman"/>
          <w:i/>
          <w:sz w:val="24"/>
          <w:szCs w:val="24"/>
        </w:rPr>
      </w:pPr>
      <w:r w:rsidRPr="009B1EE0">
        <w:rPr>
          <w:rFonts w:ascii="Times New Roman" w:hAnsi="Times New Roman"/>
          <w:i/>
          <w:sz w:val="24"/>
          <w:szCs w:val="24"/>
        </w:rPr>
        <w:t>Moscow, Russia</w:t>
      </w:r>
      <w:r w:rsidR="009B1EE0" w:rsidRPr="008878B4">
        <w:rPr>
          <w:rFonts w:ascii="Times New Roman" w:hAnsi="Times New Roman"/>
          <w:i/>
          <w:sz w:val="24"/>
          <w:szCs w:val="24"/>
          <w:lang w:val="en-US"/>
        </w:rPr>
        <w:t xml:space="preserve"> </w:t>
      </w:r>
    </w:p>
    <w:p w:rsidR="009B1EE0" w:rsidRPr="009B1EE0" w:rsidRDefault="009B1EE0" w:rsidP="009B1EE0">
      <w:pPr>
        <w:widowControl w:val="0"/>
        <w:tabs>
          <w:tab w:val="left" w:pos="1155"/>
        </w:tabs>
        <w:spacing w:after="0" w:line="240" w:lineRule="auto"/>
        <w:jc w:val="center"/>
        <w:rPr>
          <w:rFonts w:ascii="Times New Roman" w:hAnsi="Times New Roman"/>
          <w:i/>
          <w:sz w:val="24"/>
          <w:szCs w:val="24"/>
          <w:lang w:val="en-US"/>
        </w:rPr>
      </w:pPr>
    </w:p>
    <w:p w:rsidR="00616DD5" w:rsidRPr="009B1EE0" w:rsidRDefault="00616DD5" w:rsidP="009B1EE0">
      <w:pPr>
        <w:widowControl w:val="0"/>
        <w:tabs>
          <w:tab w:val="left" w:pos="1155"/>
        </w:tabs>
        <w:spacing w:after="0" w:line="240" w:lineRule="auto"/>
        <w:ind w:left="1134" w:right="1132"/>
        <w:jc w:val="both"/>
        <w:rPr>
          <w:rFonts w:ascii="Times New Roman" w:hAnsi="Times New Roman"/>
          <w:i/>
          <w:sz w:val="20"/>
          <w:szCs w:val="20"/>
        </w:rPr>
      </w:pPr>
      <w:r w:rsidRPr="009B1EE0">
        <w:rPr>
          <w:rFonts w:ascii="Times New Roman" w:hAnsi="Times New Roman"/>
          <w:b/>
          <w:i/>
          <w:sz w:val="20"/>
          <w:szCs w:val="20"/>
          <w:lang w:val="en-US"/>
        </w:rPr>
        <w:t>Abstract</w:t>
      </w:r>
      <w:r w:rsidR="009B1EE0" w:rsidRPr="009B1EE0">
        <w:rPr>
          <w:rFonts w:ascii="Times New Roman" w:hAnsi="Times New Roman"/>
          <w:b/>
          <w:i/>
          <w:sz w:val="20"/>
          <w:szCs w:val="20"/>
          <w:lang w:val="en-US"/>
        </w:rPr>
        <w:t>.</w:t>
      </w:r>
      <w:r w:rsidRPr="009B1EE0">
        <w:rPr>
          <w:rFonts w:ascii="Times New Roman" w:hAnsi="Times New Roman"/>
          <w:i/>
          <w:sz w:val="20"/>
          <w:szCs w:val="20"/>
          <w:lang w:val="en-US"/>
        </w:rPr>
        <w:t xml:space="preserve"> </w:t>
      </w:r>
      <w:r w:rsidR="009B1EE0" w:rsidRPr="009B1EE0">
        <w:rPr>
          <w:rFonts w:ascii="Times New Roman" w:hAnsi="Times New Roman"/>
          <w:i/>
          <w:sz w:val="20"/>
          <w:szCs w:val="20"/>
          <w:lang w:val="en-US"/>
        </w:rPr>
        <w:t>T</w:t>
      </w:r>
      <w:r w:rsidRPr="009B1EE0">
        <w:rPr>
          <w:rFonts w:ascii="Times New Roman" w:hAnsi="Times New Roman"/>
          <w:i/>
          <w:sz w:val="20"/>
          <w:szCs w:val="20"/>
          <w:lang w:val="en-US"/>
        </w:rPr>
        <w:t xml:space="preserve">he article reports on changes in the pharmaceutical market for bees that occurred in 2017. Recommendations on the selection, purchase and treatment. The description of novelties. </w:t>
      </w:r>
      <w:r w:rsidRPr="009B1EE0">
        <w:rPr>
          <w:rFonts w:ascii="Times New Roman" w:hAnsi="Times New Roman"/>
          <w:i/>
          <w:sz w:val="20"/>
          <w:szCs w:val="20"/>
        </w:rPr>
        <w:t>The forecast of development of the market by 2018.</w:t>
      </w:r>
    </w:p>
    <w:p w:rsidR="00616DD5" w:rsidRPr="009B1EE0" w:rsidRDefault="009B1EE0" w:rsidP="009B1EE0">
      <w:pPr>
        <w:widowControl w:val="0"/>
        <w:tabs>
          <w:tab w:val="left" w:pos="1155"/>
        </w:tabs>
        <w:spacing w:after="0" w:line="240" w:lineRule="auto"/>
        <w:ind w:left="1134" w:right="1132"/>
        <w:jc w:val="both"/>
        <w:rPr>
          <w:rFonts w:ascii="Times New Roman" w:hAnsi="Times New Roman"/>
          <w:i/>
          <w:sz w:val="20"/>
          <w:szCs w:val="20"/>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5984" behindDoc="0" locked="0" layoutInCell="1" allowOverlap="1" wp14:anchorId="1D4BFBAC" wp14:editId="0702BFBE">
                <wp:simplePos x="0" y="0"/>
                <wp:positionH relativeFrom="margin">
                  <wp:posOffset>0</wp:posOffset>
                </wp:positionH>
                <wp:positionV relativeFrom="paragraph">
                  <wp:posOffset>372890</wp:posOffset>
                </wp:positionV>
                <wp:extent cx="5694680" cy="9525"/>
                <wp:effectExtent l="0" t="0" r="20320" b="28575"/>
                <wp:wrapTight wrapText="bothSides">
                  <wp:wrapPolygon edited="0">
                    <wp:start x="0" y="0"/>
                    <wp:lineTo x="0" y="43200"/>
                    <wp:lineTo x="21605" y="43200"/>
                    <wp:lineTo x="21605" y="0"/>
                    <wp:lineTo x="0" y="0"/>
                  </wp:wrapPolygon>
                </wp:wrapTight>
                <wp:docPr id="110" name="Прямая соединительная линия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510BAF" id="Прямая соединительная линия 110" o:spid="_x0000_s1026" style="position:absolute;z-index:25162598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35pt" to="448.4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2vWJg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" strokecolor="black [3200]" strokeweight="1.5pt">
                <v:stroke joinstyle="miter"/>
                <w10:wrap type="tight" anchorx="margin"/>
              </v:line>
            </w:pict>
          </mc:Fallback>
        </mc:AlternateContent>
      </w:r>
      <w:r w:rsidR="00616DD5" w:rsidRPr="009B1EE0">
        <w:rPr>
          <w:rFonts w:ascii="Times New Roman" w:hAnsi="Times New Roman"/>
          <w:b/>
          <w:i/>
          <w:sz w:val="20"/>
          <w:szCs w:val="20"/>
          <w:lang w:val="en-US"/>
        </w:rPr>
        <w:t>Keywords:</w:t>
      </w:r>
      <w:r w:rsidR="00616DD5" w:rsidRPr="009B1EE0">
        <w:rPr>
          <w:rFonts w:ascii="Times New Roman" w:hAnsi="Times New Roman"/>
          <w:i/>
          <w:sz w:val="20"/>
          <w:szCs w:val="20"/>
          <w:lang w:val="en-US"/>
        </w:rPr>
        <w:t xml:space="preserve"> cardboard plate; pharmaceuticals; product; manufacturer's liability; treatment of bees.</w:t>
      </w:r>
    </w:p>
    <w:p w:rsidR="00616DD5" w:rsidRPr="003770A1" w:rsidRDefault="00616DD5" w:rsidP="003770A1">
      <w:pPr>
        <w:widowControl w:val="0"/>
        <w:tabs>
          <w:tab w:val="left" w:pos="1155"/>
        </w:tabs>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Пчеловодство </w:t>
      </w:r>
      <w:r w:rsidR="009B1EE0">
        <w:rPr>
          <w:rFonts w:ascii="Times New Roman" w:hAnsi="Times New Roman"/>
          <w:sz w:val="24"/>
          <w:szCs w:val="24"/>
          <w:lang w:val="ru-RU"/>
        </w:rPr>
        <w:t>–</w:t>
      </w:r>
      <w:r w:rsidRPr="003770A1">
        <w:rPr>
          <w:rFonts w:ascii="Times New Roman" w:hAnsi="Times New Roman"/>
          <w:sz w:val="24"/>
          <w:szCs w:val="24"/>
        </w:rPr>
        <w:t xml:space="preserve"> одна из старейших отраслей животноводства. Общественный договор с пчелиными был заключен гораздо раньше, чем с собаками и северными оленями.</w:t>
      </w:r>
    </w:p>
    <w:p w:rsidR="00616DD5" w:rsidRPr="003770A1" w:rsidRDefault="00616DD5" w:rsidP="003770A1">
      <w:pPr>
        <w:widowControl w:val="0"/>
        <w:tabs>
          <w:tab w:val="left" w:pos="1155"/>
        </w:tabs>
        <w:spacing w:after="0" w:line="240" w:lineRule="auto"/>
        <w:ind w:firstLine="709"/>
        <w:jc w:val="both"/>
        <w:rPr>
          <w:rFonts w:ascii="Times New Roman" w:hAnsi="Times New Roman"/>
          <w:color w:val="FF0000"/>
          <w:sz w:val="24"/>
          <w:szCs w:val="24"/>
        </w:rPr>
      </w:pPr>
      <w:r w:rsidRPr="003770A1">
        <w:rPr>
          <w:rFonts w:ascii="Times New Roman" w:hAnsi="Times New Roman"/>
          <w:sz w:val="24"/>
          <w:szCs w:val="24"/>
        </w:rPr>
        <w:t xml:space="preserve">По сообщению интернет </w:t>
      </w:r>
      <w:r w:rsidR="009B1EE0">
        <w:rPr>
          <w:rFonts w:ascii="Times New Roman" w:hAnsi="Times New Roman"/>
          <w:sz w:val="24"/>
          <w:szCs w:val="24"/>
          <w:lang w:val="ru-RU"/>
        </w:rPr>
        <w:t>–</w:t>
      </w:r>
      <w:r w:rsidRPr="003770A1">
        <w:rPr>
          <w:rFonts w:ascii="Times New Roman" w:hAnsi="Times New Roman"/>
          <w:sz w:val="24"/>
          <w:szCs w:val="24"/>
        </w:rPr>
        <w:t xml:space="preserve"> портала </w:t>
      </w:r>
      <w:r w:rsidRPr="003770A1">
        <w:rPr>
          <w:rFonts w:ascii="Times New Roman" w:hAnsi="Times New Roman"/>
          <w:sz w:val="24"/>
          <w:szCs w:val="24"/>
          <w:lang w:val="en-US"/>
        </w:rPr>
        <w:t>pchelovod</w:t>
      </w:r>
      <w:r w:rsidRPr="003770A1">
        <w:rPr>
          <w:rFonts w:ascii="Times New Roman" w:hAnsi="Times New Roman"/>
          <w:sz w:val="24"/>
          <w:szCs w:val="24"/>
        </w:rPr>
        <w:t>.</w:t>
      </w:r>
      <w:r w:rsidRPr="003770A1">
        <w:rPr>
          <w:rFonts w:ascii="Times New Roman" w:hAnsi="Times New Roman"/>
          <w:sz w:val="24"/>
          <w:szCs w:val="24"/>
          <w:lang w:val="en-US"/>
        </w:rPr>
        <w:t>com</w:t>
      </w:r>
      <w:r w:rsidRPr="003770A1">
        <w:rPr>
          <w:rFonts w:ascii="Times New Roman" w:hAnsi="Times New Roman"/>
          <w:sz w:val="24"/>
          <w:szCs w:val="24"/>
        </w:rPr>
        <w:t xml:space="preserve"> на современном рынке представлены следующие «игроки»:</w:t>
      </w:r>
    </w:p>
    <w:p w:rsidR="00616DD5" w:rsidRPr="003770A1" w:rsidRDefault="00616DD5" w:rsidP="003770A1">
      <w:pPr>
        <w:widowControl w:val="0"/>
        <w:tabs>
          <w:tab w:val="left" w:pos="1155"/>
        </w:tabs>
        <w:spacing w:after="0" w:line="240" w:lineRule="auto"/>
        <w:ind w:firstLine="709"/>
        <w:jc w:val="both"/>
        <w:rPr>
          <w:rFonts w:ascii="Times New Roman" w:hAnsi="Times New Roman"/>
          <w:color w:val="FF0000"/>
          <w:sz w:val="24"/>
          <w:szCs w:val="24"/>
        </w:rPr>
      </w:pPr>
      <w:r w:rsidRPr="003770A1">
        <w:rPr>
          <w:rFonts w:ascii="Times New Roman" w:hAnsi="Times New Roman"/>
          <w:sz w:val="24"/>
          <w:szCs w:val="24"/>
        </w:rPr>
        <w:t xml:space="preserve">Агробиопром; Апи-сан; Унифарм; Фармбиомед сервис; «Аписфера 2000»; Эковит-Сочи; Био-тех бк Мытищи; ВИЭВ - Москва; Апирусс-С-Петербург; ООО «Структура», Москва; «Северный стиль», Москва; « Единая торговая марка», Воронеж.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География этих предприятий очень разнообразна и тяготеет к крупным индустриальным центрам </w:t>
      </w:r>
      <w:r w:rsidRPr="003770A1">
        <w:rPr>
          <w:rFonts w:ascii="Times New Roman" w:hAnsi="Times New Roman"/>
          <w:sz w:val="24"/>
          <w:szCs w:val="24"/>
          <w:lang w:val="en-US"/>
        </w:rPr>
        <w:t>c</w:t>
      </w:r>
      <w:r w:rsidRPr="003770A1">
        <w:rPr>
          <w:rFonts w:ascii="Times New Roman" w:hAnsi="Times New Roman"/>
          <w:sz w:val="24"/>
          <w:szCs w:val="24"/>
        </w:rPr>
        <w:t xml:space="preserve"> высоким научным и промышленным потенциалом, а не концентрированным  районам пчеловодства.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Из-за событий общественно-политического характера и формирования не эффективного внешне экономического курса все зарубежные участники фармацевтического рынка покинули Россию и сократили продажу фармацевтических субстанций. Покупка российских субстанций тоже стала проблематичной. Купить простейший витамин Е стало не возможно из-за исчезновения всей отрасли по производству витаминов. Наиболее качественные препараты делаются на старых производственно научных базах, которые еще сохранили наработки советского времени и профессиональный персонал. Они проводят производственные испытания и имеют культуру работы по ГОСТам. К ним относятся старые отраслевые институты бывшей Россельхозакадемии и институты химической промышленности. Основной недостаток их </w:t>
      </w:r>
      <w:r w:rsidR="00980514">
        <w:rPr>
          <w:rFonts w:ascii="Times New Roman" w:hAnsi="Times New Roman"/>
          <w:sz w:val="24"/>
          <w:szCs w:val="24"/>
          <w:lang w:val="ru-RU"/>
        </w:rPr>
        <w:t>–</w:t>
      </w:r>
      <w:r w:rsidRPr="003770A1">
        <w:rPr>
          <w:rFonts w:ascii="Times New Roman" w:hAnsi="Times New Roman"/>
          <w:sz w:val="24"/>
          <w:szCs w:val="24"/>
        </w:rPr>
        <w:t xml:space="preserve"> неторопливость и неумение внедрять качественные разработки в производственную и сельскохозяйственную практику. Эти имеют собственные карантинные пасеки и проверяют действие препарата на живых пчелах. Предприятия </w:t>
      </w:r>
      <w:r w:rsidRPr="003770A1">
        <w:rPr>
          <w:rFonts w:ascii="Times New Roman" w:hAnsi="Times New Roman"/>
          <w:sz w:val="24"/>
          <w:szCs w:val="24"/>
        </w:rPr>
        <w:lastRenderedPageBreak/>
        <w:t>нового времени позволяют себе элементы мелко-товарного производства с огромной скоростью и без этапа тщательного эксперимента и комиссионной проверки. Разработчики</w:t>
      </w:r>
      <w:r w:rsidR="009B1EE0">
        <w:rPr>
          <w:rFonts w:ascii="Times New Roman" w:hAnsi="Times New Roman"/>
          <w:sz w:val="24"/>
          <w:szCs w:val="24"/>
          <w:lang w:val="ru-RU"/>
        </w:rPr>
        <w:t>-</w:t>
      </w:r>
      <w:r w:rsidRPr="003770A1">
        <w:rPr>
          <w:rFonts w:ascii="Times New Roman" w:hAnsi="Times New Roman"/>
          <w:sz w:val="24"/>
          <w:szCs w:val="24"/>
        </w:rPr>
        <w:t>производители этих предприятий, пчел никогда не видели и возможно проверяют действие своих препаратов «инвитро».</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Реалии России таковы: увлечение прогрессивной интеллигенции идеями  экологически чистого и органического земледелия остается делом приусадебных хозяйств. Эти идеи с натяжкой можно реализовать на собственных участках и абсолютно невозможно при ведении высокопродуктивного сельского хозяйства. Гербициды, фунгициды, пестициды, антибиотики, хоть и нового поколения </w:t>
      </w:r>
      <w:r w:rsidR="009B1EE0">
        <w:rPr>
          <w:rFonts w:ascii="Times New Roman" w:hAnsi="Times New Roman"/>
          <w:sz w:val="24"/>
          <w:szCs w:val="24"/>
          <w:lang w:val="ru-RU"/>
        </w:rPr>
        <w:t>–</w:t>
      </w:r>
      <w:r w:rsidRPr="003770A1">
        <w:rPr>
          <w:rFonts w:ascii="Times New Roman" w:hAnsi="Times New Roman"/>
          <w:sz w:val="24"/>
          <w:szCs w:val="24"/>
        </w:rPr>
        <w:t xml:space="preserve"> широко применяемая практика. К сожалению это продлится еще достаточно долго. Имеющаяся мода на фермерскую продукцию не замечает того, что и фермеры применяют продукты Большой Химии или Большой Фармы </w:t>
      </w:r>
      <w:r w:rsidR="009B1EE0">
        <w:rPr>
          <w:rFonts w:ascii="Times New Roman" w:hAnsi="Times New Roman"/>
          <w:sz w:val="24"/>
          <w:szCs w:val="24"/>
          <w:lang w:val="ru-RU"/>
        </w:rPr>
        <w:t xml:space="preserve">– </w:t>
      </w:r>
      <w:r w:rsidRPr="003770A1">
        <w:rPr>
          <w:rFonts w:ascii="Times New Roman" w:hAnsi="Times New Roman"/>
          <w:sz w:val="24"/>
          <w:szCs w:val="24"/>
        </w:rPr>
        <w:t>что одно и то же. Такая картина и в пчеловодстве.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Важное событие нового времени </w:t>
      </w:r>
      <w:r w:rsidR="009B1EE0">
        <w:rPr>
          <w:rFonts w:ascii="Times New Roman" w:hAnsi="Times New Roman"/>
          <w:sz w:val="24"/>
          <w:szCs w:val="24"/>
          <w:lang w:val="ru-RU"/>
        </w:rPr>
        <w:t>–</w:t>
      </w:r>
      <w:r w:rsidRPr="003770A1">
        <w:rPr>
          <w:rFonts w:ascii="Times New Roman" w:hAnsi="Times New Roman"/>
          <w:sz w:val="24"/>
          <w:szCs w:val="24"/>
        </w:rPr>
        <w:t xml:space="preserve"> вступление России во Всемирную Торговую Организацию для сельского хозяйства никаких последствий не имело. Последующие события, по импортозамещению вывели с рынка крупных мировых производителей лекарственных препаратов для пчел. Россия осталась только со своими фармацевтическими препаратами. Но желание стать полноправным членом ВТО оставило новый ветеринарный документ </w:t>
      </w:r>
      <w:r w:rsidR="009B1EE0">
        <w:rPr>
          <w:rFonts w:ascii="Times New Roman" w:hAnsi="Times New Roman"/>
          <w:sz w:val="24"/>
          <w:szCs w:val="24"/>
          <w:lang w:val="ru-RU"/>
        </w:rPr>
        <w:t>–</w:t>
      </w:r>
      <w:r w:rsidRPr="003770A1">
        <w:rPr>
          <w:rFonts w:ascii="Times New Roman" w:hAnsi="Times New Roman"/>
          <w:sz w:val="24"/>
          <w:szCs w:val="24"/>
        </w:rPr>
        <w:t xml:space="preserve"> «Кодекс здоровья наземных животных», разработанный Всемирным Эпизоотическим Бюро (ОIE). Кодекс определил не только новые подходы к лечению, но и список конкретных болезней  пчел, на которых разработчики лекарств должны  сконцентрировать свои  усилия. Болезней оказалось не так много. До этого озвучивалась цифра 48 заболеваний  (Гробов 1989). Препараты типа  «Активизатор деятельности пчелиной семьи» или «Стимулятор для улетевших роев» оказались БАДами или препаратами «плацебо», хорошо влияющими на психическое состояние рядового пасечника.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Деятельность предприятий </w:t>
      </w:r>
      <w:r w:rsidR="009B1EE0">
        <w:rPr>
          <w:rFonts w:ascii="Times New Roman" w:hAnsi="Times New Roman"/>
          <w:sz w:val="24"/>
          <w:szCs w:val="24"/>
          <w:lang w:val="ru-RU"/>
        </w:rPr>
        <w:t>–</w:t>
      </w:r>
      <w:r w:rsidRPr="003770A1">
        <w:rPr>
          <w:rFonts w:ascii="Times New Roman" w:hAnsi="Times New Roman"/>
          <w:sz w:val="24"/>
          <w:szCs w:val="24"/>
        </w:rPr>
        <w:t xml:space="preserve"> производителей лекарственных препаратов для пчеловодства, регулируемая Федеральным Законом №61 от 12 апреля 2010 года «Об обращении лекарственных средств» и его последующие Редакции не разделяет медицинские и ветеринарные препараты (ФЗ №61). При выпуске к ним применяются одни требования. Это же подтверждают и Постановления Правительства о «Лицензировании  фармацевтической деятельности»  (Постановление № 1081).</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сегодняшний день в гражданский оборот введено 68 лекарственных препаратов. Зарегистрировано в Реестре Ветеринарных препаратов России только 35. От варрооза имеется 36 препаратов в ценовом коридоре от 11 рублей за единицу до 500 рублей (в 2016</w:t>
      </w:r>
      <w:r w:rsidR="00980514">
        <w:rPr>
          <w:rFonts w:ascii="Times New Roman" w:hAnsi="Times New Roman"/>
          <w:sz w:val="24"/>
          <w:szCs w:val="24"/>
          <w:lang w:val="ru-RU"/>
        </w:rPr>
        <w:t xml:space="preserve"> </w:t>
      </w:r>
      <w:r w:rsidRPr="003770A1">
        <w:rPr>
          <w:rFonts w:ascii="Times New Roman" w:hAnsi="Times New Roman"/>
          <w:sz w:val="24"/>
          <w:szCs w:val="24"/>
        </w:rPr>
        <w:t xml:space="preserve">г. </w:t>
      </w:r>
      <w:r w:rsidR="00980514">
        <w:rPr>
          <w:rFonts w:ascii="Times New Roman" w:hAnsi="Times New Roman"/>
          <w:sz w:val="24"/>
          <w:szCs w:val="24"/>
          <w:lang w:val="ru-RU"/>
        </w:rPr>
        <w:t>–</w:t>
      </w:r>
      <w:r w:rsidRPr="003770A1">
        <w:rPr>
          <w:rFonts w:ascii="Times New Roman" w:hAnsi="Times New Roman"/>
          <w:sz w:val="24"/>
          <w:szCs w:val="24"/>
        </w:rPr>
        <w:t xml:space="preserve"> 47 шт.). От аскосфероза 14 препаратов с ценой от 12 до 148 рублей (в 2016 г. </w:t>
      </w:r>
      <w:r w:rsidR="00980514">
        <w:rPr>
          <w:rFonts w:ascii="Times New Roman" w:hAnsi="Times New Roman"/>
          <w:sz w:val="24"/>
          <w:szCs w:val="24"/>
          <w:lang w:val="ru-RU"/>
        </w:rPr>
        <w:t>–</w:t>
      </w:r>
      <w:r w:rsidRPr="003770A1">
        <w:rPr>
          <w:rFonts w:ascii="Times New Roman" w:hAnsi="Times New Roman"/>
          <w:sz w:val="24"/>
          <w:szCs w:val="24"/>
        </w:rPr>
        <w:t xml:space="preserve"> 21препарат). Препаратов от ноземооза 14 штук с ценой от 25 до 14 990 рублей (в 2016</w:t>
      </w:r>
      <w:r w:rsidR="00980514">
        <w:rPr>
          <w:rFonts w:ascii="Times New Roman" w:hAnsi="Times New Roman"/>
          <w:sz w:val="24"/>
          <w:szCs w:val="24"/>
          <w:lang w:val="ru-RU"/>
        </w:rPr>
        <w:t xml:space="preserve"> </w:t>
      </w:r>
      <w:r w:rsidRPr="003770A1">
        <w:rPr>
          <w:rFonts w:ascii="Times New Roman" w:hAnsi="Times New Roman"/>
          <w:sz w:val="24"/>
          <w:szCs w:val="24"/>
        </w:rPr>
        <w:t xml:space="preserve">г. году </w:t>
      </w:r>
      <w:r w:rsidR="00980514">
        <w:rPr>
          <w:rFonts w:ascii="Times New Roman" w:hAnsi="Times New Roman"/>
          <w:sz w:val="24"/>
          <w:szCs w:val="24"/>
          <w:lang w:val="ru-RU"/>
        </w:rPr>
        <w:t>–</w:t>
      </w:r>
      <w:r w:rsidRPr="003770A1">
        <w:rPr>
          <w:rFonts w:ascii="Times New Roman" w:hAnsi="Times New Roman"/>
          <w:sz w:val="24"/>
          <w:szCs w:val="24"/>
        </w:rPr>
        <w:t xml:space="preserve"> 12 шт.). Препаратов, со странной ориентировкой </w:t>
      </w:r>
      <w:r w:rsidR="00980514">
        <w:rPr>
          <w:rFonts w:ascii="Times New Roman" w:hAnsi="Times New Roman"/>
          <w:sz w:val="24"/>
          <w:szCs w:val="24"/>
          <w:lang w:val="ru-RU"/>
        </w:rPr>
        <w:t>–</w:t>
      </w:r>
      <w:r w:rsidRPr="003770A1">
        <w:rPr>
          <w:rFonts w:ascii="Times New Roman" w:hAnsi="Times New Roman"/>
          <w:sz w:val="24"/>
          <w:szCs w:val="24"/>
        </w:rPr>
        <w:t xml:space="preserve"> на Гнильцовые заболевания </w:t>
      </w:r>
      <w:r w:rsidR="00980514">
        <w:rPr>
          <w:rFonts w:ascii="Times New Roman" w:hAnsi="Times New Roman"/>
          <w:sz w:val="24"/>
          <w:szCs w:val="24"/>
          <w:lang w:val="ru-RU"/>
        </w:rPr>
        <w:t>–</w:t>
      </w:r>
      <w:r w:rsidRPr="003770A1">
        <w:rPr>
          <w:rFonts w:ascii="Times New Roman" w:hAnsi="Times New Roman"/>
          <w:sz w:val="24"/>
          <w:szCs w:val="24"/>
        </w:rPr>
        <w:t xml:space="preserve"> 10 штук (в 2016 году </w:t>
      </w:r>
      <w:r w:rsidR="00980514">
        <w:rPr>
          <w:rFonts w:ascii="Times New Roman" w:hAnsi="Times New Roman"/>
          <w:sz w:val="24"/>
          <w:szCs w:val="24"/>
          <w:lang w:val="ru-RU"/>
        </w:rPr>
        <w:t>–</w:t>
      </w:r>
      <w:r w:rsidRPr="003770A1">
        <w:rPr>
          <w:rFonts w:ascii="Times New Roman" w:hAnsi="Times New Roman"/>
          <w:sz w:val="24"/>
          <w:szCs w:val="24"/>
        </w:rPr>
        <w:t xml:space="preserve"> 16 штук), с ценой от 28 до 1713 рублей. Мы видим, прогнозируемое нами ранее, уменьшение товарной группы рассчитанной на конечного потребителя – ветеринарного врача и пчеловода. Столь значительный размах цен </w:t>
      </w:r>
      <w:r w:rsidR="00980514">
        <w:rPr>
          <w:rFonts w:ascii="Times New Roman" w:hAnsi="Times New Roman"/>
          <w:sz w:val="24"/>
          <w:szCs w:val="24"/>
          <w:lang w:val="ru-RU"/>
        </w:rPr>
        <w:t>–</w:t>
      </w:r>
      <w:r w:rsidRPr="003770A1">
        <w:rPr>
          <w:rFonts w:ascii="Times New Roman" w:hAnsi="Times New Roman"/>
          <w:sz w:val="24"/>
          <w:szCs w:val="24"/>
        </w:rPr>
        <w:t xml:space="preserve"> от 11 рублей до 15 000 удивляет. Терапевтический эффект от лекарственного препарата, стоимость  которого в ампулированной форме ниже, чем стоимость воды для  инъекций, весьма сомнительный, если только производитель имеет колоссальные запасы субстанций на складе. Но тогда ставится вопрос о сроке хранения и годности субстанций!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Несомненным лидером по продажам во времени является препарат «Бипин» украинского изобретателя Александра Михайловича Пинчука и научно-производственного кооператива «Оргсинтез». Подаренный им препарат прекрасно работает и сегодня, что нельзя сказать об адаптированных на российском рынке аналогах. В дорогих препаратах высокой стоимости заложены таможенная пошлина и </w:t>
      </w:r>
      <w:r w:rsidRPr="003770A1">
        <w:rPr>
          <w:rFonts w:ascii="Times New Roman" w:hAnsi="Times New Roman"/>
          <w:sz w:val="24"/>
          <w:szCs w:val="24"/>
        </w:rPr>
        <w:lastRenderedPageBreak/>
        <w:t xml:space="preserve">оплата работы таможенных и контрабандных специалистов.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Обладая знаниями экспертного уровня о производстве ветеринарных препаратов для пчел, мы можем утверждать, что стоимость одной единицы терапевтического препарата не может быть ниже, чем 180</w:t>
      </w:r>
      <w:r w:rsidR="00980514">
        <w:rPr>
          <w:rFonts w:ascii="Times New Roman" w:hAnsi="Times New Roman"/>
          <w:sz w:val="24"/>
          <w:szCs w:val="24"/>
          <w:lang w:val="ru-RU"/>
        </w:rPr>
        <w:t>–</w:t>
      </w:r>
      <w:r w:rsidRPr="003770A1">
        <w:rPr>
          <w:rFonts w:ascii="Times New Roman" w:hAnsi="Times New Roman"/>
          <w:sz w:val="24"/>
          <w:szCs w:val="24"/>
        </w:rPr>
        <w:t xml:space="preserve">200 рублей со склада производителя. При поставке качественного фармацевтического сырья из Европы или проверенных российских поставщиков. Цена может быть чуть ниже, если субстанции куплены в Китае. В любом случае в цену должна входить проверка качества сырья, проверка на всех этапах производства в аккредитованной или своей лаборатории и пасеки, что значительно удорожает товар. Фармацевтическое производство России стремится работать в условиях </w:t>
      </w:r>
      <w:r w:rsidRPr="003770A1">
        <w:rPr>
          <w:rFonts w:ascii="Times New Roman" w:hAnsi="Times New Roman"/>
          <w:sz w:val="24"/>
          <w:szCs w:val="24"/>
          <w:lang w:val="en-US"/>
        </w:rPr>
        <w:t>GMP</w:t>
      </w:r>
      <w:r w:rsidRPr="003770A1">
        <w:rPr>
          <w:rFonts w:ascii="Times New Roman" w:hAnsi="Times New Roman"/>
          <w:sz w:val="24"/>
          <w:szCs w:val="24"/>
        </w:rPr>
        <w:t xml:space="preserve">. Эпоха ангаро-гаражных производств подошла к концу. Такие же процессы происходят в гуманной фармацевтике </w:t>
      </w:r>
      <w:r w:rsidR="00980514">
        <w:rPr>
          <w:rFonts w:ascii="Times New Roman" w:hAnsi="Times New Roman"/>
          <w:sz w:val="24"/>
          <w:szCs w:val="24"/>
          <w:lang w:val="ru-RU"/>
        </w:rPr>
        <w:t>–</w:t>
      </w:r>
      <w:r w:rsidRPr="003770A1">
        <w:rPr>
          <w:rFonts w:ascii="Times New Roman" w:hAnsi="Times New Roman"/>
          <w:sz w:val="24"/>
          <w:szCs w:val="24"/>
        </w:rPr>
        <w:t xml:space="preserve"> уже сегодня в аптеках отсутствуют лекарства стоимостью менее 90 рублей. Аналитики рынка предсказывают резкое подорожание и здесь. Условия рынка сложились так, что производитель неизбежно увеличит цену многократно, иначе он не сможет купить следующую партию сырья. Это будет защитная реакция отрасли от неминуемого разорения и краха. Уменьшение товарного оборота и количества препаративных форм в свободной продаже уже свидетельствует о волне разорений Российских производителей.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Нам знакомы производители, которые робко и весьма наивно применяют субстанции растительного происхождения </w:t>
      </w:r>
      <w:r w:rsidR="00980514">
        <w:rPr>
          <w:rFonts w:ascii="Times New Roman" w:hAnsi="Times New Roman"/>
          <w:sz w:val="24"/>
          <w:szCs w:val="24"/>
          <w:lang w:val="ru-RU"/>
        </w:rPr>
        <w:t>–</w:t>
      </w:r>
      <w:r w:rsidRPr="003770A1">
        <w:rPr>
          <w:rFonts w:ascii="Times New Roman" w:hAnsi="Times New Roman"/>
          <w:sz w:val="24"/>
          <w:szCs w:val="24"/>
        </w:rPr>
        <w:t xml:space="preserve"> гранулированный чеснок, кориандровое масло, эфирное масло чабреца и лаванды, розмарина, снабжая этикетки препаратов надписями «БИО» или «ЭКО». Время покажет, возможно они правы! Но об эффективности препаратов растительного происхождения написано очень много просветительских статей.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фармацевтической отрасли наметилась интересная тенденция -регистрация и перерегистрация новых и старых препаратов вне территории России. В торговой сети появились препараты, зарегистрированные на территории Республики Казахстан и Республики Кыргызстан. При наличии высокого индекса восприятия коррумпированности в этих странах (</w:t>
      </w:r>
      <w:r w:rsidRPr="003770A1">
        <w:rPr>
          <w:rFonts w:ascii="Times New Roman" w:hAnsi="Times New Roman"/>
          <w:sz w:val="24"/>
          <w:szCs w:val="24"/>
          <w:lang w:val="en-US"/>
        </w:rPr>
        <w:t>http</w:t>
      </w:r>
      <w:r w:rsidRPr="003770A1">
        <w:rPr>
          <w:rFonts w:ascii="Times New Roman" w:hAnsi="Times New Roman"/>
          <w:sz w:val="24"/>
          <w:szCs w:val="24"/>
        </w:rPr>
        <w:t>: /</w:t>
      </w:r>
      <w:r w:rsidRPr="003770A1">
        <w:rPr>
          <w:rFonts w:ascii="Times New Roman" w:hAnsi="Times New Roman"/>
          <w:sz w:val="24"/>
          <w:szCs w:val="24"/>
          <w:lang w:val="en-US"/>
        </w:rPr>
        <w:t>gotoad</w:t>
      </w:r>
      <w:r w:rsidRPr="003770A1">
        <w:rPr>
          <w:rFonts w:ascii="Times New Roman" w:hAnsi="Times New Roman"/>
          <w:sz w:val="24"/>
          <w:szCs w:val="24"/>
        </w:rPr>
        <w:t>.</w:t>
      </w:r>
      <w:r w:rsidRPr="003770A1">
        <w:rPr>
          <w:rFonts w:ascii="Times New Roman" w:hAnsi="Times New Roman"/>
          <w:sz w:val="24"/>
          <w:szCs w:val="24"/>
          <w:lang w:val="en-US"/>
        </w:rPr>
        <w:t>ru</w:t>
      </w:r>
      <w:r w:rsidRPr="003770A1">
        <w:rPr>
          <w:rFonts w:ascii="Times New Roman" w:hAnsi="Times New Roman"/>
          <w:sz w:val="24"/>
          <w:szCs w:val="24"/>
        </w:rPr>
        <w:t>) и отсутствия комиссионных испытаний эффективности действия препаратов, мы ожидаем появления препаратов невысокого качества. Подобная реакция Российских производителей препаратов говорит о чрезмерно высоких ценах на оформление, регистрацию и процедуру получения разрешений на новые Российские препараты.</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Одна из новых тенденций в индустрии </w:t>
      </w:r>
      <w:r w:rsidR="00980514">
        <w:rPr>
          <w:rFonts w:ascii="Times New Roman" w:hAnsi="Times New Roman"/>
          <w:sz w:val="24"/>
          <w:szCs w:val="24"/>
          <w:lang w:val="ru-RU"/>
        </w:rPr>
        <w:t>–</w:t>
      </w:r>
      <w:r w:rsidRPr="003770A1">
        <w:rPr>
          <w:rFonts w:ascii="Times New Roman" w:hAnsi="Times New Roman"/>
          <w:sz w:val="24"/>
          <w:szCs w:val="24"/>
        </w:rPr>
        <w:t xml:space="preserve"> это появление производителей лекарственных препаратов для пчел из Китайской </w:t>
      </w:r>
      <w:r w:rsidRPr="003770A1">
        <w:rPr>
          <w:rFonts w:ascii="Times New Roman" w:hAnsi="Times New Roman"/>
          <w:sz w:val="24"/>
          <w:szCs w:val="24"/>
          <w:lang w:val="en-US"/>
        </w:rPr>
        <w:t>H</w:t>
      </w:r>
      <w:r w:rsidRPr="003770A1">
        <w:rPr>
          <w:rFonts w:ascii="Times New Roman" w:hAnsi="Times New Roman"/>
          <w:sz w:val="24"/>
          <w:szCs w:val="24"/>
        </w:rPr>
        <w:t xml:space="preserve">ародной Республики. Гордость российского пчеловодства </w:t>
      </w:r>
      <w:r w:rsidR="00980514">
        <w:rPr>
          <w:rFonts w:ascii="Times New Roman" w:hAnsi="Times New Roman"/>
          <w:sz w:val="24"/>
          <w:szCs w:val="24"/>
          <w:lang w:val="ru-RU"/>
        </w:rPr>
        <w:t>–</w:t>
      </w:r>
      <w:r w:rsidRPr="003770A1">
        <w:rPr>
          <w:rFonts w:ascii="Times New Roman" w:hAnsi="Times New Roman"/>
          <w:sz w:val="24"/>
          <w:szCs w:val="24"/>
        </w:rPr>
        <w:t xml:space="preserve"> Башкирия, разворачивает на своей территории совместные башкиро - китайские инвестиционные проекты в области АПК.</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Наряду с тракторостроением «Башсельхозтехника»  и производства гербицидов « Башплодородие», в ближайшее время намечено строительство завода по производству  ветеринарных препаратов, кормовых добавок и кормов для пчел, а также широкая реализация на территории России. Производство десяти лекарственных препаратов наладят к 2018 году (ТАСС, 2015). Китайские инвесторы вкладывают в фарминдустрию для пчел 1,5 млрд. рублей, получают лицензию на производство и регистрируют препараты России. Кто будет подтверждать безопасность и эффективность этих препаратов? На карантинных пасеках, каких научно-исследовательских центров будут проведены испытания? Какие десять болезней будут лечить эти десять препаратов? И это при отсутствии десяти болезней на территории России. Где будущие «испытатели препаратов» возьмут культуры этих болезней? Кто адаптирует «китайские» препараты под природно-климатические условия Российской Федерации? Вопросов больше, чем ответов.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2017 в России появился новый «игрок» на фармацевтическом рынке </w:t>
      </w:r>
      <w:r w:rsidR="002C4AB6">
        <w:rPr>
          <w:rFonts w:ascii="Times New Roman" w:hAnsi="Times New Roman"/>
          <w:sz w:val="24"/>
          <w:szCs w:val="24"/>
          <w:lang w:val="ru-RU"/>
        </w:rPr>
        <w:t>–</w:t>
      </w:r>
      <w:r w:rsidRPr="003770A1">
        <w:rPr>
          <w:rFonts w:ascii="Times New Roman" w:hAnsi="Times New Roman"/>
          <w:sz w:val="24"/>
          <w:szCs w:val="24"/>
        </w:rPr>
        <w:t xml:space="preserve"> Производственная компания «Единая торговая марка».  Зарекомендовав себя ведущими </w:t>
      </w:r>
      <w:r w:rsidRPr="003770A1">
        <w:rPr>
          <w:rFonts w:ascii="Times New Roman" w:hAnsi="Times New Roman"/>
          <w:sz w:val="24"/>
          <w:szCs w:val="24"/>
        </w:rPr>
        <w:lastRenderedPageBreak/>
        <w:t>производителями высококачественной экологической вощины в странах СНГ и Восточной Европы, амбициозная компания уже выпустила и запатентовала «Средство по уходу за пчелами Варростоп». На сегодняшний день выпущенное ими средство имеет ряд конкурентных преимуществ перед подобными: удобство применения и нанесения через пластиковый мелкопористый дозатор (Получен патент РФ). Технологи «ЕТМ» и ветеринарные специалисты Белгородского государственного аграрного университета разработали нано-препарат. Он обладает свойством потенцирования - расширения спектра действия препарата не только на клеща Варроа деструктор, но и на большую восковую моль. Препарат поступил с пакетом разрешительных документов в гражданский оборот.</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Несмотря на взаимные экономические санкции по отношению к России, имеются единичные факты «возвращения» ранее известных товарных марок на территорию СНГ. При наличии прозрачных границ между союзными государствами, мы ожидаем появление ветеринарных препаратов из  Республики Болгария. Первым вестником стал препарат «Варостоп» известной болгарской фармкомпании «Примавет- София» (автор и разработчик Калинка Гургулова).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Затянувшийся с конца 20 века спор ученых о систематике ноземы привел к весьма плачевным результатам. Микроспоридии, куда относятся ноземы, традиционно рассматривались как простейшие (</w:t>
      </w:r>
      <w:r w:rsidRPr="003770A1">
        <w:rPr>
          <w:rFonts w:ascii="Times New Roman" w:hAnsi="Times New Roman"/>
          <w:sz w:val="24"/>
          <w:szCs w:val="24"/>
          <w:lang w:val="en-US"/>
        </w:rPr>
        <w:t>Protozoa</w:t>
      </w:r>
      <w:r w:rsidRPr="003770A1">
        <w:rPr>
          <w:rFonts w:ascii="Times New Roman" w:hAnsi="Times New Roman"/>
          <w:sz w:val="24"/>
          <w:szCs w:val="24"/>
        </w:rPr>
        <w:t xml:space="preserve">), были перемещены в царство грибов. При этом декларировалось, что лекарственный препарат Метронидазол применять не следует, так как он не несет фунгицидного эффекта.  Как следствие, пчеловодство нашей страны осталось без препаратов против нозематоза. Систематики не учли одного </w:t>
      </w:r>
      <w:r w:rsidR="002C4AB6">
        <w:rPr>
          <w:rFonts w:ascii="Times New Roman" w:hAnsi="Times New Roman"/>
          <w:sz w:val="24"/>
          <w:szCs w:val="24"/>
          <w:lang w:val="ru-RU"/>
        </w:rPr>
        <w:t>–</w:t>
      </w:r>
      <w:r w:rsidRPr="003770A1">
        <w:rPr>
          <w:rFonts w:ascii="Times New Roman" w:hAnsi="Times New Roman"/>
          <w:sz w:val="24"/>
          <w:szCs w:val="24"/>
        </w:rPr>
        <w:t xml:space="preserve"> клиническая картина нозематоза при применении Метронидазола исчезала, и пчелиные семьи выздоравливали. Эффект устраивал рядового пчеловода несведущего в систематике простейших. Подобный пример должен воодушевлять российские фармацевтические фирмы к разработке новых препаратов против нозематоза и выпуску старых, проверенных и эффективных. Всероссийский Институт  Экспериментальной  Ветеринарии им Я.Р. Коваленко (ФАНО России) разработал кормовой комплекс, повышающий резистентность пчел к нозематозу </w:t>
      </w:r>
      <w:r w:rsidR="002C4AB6">
        <w:rPr>
          <w:rFonts w:ascii="Times New Roman" w:hAnsi="Times New Roman"/>
          <w:sz w:val="24"/>
          <w:szCs w:val="24"/>
          <w:lang w:val="ru-RU"/>
        </w:rPr>
        <w:t>–</w:t>
      </w:r>
      <w:r w:rsidRPr="003770A1">
        <w:rPr>
          <w:rFonts w:ascii="Times New Roman" w:hAnsi="Times New Roman"/>
          <w:sz w:val="24"/>
          <w:szCs w:val="24"/>
        </w:rPr>
        <w:t xml:space="preserve"> «Пчелодар-ВИЭВ». Проверенная эффективность обещает хороший потребительский спрос «Пчелодару- ВИЭВ».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Вопреки сложившейся ситуации, значительное количество препаратов существует, и разобраться в них необходимо простому пчеловоду и ветеринарному врачу. Всего в фармацевтике известно 75 лекарственных форм. Некоторые из них применяются в пчеловодстве. Мы предлагаем классифицировать их по форме подачи лекарственного начала. На это опирается рядовой потребитель не отличающий флувалината от амитраза.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А.  Препараты аэрозольной подачи </w:t>
      </w:r>
      <w:r w:rsidR="002C4AB6">
        <w:rPr>
          <w:rFonts w:ascii="Times New Roman" w:hAnsi="Times New Roman"/>
          <w:sz w:val="24"/>
          <w:szCs w:val="24"/>
          <w:lang w:val="ru-RU"/>
        </w:rPr>
        <w:t>–</w:t>
      </w:r>
      <w:r w:rsidRPr="003770A1">
        <w:rPr>
          <w:rFonts w:ascii="Times New Roman" w:hAnsi="Times New Roman"/>
          <w:sz w:val="24"/>
          <w:szCs w:val="24"/>
        </w:rPr>
        <w:t xml:space="preserve"> метод опрыскивания из  «Росинки». Метод требует разборки гнездового корпуса с тщательным опрыскиванием каждой стороны рамки. Сделать это одному сложно. Возникают проблемы с концентрацией препарата, разведением его в воде. Совершенно невозможно дозировать препарат в ветреную  погоду. На этом этапе пчеловод совершает большее количество ошибок. Теряет контроль и тщательность, оставляет необработанными семьи. Как следствие болезнь вскоре возвращается. Затраты времени на сборку гнезд – разборку колоссальны </w:t>
      </w:r>
      <w:r w:rsidR="002C4AB6">
        <w:rPr>
          <w:rFonts w:ascii="Times New Roman" w:hAnsi="Times New Roman"/>
          <w:sz w:val="24"/>
          <w:szCs w:val="24"/>
          <w:lang w:val="ru-RU"/>
        </w:rPr>
        <w:t>–</w:t>
      </w:r>
      <w:r w:rsidRPr="003770A1">
        <w:rPr>
          <w:rFonts w:ascii="Times New Roman" w:hAnsi="Times New Roman"/>
          <w:sz w:val="24"/>
          <w:szCs w:val="24"/>
        </w:rPr>
        <w:t xml:space="preserve"> до 17 минут на улей, несколько раз в сезон. Еще менее эффективной технологией является поливание раствором из ПЭТ бутылки </w:t>
      </w:r>
      <w:r w:rsidR="002C4AB6">
        <w:rPr>
          <w:rFonts w:ascii="Times New Roman" w:hAnsi="Times New Roman"/>
          <w:sz w:val="24"/>
          <w:szCs w:val="24"/>
          <w:lang w:val="ru-RU"/>
        </w:rPr>
        <w:t>–</w:t>
      </w:r>
      <w:r w:rsidRPr="003770A1">
        <w:rPr>
          <w:rFonts w:ascii="Times New Roman" w:hAnsi="Times New Roman"/>
          <w:sz w:val="24"/>
          <w:szCs w:val="24"/>
        </w:rPr>
        <w:t xml:space="preserve"> здесь нельзя сформировать факельную струю. Метод популярный и не эффективный. Еще более сложный метод подачи препарата – использование дым </w:t>
      </w:r>
      <w:r w:rsidR="002C4AB6">
        <w:rPr>
          <w:rFonts w:ascii="Times New Roman" w:hAnsi="Times New Roman"/>
          <w:sz w:val="24"/>
          <w:szCs w:val="24"/>
          <w:lang w:val="ru-RU"/>
        </w:rPr>
        <w:t>–</w:t>
      </w:r>
      <w:r w:rsidRPr="003770A1">
        <w:rPr>
          <w:rFonts w:ascii="Times New Roman" w:hAnsi="Times New Roman"/>
          <w:sz w:val="24"/>
          <w:szCs w:val="24"/>
        </w:rPr>
        <w:t xml:space="preserve"> пушек или пожароопасных тлеющих шнуров и сжигаемых внутри улья полосок и таблеток. Лечение происходит условное и неэффективное.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Б. Метод подачи препарата с кормом. Метод требует значительного количества ульевых кормушек, доставки сахарного сиропа необходимой концентрации или приготовления его на пасеке, частичной разборки улья, а также наполнения кормушек и </w:t>
      </w:r>
      <w:r w:rsidRPr="003770A1">
        <w:rPr>
          <w:rFonts w:ascii="Times New Roman" w:hAnsi="Times New Roman"/>
          <w:sz w:val="24"/>
          <w:szCs w:val="24"/>
        </w:rPr>
        <w:lastRenderedPageBreak/>
        <w:t xml:space="preserve">раздачи их в семьи. Основная ошибка на этом этапе </w:t>
      </w:r>
      <w:r w:rsidR="002C4AB6">
        <w:rPr>
          <w:rFonts w:ascii="Times New Roman" w:hAnsi="Times New Roman"/>
          <w:sz w:val="24"/>
          <w:szCs w:val="24"/>
          <w:lang w:val="ru-RU"/>
        </w:rPr>
        <w:t>–</w:t>
      </w:r>
      <w:r w:rsidRPr="003770A1">
        <w:rPr>
          <w:rFonts w:ascii="Times New Roman" w:hAnsi="Times New Roman"/>
          <w:sz w:val="24"/>
          <w:szCs w:val="24"/>
        </w:rPr>
        <w:t xml:space="preserve"> разлив сиропа по пасеке приводит к  воровству и ограблению семей. Уже через сутки слабые семьи останутся без корма и падут. Правильное дозирование препарата невозможно, концентрация превышается. Препарат накапливается в воске, на стенках улья. Лекарственный препарат в воде и сиропе не растворяется и оседает на дне и стенках кормушки. Сироп из кормушки забирают пчелы – фуражиры и складывают в ближайшие ячейки сота. Пчелы - кормилицы не контактируют с этим кормом. Лечебный эффект не достигается.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Метод подачи препарата в сахарно-медовом тесте Канди. Метод хорош и лекарственное начало грамотно дозируется. Отрицательная сторона: перевозка большого количества сахарного песка, превращение его в мелкодисперсную пудру с добавлением натурального меда. Сложная фасовка. Лечение финансово-затратное.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Г. Метод доставки лекарственного начала на картонных пластинах. Лекарственное начало идеально дозируется производителем препарата. Пластины не занимают много места. Имеют малый вес, долгий срок годности, упакованы герметично. Метод требует незначительного вмешательства в пчелиную семью. При определенном навыке пчелы не замечают присутствия пчеловода и манипуляций ветеринарного врача. Пластины можно ставить ранней весной для лечения нозематоза. Они хорошо работают только при наличии расплода в семье. Охотно и быстро уничтожаются пчелами. Долго обеспечивают необходимую концентрацию препарата в семье. При замене пластин пчеловод визуально контролирует потребление пчелами препарата и может продолжить лечение. При наличии пластин из картона разного цвета можно контролировать принятие препарата по наличию остатков картона на прилетной доске и перед ульем. Этикетка препарата служит инструкцией по применению и находится под крышкой улья с рекомендуемыми датами повторных обработок (время постановки пластины с препаратом </w:t>
      </w:r>
      <w:r w:rsidR="002C4AB6">
        <w:rPr>
          <w:rFonts w:ascii="Times New Roman" w:hAnsi="Times New Roman"/>
          <w:sz w:val="24"/>
          <w:szCs w:val="24"/>
          <w:lang w:val="ru-RU"/>
        </w:rPr>
        <w:t>–</w:t>
      </w:r>
      <w:r w:rsidRPr="003770A1">
        <w:rPr>
          <w:rFonts w:ascii="Times New Roman" w:hAnsi="Times New Roman"/>
          <w:sz w:val="24"/>
          <w:szCs w:val="24"/>
        </w:rPr>
        <w:t xml:space="preserve"> 3 минуты). Метод не имеет отрицательных сторон. Метод доставки лекарственного препарата на картонных пластинах отличается в лучшую сторону от пластин из древесного шпона, так как впитываемость картона гораздо выше и легко регулируется производителем.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Несложное и экологически чистое производство, незначительное количество производственных отходов, простое оборудование, легкие технологические операции, возможность участия в производстве людей старшего возраста, женщин и людей с особыми потребностями, инвалидов </w:t>
      </w:r>
      <w:r w:rsidR="002C4AB6">
        <w:rPr>
          <w:rFonts w:ascii="Times New Roman" w:hAnsi="Times New Roman"/>
          <w:sz w:val="24"/>
          <w:szCs w:val="24"/>
          <w:lang w:val="ru-RU"/>
        </w:rPr>
        <w:t>–</w:t>
      </w:r>
      <w:r w:rsidRPr="003770A1">
        <w:rPr>
          <w:rFonts w:ascii="Times New Roman" w:hAnsi="Times New Roman"/>
          <w:sz w:val="24"/>
          <w:szCs w:val="24"/>
        </w:rPr>
        <w:t xml:space="preserve"> эти характеристики технологии выпуска крайне необходимы современным фармацевтическим предприятиям. Это характерно только для предприятий с социально – экологически направленным бизнесом.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Препарат на картонных пластинах </w:t>
      </w:r>
      <w:r w:rsidR="002C4AB6">
        <w:rPr>
          <w:rFonts w:ascii="Times New Roman" w:hAnsi="Times New Roman"/>
          <w:sz w:val="24"/>
          <w:szCs w:val="24"/>
          <w:lang w:val="ru-RU"/>
        </w:rPr>
        <w:t>–</w:t>
      </w:r>
      <w:r w:rsidRPr="003770A1">
        <w:rPr>
          <w:rFonts w:ascii="Times New Roman" w:hAnsi="Times New Roman"/>
          <w:sz w:val="24"/>
          <w:szCs w:val="24"/>
        </w:rPr>
        <w:t xml:space="preserve"> лекарственный препарат будущего. Именно на него следует обратить внимание пчеловоду и ветеринарному врачу.</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Одновременно с ведущими мировыми производителями фармацевтических препаратов, разработкой и выпуском в 1992 году, внедрением картонных пластин в практику включился Всероссийский Институт Экспериментальной Ветеринарии (ВИЭВ) им. Я.Р. Коваленко. Лаборатория Болезней Пчел разработала уникальную рецептуру и технологию подачи лекарственного начала в пчелиную семью  и наладила экспериментальное производство линейки лекарственных препаратов от основных карантинных заболеваний.</w:t>
      </w:r>
    </w:p>
    <w:p w:rsidR="009B1EE0" w:rsidRPr="002C4AB6" w:rsidRDefault="009B1EE0" w:rsidP="003770A1">
      <w:pPr>
        <w:widowControl w:val="0"/>
        <w:spacing w:after="0" w:line="240" w:lineRule="auto"/>
        <w:ind w:firstLine="709"/>
        <w:jc w:val="center"/>
        <w:rPr>
          <w:rFonts w:ascii="Times New Roman" w:hAnsi="Times New Roman"/>
          <w:b/>
          <w:sz w:val="10"/>
          <w:szCs w:val="10"/>
        </w:rPr>
      </w:pPr>
    </w:p>
    <w:p w:rsidR="00616DD5" w:rsidRPr="009B1EE0" w:rsidRDefault="009B1EE0" w:rsidP="003770A1">
      <w:pPr>
        <w:widowControl w:val="0"/>
        <w:spacing w:after="0" w:line="240" w:lineRule="auto"/>
        <w:ind w:firstLine="709"/>
        <w:jc w:val="center"/>
        <w:rPr>
          <w:rFonts w:ascii="Times New Roman" w:hAnsi="Times New Roman"/>
          <w:b/>
          <w:sz w:val="24"/>
          <w:szCs w:val="24"/>
        </w:rPr>
      </w:pPr>
      <w:r w:rsidRPr="009B1EE0">
        <w:rPr>
          <w:rFonts w:ascii="Times New Roman" w:hAnsi="Times New Roman"/>
          <w:b/>
          <w:sz w:val="24"/>
          <w:szCs w:val="24"/>
        </w:rPr>
        <w:t>ЛИТЕРАТУРА:</w:t>
      </w:r>
    </w:p>
    <w:p w:rsidR="00616DD5" w:rsidRPr="009B1EE0" w:rsidRDefault="00616DD5" w:rsidP="002C4AB6">
      <w:pPr>
        <w:pStyle w:val="ab"/>
        <w:numPr>
          <w:ilvl w:val="0"/>
          <w:numId w:val="20"/>
        </w:numPr>
        <w:ind w:left="1134" w:right="1132"/>
        <w:jc w:val="both"/>
        <w:rPr>
          <w:sz w:val="20"/>
          <w:szCs w:val="20"/>
        </w:rPr>
      </w:pPr>
      <w:r w:rsidRPr="009B1EE0">
        <w:rPr>
          <w:sz w:val="20"/>
          <w:szCs w:val="20"/>
        </w:rPr>
        <w:t>Гробов О.Ф / О.Ф. Гробов, А.К. Лихотин. Болезни и вредители пчел//М.: «Мир», «Колос» 2003</w:t>
      </w:r>
      <w:r w:rsidR="009B1EE0">
        <w:rPr>
          <w:sz w:val="20"/>
          <w:szCs w:val="20"/>
          <w:lang w:val="ru-RU"/>
        </w:rPr>
        <w:t>.</w:t>
      </w:r>
      <w:r w:rsidRPr="009B1EE0">
        <w:rPr>
          <w:sz w:val="20"/>
          <w:szCs w:val="20"/>
        </w:rPr>
        <w:t xml:space="preserve"> </w:t>
      </w:r>
      <w:r w:rsidR="009B1EE0">
        <w:rPr>
          <w:sz w:val="20"/>
          <w:szCs w:val="20"/>
          <w:lang w:val="ru-RU"/>
        </w:rPr>
        <w:t xml:space="preserve">– </w:t>
      </w:r>
      <w:r w:rsidR="009B1EE0" w:rsidRPr="009B1EE0">
        <w:rPr>
          <w:sz w:val="20"/>
          <w:szCs w:val="20"/>
        </w:rPr>
        <w:t>С</w:t>
      </w:r>
      <w:r w:rsidRPr="009B1EE0">
        <w:rPr>
          <w:sz w:val="20"/>
          <w:szCs w:val="20"/>
        </w:rPr>
        <w:t xml:space="preserve">.286.     </w:t>
      </w:r>
    </w:p>
    <w:p w:rsidR="00616DD5" w:rsidRPr="009B1EE0" w:rsidRDefault="00616DD5" w:rsidP="002C4AB6">
      <w:pPr>
        <w:pStyle w:val="ab"/>
        <w:numPr>
          <w:ilvl w:val="0"/>
          <w:numId w:val="20"/>
        </w:numPr>
        <w:ind w:left="1134" w:right="1132"/>
        <w:jc w:val="both"/>
        <w:rPr>
          <w:sz w:val="20"/>
          <w:szCs w:val="20"/>
        </w:rPr>
      </w:pPr>
      <w:r w:rsidRPr="009B1EE0">
        <w:rPr>
          <w:sz w:val="20"/>
          <w:szCs w:val="20"/>
        </w:rPr>
        <w:t>Гулюкин М.И. / М.И. Гулюкин, А.Н. Сотников, М.И. Лучко, В.В. Стаффорд. Вопросы этиологии и эпизоотологии Европейского гнильца//М. Ветеринария №6</w:t>
      </w:r>
      <w:r w:rsidR="009B1EE0">
        <w:rPr>
          <w:sz w:val="20"/>
          <w:szCs w:val="20"/>
          <w:lang w:val="ru-RU"/>
        </w:rPr>
        <w:t>. – С</w:t>
      </w:r>
      <w:r w:rsidRPr="009B1EE0">
        <w:rPr>
          <w:sz w:val="20"/>
          <w:szCs w:val="20"/>
        </w:rPr>
        <w:t>.9.</w:t>
      </w:r>
    </w:p>
    <w:p w:rsidR="00616DD5" w:rsidRPr="009B1EE0" w:rsidRDefault="00616DD5" w:rsidP="002C4AB6">
      <w:pPr>
        <w:pStyle w:val="ab"/>
        <w:numPr>
          <w:ilvl w:val="0"/>
          <w:numId w:val="20"/>
        </w:numPr>
        <w:ind w:left="1134" w:right="1132"/>
        <w:jc w:val="both"/>
        <w:rPr>
          <w:sz w:val="20"/>
          <w:szCs w:val="20"/>
        </w:rPr>
      </w:pPr>
      <w:r w:rsidRPr="009B1EE0">
        <w:rPr>
          <w:sz w:val="20"/>
          <w:szCs w:val="20"/>
        </w:rPr>
        <w:t xml:space="preserve">ОIE. Кодекс здоровья наземных животных. Том 2, Гл.9.3. Двадцать первое издание, 2012. </w:t>
      </w:r>
    </w:p>
    <w:p w:rsidR="00616DD5" w:rsidRPr="009B1EE0" w:rsidRDefault="00616DD5" w:rsidP="002C4AB6">
      <w:pPr>
        <w:pStyle w:val="ab"/>
        <w:numPr>
          <w:ilvl w:val="0"/>
          <w:numId w:val="20"/>
        </w:numPr>
        <w:ind w:left="1134" w:right="1132"/>
        <w:jc w:val="both"/>
        <w:rPr>
          <w:sz w:val="20"/>
          <w:szCs w:val="20"/>
        </w:rPr>
      </w:pPr>
      <w:r w:rsidRPr="009B1EE0">
        <w:rPr>
          <w:sz w:val="20"/>
          <w:szCs w:val="20"/>
        </w:rPr>
        <w:t xml:space="preserve">Постановление Правительства РФ от 22.12.2011 №1081 (редакция от 15.04 </w:t>
      </w:r>
      <w:r w:rsidRPr="009B1EE0">
        <w:rPr>
          <w:sz w:val="20"/>
          <w:szCs w:val="20"/>
        </w:rPr>
        <w:lastRenderedPageBreak/>
        <w:t xml:space="preserve">2013) «О лицензировании фармакологической деятельности» </w:t>
      </w:r>
      <w:r w:rsidRPr="009B1EE0">
        <w:rPr>
          <w:sz w:val="20"/>
          <w:szCs w:val="20"/>
          <w:lang w:val="en-US"/>
        </w:rPr>
        <w:t>www</w:t>
      </w:r>
      <w:r w:rsidRPr="009B1EE0">
        <w:rPr>
          <w:sz w:val="20"/>
          <w:szCs w:val="20"/>
        </w:rPr>
        <w:t xml:space="preserve">. </w:t>
      </w:r>
      <w:r w:rsidRPr="009B1EE0">
        <w:rPr>
          <w:sz w:val="20"/>
          <w:szCs w:val="20"/>
          <w:lang w:val="en-US"/>
        </w:rPr>
        <w:t>consultant</w:t>
      </w:r>
      <w:r w:rsidRPr="009B1EE0">
        <w:rPr>
          <w:sz w:val="20"/>
          <w:szCs w:val="20"/>
        </w:rPr>
        <w:t>.</w:t>
      </w:r>
      <w:r w:rsidRPr="009B1EE0">
        <w:rPr>
          <w:sz w:val="20"/>
          <w:szCs w:val="20"/>
          <w:lang w:val="en-US"/>
        </w:rPr>
        <w:t>ru</w:t>
      </w:r>
      <w:r w:rsidRPr="009B1EE0">
        <w:rPr>
          <w:sz w:val="20"/>
          <w:szCs w:val="20"/>
        </w:rPr>
        <w:t>.</w:t>
      </w:r>
    </w:p>
    <w:p w:rsidR="00616DD5" w:rsidRPr="009B1EE0" w:rsidRDefault="00616DD5" w:rsidP="002C4AB6">
      <w:pPr>
        <w:pStyle w:val="ab"/>
        <w:numPr>
          <w:ilvl w:val="0"/>
          <w:numId w:val="20"/>
        </w:numPr>
        <w:ind w:left="1134" w:right="1132"/>
        <w:jc w:val="both"/>
        <w:rPr>
          <w:sz w:val="20"/>
          <w:szCs w:val="20"/>
        </w:rPr>
      </w:pPr>
      <w:r w:rsidRPr="009B1EE0">
        <w:rPr>
          <w:sz w:val="20"/>
          <w:szCs w:val="20"/>
        </w:rPr>
        <w:t>Федеральный Закон № 61 от 12 апреля 2010 «Об обращении лекарственных средств» и его последующие Редакции. Вестник Государственной Думы Российской Федерации. 2015.</w:t>
      </w:r>
    </w:p>
    <w:p w:rsidR="00616DD5" w:rsidRDefault="00616DD5" w:rsidP="002C4AB6">
      <w:pPr>
        <w:widowControl w:val="0"/>
        <w:spacing w:after="0" w:line="240" w:lineRule="auto"/>
        <w:ind w:firstLine="709"/>
        <w:jc w:val="both"/>
        <w:rPr>
          <w:rFonts w:ascii="Times New Roman" w:hAnsi="Times New Roman"/>
          <w:sz w:val="24"/>
          <w:szCs w:val="24"/>
          <w:lang w:val="ru-RU"/>
        </w:rPr>
      </w:pPr>
    </w:p>
    <w:p w:rsidR="009B1EE0" w:rsidRPr="003770A1" w:rsidRDefault="009B1EE0" w:rsidP="003770A1">
      <w:pPr>
        <w:widowControl w:val="0"/>
        <w:spacing w:after="0" w:line="240" w:lineRule="auto"/>
        <w:ind w:firstLine="709"/>
        <w:jc w:val="both"/>
        <w:rPr>
          <w:rFonts w:ascii="Times New Roman" w:hAnsi="Times New Roman"/>
          <w:sz w:val="24"/>
          <w:szCs w:val="24"/>
          <w:lang w:val="ru-RU"/>
        </w:rPr>
      </w:pPr>
    </w:p>
    <w:p w:rsidR="00616DD5" w:rsidRPr="003770A1" w:rsidRDefault="00616DD5" w:rsidP="009B1EE0">
      <w:pPr>
        <w:widowControl w:val="0"/>
        <w:autoSpaceDE w:val="0"/>
        <w:autoSpaceDN w:val="0"/>
        <w:adjustRightInd w:val="0"/>
        <w:spacing w:after="0" w:line="240" w:lineRule="auto"/>
        <w:rPr>
          <w:rFonts w:ascii="Times New Roman" w:eastAsia="Calibri" w:hAnsi="Times New Roman"/>
          <w:b/>
          <w:sz w:val="24"/>
          <w:szCs w:val="24"/>
          <w:lang w:eastAsia="ru-RU"/>
        </w:rPr>
      </w:pPr>
      <w:r w:rsidRPr="003770A1">
        <w:rPr>
          <w:rFonts w:ascii="Times New Roman" w:eastAsia="Calibri" w:hAnsi="Times New Roman"/>
          <w:b/>
          <w:sz w:val="24"/>
          <w:szCs w:val="24"/>
          <w:lang w:eastAsia="ru-RU"/>
        </w:rPr>
        <w:t>УДК 638.14.03</w:t>
      </w:r>
    </w:p>
    <w:p w:rsidR="00616DD5" w:rsidRPr="003770A1" w:rsidRDefault="00616DD5" w:rsidP="009B1EE0">
      <w:pPr>
        <w:widowControl w:val="0"/>
        <w:spacing w:after="0" w:line="240" w:lineRule="auto"/>
        <w:jc w:val="center"/>
        <w:rPr>
          <w:rFonts w:ascii="Times New Roman" w:hAnsi="Times New Roman"/>
          <w:b/>
          <w:sz w:val="24"/>
          <w:szCs w:val="24"/>
        </w:rPr>
      </w:pPr>
    </w:p>
    <w:p w:rsidR="00616DD5" w:rsidRPr="003770A1" w:rsidRDefault="00616DD5" w:rsidP="009B1EE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ВАЖНЕЙШИЕ ДЛЯ ПЧЕЛОВОДСТВА МЕДОНОСНЫЕ РАСТЕНИЯ СЕВЕРНОГО КАВКАЗА</w:t>
      </w:r>
    </w:p>
    <w:p w:rsidR="00616DD5" w:rsidRPr="003770A1" w:rsidRDefault="00616DD5" w:rsidP="009B1EE0">
      <w:pPr>
        <w:widowControl w:val="0"/>
        <w:spacing w:after="0" w:line="240" w:lineRule="auto"/>
        <w:jc w:val="center"/>
        <w:rPr>
          <w:rFonts w:ascii="Times New Roman" w:hAnsi="Times New Roman"/>
          <w:b/>
          <w:sz w:val="24"/>
          <w:szCs w:val="24"/>
        </w:rPr>
      </w:pPr>
    </w:p>
    <w:p w:rsidR="00616DD5" w:rsidRPr="003770A1" w:rsidRDefault="002656C8" w:rsidP="009B1EE0">
      <w:pPr>
        <w:widowControl w:val="0"/>
        <w:spacing w:after="0" w:line="240" w:lineRule="auto"/>
        <w:jc w:val="center"/>
        <w:rPr>
          <w:rFonts w:ascii="Times New Roman" w:hAnsi="Times New Roman"/>
          <w:sz w:val="24"/>
          <w:szCs w:val="24"/>
        </w:rPr>
      </w:pPr>
      <w:r w:rsidRPr="003770A1">
        <w:rPr>
          <w:rFonts w:ascii="Times New Roman" w:hAnsi="Times New Roman"/>
          <w:b/>
          <w:sz w:val="24"/>
          <w:szCs w:val="24"/>
        </w:rPr>
        <w:t>И.В.</w:t>
      </w:r>
      <w:r>
        <w:rPr>
          <w:rFonts w:ascii="Times New Roman" w:hAnsi="Times New Roman"/>
          <w:b/>
          <w:sz w:val="24"/>
          <w:szCs w:val="24"/>
          <w:lang w:val="ru-RU"/>
        </w:rPr>
        <w:t xml:space="preserve"> </w:t>
      </w:r>
      <w:r w:rsidR="00616DD5" w:rsidRPr="003770A1">
        <w:rPr>
          <w:rFonts w:ascii="Times New Roman" w:hAnsi="Times New Roman"/>
          <w:b/>
          <w:sz w:val="24"/>
          <w:szCs w:val="24"/>
        </w:rPr>
        <w:t>Выродов,</w:t>
      </w:r>
      <w:r w:rsidR="00616DD5" w:rsidRPr="003770A1">
        <w:rPr>
          <w:rFonts w:ascii="Times New Roman" w:hAnsi="Times New Roman"/>
          <w:sz w:val="24"/>
          <w:szCs w:val="24"/>
        </w:rPr>
        <w:t xml:space="preserve"> </w:t>
      </w:r>
      <w:r w:rsidRPr="003770A1">
        <w:rPr>
          <w:rFonts w:ascii="Times New Roman" w:hAnsi="Times New Roman"/>
          <w:b/>
          <w:sz w:val="24"/>
          <w:szCs w:val="24"/>
        </w:rPr>
        <w:t xml:space="preserve">А.А. </w:t>
      </w:r>
      <w:r w:rsidR="00616DD5" w:rsidRPr="003770A1">
        <w:rPr>
          <w:rFonts w:ascii="Times New Roman" w:hAnsi="Times New Roman"/>
          <w:b/>
          <w:sz w:val="24"/>
          <w:szCs w:val="24"/>
        </w:rPr>
        <w:t>Зармаев</w:t>
      </w:r>
      <w:r w:rsidR="009B1EE0" w:rsidRPr="009B1EE0">
        <w:rPr>
          <w:rFonts w:ascii="Times New Roman" w:hAnsi="Times New Roman"/>
          <w:b/>
          <w:sz w:val="24"/>
          <w:szCs w:val="24"/>
        </w:rPr>
        <w:t xml:space="preserve"> </w:t>
      </w:r>
      <w:r w:rsidR="00616DD5" w:rsidRPr="003770A1">
        <w:rPr>
          <w:rFonts w:ascii="Times New Roman" w:hAnsi="Times New Roman"/>
          <w:b/>
          <w:sz w:val="24"/>
          <w:szCs w:val="24"/>
        </w:rPr>
        <w:t>*</w:t>
      </w:r>
    </w:p>
    <w:p w:rsidR="00616DD5" w:rsidRPr="009B1EE0" w:rsidRDefault="00616DD5" w:rsidP="009B1EE0">
      <w:pPr>
        <w:widowControl w:val="0"/>
        <w:spacing w:after="0" w:line="240" w:lineRule="auto"/>
        <w:jc w:val="center"/>
        <w:rPr>
          <w:rFonts w:ascii="Times New Roman" w:hAnsi="Times New Roman"/>
          <w:i/>
          <w:sz w:val="24"/>
          <w:szCs w:val="24"/>
        </w:rPr>
      </w:pPr>
      <w:r w:rsidRPr="009B1EE0">
        <w:rPr>
          <w:rFonts w:ascii="Times New Roman" w:hAnsi="Times New Roman"/>
          <w:i/>
          <w:sz w:val="24"/>
          <w:szCs w:val="24"/>
        </w:rPr>
        <w:t>ФГБОУ ВО РГАЗУ г. Балашиха, Московская область, Россия</w:t>
      </w:r>
    </w:p>
    <w:p w:rsidR="00616DD5" w:rsidRPr="009B1EE0" w:rsidRDefault="00616DD5" w:rsidP="009B1EE0">
      <w:pPr>
        <w:widowControl w:val="0"/>
        <w:spacing w:after="0" w:line="240" w:lineRule="auto"/>
        <w:jc w:val="center"/>
        <w:rPr>
          <w:rFonts w:ascii="Times New Roman" w:hAnsi="Times New Roman"/>
          <w:i/>
          <w:sz w:val="24"/>
          <w:szCs w:val="24"/>
        </w:rPr>
      </w:pPr>
      <w:r w:rsidRPr="009B1EE0">
        <w:rPr>
          <w:rFonts w:ascii="Times New Roman" w:hAnsi="Times New Roman"/>
          <w:i/>
          <w:sz w:val="24"/>
          <w:szCs w:val="24"/>
        </w:rPr>
        <w:t>ФГБОУ ВО "Чеченский государственный университет"</w:t>
      </w:r>
      <w:r w:rsidR="009B1EE0" w:rsidRPr="009B1EE0">
        <w:rPr>
          <w:rFonts w:ascii="Times New Roman" w:hAnsi="Times New Roman"/>
          <w:i/>
          <w:sz w:val="24"/>
          <w:szCs w:val="24"/>
        </w:rPr>
        <w:t>*</w:t>
      </w:r>
    </w:p>
    <w:p w:rsidR="00616DD5" w:rsidRPr="003770A1" w:rsidRDefault="00616DD5" w:rsidP="009B1EE0">
      <w:pPr>
        <w:widowControl w:val="0"/>
        <w:spacing w:after="0" w:line="240" w:lineRule="auto"/>
        <w:jc w:val="center"/>
        <w:rPr>
          <w:rFonts w:ascii="Times New Roman" w:hAnsi="Times New Roman"/>
          <w:i/>
          <w:sz w:val="24"/>
          <w:szCs w:val="24"/>
        </w:rPr>
      </w:pPr>
    </w:p>
    <w:p w:rsidR="00616DD5" w:rsidRPr="009B1EE0" w:rsidRDefault="009B1EE0" w:rsidP="009B1EE0">
      <w:pPr>
        <w:widowControl w:val="0"/>
        <w:spacing w:after="0" w:line="240" w:lineRule="auto"/>
        <w:ind w:left="1134" w:right="1132"/>
        <w:jc w:val="both"/>
        <w:rPr>
          <w:rFonts w:ascii="Times New Roman" w:hAnsi="Times New Roman"/>
          <w:i/>
          <w:sz w:val="20"/>
          <w:szCs w:val="20"/>
        </w:rPr>
      </w:pPr>
      <w:r w:rsidRPr="009B1EE0">
        <w:rPr>
          <w:rFonts w:ascii="Times New Roman" w:hAnsi="Times New Roman"/>
          <w:b/>
          <w:i/>
          <w:sz w:val="20"/>
          <w:szCs w:val="20"/>
          <w:lang w:val="ru-RU"/>
        </w:rPr>
        <w:t>Аннотация.</w:t>
      </w:r>
      <w:r w:rsidRPr="009B1EE0">
        <w:rPr>
          <w:rFonts w:ascii="Times New Roman" w:hAnsi="Times New Roman"/>
          <w:i/>
          <w:sz w:val="20"/>
          <w:szCs w:val="20"/>
          <w:lang w:val="ru-RU"/>
        </w:rPr>
        <w:t xml:space="preserve"> </w:t>
      </w:r>
      <w:r w:rsidR="00616DD5" w:rsidRPr="009B1EE0">
        <w:rPr>
          <w:rFonts w:ascii="Times New Roman" w:hAnsi="Times New Roman"/>
          <w:i/>
          <w:sz w:val="20"/>
          <w:szCs w:val="20"/>
        </w:rPr>
        <w:t>В статье приведен список медоносных растений Пастбищного хребта в пределах Карачаево-Черкесской республики Северного Кавказа, отличающихся наибольшей нектаропродуктивностью и часто посещаемые медоносными пчелами для сбора пыльцы.</w:t>
      </w:r>
    </w:p>
    <w:p w:rsidR="00616DD5" w:rsidRPr="009B1EE0" w:rsidRDefault="00616DD5" w:rsidP="009B1EE0">
      <w:pPr>
        <w:widowControl w:val="0"/>
        <w:spacing w:after="0" w:line="240" w:lineRule="auto"/>
        <w:ind w:left="1134" w:right="1132"/>
        <w:jc w:val="both"/>
        <w:rPr>
          <w:rFonts w:ascii="Times New Roman" w:hAnsi="Times New Roman"/>
          <w:i/>
          <w:sz w:val="20"/>
          <w:szCs w:val="20"/>
        </w:rPr>
      </w:pPr>
      <w:r w:rsidRPr="009B1EE0">
        <w:rPr>
          <w:rFonts w:ascii="Times New Roman" w:hAnsi="Times New Roman"/>
          <w:b/>
          <w:i/>
          <w:sz w:val="20"/>
          <w:szCs w:val="20"/>
        </w:rPr>
        <w:t>Ключевые слова:</w:t>
      </w:r>
      <w:r w:rsidRPr="009B1EE0">
        <w:rPr>
          <w:rFonts w:ascii="Times New Roman" w:hAnsi="Times New Roman"/>
          <w:i/>
          <w:sz w:val="20"/>
          <w:szCs w:val="20"/>
        </w:rPr>
        <w:t xml:space="preserve"> продуцент, пчела, нектаропродуктивность, медопродуктивность, габитус, пыльца.</w:t>
      </w:r>
    </w:p>
    <w:p w:rsidR="009B1EE0" w:rsidRPr="008878B4" w:rsidRDefault="009B1EE0" w:rsidP="009B1EE0">
      <w:pPr>
        <w:widowControl w:val="0"/>
        <w:spacing w:after="0" w:line="240" w:lineRule="auto"/>
        <w:ind w:left="1134" w:right="1132"/>
        <w:jc w:val="center"/>
        <w:rPr>
          <w:rFonts w:ascii="Times New Roman" w:hAnsi="Times New Roman"/>
          <w:b/>
          <w:i/>
          <w:sz w:val="20"/>
          <w:szCs w:val="20"/>
          <w:lang w:val="ru-RU"/>
        </w:rPr>
      </w:pPr>
    </w:p>
    <w:p w:rsidR="00FD68E1" w:rsidRDefault="00616DD5" w:rsidP="009B1EE0">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 xml:space="preserve">THE MOST IMPORTANT FOR BEEKEEPING HONEY </w:t>
      </w:r>
    </w:p>
    <w:p w:rsidR="00616DD5" w:rsidRDefault="00616DD5" w:rsidP="009B1EE0">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PLANTS OF THE NORTH CAUCASUS</w:t>
      </w:r>
    </w:p>
    <w:p w:rsidR="009B1EE0" w:rsidRPr="003770A1" w:rsidRDefault="009B1EE0" w:rsidP="009B1EE0">
      <w:pPr>
        <w:widowControl w:val="0"/>
        <w:spacing w:after="0" w:line="240" w:lineRule="auto"/>
        <w:jc w:val="center"/>
        <w:rPr>
          <w:rFonts w:ascii="Times New Roman" w:hAnsi="Times New Roman"/>
          <w:b/>
          <w:sz w:val="24"/>
          <w:szCs w:val="24"/>
          <w:lang w:val="en-US"/>
        </w:rPr>
      </w:pPr>
    </w:p>
    <w:p w:rsidR="00616DD5" w:rsidRPr="003770A1" w:rsidRDefault="002656C8" w:rsidP="009B1EE0">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I.V.</w:t>
      </w:r>
      <w:r w:rsidRPr="002656C8">
        <w:rPr>
          <w:rFonts w:ascii="Times New Roman" w:hAnsi="Times New Roman"/>
          <w:b/>
          <w:sz w:val="24"/>
          <w:szCs w:val="24"/>
          <w:lang w:val="en-US"/>
        </w:rPr>
        <w:t xml:space="preserve"> </w:t>
      </w:r>
      <w:r w:rsidR="00616DD5" w:rsidRPr="003770A1">
        <w:rPr>
          <w:rFonts w:ascii="Times New Roman" w:hAnsi="Times New Roman"/>
          <w:b/>
          <w:sz w:val="24"/>
          <w:szCs w:val="24"/>
          <w:lang w:val="en-US"/>
        </w:rPr>
        <w:t xml:space="preserve">Vyrodov, </w:t>
      </w:r>
      <w:r w:rsidRPr="003770A1">
        <w:rPr>
          <w:rFonts w:ascii="Times New Roman" w:hAnsi="Times New Roman"/>
          <w:b/>
          <w:sz w:val="24"/>
          <w:szCs w:val="24"/>
          <w:lang w:val="en-US"/>
        </w:rPr>
        <w:t xml:space="preserve">A.A. </w:t>
      </w:r>
      <w:r w:rsidR="00616DD5" w:rsidRPr="003770A1">
        <w:rPr>
          <w:rFonts w:ascii="Times New Roman" w:hAnsi="Times New Roman"/>
          <w:b/>
          <w:sz w:val="24"/>
          <w:szCs w:val="24"/>
          <w:lang w:val="en-US"/>
        </w:rPr>
        <w:t>Sarmaev</w:t>
      </w:r>
      <w:r w:rsidR="009B1EE0" w:rsidRPr="009B1EE0">
        <w:rPr>
          <w:rFonts w:ascii="Times New Roman" w:hAnsi="Times New Roman"/>
          <w:b/>
          <w:sz w:val="24"/>
          <w:szCs w:val="24"/>
          <w:lang w:val="en-US"/>
        </w:rPr>
        <w:t xml:space="preserve"> </w:t>
      </w:r>
      <w:r w:rsidR="00616DD5" w:rsidRPr="003770A1">
        <w:rPr>
          <w:rFonts w:ascii="Times New Roman" w:hAnsi="Times New Roman"/>
          <w:b/>
          <w:sz w:val="24"/>
          <w:szCs w:val="24"/>
          <w:lang w:val="en-US"/>
        </w:rPr>
        <w:t>*</w:t>
      </w:r>
    </w:p>
    <w:p w:rsidR="00616DD5" w:rsidRPr="009B1EE0" w:rsidRDefault="00616DD5" w:rsidP="009B1EE0">
      <w:pPr>
        <w:widowControl w:val="0"/>
        <w:spacing w:after="0" w:line="240" w:lineRule="auto"/>
        <w:jc w:val="center"/>
        <w:rPr>
          <w:rFonts w:ascii="Times New Roman" w:hAnsi="Times New Roman"/>
          <w:i/>
          <w:sz w:val="24"/>
          <w:szCs w:val="24"/>
          <w:lang w:val="en-US"/>
        </w:rPr>
      </w:pPr>
      <w:r w:rsidRPr="009B1EE0">
        <w:rPr>
          <w:rFonts w:ascii="Times New Roman" w:hAnsi="Times New Roman"/>
          <w:i/>
          <w:sz w:val="24"/>
          <w:szCs w:val="24"/>
          <w:lang w:val="en-US"/>
        </w:rPr>
        <w:t>FGBOU VO RGAZU Balashikha, Moscow oblast, Russia</w:t>
      </w:r>
    </w:p>
    <w:p w:rsidR="00616DD5" w:rsidRPr="009B1EE0" w:rsidRDefault="00616DD5" w:rsidP="009B1EE0">
      <w:pPr>
        <w:widowControl w:val="0"/>
        <w:spacing w:after="0" w:line="240" w:lineRule="auto"/>
        <w:jc w:val="center"/>
        <w:rPr>
          <w:rFonts w:ascii="Times New Roman" w:hAnsi="Times New Roman"/>
          <w:i/>
          <w:sz w:val="24"/>
          <w:szCs w:val="24"/>
          <w:lang w:val="en-US"/>
        </w:rPr>
      </w:pPr>
      <w:r w:rsidRPr="009B1EE0">
        <w:rPr>
          <w:rFonts w:ascii="Times New Roman" w:hAnsi="Times New Roman"/>
          <w:i/>
          <w:sz w:val="24"/>
          <w:szCs w:val="24"/>
          <w:lang w:val="en-US"/>
        </w:rPr>
        <w:t>*FGBOU VO "Chechen state University"</w:t>
      </w:r>
    </w:p>
    <w:p w:rsidR="00616DD5" w:rsidRPr="003770A1" w:rsidRDefault="00616DD5" w:rsidP="009B1EE0">
      <w:pPr>
        <w:widowControl w:val="0"/>
        <w:spacing w:after="0" w:line="240" w:lineRule="auto"/>
        <w:jc w:val="both"/>
        <w:rPr>
          <w:rFonts w:ascii="Times New Roman" w:hAnsi="Times New Roman"/>
          <w:sz w:val="24"/>
          <w:szCs w:val="24"/>
          <w:lang w:val="en-US"/>
        </w:rPr>
      </w:pPr>
    </w:p>
    <w:p w:rsidR="00616DD5" w:rsidRPr="004813B8" w:rsidRDefault="004813B8" w:rsidP="004813B8">
      <w:pPr>
        <w:widowControl w:val="0"/>
        <w:spacing w:after="0" w:line="240" w:lineRule="auto"/>
        <w:ind w:left="1134" w:right="1132"/>
        <w:jc w:val="both"/>
        <w:rPr>
          <w:rFonts w:ascii="Times New Roman" w:hAnsi="Times New Roman"/>
          <w:i/>
          <w:sz w:val="20"/>
          <w:szCs w:val="20"/>
          <w:lang w:val="en-US"/>
        </w:rPr>
      </w:pPr>
      <w:r w:rsidRPr="004813B8">
        <w:rPr>
          <w:rFonts w:ascii="Times New Roman" w:hAnsi="Times New Roman"/>
          <w:b/>
          <w:i/>
          <w:sz w:val="20"/>
          <w:szCs w:val="20"/>
          <w:lang w:val="en-US"/>
        </w:rPr>
        <w:t xml:space="preserve">Abstract. </w:t>
      </w:r>
      <w:r w:rsidR="00616DD5" w:rsidRPr="004813B8">
        <w:rPr>
          <w:rFonts w:ascii="Times New Roman" w:hAnsi="Times New Roman"/>
          <w:i/>
          <w:sz w:val="20"/>
          <w:szCs w:val="20"/>
          <w:lang w:val="en-US"/>
        </w:rPr>
        <w:t>The article presents a list of the melliferous plants of Pasture ridge within the Karachay-Cherkess Republic in the North Caucasus, have the highest nectar production and often visited by honey bees for collecting pollen.</w:t>
      </w:r>
    </w:p>
    <w:p w:rsidR="00616DD5" w:rsidRPr="004813B8" w:rsidRDefault="004813B8" w:rsidP="004813B8">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7008" behindDoc="0" locked="0" layoutInCell="1" allowOverlap="1" wp14:anchorId="69E6D6E9" wp14:editId="57CF8B66">
                <wp:simplePos x="0" y="0"/>
                <wp:positionH relativeFrom="margin">
                  <wp:align>left</wp:align>
                </wp:positionH>
                <wp:positionV relativeFrom="paragraph">
                  <wp:posOffset>227965</wp:posOffset>
                </wp:positionV>
                <wp:extent cx="5694680" cy="9525"/>
                <wp:effectExtent l="0" t="0" r="20320" b="28575"/>
                <wp:wrapTight wrapText="bothSides">
                  <wp:wrapPolygon edited="0">
                    <wp:start x="0" y="0"/>
                    <wp:lineTo x="0" y="43200"/>
                    <wp:lineTo x="21605" y="43200"/>
                    <wp:lineTo x="21605" y="0"/>
                    <wp:lineTo x="0" y="0"/>
                  </wp:wrapPolygon>
                </wp:wrapTight>
                <wp:docPr id="111"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ECA2D6" id="Прямая соединительная линия 111" o:spid="_x0000_s1026" style="position:absolute;z-index:2516270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95pt" to="448.4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" strokecolor="black [3200]" strokeweight="1.5pt">
                <v:stroke joinstyle="miter"/>
                <w10:wrap type="tight" anchorx="margin"/>
              </v:line>
            </w:pict>
          </mc:Fallback>
        </mc:AlternateContent>
      </w:r>
      <w:r w:rsidR="00616DD5" w:rsidRPr="004813B8">
        <w:rPr>
          <w:rFonts w:ascii="Times New Roman" w:hAnsi="Times New Roman"/>
          <w:b/>
          <w:i/>
          <w:sz w:val="20"/>
          <w:szCs w:val="20"/>
          <w:lang w:val="en-US"/>
        </w:rPr>
        <w:t>Key words:</w:t>
      </w:r>
      <w:r w:rsidR="00616DD5" w:rsidRPr="004813B8">
        <w:rPr>
          <w:rFonts w:ascii="Times New Roman" w:hAnsi="Times New Roman"/>
          <w:i/>
          <w:sz w:val="20"/>
          <w:szCs w:val="20"/>
          <w:lang w:val="en-US"/>
        </w:rPr>
        <w:t xml:space="preserve"> producer, bee, nectar production, medoproduktivnost, habitus, pollen.</w:t>
      </w:r>
    </w:p>
    <w:p w:rsidR="00616DD5" w:rsidRPr="003770A1" w:rsidRDefault="00616DD5" w:rsidP="004813B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Растения являются продуцентами трофических цепей. Пчелы как консументы первого порядка используют пыльцу и нектар с растений, тем самым существуя с растениями в межвидовых взаимоотношениях по типу мутуализма. Высшие растения, произрастающие на северном Кавказе, отличаются большим видовым разнообразием, что связано со сменой экотонов, условий, характером рельефа местности, близостью гор и моря. В связи с этим характер растительности носит мозаичный характер. Большим разнообразием морфологических форм отличаются высшие растения, относящиеся к отделу покрытосеменные. Цветковые растения являются необходимой кормовой базой для пчел. Однако не все виды цветковых растений отличаются наибольшей нектаропродуктивностью. В статье отмечены те виды, которые охотно посещаются пчелами, шмелями и произрастают на территории Пастбищного хребта в пределах Карачаево-Черкесской республики. </w:t>
      </w:r>
    </w:p>
    <w:p w:rsidR="00616DD5" w:rsidRPr="003770A1" w:rsidRDefault="00616DD5" w:rsidP="004813B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Исследуемая территория представлена лесами: </w:t>
      </w:r>
      <w:r w:rsidRPr="003770A1">
        <w:rPr>
          <w:rFonts w:ascii="Times New Roman" w:hAnsi="Times New Roman"/>
          <w:color w:val="000000"/>
          <w:sz w:val="24"/>
          <w:szCs w:val="24"/>
          <w:lang w:eastAsia="ru-RU"/>
        </w:rPr>
        <w:t>хвойные (сосна, ель, пихта), твердолиственные (дуб высокоствольный и низкоствольный, бук, граб, ясень, клен, вяз и др.), мягколиственные (береза, осина, ольха серая, ольха черная, тополь, ива древовидная) и кустарники (лещина, можжевельник, рододендрон). Из разнотравья на субальпийских лугах обильны первоцвет, незабудка, ветреница, копеечник, буквица, скабиоза, прострел. Многие субальпийские луга имеют большую видовую насыщенность, доходящую до 50 видов на 100м</w:t>
      </w:r>
      <w:r w:rsidRPr="003770A1">
        <w:rPr>
          <w:rFonts w:ascii="Times New Roman" w:hAnsi="Times New Roman"/>
          <w:color w:val="000000"/>
          <w:sz w:val="24"/>
          <w:szCs w:val="24"/>
          <w:vertAlign w:val="superscript"/>
          <w:lang w:eastAsia="ru-RU"/>
        </w:rPr>
        <w:t>2</w:t>
      </w:r>
      <w:r w:rsidRPr="003770A1">
        <w:rPr>
          <w:rFonts w:ascii="Times New Roman" w:hAnsi="Times New Roman"/>
          <w:color w:val="000000"/>
          <w:sz w:val="24"/>
          <w:szCs w:val="24"/>
          <w:lang w:eastAsia="ru-RU"/>
        </w:rPr>
        <w:t xml:space="preserve"> и до 25 видов на 1м</w:t>
      </w:r>
      <w:r w:rsidRPr="003770A1">
        <w:rPr>
          <w:rFonts w:ascii="Times New Roman" w:hAnsi="Times New Roman"/>
          <w:color w:val="000000"/>
          <w:sz w:val="24"/>
          <w:szCs w:val="24"/>
          <w:vertAlign w:val="superscript"/>
          <w:lang w:eastAsia="ru-RU"/>
        </w:rPr>
        <w:t>2</w:t>
      </w:r>
      <w:r w:rsidRPr="003770A1">
        <w:rPr>
          <w:rFonts w:ascii="Times New Roman" w:hAnsi="Times New Roman"/>
          <w:color w:val="000000"/>
          <w:sz w:val="24"/>
          <w:szCs w:val="24"/>
          <w:lang w:eastAsia="ru-RU"/>
        </w:rPr>
        <w:t xml:space="preserve">. Субальпийские </w:t>
      </w:r>
      <w:r w:rsidRPr="003770A1">
        <w:rPr>
          <w:rFonts w:ascii="Times New Roman" w:hAnsi="Times New Roman"/>
          <w:color w:val="000000"/>
          <w:sz w:val="24"/>
          <w:szCs w:val="24"/>
          <w:lang w:eastAsia="ru-RU"/>
        </w:rPr>
        <w:lastRenderedPageBreak/>
        <w:t>луга сменяются альпийскими, состоящими из 3-х типов растительности: низкотравные луга, несомкнутая растительность осыпей и растительность скал. Для осыпей наиболее характерны: дельфиниум, яснотка, камнеломка, валерьянка и др. Скальная растительность занимает верхний предел распространения растительности вообще. Наиболее типичны здесь манжетка, фиалка, колокольчик и др. Еще выше, на вершинах и гребнях хребтов покрытых снегом и льдами, почва и высшие растения отсутствуют (</w:t>
      </w:r>
      <w:hyperlink r:id="rId15" w:history="1">
        <w:r w:rsidRPr="003770A1">
          <w:rPr>
            <w:rStyle w:val="ad"/>
            <w:rFonts w:ascii="Times New Roman" w:hAnsi="Times New Roman"/>
            <w:sz w:val="24"/>
            <w:szCs w:val="24"/>
          </w:rPr>
          <w:t>http://www.kchr.ru/mainmenu/about_the_republic/about/</w:t>
        </w:r>
      </w:hyperlink>
      <w:r w:rsidRPr="003770A1">
        <w:rPr>
          <w:rFonts w:ascii="Times New Roman" w:hAnsi="Times New Roman"/>
          <w:sz w:val="24"/>
          <w:szCs w:val="24"/>
        </w:rPr>
        <w:t>).</w:t>
      </w:r>
    </w:p>
    <w:p w:rsidR="00616DD5" w:rsidRPr="003770A1" w:rsidRDefault="00616DD5" w:rsidP="004813B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Кавказский район охватывает северные склоны Большого Кавказа, принадлежащие территории России. Они образуют полосу шириной в 100-120 км и постепенно, в виде кустовых гряд, поднимаются к осевой части горной системы, где располагаются самые высокие вершины с резко расчлененным альпийским  рельефом и вечными снегами. Высшая точка Большого Кавказа и всей России – гора Эльбрус (5642 м) – принадлежит к западной части осевой зоны, где выходят древние кристаллические породы, формирующие главный водораздельный хребет. (Антипова, 2001).</w:t>
      </w:r>
    </w:p>
    <w:p w:rsidR="00616DD5" w:rsidRPr="003770A1" w:rsidRDefault="00616DD5" w:rsidP="004813B8">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05920AB7" wp14:editId="4EB1C82D">
            <wp:extent cx="3554453" cy="4225995"/>
            <wp:effectExtent l="0" t="0" r="8255" b="3175"/>
            <wp:docPr id="9" name="Рисунок 1" descr="F:\хр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хре 001.jpg"/>
                    <pic:cNvPicPr>
                      <a:picLocks noChangeAspect="1" noChangeArrowheads="1"/>
                    </pic:cNvPicPr>
                  </pic:nvPicPr>
                  <pic:blipFill>
                    <a:blip r:embed="rId16" cstate="print"/>
                    <a:srcRect/>
                    <a:stretch>
                      <a:fillRect/>
                    </a:stretch>
                  </pic:blipFill>
                  <pic:spPr bwMode="auto">
                    <a:xfrm>
                      <a:off x="0" y="0"/>
                      <a:ext cx="3568908" cy="4243182"/>
                    </a:xfrm>
                    <a:prstGeom prst="rect">
                      <a:avLst/>
                    </a:prstGeom>
                    <a:noFill/>
                    <a:ln w="9525">
                      <a:noFill/>
                      <a:miter lim="800000"/>
                      <a:headEnd/>
                      <a:tailEnd/>
                    </a:ln>
                  </pic:spPr>
                </pic:pic>
              </a:graphicData>
            </a:graphic>
          </wp:inline>
        </w:drawing>
      </w:r>
    </w:p>
    <w:p w:rsidR="00616DD5" w:rsidRPr="004813B8" w:rsidRDefault="00616DD5" w:rsidP="004813B8">
      <w:pPr>
        <w:widowControl w:val="0"/>
        <w:spacing w:after="0" w:line="240" w:lineRule="auto"/>
        <w:jc w:val="center"/>
        <w:rPr>
          <w:rFonts w:ascii="Times New Roman" w:hAnsi="Times New Roman"/>
          <w:i/>
          <w:sz w:val="20"/>
          <w:szCs w:val="20"/>
        </w:rPr>
      </w:pPr>
      <w:r w:rsidRPr="004813B8">
        <w:rPr>
          <w:rFonts w:ascii="Times New Roman" w:hAnsi="Times New Roman"/>
          <w:b/>
          <w:i/>
          <w:sz w:val="20"/>
          <w:szCs w:val="20"/>
        </w:rPr>
        <w:t>Рис.</w:t>
      </w:r>
      <w:r w:rsidRPr="004813B8">
        <w:rPr>
          <w:rFonts w:ascii="Times New Roman" w:hAnsi="Times New Roman"/>
          <w:i/>
          <w:sz w:val="20"/>
          <w:szCs w:val="20"/>
        </w:rPr>
        <w:t xml:space="preserve">  Расположение Пастбищного хребта</w:t>
      </w:r>
    </w:p>
    <w:p w:rsidR="00616DD5" w:rsidRPr="002C4AB6" w:rsidRDefault="00616DD5" w:rsidP="003770A1">
      <w:pPr>
        <w:widowControl w:val="0"/>
        <w:spacing w:after="0" w:line="240" w:lineRule="auto"/>
        <w:ind w:firstLine="708"/>
        <w:jc w:val="both"/>
        <w:rPr>
          <w:rFonts w:ascii="Times New Roman" w:hAnsi="Times New Roman"/>
          <w:sz w:val="16"/>
          <w:szCs w:val="16"/>
        </w:rPr>
      </w:pP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В настоящей работе дан анализ медоносных растений территории в пределах Пастбищного хребта, Усть-Джегутинского района, КЧР.</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Медоносные растения Пастбищного хребта можно разделить на раннецветущие, летнецветущие и осенние. По габитусу на древесные, кустарниковые и травянистые. </w:t>
      </w:r>
    </w:p>
    <w:p w:rsidR="00616DD5" w:rsidRPr="003770A1" w:rsidRDefault="00616DD5" w:rsidP="003770A1">
      <w:pPr>
        <w:widowControl w:val="0"/>
        <w:spacing w:after="0" w:line="240" w:lineRule="auto"/>
        <w:ind w:firstLine="708"/>
        <w:jc w:val="both"/>
        <w:rPr>
          <w:rFonts w:ascii="Times New Roman" w:hAnsi="Times New Roman"/>
          <w:i/>
          <w:sz w:val="24"/>
          <w:szCs w:val="24"/>
        </w:rPr>
      </w:pPr>
      <w:r w:rsidRPr="003770A1">
        <w:rPr>
          <w:rFonts w:ascii="Times New Roman" w:hAnsi="Times New Roman"/>
          <w:sz w:val="24"/>
          <w:szCs w:val="24"/>
        </w:rPr>
        <w:t xml:space="preserve">Древесные растения медоносы семейства: </w:t>
      </w:r>
      <w:r w:rsidRPr="003770A1">
        <w:rPr>
          <w:rFonts w:ascii="Times New Roman" w:hAnsi="Times New Roman"/>
          <w:i/>
          <w:sz w:val="24"/>
          <w:szCs w:val="24"/>
          <w:lang w:val="en-US"/>
        </w:rPr>
        <w:t>Salicaceae</w:t>
      </w:r>
      <w:r w:rsidRPr="003770A1">
        <w:rPr>
          <w:rFonts w:ascii="Times New Roman" w:hAnsi="Times New Roman"/>
          <w:i/>
          <w:sz w:val="24"/>
          <w:szCs w:val="24"/>
        </w:rPr>
        <w:t xml:space="preserve">, </w:t>
      </w:r>
      <w:r w:rsidRPr="003770A1">
        <w:rPr>
          <w:rFonts w:ascii="Times New Roman" w:hAnsi="Times New Roman"/>
          <w:i/>
          <w:sz w:val="24"/>
          <w:szCs w:val="24"/>
          <w:lang w:val="en-US"/>
        </w:rPr>
        <w:t>Rosaceae</w:t>
      </w:r>
      <w:r w:rsidRPr="003770A1">
        <w:rPr>
          <w:rFonts w:ascii="Times New Roman" w:hAnsi="Times New Roman"/>
          <w:i/>
          <w:sz w:val="24"/>
          <w:szCs w:val="24"/>
        </w:rPr>
        <w:t xml:space="preserve">, </w:t>
      </w:r>
      <w:r w:rsidRPr="003770A1">
        <w:rPr>
          <w:rFonts w:ascii="Times New Roman" w:hAnsi="Times New Roman"/>
          <w:i/>
          <w:sz w:val="24"/>
          <w:szCs w:val="24"/>
          <w:lang w:val="en-US"/>
        </w:rPr>
        <w:t>Fabaceae</w:t>
      </w:r>
      <w:r w:rsidRPr="003770A1">
        <w:rPr>
          <w:rFonts w:ascii="Times New Roman" w:hAnsi="Times New Roman"/>
          <w:i/>
          <w:sz w:val="24"/>
          <w:szCs w:val="24"/>
        </w:rPr>
        <w:t>;</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Кустарники медоносы представлены семействами: </w:t>
      </w:r>
      <w:r w:rsidRPr="003770A1">
        <w:rPr>
          <w:rFonts w:ascii="Times New Roman" w:hAnsi="Times New Roman"/>
          <w:i/>
          <w:sz w:val="24"/>
          <w:szCs w:val="24"/>
          <w:lang w:val="en-US"/>
        </w:rPr>
        <w:t>Rosaceae</w:t>
      </w:r>
      <w:r w:rsidRPr="003770A1">
        <w:rPr>
          <w:rFonts w:ascii="Times New Roman" w:hAnsi="Times New Roman"/>
          <w:sz w:val="24"/>
          <w:szCs w:val="24"/>
        </w:rPr>
        <w:t xml:space="preserve">, </w:t>
      </w:r>
      <w:r w:rsidRPr="003770A1">
        <w:rPr>
          <w:rFonts w:ascii="Times New Roman" w:hAnsi="Times New Roman"/>
          <w:i/>
          <w:sz w:val="24"/>
          <w:szCs w:val="24"/>
          <w:lang w:val="en-US"/>
        </w:rPr>
        <w:t>Fabaceae</w:t>
      </w:r>
      <w:r w:rsidRPr="003770A1">
        <w:rPr>
          <w:rFonts w:ascii="Times New Roman" w:hAnsi="Times New Roman"/>
          <w:sz w:val="24"/>
          <w:szCs w:val="24"/>
        </w:rPr>
        <w:t xml:space="preserve">; </w:t>
      </w:r>
      <w:r w:rsidRPr="003770A1">
        <w:rPr>
          <w:rFonts w:ascii="Times New Roman" w:hAnsi="Times New Roman"/>
          <w:i/>
          <w:sz w:val="24"/>
          <w:szCs w:val="24"/>
          <w:lang w:val="en-US"/>
        </w:rPr>
        <w:t>Caprifoliaceae</w:t>
      </w:r>
    </w:p>
    <w:p w:rsidR="00616DD5" w:rsidRPr="003770A1" w:rsidRDefault="00616DD5" w:rsidP="003770A1">
      <w:pPr>
        <w:widowControl w:val="0"/>
        <w:spacing w:after="0" w:line="240" w:lineRule="auto"/>
        <w:ind w:firstLine="708"/>
        <w:jc w:val="both"/>
        <w:rPr>
          <w:rFonts w:ascii="Times New Roman" w:hAnsi="Times New Roman"/>
          <w:i/>
          <w:sz w:val="24"/>
          <w:szCs w:val="24"/>
        </w:rPr>
      </w:pPr>
      <w:r w:rsidRPr="003770A1">
        <w:rPr>
          <w:rFonts w:ascii="Times New Roman" w:hAnsi="Times New Roman"/>
          <w:sz w:val="24"/>
          <w:szCs w:val="24"/>
        </w:rPr>
        <w:t xml:space="preserve">Травяная медоносная растительность представлена семействами </w:t>
      </w:r>
      <w:r w:rsidRPr="003770A1">
        <w:rPr>
          <w:rFonts w:ascii="Times New Roman" w:hAnsi="Times New Roman"/>
          <w:i/>
          <w:sz w:val="24"/>
          <w:szCs w:val="24"/>
        </w:rPr>
        <w:t>Rosaceae, Faba</w:t>
      </w:r>
      <w:r w:rsidR="003030DB" w:rsidRPr="003030DB">
        <w:rPr>
          <w:rFonts w:ascii="Times New Roman" w:hAnsi="Times New Roman"/>
          <w:i/>
          <w:sz w:val="24"/>
          <w:szCs w:val="24"/>
        </w:rPr>
        <w:t>-</w:t>
      </w:r>
      <w:r w:rsidRPr="003770A1">
        <w:rPr>
          <w:rFonts w:ascii="Times New Roman" w:hAnsi="Times New Roman"/>
          <w:i/>
          <w:sz w:val="24"/>
          <w:szCs w:val="24"/>
        </w:rPr>
        <w:t>ceae, Linaceae, Onagraceae, Аpiaceae, Boraginaceae</w:t>
      </w:r>
      <w:r w:rsidRPr="003770A1">
        <w:rPr>
          <w:rFonts w:ascii="Times New Roman" w:hAnsi="Times New Roman"/>
          <w:sz w:val="24"/>
          <w:szCs w:val="24"/>
        </w:rPr>
        <w:t xml:space="preserve">, </w:t>
      </w:r>
      <w:r w:rsidRPr="003770A1">
        <w:rPr>
          <w:rFonts w:ascii="Times New Roman" w:hAnsi="Times New Roman"/>
          <w:i/>
          <w:sz w:val="24"/>
          <w:szCs w:val="24"/>
        </w:rPr>
        <w:t>Lamiaceae</w:t>
      </w:r>
      <w:r w:rsidRPr="003770A1">
        <w:rPr>
          <w:rFonts w:ascii="Times New Roman" w:hAnsi="Times New Roman"/>
          <w:sz w:val="24"/>
          <w:szCs w:val="24"/>
        </w:rPr>
        <w:t xml:space="preserve">, </w:t>
      </w:r>
      <w:r w:rsidRPr="003770A1">
        <w:rPr>
          <w:rFonts w:ascii="Times New Roman" w:hAnsi="Times New Roman"/>
          <w:i/>
          <w:sz w:val="24"/>
          <w:szCs w:val="24"/>
        </w:rPr>
        <w:t>Dipsacaceae</w:t>
      </w:r>
      <w:r w:rsidRPr="003770A1">
        <w:rPr>
          <w:rFonts w:ascii="Times New Roman" w:hAnsi="Times New Roman"/>
          <w:sz w:val="24"/>
          <w:szCs w:val="24"/>
        </w:rPr>
        <w:t xml:space="preserve">, </w:t>
      </w:r>
      <w:r w:rsidRPr="003770A1">
        <w:rPr>
          <w:rFonts w:ascii="Times New Roman" w:hAnsi="Times New Roman"/>
          <w:i/>
          <w:sz w:val="24"/>
          <w:szCs w:val="24"/>
        </w:rPr>
        <w:t>Asteraceae.</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Из перечисленных семейств отметим медоносные растения, часто посещаемые пчелами.</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 xml:space="preserve">Salicaceae: Salix  caprea </w:t>
      </w:r>
      <w:r w:rsidRPr="003770A1">
        <w:rPr>
          <w:rFonts w:ascii="Times New Roman" w:hAnsi="Times New Roman"/>
          <w:sz w:val="24"/>
          <w:szCs w:val="24"/>
          <w:lang w:val="en-US"/>
        </w:rPr>
        <w:t>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lastRenderedPageBreak/>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Ranunculaceae: Pulsatilla albana</w:t>
      </w:r>
      <w:r w:rsidRPr="003770A1">
        <w:rPr>
          <w:rFonts w:ascii="Times New Roman" w:hAnsi="Times New Roman"/>
          <w:sz w:val="24"/>
          <w:szCs w:val="24"/>
          <w:lang w:val="en-US"/>
        </w:rPr>
        <w:t xml:space="preserve"> (Steven).;</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lang w:val="en-US"/>
        </w:rPr>
        <w:t>C</w:t>
      </w:r>
      <w:r w:rsidRPr="003770A1">
        <w:rPr>
          <w:rFonts w:ascii="Times New Roman" w:hAnsi="Times New Roman"/>
          <w:sz w:val="24"/>
          <w:szCs w:val="24"/>
        </w:rPr>
        <w:t>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Rosaceae: Sorbus aucuparia</w:t>
      </w:r>
      <w:r w:rsidRPr="003770A1">
        <w:rPr>
          <w:rFonts w:ascii="Times New Roman" w:hAnsi="Times New Roman"/>
          <w:sz w:val="24"/>
          <w:szCs w:val="24"/>
          <w:lang w:val="en-US"/>
        </w:rPr>
        <w:t xml:space="preserve"> L.,</w:t>
      </w:r>
      <w:r w:rsidRPr="003770A1">
        <w:rPr>
          <w:rFonts w:ascii="Times New Roman" w:hAnsi="Times New Roman"/>
          <w:i/>
          <w:sz w:val="24"/>
          <w:szCs w:val="24"/>
          <w:lang w:val="en-US"/>
        </w:rPr>
        <w:t xml:space="preserve"> Sorbus umbellate </w:t>
      </w:r>
      <w:r w:rsidRPr="003770A1">
        <w:rPr>
          <w:rFonts w:ascii="Times New Roman" w:hAnsi="Times New Roman"/>
          <w:sz w:val="24"/>
          <w:szCs w:val="24"/>
          <w:lang w:val="en-US"/>
        </w:rPr>
        <w:t>(Desf.) Fritsch var. cretica (Lindl.);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Fabaceae: Melilotus officinalis</w:t>
      </w:r>
      <w:r w:rsidRPr="003770A1">
        <w:rPr>
          <w:rFonts w:ascii="Times New Roman" w:hAnsi="Times New Roman"/>
          <w:sz w:val="24"/>
          <w:szCs w:val="24"/>
          <w:lang w:val="en-US"/>
        </w:rPr>
        <w:t xml:space="preserve"> (L.) Desr.,</w:t>
      </w:r>
      <w:r w:rsidRPr="003770A1">
        <w:rPr>
          <w:rFonts w:ascii="Times New Roman" w:hAnsi="Times New Roman"/>
          <w:i/>
          <w:sz w:val="24"/>
          <w:szCs w:val="24"/>
          <w:lang w:val="en-US"/>
        </w:rPr>
        <w:t xml:space="preserve"> Melilotus albus</w:t>
      </w:r>
      <w:r w:rsidRPr="003770A1">
        <w:rPr>
          <w:rFonts w:ascii="Times New Roman" w:hAnsi="Times New Roman"/>
          <w:sz w:val="24"/>
          <w:szCs w:val="24"/>
          <w:lang w:val="en-US"/>
        </w:rPr>
        <w:t xml:space="preserve"> Medic.,</w:t>
      </w:r>
      <w:r w:rsidRPr="003770A1">
        <w:rPr>
          <w:rFonts w:ascii="Times New Roman" w:hAnsi="Times New Roman"/>
          <w:i/>
          <w:sz w:val="24"/>
          <w:szCs w:val="24"/>
          <w:lang w:val="en-US"/>
        </w:rPr>
        <w:t xml:space="preserve"> Trifolium repens</w:t>
      </w:r>
      <w:r w:rsidRPr="003770A1">
        <w:rPr>
          <w:rFonts w:ascii="Times New Roman" w:hAnsi="Times New Roman"/>
          <w:sz w:val="24"/>
          <w:szCs w:val="24"/>
          <w:lang w:val="en-US"/>
        </w:rPr>
        <w:t xml:space="preserve"> L.,</w:t>
      </w:r>
      <w:r w:rsidRPr="003770A1">
        <w:rPr>
          <w:rFonts w:ascii="Times New Roman" w:hAnsi="Times New Roman"/>
          <w:i/>
          <w:sz w:val="24"/>
          <w:szCs w:val="24"/>
          <w:lang w:val="en-US"/>
        </w:rPr>
        <w:t xml:space="preserve"> Trifolium pratense </w:t>
      </w:r>
      <w:r w:rsidRPr="003770A1">
        <w:rPr>
          <w:rFonts w:ascii="Times New Roman" w:hAnsi="Times New Roman"/>
          <w:sz w:val="24"/>
          <w:szCs w:val="24"/>
          <w:lang w:val="en-US"/>
        </w:rPr>
        <w:t>L.</w:t>
      </w:r>
      <w:r w:rsidRPr="003770A1">
        <w:rPr>
          <w:rFonts w:ascii="Times New Roman" w:hAnsi="Times New Roman"/>
          <w:i/>
          <w:sz w:val="24"/>
          <w:szCs w:val="24"/>
          <w:lang w:val="en-US"/>
        </w:rPr>
        <w:t xml:space="preserve"> Lotus corniculatus</w:t>
      </w:r>
      <w:r w:rsidRPr="003770A1">
        <w:rPr>
          <w:rFonts w:ascii="Times New Roman" w:hAnsi="Times New Roman"/>
          <w:sz w:val="24"/>
          <w:szCs w:val="24"/>
          <w:lang w:val="en-US"/>
        </w:rPr>
        <w:t xml:space="preserve"> L., </w:t>
      </w:r>
      <w:r w:rsidRPr="003770A1">
        <w:rPr>
          <w:rFonts w:ascii="Times New Roman" w:hAnsi="Times New Roman"/>
          <w:i/>
          <w:sz w:val="24"/>
          <w:szCs w:val="24"/>
          <w:lang w:val="en-US"/>
        </w:rPr>
        <w:t xml:space="preserve">Coronilla varia L., Ononis arvensis </w:t>
      </w:r>
      <w:r w:rsidRPr="003770A1">
        <w:rPr>
          <w:rFonts w:ascii="Times New Roman" w:hAnsi="Times New Roman"/>
          <w:sz w:val="24"/>
          <w:szCs w:val="24"/>
          <w:lang w:val="en-US"/>
        </w:rPr>
        <w:t>L.</w:t>
      </w:r>
      <w:r w:rsidRPr="003770A1">
        <w:rPr>
          <w:rFonts w:ascii="Times New Roman" w:hAnsi="Times New Roman"/>
          <w:i/>
          <w:sz w:val="24"/>
          <w:szCs w:val="24"/>
          <w:lang w:val="en-US"/>
        </w:rPr>
        <w:t xml:space="preserve">  Caragana arborescens</w:t>
      </w:r>
      <w:r w:rsidRPr="003770A1">
        <w:rPr>
          <w:rFonts w:ascii="Times New Roman" w:hAnsi="Times New Roman"/>
          <w:sz w:val="24"/>
          <w:szCs w:val="24"/>
          <w:lang w:val="en-US"/>
        </w:rPr>
        <w:t xml:space="preserve"> Lam.,</w:t>
      </w:r>
      <w:r w:rsidRPr="003770A1">
        <w:rPr>
          <w:rFonts w:ascii="Times New Roman" w:hAnsi="Times New Roman"/>
          <w:i/>
          <w:sz w:val="24"/>
          <w:szCs w:val="24"/>
          <w:lang w:val="en-US"/>
        </w:rPr>
        <w:t xml:space="preserve"> Robinia pseudoacacia</w:t>
      </w:r>
      <w:r w:rsidRPr="003770A1">
        <w:rPr>
          <w:rFonts w:ascii="Times New Roman" w:hAnsi="Times New Roman"/>
          <w:sz w:val="24"/>
          <w:szCs w:val="24"/>
          <w:lang w:val="en-US"/>
        </w:rPr>
        <w:t xml:space="preserve"> L., </w:t>
      </w:r>
      <w:r w:rsidRPr="003770A1">
        <w:rPr>
          <w:rFonts w:ascii="Times New Roman" w:hAnsi="Times New Roman"/>
          <w:i/>
          <w:sz w:val="24"/>
          <w:szCs w:val="24"/>
          <w:lang w:val="en-US"/>
        </w:rPr>
        <w:t>Anthyllis vuilneraria</w:t>
      </w:r>
      <w:r w:rsidRPr="003770A1">
        <w:rPr>
          <w:rFonts w:ascii="Times New Roman" w:hAnsi="Times New Roman"/>
          <w:sz w:val="24"/>
          <w:szCs w:val="24"/>
          <w:lang w:val="en-US"/>
        </w:rPr>
        <w:t xml:space="preserve"> 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Apiaceae</w:t>
      </w:r>
      <w:r w:rsidRPr="003770A1">
        <w:rPr>
          <w:rFonts w:ascii="Times New Roman" w:hAnsi="Times New Roman"/>
          <w:sz w:val="24"/>
          <w:szCs w:val="24"/>
          <w:lang w:val="en-US"/>
        </w:rPr>
        <w:t xml:space="preserve"> </w:t>
      </w:r>
      <w:r w:rsidRPr="003770A1">
        <w:rPr>
          <w:rFonts w:ascii="Times New Roman" w:hAnsi="Times New Roman"/>
          <w:i/>
          <w:sz w:val="24"/>
          <w:szCs w:val="24"/>
          <w:lang w:val="en-US"/>
        </w:rPr>
        <w:t>Pimpinella rhodantha</w:t>
      </w:r>
      <w:r w:rsidRPr="003770A1">
        <w:rPr>
          <w:rFonts w:ascii="Times New Roman" w:hAnsi="Times New Roman"/>
          <w:sz w:val="24"/>
          <w:szCs w:val="24"/>
          <w:lang w:val="en-US"/>
        </w:rPr>
        <w:t xml:space="preserve"> Boiss.;</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i/>
          <w:sz w:val="24"/>
          <w:szCs w:val="24"/>
          <w:lang w:val="en-US"/>
        </w:rPr>
        <w:t xml:space="preserve"> Linaceae: Linum flavum</w:t>
      </w:r>
      <w:r w:rsidRPr="003770A1">
        <w:rPr>
          <w:rFonts w:ascii="Times New Roman" w:hAnsi="Times New Roman"/>
          <w:sz w:val="24"/>
          <w:szCs w:val="24"/>
          <w:lang w:val="en-US"/>
        </w:rPr>
        <w:t xml:space="preserve"> 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Onagraceae: Chamaenerium angustifoium</w:t>
      </w:r>
      <w:r w:rsidRPr="003770A1">
        <w:rPr>
          <w:rFonts w:ascii="Times New Roman" w:hAnsi="Times New Roman"/>
          <w:sz w:val="24"/>
          <w:szCs w:val="24"/>
          <w:lang w:val="en-US"/>
        </w:rPr>
        <w:t xml:space="preserve"> (L.)</w:t>
      </w:r>
      <w:r w:rsidR="003030DB" w:rsidRPr="003030DB">
        <w:rPr>
          <w:rFonts w:ascii="Times New Roman" w:hAnsi="Times New Roman"/>
          <w:sz w:val="24"/>
          <w:szCs w:val="24"/>
          <w:lang w:val="en-US"/>
        </w:rPr>
        <w:t xml:space="preserve"> </w:t>
      </w:r>
      <w:r w:rsidRPr="003770A1">
        <w:rPr>
          <w:rFonts w:ascii="Times New Roman" w:hAnsi="Times New Roman"/>
          <w:sz w:val="24"/>
          <w:szCs w:val="24"/>
          <w:lang w:val="en-US"/>
        </w:rPr>
        <w:t xml:space="preserve">Scop., </w:t>
      </w:r>
      <w:r w:rsidRPr="003770A1">
        <w:rPr>
          <w:rFonts w:ascii="Times New Roman" w:hAnsi="Times New Roman"/>
          <w:i/>
          <w:sz w:val="24"/>
          <w:szCs w:val="24"/>
          <w:lang w:val="en-US"/>
        </w:rPr>
        <w:t>Epilobium hirsutuum</w:t>
      </w:r>
      <w:r w:rsidRPr="003770A1">
        <w:rPr>
          <w:rFonts w:ascii="Times New Roman" w:hAnsi="Times New Roman"/>
          <w:sz w:val="24"/>
          <w:szCs w:val="24"/>
          <w:lang w:val="en-US"/>
        </w:rPr>
        <w:t xml:space="preserve"> 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i/>
          <w:sz w:val="24"/>
          <w:szCs w:val="24"/>
          <w:lang w:val="en-US"/>
        </w:rPr>
        <w:t xml:space="preserve"> Caprifoliaceae Lonicera tatarica </w:t>
      </w:r>
      <w:r w:rsidRPr="003770A1">
        <w:rPr>
          <w:rFonts w:ascii="Times New Roman" w:hAnsi="Times New Roman"/>
          <w:sz w:val="24"/>
          <w:szCs w:val="24"/>
          <w:lang w:val="en-US"/>
        </w:rPr>
        <w:t>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Scophulariaceae</w:t>
      </w:r>
      <w:r w:rsidRPr="003770A1">
        <w:rPr>
          <w:rFonts w:ascii="Times New Roman" w:hAnsi="Times New Roman"/>
          <w:sz w:val="24"/>
          <w:szCs w:val="24"/>
          <w:lang w:val="en-US"/>
        </w:rPr>
        <w:t xml:space="preserve">: </w:t>
      </w:r>
      <w:r w:rsidRPr="003770A1">
        <w:rPr>
          <w:rFonts w:ascii="Times New Roman" w:hAnsi="Times New Roman"/>
          <w:i/>
          <w:sz w:val="24"/>
          <w:szCs w:val="24"/>
          <w:lang w:val="en-US"/>
        </w:rPr>
        <w:t>Rhynchocorys orientalis</w:t>
      </w:r>
      <w:r w:rsidRPr="003770A1">
        <w:rPr>
          <w:rFonts w:ascii="Times New Roman" w:hAnsi="Times New Roman"/>
          <w:sz w:val="24"/>
          <w:szCs w:val="24"/>
          <w:lang w:val="en-US"/>
        </w:rPr>
        <w:t xml:space="preserve"> (L.) Benth.;</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Boraginaceae Echium russicum</w:t>
      </w:r>
      <w:r w:rsidRPr="003770A1">
        <w:rPr>
          <w:rFonts w:ascii="Times New Roman" w:hAnsi="Times New Roman"/>
          <w:sz w:val="24"/>
          <w:szCs w:val="24"/>
          <w:lang w:val="en-US"/>
        </w:rPr>
        <w:t xml:space="preserve"> J.F.Gmelin.;</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 xml:space="preserve">Lamiaceae: Origanum vulgare </w:t>
      </w:r>
      <w:r w:rsidRPr="003770A1">
        <w:rPr>
          <w:rFonts w:ascii="Times New Roman" w:hAnsi="Times New Roman"/>
          <w:sz w:val="24"/>
          <w:szCs w:val="24"/>
          <w:lang w:val="en-US"/>
        </w:rPr>
        <w:t xml:space="preserve">L., </w:t>
      </w:r>
      <w:r w:rsidRPr="003770A1">
        <w:rPr>
          <w:rFonts w:ascii="Times New Roman" w:hAnsi="Times New Roman"/>
          <w:i/>
          <w:sz w:val="24"/>
          <w:szCs w:val="24"/>
          <w:lang w:val="en-US"/>
        </w:rPr>
        <w:t>Phlomis tuberosa</w:t>
      </w:r>
      <w:r w:rsidRPr="003770A1">
        <w:rPr>
          <w:rFonts w:ascii="Times New Roman" w:hAnsi="Times New Roman"/>
          <w:sz w:val="24"/>
          <w:szCs w:val="24"/>
          <w:lang w:val="en-US"/>
        </w:rPr>
        <w:t xml:space="preserve"> L., </w:t>
      </w:r>
      <w:r w:rsidRPr="003770A1">
        <w:rPr>
          <w:rFonts w:ascii="Times New Roman" w:hAnsi="Times New Roman"/>
          <w:i/>
          <w:sz w:val="24"/>
          <w:szCs w:val="24"/>
          <w:lang w:val="en-US"/>
        </w:rPr>
        <w:t>Teucrium</w:t>
      </w:r>
      <w:r w:rsidRPr="003770A1">
        <w:rPr>
          <w:rFonts w:ascii="Times New Roman" w:hAnsi="Times New Roman"/>
          <w:sz w:val="24"/>
          <w:szCs w:val="24"/>
          <w:lang w:val="en-US"/>
        </w:rPr>
        <w:t xml:space="preserve"> </w:t>
      </w:r>
      <w:r w:rsidRPr="003770A1">
        <w:rPr>
          <w:rFonts w:ascii="Times New Roman" w:hAnsi="Times New Roman"/>
          <w:i/>
          <w:sz w:val="24"/>
          <w:szCs w:val="24"/>
          <w:lang w:val="en-US"/>
        </w:rPr>
        <w:t xml:space="preserve">chamaedrys </w:t>
      </w:r>
      <w:r w:rsidRPr="003770A1">
        <w:rPr>
          <w:rFonts w:ascii="Times New Roman" w:hAnsi="Times New Roman"/>
          <w:sz w:val="24"/>
          <w:szCs w:val="24"/>
          <w:lang w:val="en-US"/>
        </w:rPr>
        <w:t xml:space="preserve">L.s.l., </w:t>
      </w:r>
      <w:r w:rsidRPr="003770A1">
        <w:rPr>
          <w:rFonts w:ascii="Times New Roman" w:hAnsi="Times New Roman"/>
          <w:i/>
          <w:sz w:val="24"/>
          <w:szCs w:val="24"/>
          <w:lang w:val="en-US"/>
        </w:rPr>
        <w:t>Thymus marschallianus</w:t>
      </w:r>
      <w:r w:rsidRPr="003770A1">
        <w:rPr>
          <w:rFonts w:ascii="Times New Roman" w:hAnsi="Times New Roman"/>
          <w:sz w:val="24"/>
          <w:szCs w:val="24"/>
          <w:lang w:val="en-US"/>
        </w:rPr>
        <w:t xml:space="preserve"> Wild.;</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Dipsacaceae:Scabiosa bipinnata</w:t>
      </w:r>
      <w:r w:rsidRPr="003770A1">
        <w:rPr>
          <w:rFonts w:ascii="Times New Roman" w:hAnsi="Times New Roman"/>
          <w:sz w:val="24"/>
          <w:szCs w:val="24"/>
          <w:lang w:val="en-US"/>
        </w:rPr>
        <w:t xml:space="preserve"> C.Koch s.l.;</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rPr>
        <w:t>Семейство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Asteraceae: Tussilago farfara</w:t>
      </w:r>
      <w:r w:rsidRPr="003770A1">
        <w:rPr>
          <w:rFonts w:ascii="Times New Roman" w:hAnsi="Times New Roman"/>
          <w:sz w:val="24"/>
          <w:szCs w:val="24"/>
          <w:lang w:val="en-US"/>
        </w:rPr>
        <w:t xml:space="preserve"> L.,</w:t>
      </w:r>
      <w:r w:rsidRPr="003770A1">
        <w:rPr>
          <w:rFonts w:ascii="Times New Roman" w:hAnsi="Times New Roman"/>
          <w:i/>
          <w:sz w:val="24"/>
          <w:szCs w:val="24"/>
          <w:lang w:val="en-US"/>
        </w:rPr>
        <w:t xml:space="preserve"> Cichorium intybus</w:t>
      </w:r>
      <w:r w:rsidRPr="003770A1">
        <w:rPr>
          <w:rFonts w:ascii="Times New Roman" w:hAnsi="Times New Roman"/>
          <w:sz w:val="24"/>
          <w:szCs w:val="24"/>
          <w:lang w:val="en-US"/>
        </w:rPr>
        <w:t xml:space="preserve"> L.,</w:t>
      </w:r>
      <w:r w:rsidRPr="003770A1">
        <w:rPr>
          <w:rFonts w:ascii="Times New Roman" w:hAnsi="Times New Roman"/>
          <w:i/>
          <w:sz w:val="24"/>
          <w:szCs w:val="24"/>
          <w:lang w:val="en-US"/>
        </w:rPr>
        <w:t xml:space="preserve"> Taraxacum officinale</w:t>
      </w:r>
      <w:r w:rsidRPr="003770A1">
        <w:rPr>
          <w:rFonts w:ascii="Times New Roman" w:hAnsi="Times New Roman"/>
          <w:sz w:val="24"/>
          <w:szCs w:val="24"/>
          <w:lang w:val="en-US"/>
        </w:rPr>
        <w:t xml:space="preserve"> Wigg., </w:t>
      </w:r>
      <w:r w:rsidRPr="003770A1">
        <w:rPr>
          <w:rFonts w:ascii="Times New Roman" w:hAnsi="Times New Roman"/>
          <w:i/>
          <w:sz w:val="24"/>
          <w:szCs w:val="24"/>
        </w:rPr>
        <w:t>С</w:t>
      </w:r>
      <w:r w:rsidRPr="003770A1">
        <w:rPr>
          <w:rFonts w:ascii="Times New Roman" w:hAnsi="Times New Roman"/>
          <w:i/>
          <w:sz w:val="24"/>
          <w:szCs w:val="24"/>
          <w:lang w:val="en-US"/>
        </w:rPr>
        <w:t>entaurea orientalis</w:t>
      </w:r>
      <w:r w:rsidRPr="003770A1">
        <w:rPr>
          <w:rFonts w:ascii="Times New Roman" w:hAnsi="Times New Roman"/>
          <w:sz w:val="24"/>
          <w:szCs w:val="24"/>
          <w:lang w:val="en-US"/>
        </w:rPr>
        <w:t xml:space="preserve"> L., </w:t>
      </w:r>
      <w:r w:rsidRPr="003770A1">
        <w:rPr>
          <w:rFonts w:ascii="Times New Roman" w:hAnsi="Times New Roman"/>
          <w:i/>
          <w:sz w:val="24"/>
          <w:szCs w:val="24"/>
        </w:rPr>
        <w:t>С</w:t>
      </w:r>
      <w:r w:rsidRPr="003770A1">
        <w:rPr>
          <w:rFonts w:ascii="Times New Roman" w:hAnsi="Times New Roman"/>
          <w:i/>
          <w:sz w:val="24"/>
          <w:szCs w:val="24"/>
          <w:lang w:val="en-US"/>
        </w:rPr>
        <w:t xml:space="preserve">entaurea micrantha </w:t>
      </w:r>
      <w:r w:rsidRPr="003770A1">
        <w:rPr>
          <w:rFonts w:ascii="Times New Roman" w:hAnsi="Times New Roman"/>
          <w:sz w:val="24"/>
          <w:szCs w:val="24"/>
          <w:lang w:val="en-US"/>
        </w:rPr>
        <w:t xml:space="preserve">S.G.Gmelin, </w:t>
      </w:r>
      <w:r w:rsidRPr="003770A1">
        <w:rPr>
          <w:rFonts w:ascii="Times New Roman" w:hAnsi="Times New Roman"/>
          <w:i/>
          <w:sz w:val="24"/>
          <w:szCs w:val="24"/>
          <w:lang w:val="en-US"/>
        </w:rPr>
        <w:t>Achillea millefolium</w:t>
      </w:r>
      <w:r w:rsidRPr="003770A1">
        <w:rPr>
          <w:rFonts w:ascii="Times New Roman" w:hAnsi="Times New Roman"/>
          <w:sz w:val="24"/>
          <w:szCs w:val="24"/>
          <w:lang w:val="en-US"/>
        </w:rPr>
        <w:t xml:space="preserve"> L., Cirsium vulgare (Savi) Ten.;</w:t>
      </w:r>
    </w:p>
    <w:p w:rsidR="00616DD5" w:rsidRPr="003770A1" w:rsidRDefault="00616DD5" w:rsidP="003770A1">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lang w:val="en-US"/>
        </w:rPr>
        <w:t>C</w:t>
      </w:r>
      <w:r w:rsidRPr="003770A1">
        <w:rPr>
          <w:rFonts w:ascii="Times New Roman" w:hAnsi="Times New Roman"/>
          <w:sz w:val="24"/>
          <w:szCs w:val="24"/>
        </w:rPr>
        <w:t>емейство</w:t>
      </w:r>
      <w:r w:rsidRPr="003770A1">
        <w:rPr>
          <w:rFonts w:ascii="Times New Roman" w:hAnsi="Times New Roman"/>
          <w:sz w:val="24"/>
          <w:szCs w:val="24"/>
          <w:lang w:val="en-US"/>
        </w:rPr>
        <w:t xml:space="preserve"> </w:t>
      </w:r>
      <w:r w:rsidRPr="003770A1">
        <w:rPr>
          <w:rFonts w:ascii="Times New Roman" w:hAnsi="Times New Roman"/>
          <w:i/>
          <w:sz w:val="24"/>
          <w:szCs w:val="24"/>
          <w:lang w:val="en-US"/>
        </w:rPr>
        <w:t>Liliaceae</w:t>
      </w:r>
      <w:r w:rsidRPr="003770A1">
        <w:rPr>
          <w:rFonts w:ascii="Times New Roman" w:hAnsi="Times New Roman"/>
          <w:sz w:val="24"/>
          <w:szCs w:val="24"/>
          <w:lang w:val="en-US"/>
        </w:rPr>
        <w:t xml:space="preserve">: </w:t>
      </w:r>
      <w:r w:rsidRPr="003770A1">
        <w:rPr>
          <w:rFonts w:ascii="Times New Roman" w:hAnsi="Times New Roman"/>
          <w:i/>
          <w:sz w:val="24"/>
          <w:szCs w:val="24"/>
          <w:lang w:val="en-US"/>
        </w:rPr>
        <w:t>Gagea lutea</w:t>
      </w:r>
      <w:r w:rsidRPr="003770A1">
        <w:rPr>
          <w:rFonts w:ascii="Times New Roman" w:hAnsi="Times New Roman"/>
          <w:sz w:val="24"/>
          <w:szCs w:val="24"/>
          <w:lang w:val="en-US"/>
        </w:rPr>
        <w:t xml:space="preserve"> (L.) Ker-Gawl., </w:t>
      </w:r>
      <w:r w:rsidRPr="003770A1">
        <w:rPr>
          <w:rFonts w:ascii="Times New Roman" w:hAnsi="Times New Roman"/>
          <w:i/>
          <w:sz w:val="24"/>
          <w:szCs w:val="24"/>
          <w:lang w:val="en-US"/>
        </w:rPr>
        <w:t>Anthericum ramosum</w:t>
      </w:r>
      <w:r w:rsidRPr="003770A1">
        <w:rPr>
          <w:rFonts w:ascii="Times New Roman" w:hAnsi="Times New Roman"/>
          <w:sz w:val="24"/>
          <w:szCs w:val="24"/>
          <w:lang w:val="en-US"/>
        </w:rPr>
        <w:t xml:space="preserve"> L., </w:t>
      </w:r>
      <w:r w:rsidRPr="003770A1">
        <w:rPr>
          <w:rFonts w:ascii="Times New Roman" w:hAnsi="Times New Roman"/>
          <w:i/>
          <w:sz w:val="24"/>
          <w:szCs w:val="24"/>
          <w:lang w:val="en-US"/>
        </w:rPr>
        <w:t>Allium rotundum</w:t>
      </w:r>
      <w:r w:rsidRPr="003770A1">
        <w:rPr>
          <w:rFonts w:ascii="Times New Roman" w:hAnsi="Times New Roman"/>
          <w:sz w:val="24"/>
          <w:szCs w:val="24"/>
          <w:lang w:val="en-US"/>
        </w:rPr>
        <w:t xml:space="preserve"> L. s.l.,  </w:t>
      </w:r>
      <w:r w:rsidRPr="003770A1">
        <w:rPr>
          <w:rFonts w:ascii="Times New Roman" w:hAnsi="Times New Roman"/>
          <w:i/>
          <w:sz w:val="24"/>
          <w:szCs w:val="24"/>
          <w:lang w:val="en-US"/>
        </w:rPr>
        <w:t>Muscari neglectum</w:t>
      </w:r>
      <w:r w:rsidRPr="003770A1">
        <w:rPr>
          <w:rFonts w:ascii="Times New Roman" w:hAnsi="Times New Roman"/>
          <w:sz w:val="24"/>
          <w:szCs w:val="24"/>
          <w:lang w:val="en-US"/>
        </w:rPr>
        <w:t xml:space="preserve"> Guss. </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Форма, величина, строение и окраска пыльцевых зерен у представителей разных родов, а часто и видов весьма различны.  Рассматривая пыльцевые зерна из обножек, принесенных пчелами, или приставшие к волоскам их тела, можно установить, на каких растениях преимущественно работает та или иная семья. Небольшое количество пыльцевых зерен попадает и в мед, где они хорошо сохраняют свою форму и окраску. Поэтому путем микроскопического анализа пыльцы, находящейся в меде, можно в большинстве случаев определить, с каких растений он собран (Пономарева,1973).</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Собираемая пчелами пыльца и доставляемая в ульи, сортировалась и затем сравнивали морфологические особенности пыльцевых зерен, и принадлежность к определенном</w:t>
      </w:r>
      <w:r w:rsidR="003030DB">
        <w:rPr>
          <w:rFonts w:ascii="Times New Roman" w:hAnsi="Times New Roman"/>
          <w:sz w:val="24"/>
          <w:szCs w:val="24"/>
          <w:lang w:val="ru-RU"/>
        </w:rPr>
        <w:t>у</w:t>
      </w:r>
      <w:r w:rsidRPr="003770A1">
        <w:rPr>
          <w:rFonts w:ascii="Times New Roman" w:hAnsi="Times New Roman"/>
          <w:sz w:val="24"/>
          <w:szCs w:val="24"/>
        </w:rPr>
        <w:t xml:space="preserve"> виду </w:t>
      </w:r>
    </w:p>
    <w:p w:rsidR="004813B8" w:rsidRDefault="00616DD5" w:rsidP="004813B8">
      <w:pPr>
        <w:widowControl w:val="0"/>
        <w:spacing w:after="0" w:line="240" w:lineRule="auto"/>
        <w:ind w:firstLine="708"/>
        <w:jc w:val="right"/>
        <w:rPr>
          <w:rFonts w:ascii="Times New Roman" w:hAnsi="Times New Roman"/>
          <w:b/>
          <w:sz w:val="24"/>
          <w:szCs w:val="24"/>
        </w:rPr>
      </w:pPr>
      <w:r w:rsidRPr="003770A1">
        <w:rPr>
          <w:rFonts w:ascii="Times New Roman" w:hAnsi="Times New Roman"/>
          <w:b/>
          <w:sz w:val="24"/>
          <w:szCs w:val="24"/>
        </w:rPr>
        <w:t>Таблица</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Медопродуктивность медоносных растений кг с 1 га (из  Пономарева, 1973)</w:t>
      </w:r>
    </w:p>
    <w:tbl>
      <w:tblPr>
        <w:tblStyle w:val="af2"/>
        <w:tblW w:w="0" w:type="auto"/>
        <w:jc w:val="center"/>
        <w:tblLook w:val="04A0" w:firstRow="1" w:lastRow="0" w:firstColumn="1" w:lastColumn="0" w:noHBand="0" w:noVBand="1"/>
      </w:tblPr>
      <w:tblGrid>
        <w:gridCol w:w="4485"/>
        <w:gridCol w:w="4299"/>
      </w:tblGrid>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rPr>
            </w:pPr>
            <w:r w:rsidRPr="004813B8">
              <w:rPr>
                <w:rFonts w:ascii="Times New Roman" w:hAnsi="Times New Roman"/>
                <w:sz w:val="18"/>
                <w:szCs w:val="18"/>
              </w:rPr>
              <w:t xml:space="preserve">Название растения </w:t>
            </w:r>
          </w:p>
        </w:tc>
        <w:tc>
          <w:tcPr>
            <w:tcW w:w="4299" w:type="dxa"/>
          </w:tcPr>
          <w:p w:rsidR="00616DD5" w:rsidRPr="004813B8" w:rsidRDefault="00616DD5" w:rsidP="003770A1">
            <w:pPr>
              <w:widowControl w:val="0"/>
              <w:spacing w:after="0" w:line="240" w:lineRule="auto"/>
              <w:jc w:val="both"/>
              <w:rPr>
                <w:rFonts w:ascii="Times New Roman" w:hAnsi="Times New Roman"/>
                <w:sz w:val="18"/>
                <w:szCs w:val="18"/>
              </w:rPr>
            </w:pPr>
            <w:r w:rsidRPr="004813B8">
              <w:rPr>
                <w:rFonts w:ascii="Times New Roman" w:hAnsi="Times New Roman"/>
                <w:sz w:val="18"/>
                <w:szCs w:val="18"/>
              </w:rPr>
              <w:t>Медопродуктивность, кг/га</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 xml:space="preserve">Salix  caprea </w:t>
            </w:r>
            <w:r w:rsidRPr="004813B8">
              <w:rPr>
                <w:rFonts w:ascii="Times New Roman" w:hAnsi="Times New Roman"/>
                <w:sz w:val="18"/>
                <w:szCs w:val="18"/>
                <w:lang w:val="en-US"/>
              </w:rPr>
              <w:t>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150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Acer platanoides</w:t>
            </w:r>
            <w:r w:rsidRPr="004813B8">
              <w:rPr>
                <w:rFonts w:ascii="Times New Roman" w:hAnsi="Times New Roman"/>
                <w:sz w:val="18"/>
                <w:szCs w:val="18"/>
                <w:lang w:val="en-US"/>
              </w:rPr>
              <w:t xml:space="preserve"> L. </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lang w:val="en-US"/>
              </w:rPr>
              <w:t>200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Sorbus aucuparia</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lang w:val="en-US"/>
              </w:rPr>
              <w:t>30-40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Rubus  idaeus</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60-</w:t>
            </w:r>
            <w:r w:rsidRPr="004813B8">
              <w:rPr>
                <w:rFonts w:ascii="Times New Roman" w:hAnsi="Times New Roman"/>
                <w:sz w:val="18"/>
                <w:szCs w:val="18"/>
                <w:lang w:val="en-US"/>
              </w:rPr>
              <w:t>100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Geum rivale</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lang w:val="en-US"/>
              </w:rPr>
              <w:t>70-80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Pyrus communis</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lang w:val="en-US"/>
              </w:rPr>
              <w:t>10-25</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Robinia pseudoacacia</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300-400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Caragana arborescens</w:t>
            </w:r>
            <w:r w:rsidRPr="004813B8">
              <w:rPr>
                <w:rFonts w:ascii="Times New Roman" w:hAnsi="Times New Roman"/>
                <w:sz w:val="18"/>
                <w:szCs w:val="18"/>
                <w:lang w:val="en-US"/>
              </w:rPr>
              <w:t xml:space="preserve"> Lam. </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50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Melilotus officinalis</w:t>
            </w:r>
            <w:r w:rsidRPr="004813B8">
              <w:rPr>
                <w:rFonts w:ascii="Times New Roman" w:hAnsi="Times New Roman"/>
                <w:sz w:val="18"/>
                <w:szCs w:val="18"/>
                <w:lang w:val="en-US"/>
              </w:rPr>
              <w:t xml:space="preserve"> (L.) Desr.</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rPr>
              <w:t>5</w:t>
            </w:r>
            <w:r w:rsidRPr="004813B8">
              <w:rPr>
                <w:rFonts w:ascii="Times New Roman" w:hAnsi="Times New Roman"/>
                <w:sz w:val="18"/>
                <w:szCs w:val="18"/>
                <w:lang w:val="en-US"/>
              </w:rPr>
              <w:t>00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Melilotus albus</w:t>
            </w:r>
            <w:r w:rsidRPr="004813B8">
              <w:rPr>
                <w:rFonts w:ascii="Times New Roman" w:hAnsi="Times New Roman"/>
                <w:sz w:val="18"/>
                <w:szCs w:val="18"/>
                <w:lang w:val="en-US"/>
              </w:rPr>
              <w:t xml:space="preserve"> Medic.</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lang w:val="en-US"/>
              </w:rPr>
              <w:t>2</w:t>
            </w:r>
            <w:r w:rsidRPr="004813B8">
              <w:rPr>
                <w:rFonts w:ascii="Times New Roman" w:hAnsi="Times New Roman"/>
                <w:sz w:val="18"/>
                <w:szCs w:val="18"/>
              </w:rPr>
              <w:t>4</w:t>
            </w:r>
            <w:r w:rsidRPr="004813B8">
              <w:rPr>
                <w:rFonts w:ascii="Times New Roman" w:hAnsi="Times New Roman"/>
                <w:sz w:val="18"/>
                <w:szCs w:val="18"/>
                <w:lang w:val="en-US"/>
              </w:rPr>
              <w:t>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Trifolium repens</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lang w:val="en-US"/>
              </w:rPr>
              <w:t>1</w:t>
            </w:r>
            <w:r w:rsidRPr="004813B8">
              <w:rPr>
                <w:rFonts w:ascii="Times New Roman" w:hAnsi="Times New Roman"/>
                <w:sz w:val="18"/>
                <w:szCs w:val="18"/>
              </w:rPr>
              <w:t>20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Lotus corniculatus</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50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Chamaenerium angustifoium</w:t>
            </w:r>
            <w:r w:rsidRPr="004813B8">
              <w:rPr>
                <w:rFonts w:ascii="Times New Roman" w:hAnsi="Times New Roman"/>
                <w:sz w:val="18"/>
                <w:szCs w:val="18"/>
                <w:lang w:val="en-US"/>
              </w:rPr>
              <w:t xml:space="preserve"> (L.)Scop.</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3</w:t>
            </w:r>
            <w:r w:rsidRPr="004813B8">
              <w:rPr>
                <w:rFonts w:ascii="Times New Roman" w:hAnsi="Times New Roman"/>
                <w:sz w:val="18"/>
                <w:szCs w:val="18"/>
                <w:lang w:val="en-US"/>
              </w:rPr>
              <w:t>50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Tilia cordata</w:t>
            </w:r>
            <w:r w:rsidRPr="004813B8">
              <w:rPr>
                <w:rFonts w:ascii="Times New Roman" w:hAnsi="Times New Roman"/>
                <w:sz w:val="18"/>
                <w:szCs w:val="18"/>
                <w:lang w:val="en-US"/>
              </w:rPr>
              <w:t xml:space="preserve"> Mill. </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rPr>
              <w:t>500</w:t>
            </w:r>
            <w:r w:rsidRPr="004813B8">
              <w:rPr>
                <w:rFonts w:ascii="Times New Roman" w:hAnsi="Times New Roman"/>
                <w:sz w:val="18"/>
                <w:szCs w:val="18"/>
                <w:lang w:val="en-US"/>
              </w:rPr>
              <w:t>-1000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Taraxacum officinale</w:t>
            </w:r>
            <w:r w:rsidRPr="004813B8">
              <w:rPr>
                <w:rFonts w:ascii="Times New Roman" w:hAnsi="Times New Roman"/>
                <w:sz w:val="18"/>
                <w:szCs w:val="18"/>
                <w:lang w:val="en-US"/>
              </w:rPr>
              <w:t xml:space="preserve"> Wigg.</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200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Tussilago farfara</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120</w:t>
            </w:r>
          </w:p>
        </w:tc>
      </w:tr>
      <w:tr w:rsidR="00616DD5" w:rsidRPr="004813B8" w:rsidTr="004813B8">
        <w:trPr>
          <w:jc w:val="center"/>
        </w:trPr>
        <w:tc>
          <w:tcPr>
            <w:tcW w:w="4485" w:type="dxa"/>
          </w:tcPr>
          <w:p w:rsidR="00616DD5" w:rsidRPr="004813B8" w:rsidRDefault="00616DD5" w:rsidP="003770A1">
            <w:pPr>
              <w:widowControl w:val="0"/>
              <w:spacing w:after="0" w:line="240" w:lineRule="auto"/>
              <w:jc w:val="both"/>
              <w:rPr>
                <w:rFonts w:ascii="Times New Roman" w:hAnsi="Times New Roman"/>
                <w:sz w:val="18"/>
                <w:szCs w:val="18"/>
                <w:lang w:val="en-US"/>
              </w:rPr>
            </w:pPr>
            <w:r w:rsidRPr="004813B8">
              <w:rPr>
                <w:rFonts w:ascii="Times New Roman" w:hAnsi="Times New Roman"/>
                <w:i/>
                <w:sz w:val="18"/>
                <w:szCs w:val="18"/>
                <w:lang w:val="en-US"/>
              </w:rPr>
              <w:t>Cichorium intybus</w:t>
            </w:r>
            <w:r w:rsidRPr="004813B8">
              <w:rPr>
                <w:rFonts w:ascii="Times New Roman" w:hAnsi="Times New Roman"/>
                <w:sz w:val="18"/>
                <w:szCs w:val="18"/>
                <w:lang w:val="en-US"/>
              </w:rPr>
              <w:t xml:space="preserve"> L.</w:t>
            </w:r>
          </w:p>
        </w:tc>
        <w:tc>
          <w:tcPr>
            <w:tcW w:w="4299" w:type="dxa"/>
          </w:tcPr>
          <w:p w:rsidR="00616DD5" w:rsidRPr="004813B8" w:rsidRDefault="00616DD5" w:rsidP="003770A1">
            <w:pPr>
              <w:widowControl w:val="0"/>
              <w:spacing w:after="0" w:line="240" w:lineRule="auto"/>
              <w:jc w:val="center"/>
              <w:rPr>
                <w:rFonts w:ascii="Times New Roman" w:hAnsi="Times New Roman"/>
                <w:sz w:val="18"/>
                <w:szCs w:val="18"/>
                <w:lang w:val="en-US"/>
              </w:rPr>
            </w:pPr>
            <w:r w:rsidRPr="004813B8">
              <w:rPr>
                <w:rFonts w:ascii="Times New Roman" w:hAnsi="Times New Roman"/>
                <w:sz w:val="18"/>
                <w:szCs w:val="18"/>
                <w:lang w:val="en-US"/>
              </w:rPr>
              <w:t>100</w:t>
            </w:r>
          </w:p>
        </w:tc>
      </w:tr>
    </w:tbl>
    <w:p w:rsidR="00616DD5" w:rsidRPr="002C4AB6" w:rsidRDefault="00616DD5" w:rsidP="003770A1">
      <w:pPr>
        <w:widowControl w:val="0"/>
        <w:spacing w:after="0" w:line="240" w:lineRule="auto"/>
        <w:ind w:firstLine="708"/>
        <w:jc w:val="both"/>
        <w:rPr>
          <w:rFonts w:ascii="Times New Roman" w:hAnsi="Times New Roman"/>
          <w:sz w:val="16"/>
          <w:szCs w:val="16"/>
        </w:rPr>
      </w:pP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Анализ медоносной флоры показал, что наиболее продуктивными по обеспеченности пчелами кормом, являются растения семейств:</w:t>
      </w:r>
      <w:r w:rsidRPr="003770A1">
        <w:rPr>
          <w:rFonts w:ascii="Times New Roman" w:hAnsi="Times New Roman"/>
          <w:i/>
          <w:sz w:val="24"/>
          <w:szCs w:val="24"/>
        </w:rPr>
        <w:t xml:space="preserve"> Salicaceae, Rosaceae, Fabaceae, Onagraceae,  Boraginaceae, Lamiaceae, Dipsacaceae, Asteraceae, Liliaceae.</w:t>
      </w:r>
    </w:p>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lastRenderedPageBreak/>
        <w:tab/>
        <w:t>Территория северного Кавказа представляет уникальный регион располагающий многочисленным медоносными видами флоры и различными типами растительности, охватывающей естественные экосистемы и агроценозы. Высокое биологическое разнообразие флоры, объясняется наличием гор, морей. Поэтому в регионе есть обширная кормовая база, используемая пчелиными семьями весь год.</w:t>
      </w:r>
    </w:p>
    <w:p w:rsidR="00616DD5" w:rsidRPr="002656C8" w:rsidRDefault="00616DD5" w:rsidP="003770A1">
      <w:pPr>
        <w:widowControl w:val="0"/>
        <w:spacing w:after="0" w:line="240" w:lineRule="auto"/>
        <w:jc w:val="both"/>
        <w:rPr>
          <w:rFonts w:ascii="Times New Roman" w:hAnsi="Times New Roman"/>
          <w:sz w:val="16"/>
          <w:szCs w:val="16"/>
        </w:rPr>
      </w:pPr>
    </w:p>
    <w:p w:rsidR="00616DD5" w:rsidRPr="004813B8" w:rsidRDefault="00616DD5" w:rsidP="003770A1">
      <w:pPr>
        <w:widowControl w:val="0"/>
        <w:spacing w:after="0" w:line="240" w:lineRule="auto"/>
        <w:jc w:val="center"/>
        <w:rPr>
          <w:rFonts w:ascii="Times New Roman" w:hAnsi="Times New Roman"/>
          <w:b/>
          <w:sz w:val="24"/>
          <w:szCs w:val="24"/>
          <w:lang w:val="ru-RU"/>
        </w:rPr>
      </w:pPr>
      <w:r w:rsidRPr="004813B8">
        <w:rPr>
          <w:rFonts w:ascii="Times New Roman" w:hAnsi="Times New Roman"/>
          <w:b/>
          <w:sz w:val="24"/>
          <w:szCs w:val="24"/>
        </w:rPr>
        <w:t>ЛИТЕРАТУРА</w:t>
      </w:r>
      <w:r w:rsidR="004813B8">
        <w:rPr>
          <w:rFonts w:ascii="Times New Roman" w:hAnsi="Times New Roman"/>
          <w:b/>
          <w:sz w:val="24"/>
          <w:szCs w:val="24"/>
          <w:lang w:val="ru-RU"/>
        </w:rPr>
        <w:t>:</w:t>
      </w:r>
    </w:p>
    <w:p w:rsidR="00616DD5" w:rsidRPr="004813B8" w:rsidRDefault="00616DD5" w:rsidP="00D41E81">
      <w:pPr>
        <w:pStyle w:val="ab"/>
        <w:numPr>
          <w:ilvl w:val="0"/>
          <w:numId w:val="21"/>
        </w:numPr>
        <w:ind w:left="1134" w:right="1134"/>
        <w:jc w:val="both"/>
        <w:rPr>
          <w:sz w:val="20"/>
          <w:szCs w:val="20"/>
        </w:rPr>
      </w:pPr>
      <w:r w:rsidRPr="004813B8">
        <w:rPr>
          <w:i/>
          <w:sz w:val="20"/>
          <w:szCs w:val="20"/>
        </w:rPr>
        <w:t>Антипова, А.В</w:t>
      </w:r>
      <w:r w:rsidRPr="004813B8">
        <w:rPr>
          <w:sz w:val="20"/>
          <w:szCs w:val="20"/>
        </w:rPr>
        <w:t>. География России. Эколого-географический анализ территории: Учеб. пособие. – М.: МНЭПУ. 2001. С. 33</w:t>
      </w:r>
    </w:p>
    <w:p w:rsidR="00616DD5" w:rsidRPr="004813B8" w:rsidRDefault="00616DD5" w:rsidP="00D41E81">
      <w:pPr>
        <w:pStyle w:val="ab"/>
        <w:numPr>
          <w:ilvl w:val="0"/>
          <w:numId w:val="21"/>
        </w:numPr>
        <w:ind w:left="1134" w:right="1134"/>
        <w:jc w:val="both"/>
        <w:rPr>
          <w:sz w:val="20"/>
          <w:szCs w:val="20"/>
        </w:rPr>
      </w:pPr>
      <w:r w:rsidRPr="004813B8">
        <w:rPr>
          <w:i/>
          <w:sz w:val="20"/>
          <w:szCs w:val="20"/>
        </w:rPr>
        <w:t>Бурмистров, А.Н.,</w:t>
      </w:r>
      <w:r w:rsidRPr="004813B8">
        <w:rPr>
          <w:sz w:val="20"/>
          <w:szCs w:val="20"/>
        </w:rPr>
        <w:t xml:space="preserve"> </w:t>
      </w:r>
      <w:r w:rsidRPr="004813B8">
        <w:rPr>
          <w:i/>
          <w:sz w:val="20"/>
          <w:szCs w:val="20"/>
        </w:rPr>
        <w:t>Никитина В.А.</w:t>
      </w:r>
      <w:r w:rsidRPr="004813B8">
        <w:rPr>
          <w:sz w:val="20"/>
          <w:szCs w:val="20"/>
        </w:rPr>
        <w:t xml:space="preserve"> Медоносные растения и их пыльца: Справочник. М.: Росагропромиздат, 1990.  192 с.</w:t>
      </w:r>
    </w:p>
    <w:p w:rsidR="00616DD5" w:rsidRPr="004813B8" w:rsidRDefault="00616DD5" w:rsidP="00D41E81">
      <w:pPr>
        <w:pStyle w:val="ab"/>
        <w:numPr>
          <w:ilvl w:val="0"/>
          <w:numId w:val="21"/>
        </w:numPr>
        <w:ind w:left="1134" w:right="1134"/>
        <w:jc w:val="both"/>
        <w:rPr>
          <w:sz w:val="20"/>
          <w:szCs w:val="20"/>
        </w:rPr>
      </w:pPr>
      <w:r w:rsidRPr="004813B8">
        <w:rPr>
          <w:i/>
          <w:sz w:val="20"/>
          <w:szCs w:val="20"/>
        </w:rPr>
        <w:t>Пономарева Е.Г.</w:t>
      </w:r>
      <w:r w:rsidRPr="004813B8">
        <w:rPr>
          <w:sz w:val="20"/>
          <w:szCs w:val="20"/>
        </w:rPr>
        <w:t xml:space="preserve"> Кормовая база пчеловодства и опыление сельскохозяйст</w:t>
      </w:r>
      <w:r w:rsidR="002C4AB6">
        <w:rPr>
          <w:sz w:val="20"/>
          <w:szCs w:val="20"/>
          <w:lang w:val="ru-RU"/>
        </w:rPr>
        <w:t>-</w:t>
      </w:r>
      <w:r w:rsidRPr="004813B8">
        <w:rPr>
          <w:sz w:val="20"/>
          <w:szCs w:val="20"/>
        </w:rPr>
        <w:t>венных растений. Изд. 2-е, перераб. и доп. М., «Колос», 1973. 255 с.</w:t>
      </w:r>
    </w:p>
    <w:p w:rsidR="00616DD5" w:rsidRPr="004813B8" w:rsidRDefault="00FE4D38" w:rsidP="004813B8">
      <w:pPr>
        <w:spacing w:after="0" w:line="240" w:lineRule="auto"/>
        <w:ind w:left="1134" w:right="1134"/>
        <w:jc w:val="both"/>
        <w:rPr>
          <w:rFonts w:ascii="Times New Roman" w:hAnsi="Times New Roman"/>
          <w:sz w:val="20"/>
          <w:szCs w:val="20"/>
        </w:rPr>
      </w:pPr>
      <w:hyperlink r:id="rId17" w:history="1">
        <w:r w:rsidR="004813B8" w:rsidRPr="004813B8">
          <w:rPr>
            <w:rStyle w:val="ad"/>
            <w:rFonts w:ascii="Times New Roman" w:hAnsi="Times New Roman"/>
            <w:sz w:val="20"/>
            <w:szCs w:val="20"/>
          </w:rPr>
          <w:t>http://www.kchr.ru/mainmenu/about_the_republic/about/</w:t>
        </w:r>
      </w:hyperlink>
    </w:p>
    <w:p w:rsidR="00616DD5" w:rsidRPr="003030DB" w:rsidRDefault="00616DD5" w:rsidP="003770A1">
      <w:pPr>
        <w:widowControl w:val="0"/>
        <w:spacing w:after="0" w:line="240" w:lineRule="auto"/>
        <w:rPr>
          <w:rFonts w:ascii="Times New Roman" w:hAnsi="Times New Roman"/>
          <w:sz w:val="20"/>
          <w:szCs w:val="20"/>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4813B8">
      <w:pPr>
        <w:widowControl w:val="0"/>
        <w:autoSpaceDE w:val="0"/>
        <w:autoSpaceDN w:val="0"/>
        <w:adjustRightInd w:val="0"/>
        <w:spacing w:after="0" w:line="240" w:lineRule="auto"/>
        <w:rPr>
          <w:rFonts w:ascii="Times New Roman" w:eastAsia="Calibri" w:hAnsi="Times New Roman"/>
          <w:b/>
          <w:sz w:val="24"/>
          <w:szCs w:val="24"/>
          <w:lang w:eastAsia="ru-RU"/>
        </w:rPr>
      </w:pPr>
      <w:r w:rsidRPr="003770A1">
        <w:rPr>
          <w:rFonts w:ascii="Times New Roman" w:eastAsia="Calibri" w:hAnsi="Times New Roman"/>
          <w:b/>
          <w:sz w:val="24"/>
          <w:szCs w:val="24"/>
          <w:lang w:eastAsia="ru-RU"/>
        </w:rPr>
        <w:t>УДК 638.1</w:t>
      </w:r>
    </w:p>
    <w:p w:rsidR="00616DD5" w:rsidRPr="002656C8" w:rsidRDefault="00616DD5" w:rsidP="004813B8">
      <w:pPr>
        <w:widowControl w:val="0"/>
        <w:spacing w:after="0" w:line="240" w:lineRule="auto"/>
        <w:jc w:val="center"/>
        <w:rPr>
          <w:rFonts w:ascii="Times New Roman" w:hAnsi="Times New Roman"/>
          <w:b/>
          <w:bCs/>
          <w:caps/>
          <w:sz w:val="16"/>
          <w:szCs w:val="16"/>
        </w:rPr>
      </w:pPr>
    </w:p>
    <w:p w:rsidR="00616DD5" w:rsidRPr="003770A1" w:rsidRDefault="00616DD5" w:rsidP="004813B8">
      <w:pPr>
        <w:widowControl w:val="0"/>
        <w:spacing w:after="0" w:line="240" w:lineRule="auto"/>
        <w:jc w:val="center"/>
        <w:rPr>
          <w:rFonts w:ascii="Times New Roman" w:hAnsi="Times New Roman"/>
          <w:b/>
          <w:bCs/>
          <w:caps/>
          <w:sz w:val="24"/>
          <w:szCs w:val="24"/>
        </w:rPr>
      </w:pPr>
      <w:r w:rsidRPr="003770A1">
        <w:rPr>
          <w:rFonts w:ascii="Times New Roman" w:hAnsi="Times New Roman"/>
          <w:b/>
          <w:bCs/>
          <w:caps/>
          <w:sz w:val="24"/>
          <w:szCs w:val="24"/>
        </w:rPr>
        <w:t>Адаптивное действие КОМПОНЕНТОВ «МАТОЧНОГО ВЕЩЕСТВА» И «МАТОЧНОГО МОЛОЧКА» на пчелу при нейроинтоксикации имидаклопридом</w:t>
      </w:r>
    </w:p>
    <w:p w:rsidR="00616DD5" w:rsidRPr="003030DB" w:rsidRDefault="00616DD5" w:rsidP="004813B8">
      <w:pPr>
        <w:widowControl w:val="0"/>
        <w:spacing w:after="0" w:line="240" w:lineRule="auto"/>
        <w:jc w:val="center"/>
        <w:rPr>
          <w:rFonts w:ascii="Times New Roman" w:hAnsi="Times New Roman"/>
          <w:b/>
          <w:bCs/>
          <w:caps/>
          <w:sz w:val="20"/>
          <w:szCs w:val="20"/>
        </w:rPr>
      </w:pPr>
    </w:p>
    <w:p w:rsidR="002656C8" w:rsidRDefault="002656C8" w:rsidP="004813B8">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Л.Р.</w:t>
      </w:r>
      <w:r>
        <w:rPr>
          <w:rFonts w:ascii="Times New Roman" w:hAnsi="Times New Roman"/>
          <w:b/>
          <w:sz w:val="24"/>
          <w:szCs w:val="24"/>
          <w:lang w:val="ru-RU"/>
        </w:rPr>
        <w:t xml:space="preserve"> </w:t>
      </w:r>
      <w:r w:rsidR="00616DD5" w:rsidRPr="003770A1">
        <w:rPr>
          <w:rFonts w:ascii="Times New Roman" w:hAnsi="Times New Roman"/>
          <w:b/>
          <w:sz w:val="24"/>
          <w:szCs w:val="24"/>
        </w:rPr>
        <w:t>Гайфуллина</w:t>
      </w:r>
      <w:r w:rsidR="00616DD5" w:rsidRPr="003770A1">
        <w:rPr>
          <w:rFonts w:ascii="Times New Roman" w:hAnsi="Times New Roman"/>
          <w:b/>
          <w:sz w:val="24"/>
          <w:szCs w:val="24"/>
          <w:vertAlign w:val="superscript"/>
        </w:rPr>
        <w:t>1</w:t>
      </w:r>
      <w:r w:rsidR="00616DD5" w:rsidRPr="003770A1">
        <w:rPr>
          <w:rFonts w:ascii="Times New Roman" w:hAnsi="Times New Roman"/>
          <w:b/>
          <w:sz w:val="24"/>
          <w:szCs w:val="24"/>
        </w:rPr>
        <w:t xml:space="preserve">, </w:t>
      </w:r>
      <w:r w:rsidRPr="003770A1">
        <w:rPr>
          <w:rFonts w:ascii="Times New Roman" w:hAnsi="Times New Roman"/>
          <w:b/>
          <w:sz w:val="24"/>
          <w:szCs w:val="24"/>
        </w:rPr>
        <w:t>Е.С.</w:t>
      </w:r>
      <w:r w:rsidRPr="003770A1">
        <w:rPr>
          <w:rFonts w:ascii="Times New Roman" w:hAnsi="Times New Roman"/>
          <w:b/>
          <w:sz w:val="24"/>
          <w:szCs w:val="24"/>
          <w:vertAlign w:val="superscript"/>
        </w:rPr>
        <w:t xml:space="preserve"> </w:t>
      </w:r>
      <w:r w:rsidR="00616DD5" w:rsidRPr="003770A1">
        <w:rPr>
          <w:rFonts w:ascii="Times New Roman" w:hAnsi="Times New Roman"/>
          <w:b/>
          <w:sz w:val="24"/>
          <w:szCs w:val="24"/>
        </w:rPr>
        <w:t>Салтыкова</w:t>
      </w:r>
      <w:r w:rsidR="00616DD5" w:rsidRPr="003770A1">
        <w:rPr>
          <w:rFonts w:ascii="Times New Roman" w:hAnsi="Times New Roman"/>
          <w:b/>
          <w:sz w:val="24"/>
          <w:szCs w:val="24"/>
          <w:vertAlign w:val="superscript"/>
        </w:rPr>
        <w:t>1</w:t>
      </w:r>
      <w:r w:rsidR="00616DD5" w:rsidRPr="003770A1">
        <w:rPr>
          <w:rFonts w:ascii="Times New Roman" w:hAnsi="Times New Roman"/>
          <w:b/>
          <w:sz w:val="24"/>
          <w:szCs w:val="24"/>
        </w:rPr>
        <w:t xml:space="preserve">, </w:t>
      </w:r>
      <w:r w:rsidRPr="003770A1">
        <w:rPr>
          <w:rFonts w:ascii="Times New Roman" w:hAnsi="Times New Roman"/>
          <w:b/>
          <w:sz w:val="24"/>
          <w:szCs w:val="24"/>
        </w:rPr>
        <w:t>А.Г.</w:t>
      </w:r>
      <w:r w:rsidRPr="003770A1">
        <w:rPr>
          <w:rFonts w:ascii="Times New Roman" w:hAnsi="Times New Roman"/>
          <w:b/>
          <w:sz w:val="24"/>
          <w:szCs w:val="24"/>
          <w:vertAlign w:val="superscript"/>
        </w:rPr>
        <w:t xml:space="preserve"> </w:t>
      </w:r>
      <w:r w:rsidR="00616DD5" w:rsidRPr="003770A1">
        <w:rPr>
          <w:rFonts w:ascii="Times New Roman" w:hAnsi="Times New Roman"/>
          <w:b/>
          <w:sz w:val="24"/>
          <w:szCs w:val="24"/>
        </w:rPr>
        <w:t>Николенко</w:t>
      </w:r>
      <w:r w:rsidR="00616DD5" w:rsidRPr="003770A1">
        <w:rPr>
          <w:rFonts w:ascii="Times New Roman" w:hAnsi="Times New Roman"/>
          <w:b/>
          <w:sz w:val="24"/>
          <w:szCs w:val="24"/>
          <w:vertAlign w:val="superscript"/>
        </w:rPr>
        <w:t>1</w:t>
      </w:r>
      <w:r w:rsidR="00616DD5" w:rsidRPr="003770A1">
        <w:rPr>
          <w:rFonts w:ascii="Times New Roman" w:hAnsi="Times New Roman"/>
          <w:b/>
          <w:sz w:val="24"/>
          <w:szCs w:val="24"/>
        </w:rPr>
        <w:t xml:space="preserve">, </w:t>
      </w:r>
      <w:r w:rsidRPr="003770A1">
        <w:rPr>
          <w:rFonts w:ascii="Times New Roman" w:hAnsi="Times New Roman"/>
          <w:b/>
          <w:sz w:val="24"/>
          <w:szCs w:val="24"/>
        </w:rPr>
        <w:t>Н.М.</w:t>
      </w:r>
      <w:r>
        <w:rPr>
          <w:rFonts w:ascii="Times New Roman" w:hAnsi="Times New Roman"/>
          <w:b/>
          <w:sz w:val="24"/>
          <w:szCs w:val="24"/>
          <w:lang w:val="ru-RU"/>
        </w:rPr>
        <w:t xml:space="preserve"> </w:t>
      </w:r>
      <w:r w:rsidR="00616DD5" w:rsidRPr="003770A1">
        <w:rPr>
          <w:rFonts w:ascii="Times New Roman" w:hAnsi="Times New Roman"/>
          <w:b/>
          <w:sz w:val="24"/>
          <w:szCs w:val="24"/>
        </w:rPr>
        <w:t>Ишмуратова</w:t>
      </w:r>
      <w:r w:rsidR="00616DD5" w:rsidRPr="003770A1">
        <w:rPr>
          <w:rFonts w:ascii="Times New Roman" w:hAnsi="Times New Roman"/>
          <w:b/>
          <w:sz w:val="24"/>
          <w:szCs w:val="24"/>
          <w:vertAlign w:val="superscript"/>
        </w:rPr>
        <w:t>2</w:t>
      </w:r>
      <w:r w:rsidR="00616DD5" w:rsidRPr="003770A1">
        <w:rPr>
          <w:rFonts w:ascii="Times New Roman" w:hAnsi="Times New Roman"/>
          <w:b/>
          <w:sz w:val="24"/>
          <w:szCs w:val="24"/>
        </w:rPr>
        <w:t xml:space="preserve">, </w:t>
      </w:r>
    </w:p>
    <w:p w:rsidR="00616DD5" w:rsidRPr="003770A1" w:rsidRDefault="002656C8" w:rsidP="004813B8">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М.П.</w:t>
      </w:r>
      <w:r>
        <w:rPr>
          <w:rFonts w:ascii="Times New Roman" w:hAnsi="Times New Roman"/>
          <w:b/>
          <w:sz w:val="24"/>
          <w:szCs w:val="24"/>
          <w:lang w:val="ru-RU"/>
        </w:rPr>
        <w:t xml:space="preserve"> </w:t>
      </w:r>
      <w:r w:rsidR="00616DD5" w:rsidRPr="003770A1">
        <w:rPr>
          <w:rFonts w:ascii="Times New Roman" w:hAnsi="Times New Roman"/>
          <w:b/>
          <w:sz w:val="24"/>
          <w:szCs w:val="24"/>
        </w:rPr>
        <w:t>Яковлева</w:t>
      </w:r>
      <w:r w:rsidR="00616DD5" w:rsidRPr="003770A1">
        <w:rPr>
          <w:rFonts w:ascii="Times New Roman" w:hAnsi="Times New Roman"/>
          <w:b/>
          <w:sz w:val="24"/>
          <w:szCs w:val="24"/>
          <w:vertAlign w:val="superscript"/>
        </w:rPr>
        <w:t>2</w:t>
      </w:r>
      <w:r w:rsidR="00616DD5" w:rsidRPr="003770A1">
        <w:rPr>
          <w:rFonts w:ascii="Times New Roman" w:hAnsi="Times New Roman"/>
          <w:b/>
          <w:sz w:val="24"/>
          <w:szCs w:val="24"/>
        </w:rPr>
        <w:t xml:space="preserve">, </w:t>
      </w:r>
      <w:r w:rsidRPr="003770A1">
        <w:rPr>
          <w:rFonts w:ascii="Times New Roman" w:hAnsi="Times New Roman"/>
          <w:b/>
          <w:sz w:val="24"/>
          <w:szCs w:val="24"/>
        </w:rPr>
        <w:t>Г.Ю.</w:t>
      </w:r>
      <w:r>
        <w:rPr>
          <w:rFonts w:ascii="Times New Roman" w:hAnsi="Times New Roman"/>
          <w:b/>
          <w:sz w:val="24"/>
          <w:szCs w:val="24"/>
          <w:lang w:val="ru-RU"/>
        </w:rPr>
        <w:t xml:space="preserve"> </w:t>
      </w:r>
      <w:r w:rsidR="00616DD5" w:rsidRPr="003770A1">
        <w:rPr>
          <w:rFonts w:ascii="Times New Roman" w:hAnsi="Times New Roman"/>
          <w:b/>
          <w:sz w:val="24"/>
          <w:szCs w:val="24"/>
        </w:rPr>
        <w:t>Ишмуратов</w:t>
      </w:r>
      <w:r w:rsidR="00616DD5" w:rsidRPr="003770A1">
        <w:rPr>
          <w:rFonts w:ascii="Times New Roman" w:hAnsi="Times New Roman"/>
          <w:b/>
          <w:sz w:val="24"/>
          <w:szCs w:val="24"/>
          <w:vertAlign w:val="superscript"/>
        </w:rPr>
        <w:t>2</w:t>
      </w:r>
    </w:p>
    <w:p w:rsidR="004813B8" w:rsidRDefault="00616DD5" w:rsidP="004813B8">
      <w:pPr>
        <w:widowControl w:val="0"/>
        <w:spacing w:after="0" w:line="240" w:lineRule="auto"/>
        <w:jc w:val="center"/>
        <w:rPr>
          <w:rFonts w:ascii="Times New Roman" w:hAnsi="Times New Roman"/>
          <w:i/>
          <w:sz w:val="24"/>
          <w:szCs w:val="24"/>
        </w:rPr>
      </w:pPr>
      <w:r w:rsidRPr="004813B8">
        <w:rPr>
          <w:rFonts w:ascii="Times New Roman" w:hAnsi="Times New Roman"/>
          <w:i/>
          <w:sz w:val="24"/>
          <w:szCs w:val="24"/>
          <w:vertAlign w:val="superscript"/>
        </w:rPr>
        <w:t>1</w:t>
      </w:r>
      <w:r w:rsidRPr="004813B8">
        <w:rPr>
          <w:rFonts w:ascii="Times New Roman" w:hAnsi="Times New Roman"/>
          <w:i/>
          <w:sz w:val="24"/>
          <w:szCs w:val="24"/>
        </w:rPr>
        <w:t xml:space="preserve">Институт биохимии и генетики Уфимского научного центра </w:t>
      </w:r>
    </w:p>
    <w:p w:rsidR="00616DD5" w:rsidRPr="004813B8" w:rsidRDefault="00616DD5" w:rsidP="004813B8">
      <w:pPr>
        <w:widowControl w:val="0"/>
        <w:spacing w:after="0" w:line="240" w:lineRule="auto"/>
        <w:jc w:val="center"/>
        <w:rPr>
          <w:rFonts w:ascii="Times New Roman" w:hAnsi="Times New Roman"/>
          <w:i/>
          <w:sz w:val="24"/>
          <w:szCs w:val="24"/>
        </w:rPr>
      </w:pPr>
      <w:r w:rsidRPr="004813B8">
        <w:rPr>
          <w:rFonts w:ascii="Times New Roman" w:hAnsi="Times New Roman"/>
          <w:i/>
          <w:sz w:val="24"/>
          <w:szCs w:val="24"/>
        </w:rPr>
        <w:t>Российской академии наук, Россия, г. Уфа</w:t>
      </w:r>
      <w:r w:rsidR="004813B8">
        <w:rPr>
          <w:rFonts w:ascii="Times New Roman" w:hAnsi="Times New Roman"/>
          <w:i/>
          <w:sz w:val="24"/>
          <w:szCs w:val="24"/>
          <w:lang w:val="ru-RU"/>
        </w:rPr>
        <w:t xml:space="preserve"> </w:t>
      </w:r>
    </w:p>
    <w:p w:rsidR="004813B8" w:rsidRDefault="00616DD5" w:rsidP="004813B8">
      <w:pPr>
        <w:widowControl w:val="0"/>
        <w:spacing w:after="0" w:line="240" w:lineRule="auto"/>
        <w:jc w:val="center"/>
        <w:rPr>
          <w:rFonts w:ascii="Times New Roman" w:hAnsi="Times New Roman"/>
          <w:i/>
          <w:sz w:val="24"/>
          <w:szCs w:val="24"/>
        </w:rPr>
      </w:pPr>
      <w:r w:rsidRPr="004813B8">
        <w:rPr>
          <w:rFonts w:ascii="Times New Roman" w:hAnsi="Times New Roman"/>
          <w:i/>
          <w:sz w:val="24"/>
          <w:szCs w:val="24"/>
          <w:vertAlign w:val="superscript"/>
        </w:rPr>
        <w:t>2</w:t>
      </w:r>
      <w:r w:rsidRPr="004813B8">
        <w:rPr>
          <w:rFonts w:ascii="Times New Roman" w:hAnsi="Times New Roman"/>
          <w:i/>
          <w:sz w:val="24"/>
          <w:szCs w:val="24"/>
        </w:rPr>
        <w:t>Уфимский Институт химии Российской академии наук, Россия, г. Уфа</w:t>
      </w:r>
    </w:p>
    <w:p w:rsidR="00616DD5" w:rsidRPr="002656C8" w:rsidRDefault="00616DD5" w:rsidP="004813B8">
      <w:pPr>
        <w:widowControl w:val="0"/>
        <w:spacing w:after="0" w:line="240" w:lineRule="auto"/>
        <w:jc w:val="center"/>
        <w:rPr>
          <w:rFonts w:ascii="Times New Roman" w:hAnsi="Times New Roman"/>
          <w:i/>
          <w:sz w:val="16"/>
          <w:szCs w:val="16"/>
        </w:rPr>
      </w:pPr>
    </w:p>
    <w:p w:rsidR="00616DD5" w:rsidRPr="004813B8" w:rsidRDefault="004813B8" w:rsidP="004813B8">
      <w:pPr>
        <w:widowControl w:val="0"/>
        <w:spacing w:after="0" w:line="240" w:lineRule="auto"/>
        <w:ind w:left="1134" w:right="1132"/>
        <w:jc w:val="both"/>
        <w:rPr>
          <w:rFonts w:ascii="Times New Roman" w:hAnsi="Times New Roman"/>
          <w:i/>
          <w:sz w:val="20"/>
          <w:szCs w:val="20"/>
        </w:rPr>
      </w:pPr>
      <w:r w:rsidRPr="004813B8">
        <w:rPr>
          <w:rFonts w:ascii="Times New Roman" w:hAnsi="Times New Roman"/>
          <w:b/>
          <w:i/>
          <w:sz w:val="20"/>
          <w:szCs w:val="20"/>
          <w:lang w:val="ru-RU"/>
        </w:rPr>
        <w:t>Аннотация.</w:t>
      </w:r>
      <w:r w:rsidRPr="004813B8">
        <w:rPr>
          <w:rFonts w:ascii="Times New Roman" w:hAnsi="Times New Roman"/>
          <w:i/>
          <w:sz w:val="20"/>
          <w:szCs w:val="20"/>
          <w:lang w:val="ru-RU"/>
        </w:rPr>
        <w:t xml:space="preserve"> </w:t>
      </w:r>
      <w:r w:rsidR="00616DD5" w:rsidRPr="004813B8">
        <w:rPr>
          <w:rFonts w:ascii="Times New Roman" w:hAnsi="Times New Roman"/>
          <w:i/>
          <w:sz w:val="20"/>
          <w:szCs w:val="20"/>
        </w:rPr>
        <w:t xml:space="preserve">Изучено последовательное действие имидаклоприда и компонентов маточного молочка и маточного вещества (10-гидрокси- и 9-оксо-2Е-деценовых кислот) на жизнеспособность рабочих пчел </w:t>
      </w:r>
      <w:r w:rsidR="00616DD5" w:rsidRPr="004813B8">
        <w:rPr>
          <w:rFonts w:ascii="Times New Roman" w:hAnsi="Times New Roman"/>
          <w:i/>
          <w:sz w:val="20"/>
          <w:szCs w:val="20"/>
          <w:lang w:val="en-US"/>
        </w:rPr>
        <w:t>Apis</w:t>
      </w:r>
      <w:r w:rsidR="00616DD5" w:rsidRPr="004813B8">
        <w:rPr>
          <w:rFonts w:ascii="Times New Roman" w:hAnsi="Times New Roman"/>
          <w:i/>
          <w:sz w:val="20"/>
          <w:szCs w:val="20"/>
        </w:rPr>
        <w:t xml:space="preserve"> </w:t>
      </w:r>
      <w:r w:rsidR="00616DD5" w:rsidRPr="004813B8">
        <w:rPr>
          <w:rFonts w:ascii="Times New Roman" w:hAnsi="Times New Roman"/>
          <w:i/>
          <w:sz w:val="20"/>
          <w:szCs w:val="20"/>
          <w:lang w:val="en-US"/>
        </w:rPr>
        <w:t>mellifera</w:t>
      </w:r>
      <w:r w:rsidR="00616DD5" w:rsidRPr="004813B8">
        <w:rPr>
          <w:rFonts w:ascii="Times New Roman" w:hAnsi="Times New Roman"/>
          <w:i/>
          <w:sz w:val="20"/>
          <w:szCs w:val="20"/>
        </w:rPr>
        <w:t xml:space="preserve"> </w:t>
      </w:r>
      <w:r w:rsidR="00616DD5" w:rsidRPr="004813B8">
        <w:rPr>
          <w:rFonts w:ascii="Times New Roman" w:hAnsi="Times New Roman"/>
          <w:i/>
          <w:sz w:val="20"/>
          <w:szCs w:val="20"/>
          <w:lang w:val="en-US"/>
        </w:rPr>
        <w:t>L</w:t>
      </w:r>
      <w:r w:rsidR="00616DD5" w:rsidRPr="004813B8">
        <w:rPr>
          <w:rFonts w:ascii="Times New Roman" w:hAnsi="Times New Roman"/>
          <w:i/>
          <w:sz w:val="20"/>
          <w:szCs w:val="20"/>
        </w:rPr>
        <w:t>. Показано, что они снижают негативный эффект имидаклоприда, увеличивая среднюю и максимальную продолжительность жизни пчел.</w:t>
      </w:r>
    </w:p>
    <w:p w:rsidR="00616DD5" w:rsidRPr="004813B8" w:rsidRDefault="00616DD5" w:rsidP="004813B8">
      <w:pPr>
        <w:widowControl w:val="0"/>
        <w:spacing w:after="0" w:line="240" w:lineRule="auto"/>
        <w:ind w:left="1134" w:right="1132"/>
        <w:jc w:val="both"/>
        <w:rPr>
          <w:rFonts w:ascii="Times New Roman" w:hAnsi="Times New Roman"/>
          <w:i/>
          <w:sz w:val="20"/>
          <w:szCs w:val="20"/>
        </w:rPr>
      </w:pPr>
      <w:r w:rsidRPr="004813B8">
        <w:rPr>
          <w:rFonts w:ascii="Times New Roman" w:hAnsi="Times New Roman"/>
          <w:b/>
          <w:i/>
          <w:sz w:val="20"/>
          <w:szCs w:val="20"/>
        </w:rPr>
        <w:t>Ключевые слова:</w:t>
      </w:r>
      <w:r w:rsidRPr="004813B8">
        <w:rPr>
          <w:rFonts w:ascii="Times New Roman" w:hAnsi="Times New Roman"/>
          <w:i/>
          <w:sz w:val="20"/>
          <w:szCs w:val="20"/>
        </w:rPr>
        <w:t xml:space="preserve"> </w:t>
      </w:r>
      <w:r w:rsidRPr="004813B8">
        <w:rPr>
          <w:rFonts w:ascii="Times New Roman" w:hAnsi="Times New Roman"/>
          <w:i/>
          <w:iCs/>
          <w:sz w:val="20"/>
          <w:szCs w:val="20"/>
        </w:rPr>
        <w:t>медоносная пчела, 10-гидрокси-2Е-деценовая кислота, 9-оксо-2Е-деценовая кислота, феромонные препараты Аписил и ТОС-БИО, неоникотиноиды, имидаклоприд</w:t>
      </w:r>
      <w:r w:rsidRPr="004813B8">
        <w:rPr>
          <w:rFonts w:ascii="Times New Roman" w:hAnsi="Times New Roman"/>
          <w:i/>
          <w:sz w:val="20"/>
          <w:szCs w:val="20"/>
        </w:rPr>
        <w:t>.</w:t>
      </w:r>
    </w:p>
    <w:p w:rsidR="00616DD5" w:rsidRPr="004813B8" w:rsidRDefault="00616DD5" w:rsidP="004813B8">
      <w:pPr>
        <w:widowControl w:val="0"/>
        <w:spacing w:after="0" w:line="240" w:lineRule="auto"/>
        <w:ind w:left="1134" w:right="1132"/>
        <w:jc w:val="both"/>
        <w:rPr>
          <w:rFonts w:ascii="Times New Roman" w:hAnsi="Times New Roman"/>
          <w:sz w:val="20"/>
          <w:szCs w:val="20"/>
        </w:rPr>
      </w:pPr>
    </w:p>
    <w:p w:rsidR="00616DD5" w:rsidRPr="003770A1" w:rsidRDefault="00616DD5" w:rsidP="004813B8">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ADAPTIVE ACTION COMPONENTS "UTERINE SUBSTANCES" AND "ROYAL JELLY" TO BEE IF NEUROINTOXICATION IMIDACLOPRID</w:t>
      </w:r>
    </w:p>
    <w:p w:rsidR="00616DD5" w:rsidRPr="003030DB" w:rsidRDefault="00616DD5" w:rsidP="004813B8">
      <w:pPr>
        <w:widowControl w:val="0"/>
        <w:spacing w:after="0" w:line="240" w:lineRule="auto"/>
        <w:jc w:val="both"/>
        <w:rPr>
          <w:rFonts w:ascii="Times New Roman" w:hAnsi="Times New Roman"/>
          <w:sz w:val="16"/>
          <w:szCs w:val="16"/>
          <w:lang w:val="en-US"/>
        </w:rPr>
      </w:pPr>
    </w:p>
    <w:p w:rsidR="004813B8" w:rsidRPr="002656C8" w:rsidRDefault="002656C8" w:rsidP="004813B8">
      <w:pPr>
        <w:widowControl w:val="0"/>
        <w:spacing w:after="0" w:line="240" w:lineRule="auto"/>
        <w:jc w:val="center"/>
        <w:rPr>
          <w:rFonts w:ascii="Times New Roman" w:hAnsi="Times New Roman"/>
          <w:b/>
          <w:sz w:val="24"/>
          <w:szCs w:val="24"/>
          <w:lang w:val="en-US"/>
        </w:rPr>
      </w:pPr>
      <w:r w:rsidRPr="002656C8">
        <w:rPr>
          <w:rFonts w:ascii="Times New Roman" w:hAnsi="Times New Roman"/>
          <w:b/>
          <w:sz w:val="24"/>
          <w:szCs w:val="24"/>
          <w:lang w:val="en-US"/>
        </w:rPr>
        <w:t xml:space="preserve">L.R. </w:t>
      </w:r>
      <w:r w:rsidR="00616DD5" w:rsidRPr="002656C8">
        <w:rPr>
          <w:rFonts w:ascii="Times New Roman" w:hAnsi="Times New Roman"/>
          <w:b/>
          <w:sz w:val="24"/>
          <w:szCs w:val="24"/>
          <w:lang w:val="en-US"/>
        </w:rPr>
        <w:t>Gaifullina</w:t>
      </w:r>
      <w:r w:rsidR="00616DD5" w:rsidRPr="002656C8">
        <w:rPr>
          <w:rFonts w:ascii="Times New Roman" w:hAnsi="Times New Roman"/>
          <w:b/>
          <w:sz w:val="24"/>
          <w:szCs w:val="24"/>
          <w:vertAlign w:val="superscript"/>
          <w:lang w:val="en-US"/>
        </w:rPr>
        <w:t>1</w:t>
      </w:r>
      <w:r w:rsidR="00616DD5" w:rsidRPr="002656C8">
        <w:rPr>
          <w:rFonts w:ascii="Times New Roman" w:hAnsi="Times New Roman"/>
          <w:b/>
          <w:sz w:val="24"/>
          <w:szCs w:val="24"/>
          <w:lang w:val="en-US"/>
        </w:rPr>
        <w:t xml:space="preserve">, </w:t>
      </w:r>
      <w:r w:rsidRPr="002656C8">
        <w:rPr>
          <w:rFonts w:ascii="Times New Roman" w:hAnsi="Times New Roman"/>
          <w:b/>
          <w:sz w:val="24"/>
          <w:szCs w:val="24"/>
          <w:lang w:val="en-US"/>
        </w:rPr>
        <w:t xml:space="preserve">E.S. </w:t>
      </w:r>
      <w:r w:rsidR="00616DD5" w:rsidRPr="002656C8">
        <w:rPr>
          <w:rFonts w:ascii="Times New Roman" w:hAnsi="Times New Roman"/>
          <w:b/>
          <w:sz w:val="24"/>
          <w:szCs w:val="24"/>
          <w:lang w:val="en-US"/>
        </w:rPr>
        <w:t>Saltykova</w:t>
      </w:r>
      <w:r w:rsidR="00616DD5" w:rsidRPr="002656C8">
        <w:rPr>
          <w:rFonts w:ascii="Times New Roman" w:hAnsi="Times New Roman"/>
          <w:b/>
          <w:sz w:val="24"/>
          <w:szCs w:val="24"/>
          <w:vertAlign w:val="superscript"/>
          <w:lang w:val="en-US"/>
        </w:rPr>
        <w:t>1</w:t>
      </w:r>
      <w:r w:rsidR="00616DD5" w:rsidRPr="002656C8">
        <w:rPr>
          <w:rFonts w:ascii="Times New Roman" w:hAnsi="Times New Roman"/>
          <w:b/>
          <w:sz w:val="24"/>
          <w:szCs w:val="24"/>
          <w:lang w:val="en-US"/>
        </w:rPr>
        <w:t xml:space="preserve">, </w:t>
      </w:r>
      <w:r w:rsidRPr="002656C8">
        <w:rPr>
          <w:rFonts w:ascii="Times New Roman" w:hAnsi="Times New Roman"/>
          <w:b/>
          <w:sz w:val="24"/>
          <w:szCs w:val="24"/>
          <w:lang w:val="en-US"/>
        </w:rPr>
        <w:t xml:space="preserve">A.G. </w:t>
      </w:r>
      <w:r w:rsidR="00616DD5" w:rsidRPr="002656C8">
        <w:rPr>
          <w:rFonts w:ascii="Times New Roman" w:hAnsi="Times New Roman"/>
          <w:b/>
          <w:sz w:val="24"/>
          <w:szCs w:val="24"/>
          <w:lang w:val="en-US"/>
        </w:rPr>
        <w:t>Nikolenko</w:t>
      </w:r>
      <w:r w:rsidR="00616DD5" w:rsidRPr="002656C8">
        <w:rPr>
          <w:rFonts w:ascii="Times New Roman" w:hAnsi="Times New Roman"/>
          <w:b/>
          <w:sz w:val="24"/>
          <w:szCs w:val="24"/>
          <w:vertAlign w:val="superscript"/>
          <w:lang w:val="en-US"/>
        </w:rPr>
        <w:t>1</w:t>
      </w:r>
      <w:r w:rsidR="00616DD5" w:rsidRPr="002656C8">
        <w:rPr>
          <w:rFonts w:ascii="Times New Roman" w:hAnsi="Times New Roman"/>
          <w:b/>
          <w:sz w:val="24"/>
          <w:szCs w:val="24"/>
          <w:lang w:val="en-US"/>
        </w:rPr>
        <w:t xml:space="preserve">, </w:t>
      </w:r>
      <w:r w:rsidRPr="002656C8">
        <w:rPr>
          <w:rFonts w:ascii="Times New Roman" w:hAnsi="Times New Roman"/>
          <w:b/>
          <w:sz w:val="24"/>
          <w:szCs w:val="24"/>
          <w:lang w:val="en-US"/>
        </w:rPr>
        <w:t xml:space="preserve">N.M. </w:t>
      </w:r>
      <w:r w:rsidR="00616DD5" w:rsidRPr="002656C8">
        <w:rPr>
          <w:rFonts w:ascii="Times New Roman" w:hAnsi="Times New Roman"/>
          <w:b/>
          <w:sz w:val="24"/>
          <w:szCs w:val="24"/>
          <w:lang w:val="en-US"/>
        </w:rPr>
        <w:t>Ishmuratova</w:t>
      </w:r>
      <w:r w:rsidR="00616DD5" w:rsidRPr="002656C8">
        <w:rPr>
          <w:rFonts w:ascii="Times New Roman" w:hAnsi="Times New Roman"/>
          <w:b/>
          <w:sz w:val="24"/>
          <w:szCs w:val="24"/>
          <w:vertAlign w:val="superscript"/>
          <w:lang w:val="en-US"/>
        </w:rPr>
        <w:t>2</w:t>
      </w:r>
      <w:r w:rsidR="00616DD5" w:rsidRPr="002656C8">
        <w:rPr>
          <w:rFonts w:ascii="Times New Roman" w:hAnsi="Times New Roman"/>
          <w:b/>
          <w:sz w:val="24"/>
          <w:szCs w:val="24"/>
          <w:lang w:val="en-US"/>
        </w:rPr>
        <w:t xml:space="preserve">, </w:t>
      </w:r>
    </w:p>
    <w:p w:rsidR="00616DD5" w:rsidRPr="002656C8" w:rsidRDefault="002656C8" w:rsidP="004813B8">
      <w:pPr>
        <w:widowControl w:val="0"/>
        <w:spacing w:after="0" w:line="240" w:lineRule="auto"/>
        <w:jc w:val="center"/>
        <w:rPr>
          <w:rFonts w:ascii="Times New Roman" w:hAnsi="Times New Roman"/>
          <w:b/>
          <w:sz w:val="24"/>
          <w:szCs w:val="24"/>
          <w:lang w:val="en-US"/>
        </w:rPr>
      </w:pPr>
      <w:r w:rsidRPr="002656C8">
        <w:rPr>
          <w:rFonts w:ascii="Times New Roman" w:hAnsi="Times New Roman"/>
          <w:b/>
          <w:sz w:val="24"/>
          <w:szCs w:val="24"/>
          <w:lang w:val="en-US"/>
        </w:rPr>
        <w:t xml:space="preserve">M.P. </w:t>
      </w:r>
      <w:r w:rsidR="00616DD5" w:rsidRPr="002656C8">
        <w:rPr>
          <w:rFonts w:ascii="Times New Roman" w:hAnsi="Times New Roman"/>
          <w:b/>
          <w:sz w:val="24"/>
          <w:szCs w:val="24"/>
          <w:lang w:val="en-US"/>
        </w:rPr>
        <w:t>Yakovleva</w:t>
      </w:r>
      <w:r w:rsidR="00616DD5" w:rsidRPr="002656C8">
        <w:rPr>
          <w:rFonts w:ascii="Times New Roman" w:hAnsi="Times New Roman"/>
          <w:b/>
          <w:sz w:val="24"/>
          <w:szCs w:val="24"/>
          <w:vertAlign w:val="superscript"/>
          <w:lang w:val="en-US"/>
        </w:rPr>
        <w:t>2</w:t>
      </w:r>
      <w:r w:rsidR="00616DD5" w:rsidRPr="002656C8">
        <w:rPr>
          <w:rFonts w:ascii="Times New Roman" w:hAnsi="Times New Roman"/>
          <w:b/>
          <w:sz w:val="24"/>
          <w:szCs w:val="24"/>
          <w:lang w:val="en-US"/>
        </w:rPr>
        <w:t xml:space="preserve">, </w:t>
      </w:r>
      <w:r w:rsidRPr="002656C8">
        <w:rPr>
          <w:rFonts w:ascii="Times New Roman" w:hAnsi="Times New Roman"/>
          <w:b/>
          <w:sz w:val="24"/>
          <w:szCs w:val="24"/>
          <w:lang w:val="en-US"/>
        </w:rPr>
        <w:t xml:space="preserve">G.Y. </w:t>
      </w:r>
      <w:r w:rsidR="00616DD5" w:rsidRPr="002656C8">
        <w:rPr>
          <w:rFonts w:ascii="Times New Roman" w:hAnsi="Times New Roman"/>
          <w:b/>
          <w:sz w:val="24"/>
          <w:szCs w:val="24"/>
          <w:lang w:val="en-US"/>
        </w:rPr>
        <w:t>Ishmuratov</w:t>
      </w:r>
      <w:r w:rsidRPr="002656C8">
        <w:rPr>
          <w:rFonts w:ascii="Times New Roman" w:hAnsi="Times New Roman"/>
          <w:b/>
          <w:sz w:val="24"/>
          <w:szCs w:val="24"/>
          <w:vertAlign w:val="superscript"/>
          <w:lang w:val="en-US"/>
        </w:rPr>
        <w:t>2</w:t>
      </w:r>
    </w:p>
    <w:p w:rsidR="004813B8" w:rsidRDefault="00616DD5" w:rsidP="004813B8">
      <w:pPr>
        <w:widowControl w:val="0"/>
        <w:spacing w:after="0" w:line="240" w:lineRule="auto"/>
        <w:jc w:val="center"/>
        <w:rPr>
          <w:rFonts w:ascii="Times New Roman" w:hAnsi="Times New Roman"/>
          <w:i/>
          <w:sz w:val="24"/>
          <w:szCs w:val="24"/>
          <w:lang w:val="en-US"/>
        </w:rPr>
      </w:pPr>
      <w:r w:rsidRPr="004813B8">
        <w:rPr>
          <w:rFonts w:ascii="Times New Roman" w:hAnsi="Times New Roman"/>
          <w:i/>
          <w:sz w:val="24"/>
          <w:szCs w:val="24"/>
          <w:vertAlign w:val="superscript"/>
          <w:lang w:val="en-US"/>
        </w:rPr>
        <w:t>1</w:t>
      </w:r>
      <w:r w:rsidRPr="004813B8">
        <w:rPr>
          <w:rFonts w:ascii="Times New Roman" w:hAnsi="Times New Roman"/>
          <w:i/>
          <w:sz w:val="24"/>
          <w:szCs w:val="24"/>
          <w:lang w:val="en-US"/>
        </w:rPr>
        <w:t xml:space="preserve">Institute of biochemistry and genetics, Ufa scientific center, </w:t>
      </w:r>
    </w:p>
    <w:p w:rsidR="00616DD5" w:rsidRPr="004813B8" w:rsidRDefault="00616DD5" w:rsidP="004813B8">
      <w:pPr>
        <w:widowControl w:val="0"/>
        <w:spacing w:after="0" w:line="240" w:lineRule="auto"/>
        <w:jc w:val="center"/>
        <w:rPr>
          <w:rFonts w:ascii="Times New Roman" w:hAnsi="Times New Roman"/>
          <w:i/>
          <w:sz w:val="24"/>
          <w:szCs w:val="24"/>
          <w:lang w:val="en-US"/>
        </w:rPr>
      </w:pPr>
      <w:r w:rsidRPr="004813B8">
        <w:rPr>
          <w:rFonts w:ascii="Times New Roman" w:hAnsi="Times New Roman"/>
          <w:i/>
          <w:sz w:val="24"/>
          <w:szCs w:val="24"/>
          <w:lang w:val="en-US"/>
        </w:rPr>
        <w:t>Russian Academy of Sciences, Russia, Ufa</w:t>
      </w:r>
      <w:r w:rsidR="004813B8" w:rsidRPr="004813B8">
        <w:rPr>
          <w:rFonts w:ascii="Times New Roman" w:hAnsi="Times New Roman"/>
          <w:i/>
          <w:sz w:val="24"/>
          <w:szCs w:val="24"/>
          <w:lang w:val="en-US"/>
        </w:rPr>
        <w:t xml:space="preserve"> </w:t>
      </w:r>
    </w:p>
    <w:p w:rsidR="004813B8" w:rsidRPr="004813B8" w:rsidRDefault="00616DD5" w:rsidP="004813B8">
      <w:pPr>
        <w:widowControl w:val="0"/>
        <w:spacing w:after="0" w:line="240" w:lineRule="auto"/>
        <w:jc w:val="center"/>
        <w:rPr>
          <w:rFonts w:ascii="Times New Roman" w:hAnsi="Times New Roman"/>
          <w:i/>
          <w:sz w:val="24"/>
          <w:szCs w:val="24"/>
          <w:lang w:val="en-US"/>
        </w:rPr>
      </w:pPr>
      <w:r w:rsidRPr="004813B8">
        <w:rPr>
          <w:rFonts w:ascii="Times New Roman" w:hAnsi="Times New Roman"/>
          <w:i/>
          <w:sz w:val="24"/>
          <w:szCs w:val="24"/>
          <w:vertAlign w:val="superscript"/>
          <w:lang w:val="en-US"/>
        </w:rPr>
        <w:t>2</w:t>
      </w:r>
      <w:r w:rsidRPr="004813B8">
        <w:rPr>
          <w:rFonts w:ascii="Times New Roman" w:hAnsi="Times New Roman"/>
          <w:i/>
          <w:sz w:val="24"/>
          <w:szCs w:val="24"/>
          <w:lang w:val="en-US"/>
        </w:rPr>
        <w:t>Ufa Institute of chemistry of the Russian Academy of Sciences, Russia, Ufa</w:t>
      </w:r>
      <w:r w:rsidR="004813B8" w:rsidRPr="004813B8">
        <w:rPr>
          <w:rFonts w:ascii="Times New Roman" w:hAnsi="Times New Roman"/>
          <w:i/>
          <w:sz w:val="24"/>
          <w:szCs w:val="24"/>
          <w:lang w:val="en-US"/>
        </w:rPr>
        <w:t xml:space="preserve"> </w:t>
      </w:r>
    </w:p>
    <w:p w:rsidR="00616DD5" w:rsidRPr="002656C8" w:rsidRDefault="00616DD5" w:rsidP="004813B8">
      <w:pPr>
        <w:widowControl w:val="0"/>
        <w:spacing w:after="0" w:line="240" w:lineRule="auto"/>
        <w:jc w:val="both"/>
        <w:rPr>
          <w:rFonts w:ascii="Times New Roman" w:hAnsi="Times New Roman"/>
          <w:sz w:val="16"/>
          <w:szCs w:val="16"/>
          <w:lang w:val="en-US"/>
        </w:rPr>
      </w:pPr>
    </w:p>
    <w:p w:rsidR="00616DD5" w:rsidRPr="004813B8" w:rsidRDefault="004813B8" w:rsidP="004813B8">
      <w:pPr>
        <w:widowControl w:val="0"/>
        <w:spacing w:after="0" w:line="240" w:lineRule="auto"/>
        <w:ind w:left="1134" w:right="1132"/>
        <w:jc w:val="both"/>
        <w:rPr>
          <w:rFonts w:ascii="Times New Roman" w:hAnsi="Times New Roman"/>
          <w:i/>
          <w:sz w:val="20"/>
          <w:szCs w:val="20"/>
          <w:lang w:val="en-US"/>
        </w:rPr>
      </w:pPr>
      <w:r w:rsidRPr="004813B8">
        <w:rPr>
          <w:rFonts w:ascii="Times New Roman" w:hAnsi="Times New Roman"/>
          <w:b/>
          <w:i/>
          <w:sz w:val="20"/>
          <w:szCs w:val="20"/>
          <w:lang w:val="en-US"/>
        </w:rPr>
        <w:t xml:space="preserve">Abstract. </w:t>
      </w:r>
      <w:r w:rsidR="00616DD5" w:rsidRPr="004813B8">
        <w:rPr>
          <w:rFonts w:ascii="Times New Roman" w:hAnsi="Times New Roman"/>
          <w:i/>
          <w:sz w:val="20"/>
          <w:szCs w:val="20"/>
          <w:lang w:val="en-US"/>
        </w:rPr>
        <w:t>Studied sequential action of Imidacloprid and components of Royal jelly and Royal jelly substances (10-hydroxy - 9-oxo-2E-deanovich acids) on the viability of worker bees Apis mellifera L. it is Shown that they reduce the negative effect of Imidacloprid, increasing average and maximum lifespan of bees.</w:t>
      </w:r>
    </w:p>
    <w:p w:rsidR="00616DD5" w:rsidRPr="003770A1" w:rsidRDefault="004813B8" w:rsidP="004813B8">
      <w:pPr>
        <w:widowControl w:val="0"/>
        <w:spacing w:after="0" w:line="240" w:lineRule="auto"/>
        <w:ind w:left="1134" w:right="1132"/>
        <w:jc w:val="both"/>
        <w:rPr>
          <w:rFonts w:ascii="Times New Roman" w:hAnsi="Times New Roman"/>
          <w:sz w:val="24"/>
          <w:szCs w:val="24"/>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8032" behindDoc="0" locked="0" layoutInCell="1" allowOverlap="1" wp14:anchorId="4D9030E9" wp14:editId="2FB1499D">
                <wp:simplePos x="0" y="0"/>
                <wp:positionH relativeFrom="margin">
                  <wp:posOffset>0</wp:posOffset>
                </wp:positionH>
                <wp:positionV relativeFrom="paragraph">
                  <wp:posOffset>370985</wp:posOffset>
                </wp:positionV>
                <wp:extent cx="5694680" cy="9525"/>
                <wp:effectExtent l="0" t="0" r="20320" b="28575"/>
                <wp:wrapTight wrapText="bothSides">
                  <wp:wrapPolygon edited="0">
                    <wp:start x="0" y="0"/>
                    <wp:lineTo x="0" y="43200"/>
                    <wp:lineTo x="21605" y="43200"/>
                    <wp:lineTo x="21605" y="0"/>
                    <wp:lineTo x="0" y="0"/>
                  </wp:wrapPolygon>
                </wp:wrapTight>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577FC0" id="Прямая соединительная линия 112" o:spid="_x0000_s1026" style="position:absolute;z-index:2516280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2pt" to="448.4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QI8Jw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" strokecolor="black [3200]" strokeweight="1.5pt">
                <v:stroke joinstyle="miter"/>
                <w10:wrap type="tight" anchorx="margin"/>
              </v:line>
            </w:pict>
          </mc:Fallback>
        </mc:AlternateContent>
      </w:r>
      <w:r w:rsidR="00616DD5" w:rsidRPr="004813B8">
        <w:rPr>
          <w:rFonts w:ascii="Times New Roman" w:hAnsi="Times New Roman"/>
          <w:b/>
          <w:i/>
          <w:sz w:val="20"/>
          <w:szCs w:val="20"/>
          <w:lang w:val="en-US"/>
        </w:rPr>
        <w:t>Key words:</w:t>
      </w:r>
      <w:r w:rsidR="00616DD5" w:rsidRPr="004813B8">
        <w:rPr>
          <w:rFonts w:ascii="Times New Roman" w:hAnsi="Times New Roman"/>
          <w:i/>
          <w:sz w:val="20"/>
          <w:szCs w:val="20"/>
          <w:lang w:val="en-US"/>
        </w:rPr>
        <w:t xml:space="preserve"> honey bee, 10-hydroxy-2E-detinova acid, 9-oxo-2E-detinova acid, pheromone preparations were Apical and TOS-BIO, neonicotinoid, Imidacloprid.</w:t>
      </w:r>
    </w:p>
    <w:p w:rsidR="00616DD5" w:rsidRPr="003770A1" w:rsidRDefault="00616DD5" w:rsidP="003770A1">
      <w:pPr>
        <w:widowControl w:val="0"/>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Имидаклоприд – инсектицид группы неоникотиноидов, нейротоксичных инсектицидов, широко используемых в настоящее время для борьбы с насекомыми-вредителями. С интенсивным применением неоникотиноидов в агросистемах связывают массовые потери пчелиных семей в разных странах мира (</w:t>
      </w:r>
      <w:r w:rsidRPr="003770A1">
        <w:rPr>
          <w:rFonts w:ascii="Times New Roman" w:hAnsi="Times New Roman"/>
          <w:iCs/>
          <w:sz w:val="24"/>
          <w:szCs w:val="24"/>
          <w:lang w:val="en-US"/>
        </w:rPr>
        <w:t>Blacquie</w:t>
      </w:r>
      <w:r w:rsidRPr="003770A1">
        <w:rPr>
          <w:rFonts w:ascii="Times New Roman" w:hAnsi="Times New Roman"/>
          <w:iCs/>
          <w:sz w:val="24"/>
          <w:szCs w:val="24"/>
        </w:rPr>
        <w:t>`</w:t>
      </w:r>
      <w:r w:rsidRPr="003770A1">
        <w:rPr>
          <w:rFonts w:ascii="Times New Roman" w:hAnsi="Times New Roman"/>
          <w:iCs/>
          <w:sz w:val="24"/>
          <w:szCs w:val="24"/>
          <w:lang w:val="en-US"/>
        </w:rPr>
        <w:t>re</w:t>
      </w:r>
      <w:r w:rsidRPr="003770A1">
        <w:rPr>
          <w:rFonts w:ascii="Times New Roman" w:hAnsi="Times New Roman"/>
          <w:iCs/>
          <w:sz w:val="24"/>
          <w:szCs w:val="24"/>
        </w:rPr>
        <w:t>, 2012</w:t>
      </w:r>
      <w:r w:rsidRPr="003770A1">
        <w:rPr>
          <w:rFonts w:ascii="Times New Roman" w:hAnsi="Times New Roman"/>
          <w:sz w:val="24"/>
          <w:szCs w:val="24"/>
        </w:rPr>
        <w:t xml:space="preserve">). </w:t>
      </w:r>
      <w:r w:rsidRPr="003770A1">
        <w:rPr>
          <w:rFonts w:ascii="Times New Roman" w:hAnsi="Times New Roman"/>
          <w:sz w:val="24"/>
          <w:szCs w:val="24"/>
        </w:rPr>
        <w:lastRenderedPageBreak/>
        <w:t>Неоникотиноиды нарушают воспроизводство и развитие личинок, координацию, обонятельную память, навигационные способности пчел, увеличивают восприимчивость пчелиных семей к болезням (</w:t>
      </w:r>
      <w:r w:rsidRPr="003770A1">
        <w:rPr>
          <w:rFonts w:ascii="Times New Roman" w:hAnsi="Times New Roman"/>
          <w:iCs/>
          <w:sz w:val="24"/>
          <w:szCs w:val="24"/>
          <w:lang w:val="en-US"/>
        </w:rPr>
        <w:t>Van</w:t>
      </w:r>
      <w:r w:rsidRPr="003770A1">
        <w:rPr>
          <w:rFonts w:ascii="Times New Roman" w:hAnsi="Times New Roman"/>
          <w:iCs/>
          <w:sz w:val="24"/>
          <w:szCs w:val="24"/>
        </w:rPr>
        <w:t xml:space="preserve"> </w:t>
      </w:r>
      <w:r w:rsidRPr="003770A1">
        <w:rPr>
          <w:rFonts w:ascii="Times New Roman" w:hAnsi="Times New Roman"/>
          <w:iCs/>
          <w:sz w:val="24"/>
          <w:szCs w:val="24"/>
          <w:lang w:val="en-US"/>
        </w:rPr>
        <w:t>Engelsdorp</w:t>
      </w:r>
      <w:r w:rsidRPr="003770A1">
        <w:rPr>
          <w:rFonts w:ascii="Times New Roman" w:hAnsi="Times New Roman"/>
          <w:iCs/>
          <w:sz w:val="24"/>
          <w:szCs w:val="24"/>
        </w:rPr>
        <w:t>, 2010)</w:t>
      </w:r>
      <w:r w:rsidRPr="003770A1">
        <w:rPr>
          <w:rFonts w:ascii="Times New Roman" w:hAnsi="Times New Roman"/>
          <w:sz w:val="24"/>
          <w:szCs w:val="24"/>
        </w:rPr>
        <w:t>. Имидаклоприд является наиболее токсичным для пчел неоникотиноидом, запрещенным к применению во время цветения</w:t>
      </w:r>
      <w:r w:rsidRPr="003770A1">
        <w:rPr>
          <w:rFonts w:ascii="Times New Roman" w:hAnsi="Times New Roman"/>
          <w:color w:val="000000"/>
          <w:spacing w:val="-5"/>
          <w:sz w:val="24"/>
          <w:szCs w:val="24"/>
        </w:rPr>
        <w:t>. Однако системность действия неоникотиноидов приводит к о</w:t>
      </w:r>
      <w:r w:rsidRPr="003770A1">
        <w:rPr>
          <w:rFonts w:ascii="Times New Roman" w:hAnsi="Times New Roman"/>
          <w:color w:val="000000"/>
          <w:sz w:val="24"/>
          <w:szCs w:val="24"/>
        </w:rPr>
        <w:t xml:space="preserve">травлению пчел при поглощении загрязненного нектара, пыльцы, пади, а также при </w:t>
      </w:r>
      <w:r w:rsidRPr="003770A1">
        <w:rPr>
          <w:rFonts w:ascii="Times New Roman" w:hAnsi="Times New Roman"/>
          <w:color w:val="000000"/>
          <w:spacing w:val="-3"/>
          <w:sz w:val="24"/>
          <w:szCs w:val="24"/>
        </w:rPr>
        <w:t xml:space="preserve">переносе загрязненных продуктов в </w:t>
      </w:r>
      <w:r w:rsidRPr="003770A1">
        <w:rPr>
          <w:rFonts w:ascii="Times New Roman" w:hAnsi="Times New Roman"/>
          <w:color w:val="000000"/>
          <w:sz w:val="24"/>
          <w:szCs w:val="24"/>
        </w:rPr>
        <w:t>улей.</w:t>
      </w:r>
      <w:r w:rsidRPr="003770A1">
        <w:rPr>
          <w:rFonts w:ascii="Times New Roman" w:hAnsi="Times New Roman"/>
          <w:sz w:val="24"/>
          <w:szCs w:val="24"/>
        </w:rPr>
        <w:t xml:space="preserve"> Доказано, что воздействие низких доз имидаклоприда, не вызывающих значимой смертности, повышают восприимчивость пчел к болезням, в частности, к нозематозу (</w:t>
      </w:r>
      <w:r w:rsidRPr="003770A1">
        <w:rPr>
          <w:rFonts w:ascii="Times New Roman" w:hAnsi="Times New Roman"/>
          <w:iCs/>
          <w:color w:val="131413"/>
          <w:sz w:val="24"/>
          <w:szCs w:val="24"/>
          <w:lang w:val="en-US"/>
        </w:rPr>
        <w:t>Pettis</w:t>
      </w:r>
      <w:r w:rsidRPr="003770A1">
        <w:rPr>
          <w:rFonts w:ascii="Times New Roman" w:hAnsi="Times New Roman"/>
          <w:iCs/>
          <w:color w:val="131413"/>
          <w:sz w:val="24"/>
          <w:szCs w:val="24"/>
        </w:rPr>
        <w:t xml:space="preserve">, </w:t>
      </w:r>
      <w:r w:rsidRPr="003770A1">
        <w:rPr>
          <w:rFonts w:ascii="Times New Roman" w:hAnsi="Times New Roman"/>
          <w:iCs/>
          <w:sz w:val="24"/>
          <w:szCs w:val="24"/>
        </w:rPr>
        <w:t>2012)</w:t>
      </w:r>
      <w:r w:rsidRPr="003770A1">
        <w:rPr>
          <w:rFonts w:ascii="Times New Roman" w:hAnsi="Times New Roman"/>
          <w:sz w:val="24"/>
          <w:szCs w:val="24"/>
        </w:rPr>
        <w:t>. В серии экспериментов показано нарушение механизмов клеточного и гуморального иммунитета медоносной пчелы низкими дозами имидаклоприда, снижающее жизнеспособность насекомых в условиях патогенной нагрузки (Гайфуллина</w:t>
      </w:r>
      <w:r w:rsidRPr="003770A1">
        <w:rPr>
          <w:rFonts w:ascii="Times New Roman" w:hAnsi="Times New Roman"/>
          <w:color w:val="000000"/>
          <w:sz w:val="24"/>
          <w:szCs w:val="24"/>
          <w:shd w:val="clear" w:color="auto" w:fill="FFFFFF"/>
        </w:rPr>
        <w:t xml:space="preserve">, 2017; </w:t>
      </w:r>
      <w:r w:rsidRPr="003770A1">
        <w:rPr>
          <w:rFonts w:ascii="Times New Roman" w:hAnsi="Times New Roman"/>
          <w:color w:val="000000"/>
          <w:sz w:val="24"/>
          <w:szCs w:val="24"/>
          <w:lang w:val="en-US"/>
        </w:rPr>
        <w:t>Brandt</w:t>
      </w:r>
      <w:r w:rsidRPr="003770A1">
        <w:rPr>
          <w:rFonts w:ascii="Times New Roman" w:hAnsi="Times New Roman"/>
          <w:color w:val="000000"/>
          <w:sz w:val="24"/>
          <w:szCs w:val="24"/>
        </w:rPr>
        <w:t xml:space="preserve">, </w:t>
      </w:r>
      <w:r w:rsidRPr="003770A1">
        <w:rPr>
          <w:rFonts w:ascii="Times New Roman" w:hAnsi="Times New Roman"/>
          <w:sz w:val="24"/>
          <w:szCs w:val="24"/>
        </w:rPr>
        <w:t>2016).</w:t>
      </w:r>
    </w:p>
    <w:p w:rsidR="00616DD5" w:rsidRPr="003770A1" w:rsidRDefault="00616DD5" w:rsidP="003770A1">
      <w:pPr>
        <w:widowControl w:val="0"/>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Одним из направлений восстановления природной устойчивости медоносной пчелы является поиск и применение адаптогенов, среди которых </w:t>
      </w:r>
      <w:r w:rsidRPr="003770A1">
        <w:rPr>
          <w:rFonts w:ascii="Times New Roman" w:hAnsi="Times New Roman"/>
          <w:color w:val="000000"/>
          <w:sz w:val="24"/>
          <w:szCs w:val="24"/>
        </w:rPr>
        <w:t xml:space="preserve">особый интерес вызывают природные метаболиты, такие как </w:t>
      </w:r>
      <w:r w:rsidRPr="003770A1">
        <w:rPr>
          <w:rFonts w:ascii="Times New Roman" w:hAnsi="Times New Roman"/>
          <w:sz w:val="24"/>
          <w:szCs w:val="24"/>
        </w:rPr>
        <w:t>10-гидрокси-2Е-деценовая (10-ГДК) и 9-оксо-2Е-деценовая (9-ОДК) кислоты.</w:t>
      </w:r>
      <w:r w:rsidRPr="003770A1">
        <w:rPr>
          <w:rFonts w:ascii="Times New Roman" w:hAnsi="Times New Roman"/>
          <w:color w:val="000000"/>
          <w:sz w:val="24"/>
          <w:szCs w:val="24"/>
        </w:rPr>
        <w:t xml:space="preserve"> </w:t>
      </w:r>
      <w:r w:rsidRPr="003770A1">
        <w:rPr>
          <w:rFonts w:ascii="Times New Roman" w:hAnsi="Times New Roman"/>
          <w:sz w:val="24"/>
          <w:szCs w:val="24"/>
        </w:rPr>
        <w:t>10-ГДК обуславливает антимикробное действие маточного молочка. 9-ОДК – основной компонент «маточного вещества» медоносных пчел с</w:t>
      </w:r>
      <w:r w:rsidRPr="003770A1">
        <w:rPr>
          <w:rFonts w:ascii="Times New Roman" w:hAnsi="Times New Roman"/>
          <w:color w:val="000000"/>
          <w:sz w:val="24"/>
          <w:szCs w:val="24"/>
        </w:rPr>
        <w:t xml:space="preserve"> противоварроатозным действием, а также с антибактериальной и антигрибковой активностью при гнильцовых заболеваниях и аскосферозе, соответственно (</w:t>
      </w:r>
      <w:r w:rsidRPr="003770A1">
        <w:rPr>
          <w:rFonts w:ascii="Times New Roman" w:hAnsi="Times New Roman"/>
          <w:iCs/>
          <w:sz w:val="24"/>
          <w:szCs w:val="24"/>
        </w:rPr>
        <w:t>Ишмуратова, 2015).</w:t>
      </w:r>
      <w:r w:rsidRPr="003770A1">
        <w:rPr>
          <w:rFonts w:ascii="Times New Roman" w:hAnsi="Times New Roman"/>
          <w:sz w:val="24"/>
          <w:szCs w:val="24"/>
        </w:rPr>
        <w:t xml:space="preserve"> В данной работе нами исследовано действие синтетических аналогов данных соединений на фоне иммунодефицита пчел, вызванного нейроинтоксикацией имидаклопридом. В качестве источников 10-ГДК и 9-ОДК применяли их водные растворы, известные как разработанные нами (</w:t>
      </w:r>
      <w:r w:rsidRPr="003770A1">
        <w:rPr>
          <w:rFonts w:ascii="Times New Roman" w:hAnsi="Times New Roman"/>
          <w:iCs/>
          <w:sz w:val="24"/>
          <w:szCs w:val="24"/>
        </w:rPr>
        <w:t>Ишмуратова, 2015)</w:t>
      </w:r>
      <w:r w:rsidRPr="003770A1">
        <w:rPr>
          <w:rFonts w:ascii="Times New Roman" w:hAnsi="Times New Roman"/>
          <w:sz w:val="24"/>
          <w:szCs w:val="24"/>
        </w:rPr>
        <w:t xml:space="preserve"> феромонные препараты ТОС-БИО и Аписил.</w:t>
      </w:r>
    </w:p>
    <w:p w:rsidR="00616DD5" w:rsidRPr="003770A1" w:rsidRDefault="00616DD5" w:rsidP="003770A1">
      <w:pPr>
        <w:widowControl w:val="0"/>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Рабочих пчел содержали в лаборатории в садках по 10-20 особей на 60% сахарном сиропе. 1 мл препарата ТОС-БИО или 2 мл Аписил разводили в 3 л сиропа. Насекомых обрабатывали имидаклопридом в концентрации 20</w:t>
      </w:r>
      <w:r w:rsidRPr="003770A1">
        <w:rPr>
          <w:rFonts w:ascii="Times New Roman" w:hAnsi="Times New Roman"/>
          <w:sz w:val="24"/>
          <w:szCs w:val="24"/>
          <w:lang w:val="en-US"/>
        </w:rPr>
        <w:t>ppb</w:t>
      </w:r>
      <w:r w:rsidRPr="003770A1">
        <w:rPr>
          <w:rFonts w:ascii="Times New Roman" w:hAnsi="Times New Roman"/>
          <w:sz w:val="24"/>
          <w:szCs w:val="24"/>
        </w:rPr>
        <w:t xml:space="preserve"> путем разведения препарата Танрек в сиропе в течение 1 суток, после чего пчелам давался корм в виде чистого сиропа 10 мл, обновляемого каждый день на все время эксперимента. Спустя 3 суток после интоксикации пчелам скармливали сироп в объеме 10 мл, содержащий 10-гидрокси-2Е-деценовую кислоту (ТОС-БИО), 9-оксо-2Е-деценовую кислоту (Аписил) или обе кислоты одновременно (ТОС-БИО+Аписил). Далее оценивали среднюю и максимальную продолжительность жизни насекомых.</w:t>
      </w:r>
    </w:p>
    <w:p w:rsidR="00616DD5" w:rsidRPr="003770A1" w:rsidRDefault="00616DD5" w:rsidP="003770A1">
      <w:pPr>
        <w:widowControl w:val="0"/>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Острое сублетальное действие имидаклоприда вызвало у пчел стандартные симптомы отравления неоникотиноидами: некоординированные движения, дрожь и нокдаун-эффект. Через несколько часов эти симптомы постепенно исчезали, и насекомые становились гипер- или гипоактивными. Острое сублетальное действие имидаклоприда значительно сократило среднюю и максимальную продолжительность жизни рабочих пчел в сравнении с контролем (Таблица 1). </w:t>
      </w:r>
    </w:p>
    <w:p w:rsidR="00616DD5" w:rsidRPr="004813B8" w:rsidRDefault="00616DD5" w:rsidP="003770A1">
      <w:pPr>
        <w:widowControl w:val="0"/>
        <w:spacing w:after="0" w:line="240" w:lineRule="auto"/>
        <w:ind w:firstLine="709"/>
        <w:jc w:val="right"/>
        <w:rPr>
          <w:rFonts w:ascii="Times New Roman" w:hAnsi="Times New Roman"/>
          <w:b/>
          <w:sz w:val="24"/>
          <w:szCs w:val="24"/>
        </w:rPr>
      </w:pPr>
      <w:r w:rsidRPr="004813B8">
        <w:rPr>
          <w:rFonts w:ascii="Times New Roman" w:hAnsi="Times New Roman"/>
          <w:b/>
          <w:sz w:val="24"/>
          <w:szCs w:val="24"/>
        </w:rPr>
        <w:t>Таблица 1</w:t>
      </w:r>
    </w:p>
    <w:p w:rsidR="00616DD5" w:rsidRPr="003770A1" w:rsidRDefault="00616DD5" w:rsidP="004813B8">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 xml:space="preserve">Продолжительность жизни рабочих пчел </w:t>
      </w:r>
      <w:r w:rsidRPr="003770A1">
        <w:rPr>
          <w:rFonts w:ascii="Times New Roman" w:hAnsi="Times New Roman"/>
          <w:sz w:val="24"/>
          <w:szCs w:val="24"/>
          <w:lang w:val="en-US"/>
        </w:rPr>
        <w:t>Apis</w:t>
      </w:r>
      <w:r w:rsidRPr="003770A1">
        <w:rPr>
          <w:rFonts w:ascii="Times New Roman" w:hAnsi="Times New Roman"/>
          <w:sz w:val="24"/>
          <w:szCs w:val="24"/>
        </w:rPr>
        <w:t xml:space="preserve"> </w:t>
      </w:r>
      <w:r w:rsidRPr="003770A1">
        <w:rPr>
          <w:rFonts w:ascii="Times New Roman" w:hAnsi="Times New Roman"/>
          <w:sz w:val="24"/>
          <w:szCs w:val="24"/>
          <w:lang w:val="en-US"/>
        </w:rPr>
        <w:t>mellifera</w:t>
      </w:r>
      <w:r w:rsidRPr="003770A1">
        <w:rPr>
          <w:rFonts w:ascii="Times New Roman" w:hAnsi="Times New Roman"/>
          <w:sz w:val="24"/>
          <w:szCs w:val="24"/>
        </w:rPr>
        <w:t xml:space="preserve"> при последовательном действии имидаклоприда и феромонных препаратов ТОС-БИО и Аписил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0"/>
        <w:gridCol w:w="2979"/>
        <w:gridCol w:w="2997"/>
      </w:tblGrid>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Вариант</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Средняя</w:t>
            </w:r>
          </w:p>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продолжительность жизни, сутки</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Максимальная продолжительность жизни, сутки</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Контроль</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lang w:val="en-US"/>
              </w:rPr>
              <w:t>16</w:t>
            </w:r>
            <w:r w:rsidRPr="004813B8">
              <w:rPr>
                <w:rFonts w:ascii="Times New Roman" w:hAnsi="Times New Roman"/>
                <w:sz w:val="18"/>
                <w:szCs w:val="18"/>
              </w:rPr>
              <w:t>,3±3,8</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22</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Имидаклоприд</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5,6±0,9</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10</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ТОС-БИО</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17,7±1,4</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22</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Аписил</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17,2±3,0</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21</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ТОС-БИО+Аписил</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17,3±2,0</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22</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Имидаклоприд, затем ТОС-БИО</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13,3±2,2</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22</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Имидаклоприд, затем Аписил</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13,7±2,1</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20</w:t>
            </w:r>
          </w:p>
        </w:tc>
      </w:tr>
      <w:tr w:rsidR="00616DD5" w:rsidRPr="004813B8" w:rsidTr="004813B8">
        <w:trPr>
          <w:jc w:val="center"/>
        </w:trPr>
        <w:tc>
          <w:tcPr>
            <w:tcW w:w="2970"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Имидаклоприд, затем</w:t>
            </w:r>
          </w:p>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ТОС-БИО+Аписил</w:t>
            </w:r>
          </w:p>
        </w:tc>
        <w:tc>
          <w:tcPr>
            <w:tcW w:w="2979"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11,5±0,6</w:t>
            </w:r>
          </w:p>
        </w:tc>
        <w:tc>
          <w:tcPr>
            <w:tcW w:w="2997" w:type="dxa"/>
            <w:shd w:val="clear" w:color="auto" w:fill="auto"/>
          </w:tcPr>
          <w:p w:rsidR="00616DD5" w:rsidRPr="004813B8" w:rsidRDefault="00616DD5" w:rsidP="003770A1">
            <w:pPr>
              <w:widowControl w:val="0"/>
              <w:spacing w:after="0" w:line="240" w:lineRule="auto"/>
              <w:jc w:val="center"/>
              <w:rPr>
                <w:rFonts w:ascii="Times New Roman" w:hAnsi="Times New Roman"/>
                <w:sz w:val="18"/>
                <w:szCs w:val="18"/>
              </w:rPr>
            </w:pPr>
            <w:r w:rsidRPr="004813B8">
              <w:rPr>
                <w:rFonts w:ascii="Times New Roman" w:hAnsi="Times New Roman"/>
                <w:sz w:val="18"/>
                <w:szCs w:val="18"/>
              </w:rPr>
              <w:t>21</w:t>
            </w:r>
          </w:p>
        </w:tc>
      </w:tr>
    </w:tbl>
    <w:p w:rsidR="003030DB" w:rsidRDefault="003030DB" w:rsidP="003770A1">
      <w:pPr>
        <w:widowControl w:val="0"/>
        <w:spacing w:after="0" w:line="240" w:lineRule="auto"/>
        <w:ind w:firstLine="709"/>
        <w:jc w:val="both"/>
        <w:rPr>
          <w:rFonts w:ascii="Times New Roman" w:hAnsi="Times New Roman"/>
          <w:sz w:val="24"/>
          <w:szCs w:val="24"/>
        </w:rPr>
      </w:pPr>
    </w:p>
    <w:p w:rsidR="004813B8" w:rsidRDefault="002656C8"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Скармливание пчелам сиропа, содержащего ТОС-БИО или Аписил, не сказалось значимо на показателях жизнеспособности насекомых в сравнении с контролем. Кормление пчел данными препаратами после нейроинтоксикации имидаклопридом вдвое увеличила среднюю и максимальную продолжительность жизни.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Микробиоценоз организма медоносной пчелы состоит из разнообразных сапрофитных, условно-патогенных и патогенных микроорганизмов и во многом определяется средой обитания насекомых (Чечёткина, 2011). На состоянии кишечника пчел позитивно сказывается преобладание кислотопродуцирующих бактерий </w:t>
      </w:r>
      <w:r w:rsidR="002C4AB6">
        <w:rPr>
          <w:rFonts w:ascii="Times New Roman" w:hAnsi="Times New Roman"/>
          <w:sz w:val="24"/>
          <w:szCs w:val="24"/>
          <w:lang w:val="ru-RU"/>
        </w:rPr>
        <w:t>–</w:t>
      </w:r>
      <w:r w:rsidRPr="003770A1">
        <w:rPr>
          <w:rFonts w:ascii="Times New Roman" w:hAnsi="Times New Roman"/>
          <w:sz w:val="24"/>
          <w:szCs w:val="24"/>
        </w:rPr>
        <w:t xml:space="preserve"> лактобактерий и энтерококков, тогда как повышенное содержание энтеробактерий, стафилококков, псевдомонад и плесневых грибов проявляет негативный эффект (</w:t>
      </w:r>
      <w:r w:rsidRPr="003770A1">
        <w:rPr>
          <w:rFonts w:ascii="Times New Roman" w:hAnsi="Times New Roman"/>
          <w:iCs/>
          <w:sz w:val="24"/>
          <w:szCs w:val="24"/>
        </w:rPr>
        <w:t>Сердюченко, 2009).</w:t>
      </w:r>
      <w:r w:rsidRPr="003770A1">
        <w:rPr>
          <w:rFonts w:ascii="Times New Roman" w:hAnsi="Times New Roman"/>
          <w:sz w:val="24"/>
          <w:szCs w:val="24"/>
        </w:rPr>
        <w:t xml:space="preserve"> Недавно нами было показано, что даже разовая максимально переносимая доза имидаклоприда вызывает в кишечнике пчел комплекс изменений, затрудняющих осуществление им механической, физиологической и биохимической защиты от патогенов. Наблюдаемые дисфункции пищеварительного тракта пчел, вплоть до выраженных анатомических дефектов, очевидно, сопровождаются смещением микробного баланса в кишечнике в сторону патогенной флоры. Последняя, по всей видимости, подвергается антимикробному действию синтетических аналогов компонентов маточного молочка и «маточного вещества» </w:t>
      </w:r>
      <w:r w:rsidR="002C4AB6">
        <w:rPr>
          <w:rFonts w:ascii="Times New Roman" w:hAnsi="Times New Roman"/>
          <w:sz w:val="24"/>
          <w:szCs w:val="24"/>
          <w:lang w:val="ru-RU"/>
        </w:rPr>
        <w:t>–</w:t>
      </w:r>
      <w:r w:rsidRPr="003770A1">
        <w:rPr>
          <w:rFonts w:ascii="Times New Roman" w:hAnsi="Times New Roman"/>
          <w:sz w:val="24"/>
          <w:szCs w:val="24"/>
        </w:rPr>
        <w:t xml:space="preserve"> 10-ГДК и 9-ОДК, улучшающих таким образом состояние кишечника и организма пчелы в целом после интоксикации имидаклопридом.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Таким образом, полученные нами данные свидетельствуют об адаптивном действии синтетически полученных компонентов маточного вещества и маточного молочка на рабочих пчел на фоне иммунодефицита, вызванного острым сублетальным действием имидаклоприда, одного из ключевых факторов роста смертности пчелиных семей. </w:t>
      </w:r>
    </w:p>
    <w:p w:rsidR="00616DD5" w:rsidRPr="002C4AB6" w:rsidRDefault="00616DD5" w:rsidP="003770A1">
      <w:pPr>
        <w:widowControl w:val="0"/>
        <w:spacing w:after="0" w:line="240" w:lineRule="auto"/>
        <w:ind w:firstLine="709"/>
        <w:jc w:val="center"/>
        <w:rPr>
          <w:rFonts w:ascii="Times New Roman" w:hAnsi="Times New Roman"/>
          <w:sz w:val="10"/>
          <w:szCs w:val="10"/>
        </w:rPr>
      </w:pPr>
    </w:p>
    <w:p w:rsidR="00616DD5" w:rsidRPr="004813B8" w:rsidRDefault="004813B8" w:rsidP="0002728E">
      <w:pPr>
        <w:widowControl w:val="0"/>
        <w:spacing w:after="0" w:line="240" w:lineRule="auto"/>
        <w:jc w:val="center"/>
        <w:rPr>
          <w:rFonts w:ascii="Times New Roman" w:hAnsi="Times New Roman"/>
          <w:b/>
          <w:sz w:val="24"/>
          <w:szCs w:val="24"/>
          <w:lang w:val="ru-RU"/>
        </w:rPr>
      </w:pPr>
      <w:r w:rsidRPr="004813B8">
        <w:rPr>
          <w:rFonts w:ascii="Times New Roman" w:hAnsi="Times New Roman"/>
          <w:b/>
          <w:sz w:val="24"/>
          <w:szCs w:val="24"/>
          <w:lang w:val="ru-RU"/>
        </w:rPr>
        <w:t>Л</w:t>
      </w:r>
      <w:r w:rsidRPr="004813B8">
        <w:rPr>
          <w:rFonts w:ascii="Times New Roman" w:hAnsi="Times New Roman"/>
          <w:b/>
          <w:sz w:val="24"/>
          <w:szCs w:val="24"/>
        </w:rPr>
        <w:t>ИТЕРАТУР</w:t>
      </w:r>
      <w:r w:rsidRPr="004813B8">
        <w:rPr>
          <w:rFonts w:ascii="Times New Roman" w:hAnsi="Times New Roman"/>
          <w:b/>
          <w:sz w:val="24"/>
          <w:szCs w:val="24"/>
          <w:lang w:val="ru-RU"/>
        </w:rPr>
        <w:t>А:</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sz w:val="20"/>
          <w:szCs w:val="20"/>
        </w:rPr>
      </w:pPr>
      <w:r w:rsidRPr="004813B8">
        <w:rPr>
          <w:rFonts w:ascii="Times New Roman" w:hAnsi="Times New Roman"/>
          <w:sz w:val="20"/>
          <w:szCs w:val="20"/>
        </w:rPr>
        <w:t xml:space="preserve">Гайфуллина </w:t>
      </w:r>
      <w:r w:rsidRPr="004813B8">
        <w:rPr>
          <w:rFonts w:ascii="Times New Roman" w:hAnsi="Times New Roman"/>
          <w:color w:val="000000"/>
          <w:sz w:val="20"/>
          <w:szCs w:val="20"/>
          <w:shd w:val="clear" w:color="auto" w:fill="FFFFFF"/>
        </w:rPr>
        <w:t>Л.Р., Салтыкова Е.С., Николенко А.Г. Действие имидаклоприда на индивидуальную устойчивость медоносной пчелы (</w:t>
      </w:r>
      <w:r w:rsidRPr="004813B8">
        <w:rPr>
          <w:rFonts w:ascii="Times New Roman" w:hAnsi="Times New Roman"/>
          <w:i/>
          <w:color w:val="000000"/>
          <w:sz w:val="20"/>
          <w:szCs w:val="20"/>
          <w:shd w:val="clear" w:color="auto" w:fill="FFFFFF"/>
          <w:lang w:val="en-US"/>
        </w:rPr>
        <w:t>Apis</w:t>
      </w:r>
      <w:r w:rsidRPr="004813B8">
        <w:rPr>
          <w:rFonts w:ascii="Times New Roman" w:hAnsi="Times New Roman"/>
          <w:i/>
          <w:color w:val="000000"/>
          <w:sz w:val="20"/>
          <w:szCs w:val="20"/>
          <w:shd w:val="clear" w:color="auto" w:fill="FFFFFF"/>
        </w:rPr>
        <w:t xml:space="preserve"> </w:t>
      </w:r>
      <w:r w:rsidRPr="004813B8">
        <w:rPr>
          <w:rFonts w:ascii="Times New Roman" w:hAnsi="Times New Roman"/>
          <w:i/>
          <w:color w:val="000000"/>
          <w:sz w:val="20"/>
          <w:szCs w:val="20"/>
          <w:shd w:val="clear" w:color="auto" w:fill="FFFFFF"/>
          <w:lang w:val="en-US"/>
        </w:rPr>
        <w:t>mellifera</w:t>
      </w:r>
      <w:r w:rsidRPr="004813B8">
        <w:rPr>
          <w:rFonts w:ascii="Times New Roman" w:hAnsi="Times New Roman"/>
          <w:color w:val="000000"/>
          <w:sz w:val="20"/>
          <w:szCs w:val="20"/>
          <w:shd w:val="clear" w:color="auto" w:fill="FFFFFF"/>
        </w:rPr>
        <w:t xml:space="preserve"> </w:t>
      </w:r>
      <w:r w:rsidRPr="004813B8">
        <w:rPr>
          <w:rFonts w:ascii="Times New Roman" w:hAnsi="Times New Roman"/>
          <w:color w:val="000000"/>
          <w:sz w:val="20"/>
          <w:szCs w:val="20"/>
          <w:shd w:val="clear" w:color="auto" w:fill="FFFFFF"/>
          <w:lang w:val="en-US"/>
        </w:rPr>
        <w:t>L</w:t>
      </w:r>
      <w:r w:rsidRPr="004813B8">
        <w:rPr>
          <w:rFonts w:ascii="Times New Roman" w:hAnsi="Times New Roman"/>
          <w:color w:val="000000"/>
          <w:sz w:val="20"/>
          <w:szCs w:val="20"/>
          <w:shd w:val="clear" w:color="auto" w:fill="FFFFFF"/>
        </w:rPr>
        <w:t>.) // Агрохимия. 2017. № 2. С. 49-56.</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iCs/>
          <w:sz w:val="20"/>
          <w:szCs w:val="20"/>
        </w:rPr>
      </w:pPr>
      <w:r w:rsidRPr="004813B8">
        <w:rPr>
          <w:rFonts w:ascii="Times New Roman" w:hAnsi="Times New Roman"/>
          <w:iCs/>
          <w:sz w:val="20"/>
          <w:szCs w:val="20"/>
        </w:rPr>
        <w:t>Ишмуратова Н.М., Ишмуратов Г.Ю., Яковлева М.П., Тамбовцев К.А., Исма</w:t>
      </w:r>
      <w:r w:rsidR="002656C8">
        <w:rPr>
          <w:rFonts w:ascii="Times New Roman" w:hAnsi="Times New Roman"/>
          <w:iCs/>
          <w:sz w:val="20"/>
          <w:szCs w:val="20"/>
          <w:lang w:val="ru-RU"/>
        </w:rPr>
        <w:t>-</w:t>
      </w:r>
      <w:r w:rsidRPr="004813B8">
        <w:rPr>
          <w:rFonts w:ascii="Times New Roman" w:hAnsi="Times New Roman"/>
          <w:iCs/>
          <w:sz w:val="20"/>
          <w:szCs w:val="20"/>
        </w:rPr>
        <w:t>гилова А.Ф., Толстиков Г.А. Маточное вещество медоносных пчел: свойства, синтез, применение в пчеловодстве и шмелеводстве. М.: Наука, 2015. 222 с.</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iCs/>
          <w:sz w:val="20"/>
          <w:szCs w:val="20"/>
        </w:rPr>
      </w:pPr>
      <w:r w:rsidRPr="004813B8">
        <w:rPr>
          <w:rFonts w:ascii="Times New Roman" w:hAnsi="Times New Roman"/>
          <w:iCs/>
          <w:sz w:val="20"/>
          <w:szCs w:val="20"/>
        </w:rPr>
        <w:t>Сердюченко И.В., Терехов В.И., Овсянников Д.А. Количественная оценка микрофлоры пищеварительного тракта пчел // Труды КубГАУ. Серия: Ветеринарные науки. 2009. № 1 (ч.1). С. 96-98.</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sz w:val="20"/>
          <w:szCs w:val="20"/>
        </w:rPr>
      </w:pPr>
      <w:r w:rsidRPr="004813B8">
        <w:rPr>
          <w:rFonts w:ascii="Times New Roman" w:hAnsi="Times New Roman"/>
          <w:sz w:val="20"/>
          <w:szCs w:val="20"/>
        </w:rPr>
        <w:t>Чечёткина У.Е., Евтеева Н.И., Речкин А.И., Радаев А.А. Энтеробактерии в составе микрофлоры пищеварительной системы медоносных пчел в различные сезоны года // Вестник Нижегородского университета им. Н.И.Лобачевского. 2011. № 2. С. 149-153.</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iCs/>
          <w:sz w:val="20"/>
          <w:szCs w:val="20"/>
          <w:lang w:val="en-US"/>
        </w:rPr>
      </w:pPr>
      <w:r w:rsidRPr="004813B8">
        <w:rPr>
          <w:rFonts w:ascii="Times New Roman" w:hAnsi="Times New Roman"/>
          <w:iCs/>
          <w:sz w:val="20"/>
          <w:szCs w:val="20"/>
          <w:lang w:val="en-US"/>
        </w:rPr>
        <w:t>Blacquie`re T., Smagghe G., van Gestel C.A.M., MommaertsV. Neonicotinoids in bees: a review on concentrations, side-effects and risk assessment // Ecotoxicology. 2012. V. 21. P. 973–992.</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sz w:val="20"/>
          <w:szCs w:val="20"/>
          <w:lang w:val="en-US"/>
        </w:rPr>
      </w:pPr>
      <w:r w:rsidRPr="004813B8">
        <w:rPr>
          <w:rFonts w:ascii="Times New Roman" w:hAnsi="Times New Roman"/>
          <w:color w:val="000000"/>
          <w:sz w:val="20"/>
          <w:szCs w:val="20"/>
          <w:lang w:val="en-US"/>
        </w:rPr>
        <w:t xml:space="preserve">Brandt A., Gorenflo A., Siede R., Meixner M., Büchler R. The neonicotinoids thiacloprid, imidacloprid, and clothianidin affect the immunocompetence of honeybees (Apis mellifera L.) // </w:t>
      </w:r>
      <w:r w:rsidRPr="004813B8">
        <w:rPr>
          <w:rFonts w:ascii="Times New Roman" w:hAnsi="Times New Roman"/>
          <w:sz w:val="20"/>
          <w:szCs w:val="20"/>
          <w:lang w:val="en-US"/>
        </w:rPr>
        <w:t>Journal of Insect Physiology. 2016. V.</w:t>
      </w:r>
      <w:r w:rsidRPr="004813B8">
        <w:rPr>
          <w:rFonts w:ascii="Times New Roman" w:hAnsi="Times New Roman"/>
          <w:sz w:val="20"/>
          <w:szCs w:val="20"/>
        </w:rPr>
        <w:t xml:space="preserve"> </w:t>
      </w:r>
      <w:r w:rsidRPr="004813B8">
        <w:rPr>
          <w:rFonts w:ascii="Times New Roman" w:hAnsi="Times New Roman"/>
          <w:sz w:val="20"/>
          <w:szCs w:val="20"/>
          <w:lang w:val="en-US"/>
        </w:rPr>
        <w:t>86. P. 40-47.</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sz w:val="20"/>
          <w:szCs w:val="20"/>
          <w:lang w:val="en-US"/>
        </w:rPr>
      </w:pPr>
      <w:r w:rsidRPr="004813B8">
        <w:rPr>
          <w:rFonts w:ascii="Times New Roman" w:hAnsi="Times New Roman"/>
          <w:iCs/>
          <w:sz w:val="20"/>
          <w:szCs w:val="20"/>
          <w:lang w:val="en-US"/>
        </w:rPr>
        <w:t>Van Engelsdorp D., Speybrochek N., Evans J.D., Nguyen B.K., Mullin C., Frazeier M., Frazeier J., Cox-Foster D.,</w:t>
      </w:r>
      <w:r w:rsidR="004813B8" w:rsidRPr="004813B8">
        <w:rPr>
          <w:rFonts w:ascii="Times New Roman" w:hAnsi="Times New Roman"/>
          <w:iCs/>
          <w:sz w:val="20"/>
          <w:szCs w:val="20"/>
          <w:lang w:val="en-US"/>
        </w:rPr>
        <w:t xml:space="preserve"> </w:t>
      </w:r>
      <w:r w:rsidRPr="004813B8">
        <w:rPr>
          <w:rFonts w:ascii="Times New Roman" w:hAnsi="Times New Roman"/>
          <w:iCs/>
          <w:sz w:val="20"/>
          <w:szCs w:val="20"/>
          <w:lang w:val="en-US"/>
        </w:rPr>
        <w:t>Chen Y., Tarpy D., Haubruge E., Pettis J.S., Saegerman C. Weighing risk factors associated with bee colony collapse disorder by classi</w:t>
      </w:r>
      <w:r w:rsidRPr="004813B8">
        <w:rPr>
          <w:rFonts w:ascii="Times New Roman" w:hAnsi="Times New Roman"/>
          <w:iCs/>
          <w:sz w:val="20"/>
          <w:szCs w:val="20"/>
        </w:rPr>
        <w:t>ﬁ</w:t>
      </w:r>
      <w:r w:rsidRPr="004813B8">
        <w:rPr>
          <w:rFonts w:ascii="Times New Roman" w:hAnsi="Times New Roman"/>
          <w:iCs/>
          <w:sz w:val="20"/>
          <w:szCs w:val="20"/>
          <w:lang w:val="en-US"/>
        </w:rPr>
        <w:t xml:space="preserve">cation and regression tree analysis // </w:t>
      </w:r>
      <w:r w:rsidRPr="004813B8">
        <w:rPr>
          <w:rFonts w:ascii="Times New Roman" w:hAnsi="Times New Roman"/>
          <w:sz w:val="20"/>
          <w:szCs w:val="20"/>
          <w:shd w:val="clear" w:color="auto" w:fill="FFFFFF"/>
          <w:lang w:val="en-US"/>
        </w:rPr>
        <w:t>Journal of Economic Entomology</w:t>
      </w:r>
      <w:r w:rsidRPr="004813B8">
        <w:rPr>
          <w:rFonts w:ascii="Times New Roman" w:hAnsi="Times New Roman"/>
          <w:iCs/>
          <w:sz w:val="20"/>
          <w:szCs w:val="20"/>
          <w:lang w:val="en-US"/>
        </w:rPr>
        <w:t>. 2010. V. 103. № 5. P. 1517-1523</w:t>
      </w:r>
      <w:r w:rsidRPr="004813B8">
        <w:rPr>
          <w:rFonts w:ascii="Times New Roman" w:hAnsi="Times New Roman"/>
          <w:sz w:val="20"/>
          <w:szCs w:val="20"/>
          <w:lang w:val="en-US"/>
        </w:rPr>
        <w:t>.</w:t>
      </w:r>
    </w:p>
    <w:p w:rsidR="00616DD5" w:rsidRPr="004813B8" w:rsidRDefault="00616DD5" w:rsidP="00943417">
      <w:pPr>
        <w:widowControl w:val="0"/>
        <w:numPr>
          <w:ilvl w:val="0"/>
          <w:numId w:val="10"/>
        </w:numPr>
        <w:tabs>
          <w:tab w:val="clear" w:pos="1429"/>
          <w:tab w:val="num" w:pos="0"/>
        </w:tabs>
        <w:spacing w:after="0" w:line="240" w:lineRule="auto"/>
        <w:ind w:left="1134" w:right="1132" w:hanging="426"/>
        <w:jc w:val="both"/>
        <w:rPr>
          <w:rFonts w:ascii="Times New Roman" w:hAnsi="Times New Roman"/>
          <w:iCs/>
          <w:sz w:val="20"/>
          <w:szCs w:val="20"/>
          <w:lang w:val="en-US"/>
        </w:rPr>
      </w:pPr>
      <w:r w:rsidRPr="004813B8">
        <w:rPr>
          <w:rFonts w:ascii="Times New Roman" w:hAnsi="Times New Roman"/>
          <w:iCs/>
          <w:color w:val="131413"/>
          <w:sz w:val="20"/>
          <w:szCs w:val="20"/>
          <w:lang w:val="en-US"/>
        </w:rPr>
        <w:t xml:space="preserve">Pettis J.S., van Engelsdorp D., Johnson J., Dively G. Pesticide exposure in honey bees results in increased levels of the gut pathogen Nosema // </w:t>
      </w:r>
      <w:r w:rsidRPr="004813B8">
        <w:rPr>
          <w:rStyle w:val="jrnl"/>
          <w:rFonts w:ascii="Times New Roman" w:hAnsi="Times New Roman"/>
          <w:iCs/>
          <w:sz w:val="20"/>
          <w:szCs w:val="20"/>
          <w:lang w:val="en-US"/>
        </w:rPr>
        <w:t>Naturwissenschaften</w:t>
      </w:r>
      <w:r w:rsidRPr="004813B8">
        <w:rPr>
          <w:rFonts w:ascii="Times New Roman" w:hAnsi="Times New Roman"/>
          <w:iCs/>
          <w:sz w:val="20"/>
          <w:szCs w:val="20"/>
          <w:lang w:val="en-US"/>
        </w:rPr>
        <w:t>. 2012. V. 99. № 2. P. 153-158.</w:t>
      </w:r>
    </w:p>
    <w:p w:rsidR="00616DD5" w:rsidRDefault="00616DD5" w:rsidP="003770A1">
      <w:pPr>
        <w:widowControl w:val="0"/>
        <w:spacing w:after="0" w:line="240" w:lineRule="auto"/>
        <w:rPr>
          <w:rFonts w:ascii="Times New Roman" w:hAnsi="Times New Roman"/>
          <w:sz w:val="24"/>
          <w:szCs w:val="24"/>
        </w:rPr>
      </w:pPr>
    </w:p>
    <w:p w:rsidR="004813B8" w:rsidRDefault="004813B8" w:rsidP="003770A1">
      <w:pPr>
        <w:widowControl w:val="0"/>
        <w:spacing w:after="0" w:line="240" w:lineRule="auto"/>
        <w:rPr>
          <w:rFonts w:ascii="Times New Roman" w:hAnsi="Times New Roman"/>
          <w:sz w:val="24"/>
          <w:szCs w:val="24"/>
        </w:rPr>
      </w:pPr>
    </w:p>
    <w:p w:rsidR="00616DD5" w:rsidRPr="003770A1" w:rsidRDefault="00616DD5" w:rsidP="004813B8">
      <w:pPr>
        <w:widowControl w:val="0"/>
        <w:autoSpaceDE w:val="0"/>
        <w:autoSpaceDN w:val="0"/>
        <w:adjustRightInd w:val="0"/>
        <w:spacing w:after="0" w:line="240" w:lineRule="auto"/>
        <w:rPr>
          <w:rFonts w:ascii="Times New Roman" w:hAnsi="Times New Roman"/>
          <w:b/>
          <w:sz w:val="24"/>
          <w:szCs w:val="24"/>
          <w:lang w:eastAsia="ru-RU"/>
        </w:rPr>
      </w:pPr>
      <w:r w:rsidRPr="003770A1">
        <w:rPr>
          <w:rFonts w:ascii="Times New Roman" w:hAnsi="Times New Roman"/>
          <w:b/>
          <w:sz w:val="24"/>
          <w:szCs w:val="24"/>
          <w:lang w:eastAsia="ru-RU"/>
        </w:rPr>
        <w:lastRenderedPageBreak/>
        <w:t>УДК 638.1</w:t>
      </w:r>
    </w:p>
    <w:p w:rsidR="00616DD5" w:rsidRPr="003770A1" w:rsidRDefault="00616DD5" w:rsidP="004813B8">
      <w:pPr>
        <w:widowControl w:val="0"/>
        <w:spacing w:after="0" w:line="240" w:lineRule="auto"/>
        <w:jc w:val="center"/>
        <w:rPr>
          <w:rFonts w:ascii="Times New Roman" w:hAnsi="Times New Roman"/>
          <w:b/>
          <w:bCs/>
          <w:color w:val="000000" w:themeColor="text1"/>
          <w:sz w:val="24"/>
          <w:szCs w:val="24"/>
        </w:rPr>
      </w:pPr>
    </w:p>
    <w:p w:rsidR="00616DD5" w:rsidRPr="003770A1" w:rsidRDefault="00616DD5" w:rsidP="004813B8">
      <w:pPr>
        <w:widowControl w:val="0"/>
        <w:spacing w:after="0" w:line="240" w:lineRule="auto"/>
        <w:jc w:val="center"/>
        <w:rPr>
          <w:rFonts w:ascii="Times New Roman" w:hAnsi="Times New Roman"/>
          <w:b/>
          <w:bCs/>
          <w:color w:val="000000" w:themeColor="text1"/>
          <w:sz w:val="24"/>
          <w:szCs w:val="24"/>
        </w:rPr>
      </w:pPr>
      <w:r w:rsidRPr="003770A1">
        <w:rPr>
          <w:rFonts w:ascii="Times New Roman" w:hAnsi="Times New Roman"/>
          <w:b/>
          <w:bCs/>
          <w:color w:val="000000" w:themeColor="text1"/>
          <w:sz w:val="24"/>
          <w:szCs w:val="24"/>
        </w:rPr>
        <w:t>ЭКОЛОГО-ПОПУЛЯЦИОННЫЙ АНАЛИЗ РЕСУРСОВ МЕДОНОСНЫХПЧЕЛСЕРОЙ ГОРНОЙ КАВКАЗСКОЙ ПОРОДЫ</w:t>
      </w:r>
    </w:p>
    <w:p w:rsidR="00616DD5" w:rsidRPr="003770A1" w:rsidRDefault="00616DD5" w:rsidP="004813B8">
      <w:pPr>
        <w:widowControl w:val="0"/>
        <w:spacing w:after="0" w:line="240" w:lineRule="auto"/>
        <w:jc w:val="center"/>
        <w:rPr>
          <w:rFonts w:ascii="Times New Roman" w:hAnsi="Times New Roman"/>
          <w:b/>
          <w:bCs/>
          <w:color w:val="000000" w:themeColor="text1"/>
          <w:sz w:val="24"/>
          <w:szCs w:val="24"/>
        </w:rPr>
      </w:pPr>
      <w:r w:rsidRPr="003770A1">
        <w:rPr>
          <w:rFonts w:ascii="Times New Roman" w:hAnsi="Times New Roman"/>
          <w:b/>
          <w:bCs/>
          <w:color w:val="000000" w:themeColor="text1"/>
          <w:sz w:val="24"/>
          <w:szCs w:val="24"/>
        </w:rPr>
        <w:t>В ДАГЕСТАНЕ</w:t>
      </w:r>
    </w:p>
    <w:p w:rsidR="00616DD5" w:rsidRPr="003770A1" w:rsidRDefault="00616DD5" w:rsidP="004813B8">
      <w:pPr>
        <w:widowControl w:val="0"/>
        <w:spacing w:after="0" w:line="240" w:lineRule="auto"/>
        <w:jc w:val="center"/>
        <w:rPr>
          <w:rFonts w:ascii="Times New Roman" w:hAnsi="Times New Roman"/>
          <w:b/>
          <w:bCs/>
          <w:color w:val="000000" w:themeColor="text1"/>
          <w:sz w:val="24"/>
          <w:szCs w:val="24"/>
        </w:rPr>
      </w:pPr>
    </w:p>
    <w:p w:rsidR="00616DD5" w:rsidRPr="003770A1" w:rsidRDefault="00616DD5" w:rsidP="004813B8">
      <w:pPr>
        <w:widowControl w:val="0"/>
        <w:shd w:val="clear" w:color="auto" w:fill="FFFFFF"/>
        <w:spacing w:after="0" w:line="240" w:lineRule="auto"/>
        <w:jc w:val="center"/>
        <w:rPr>
          <w:rFonts w:ascii="Times New Roman" w:hAnsi="Times New Roman"/>
          <w:b/>
          <w:color w:val="000000"/>
          <w:spacing w:val="-2"/>
          <w:sz w:val="24"/>
          <w:szCs w:val="24"/>
        </w:rPr>
      </w:pPr>
      <w:r w:rsidRPr="003770A1">
        <w:rPr>
          <w:rFonts w:ascii="Times New Roman" w:hAnsi="Times New Roman"/>
          <w:b/>
          <w:color w:val="000000"/>
          <w:spacing w:val="-2"/>
          <w:sz w:val="24"/>
          <w:szCs w:val="24"/>
          <w:vertAlign w:val="superscript"/>
        </w:rPr>
        <w:t>*</w:t>
      </w:r>
      <w:r w:rsidR="002656C8" w:rsidRPr="002656C8">
        <w:rPr>
          <w:rFonts w:ascii="Times New Roman" w:hAnsi="Times New Roman"/>
          <w:b/>
          <w:color w:val="000000"/>
          <w:spacing w:val="-2"/>
          <w:sz w:val="24"/>
          <w:szCs w:val="24"/>
        </w:rPr>
        <w:t xml:space="preserve"> </w:t>
      </w:r>
      <w:r w:rsidR="002656C8" w:rsidRPr="003770A1">
        <w:rPr>
          <w:rFonts w:ascii="Times New Roman" w:hAnsi="Times New Roman"/>
          <w:b/>
          <w:color w:val="000000"/>
          <w:spacing w:val="-2"/>
          <w:sz w:val="24"/>
          <w:szCs w:val="24"/>
        </w:rPr>
        <w:t>А.Р.</w:t>
      </w:r>
      <w:r w:rsidR="002656C8">
        <w:rPr>
          <w:rFonts w:ascii="Times New Roman" w:hAnsi="Times New Roman"/>
          <w:b/>
          <w:color w:val="000000"/>
          <w:spacing w:val="-2"/>
          <w:sz w:val="24"/>
          <w:szCs w:val="24"/>
          <w:lang w:val="ru-RU"/>
        </w:rPr>
        <w:t xml:space="preserve"> </w:t>
      </w:r>
      <w:r w:rsidRPr="003770A1">
        <w:rPr>
          <w:rFonts w:ascii="Times New Roman" w:hAnsi="Times New Roman"/>
          <w:b/>
          <w:color w:val="000000"/>
          <w:spacing w:val="-2"/>
          <w:sz w:val="24"/>
          <w:szCs w:val="24"/>
        </w:rPr>
        <w:t xml:space="preserve">Гасанов, </w:t>
      </w:r>
      <w:r w:rsidRPr="003770A1">
        <w:rPr>
          <w:rFonts w:ascii="Times New Roman" w:hAnsi="Times New Roman"/>
          <w:b/>
          <w:color w:val="000000"/>
          <w:spacing w:val="-2"/>
          <w:sz w:val="24"/>
          <w:szCs w:val="24"/>
          <w:vertAlign w:val="superscript"/>
        </w:rPr>
        <w:t>**</w:t>
      </w:r>
      <w:r w:rsidR="002656C8" w:rsidRPr="002656C8">
        <w:rPr>
          <w:rFonts w:ascii="Times New Roman" w:hAnsi="Times New Roman"/>
          <w:b/>
          <w:color w:val="000000"/>
          <w:spacing w:val="-2"/>
          <w:sz w:val="24"/>
          <w:szCs w:val="24"/>
        </w:rPr>
        <w:t xml:space="preserve"> </w:t>
      </w:r>
      <w:r w:rsidR="002656C8" w:rsidRPr="003770A1">
        <w:rPr>
          <w:rFonts w:ascii="Times New Roman" w:hAnsi="Times New Roman"/>
          <w:b/>
          <w:color w:val="000000"/>
          <w:spacing w:val="-2"/>
          <w:sz w:val="24"/>
          <w:szCs w:val="24"/>
        </w:rPr>
        <w:t xml:space="preserve">М.А. </w:t>
      </w:r>
      <w:r w:rsidRPr="003770A1">
        <w:rPr>
          <w:rFonts w:ascii="Times New Roman" w:hAnsi="Times New Roman"/>
          <w:b/>
          <w:color w:val="000000"/>
          <w:spacing w:val="-2"/>
          <w:sz w:val="24"/>
          <w:szCs w:val="24"/>
        </w:rPr>
        <w:t xml:space="preserve">Абакарова </w:t>
      </w:r>
    </w:p>
    <w:p w:rsidR="00616DD5" w:rsidRPr="004813B8" w:rsidRDefault="00616DD5" w:rsidP="004813B8">
      <w:pPr>
        <w:pStyle w:val="Default"/>
        <w:widowControl w:val="0"/>
        <w:jc w:val="center"/>
        <w:rPr>
          <w:i/>
          <w:szCs w:val="24"/>
        </w:rPr>
      </w:pPr>
      <w:r w:rsidRPr="004813B8">
        <w:rPr>
          <w:i/>
          <w:szCs w:val="24"/>
          <w:vertAlign w:val="superscript"/>
        </w:rPr>
        <w:t>*</w:t>
      </w:r>
      <w:r w:rsidRPr="004813B8">
        <w:rPr>
          <w:i/>
          <w:spacing w:val="-2"/>
          <w:szCs w:val="24"/>
        </w:rPr>
        <w:t xml:space="preserve">кафедра почвоведения, биологический факультет </w:t>
      </w:r>
      <w:r w:rsidRPr="004813B8">
        <w:rPr>
          <w:i/>
          <w:szCs w:val="24"/>
        </w:rPr>
        <w:t>Дагестанского государственного университета, Махачкала, Россия</w:t>
      </w:r>
    </w:p>
    <w:p w:rsidR="00616DD5" w:rsidRPr="004813B8" w:rsidRDefault="00616DD5" w:rsidP="004813B8">
      <w:pPr>
        <w:widowControl w:val="0"/>
        <w:shd w:val="clear" w:color="auto" w:fill="FFFFFF"/>
        <w:spacing w:after="0" w:line="240" w:lineRule="auto"/>
        <w:jc w:val="center"/>
        <w:rPr>
          <w:rFonts w:ascii="Times New Roman" w:hAnsi="Times New Roman"/>
          <w:i/>
          <w:sz w:val="24"/>
          <w:szCs w:val="24"/>
        </w:rPr>
      </w:pPr>
      <w:r w:rsidRPr="004813B8">
        <w:rPr>
          <w:rFonts w:ascii="Times New Roman" w:hAnsi="Times New Roman"/>
          <w:i/>
          <w:color w:val="000000"/>
          <w:spacing w:val="-2"/>
          <w:sz w:val="24"/>
          <w:szCs w:val="24"/>
          <w:vertAlign w:val="superscript"/>
        </w:rPr>
        <w:t>**</w:t>
      </w:r>
      <w:r w:rsidRPr="004813B8">
        <w:rPr>
          <w:rFonts w:ascii="Times New Roman" w:hAnsi="Times New Roman"/>
          <w:i/>
          <w:sz w:val="24"/>
          <w:szCs w:val="24"/>
        </w:rPr>
        <w:t>кафедра экологии, Институт экологии и устойчивого развития Дагестанского государственного университета, Махачкала, Россия</w:t>
      </w:r>
      <w:r w:rsidR="004813B8">
        <w:rPr>
          <w:rFonts w:ascii="Times New Roman" w:hAnsi="Times New Roman"/>
          <w:i/>
          <w:sz w:val="24"/>
          <w:szCs w:val="24"/>
          <w:lang w:val="ru-RU"/>
        </w:rPr>
        <w:t xml:space="preserve"> </w:t>
      </w:r>
    </w:p>
    <w:p w:rsidR="00616DD5" w:rsidRPr="003770A1" w:rsidRDefault="00616DD5" w:rsidP="004813B8">
      <w:pPr>
        <w:pStyle w:val="a5"/>
        <w:widowControl w:val="0"/>
        <w:spacing w:after="0" w:line="240" w:lineRule="auto"/>
        <w:ind w:left="0"/>
        <w:jc w:val="center"/>
        <w:rPr>
          <w:rFonts w:ascii="Times New Roman" w:hAnsi="Times New Roman"/>
          <w:b/>
          <w:color w:val="000000" w:themeColor="text1"/>
          <w:sz w:val="24"/>
          <w:szCs w:val="24"/>
        </w:rPr>
      </w:pPr>
    </w:p>
    <w:p w:rsidR="00616DD5" w:rsidRPr="004813B8" w:rsidRDefault="00616DD5" w:rsidP="004813B8">
      <w:pPr>
        <w:widowControl w:val="0"/>
        <w:spacing w:after="0" w:line="240" w:lineRule="auto"/>
        <w:ind w:left="1134" w:right="1132"/>
        <w:jc w:val="both"/>
        <w:rPr>
          <w:rFonts w:ascii="Times New Roman" w:hAnsi="Times New Roman"/>
          <w:bCs/>
          <w:i/>
          <w:iCs/>
          <w:color w:val="000000" w:themeColor="text1"/>
          <w:sz w:val="20"/>
          <w:szCs w:val="20"/>
        </w:rPr>
      </w:pPr>
      <w:r w:rsidRPr="004813B8">
        <w:rPr>
          <w:rFonts w:ascii="Times New Roman" w:hAnsi="Times New Roman"/>
          <w:b/>
          <w:i/>
          <w:color w:val="000000" w:themeColor="text1"/>
          <w:sz w:val="20"/>
          <w:szCs w:val="20"/>
        </w:rPr>
        <w:t>Аннотация.</w:t>
      </w:r>
      <w:r w:rsidR="004813B8" w:rsidRPr="004813B8">
        <w:rPr>
          <w:rFonts w:ascii="Times New Roman" w:hAnsi="Times New Roman"/>
          <w:b/>
          <w:i/>
          <w:color w:val="000000" w:themeColor="text1"/>
          <w:sz w:val="20"/>
          <w:szCs w:val="20"/>
          <w:lang w:val="ru-RU"/>
        </w:rPr>
        <w:t xml:space="preserve"> </w:t>
      </w:r>
      <w:r w:rsidRPr="004813B8">
        <w:rPr>
          <w:rFonts w:ascii="Times New Roman" w:hAnsi="Times New Roman"/>
          <w:i/>
          <w:color w:val="000000" w:themeColor="text1"/>
          <w:spacing w:val="-4"/>
          <w:sz w:val="20"/>
          <w:szCs w:val="20"/>
        </w:rPr>
        <w:t>Для решения проблемы восстановления экологического равновесия биологического разнообразия медоносных пчел и фитоценозов, в особенности в аграрных регионах России, куда относится и Дагестан, требуется разработка и совершенствование комплекса специальных теоретических подходов, проведения широкомасштабных экспериментальных и технологических мероприятий по рациональному использованию биологических ресурсов.</w:t>
      </w:r>
      <w:r w:rsidRPr="004813B8">
        <w:rPr>
          <w:rFonts w:ascii="Times New Roman" w:hAnsi="Times New Roman"/>
          <w:bCs/>
          <w:i/>
          <w:iCs/>
          <w:color w:val="000000" w:themeColor="text1"/>
          <w:sz w:val="20"/>
          <w:szCs w:val="20"/>
        </w:rPr>
        <w:t xml:space="preserve"> Пчелы и пчелопродукты могут служить объективными индикаторами экологической чистоты окружающей среды.</w:t>
      </w:r>
    </w:p>
    <w:p w:rsidR="00616DD5" w:rsidRPr="004813B8" w:rsidRDefault="00616DD5" w:rsidP="004813B8">
      <w:pPr>
        <w:widowControl w:val="0"/>
        <w:spacing w:after="0" w:line="240" w:lineRule="auto"/>
        <w:ind w:left="1134" w:right="1132"/>
        <w:jc w:val="both"/>
        <w:rPr>
          <w:rFonts w:ascii="Times New Roman" w:hAnsi="Times New Roman"/>
          <w:i/>
          <w:color w:val="000000" w:themeColor="text1"/>
          <w:sz w:val="20"/>
          <w:szCs w:val="20"/>
        </w:rPr>
      </w:pPr>
      <w:r w:rsidRPr="004813B8">
        <w:rPr>
          <w:rFonts w:ascii="Times New Roman" w:hAnsi="Times New Roman"/>
          <w:i/>
          <w:color w:val="000000" w:themeColor="text1"/>
          <w:sz w:val="20"/>
          <w:szCs w:val="20"/>
        </w:rPr>
        <w:t xml:space="preserve">Горный Дагестан – это 65% территории республики, расположенной на высоте более 2000м над уровнем моря. Альпийский травяной покров гор состоит из разнотравья, насчитывающегося сотни видов лекарственных, пряно-ароматических и других растений, многие из которых являются эндемиками. </w:t>
      </w:r>
    </w:p>
    <w:p w:rsidR="00616DD5" w:rsidRPr="004813B8" w:rsidRDefault="00616DD5" w:rsidP="004813B8">
      <w:pPr>
        <w:pStyle w:val="a5"/>
        <w:widowControl w:val="0"/>
        <w:spacing w:after="0" w:line="240" w:lineRule="auto"/>
        <w:ind w:left="1134" w:right="1132"/>
        <w:jc w:val="both"/>
        <w:rPr>
          <w:rFonts w:ascii="Times New Roman" w:hAnsi="Times New Roman"/>
          <w:b/>
          <w:i/>
          <w:sz w:val="20"/>
          <w:szCs w:val="20"/>
        </w:rPr>
      </w:pPr>
      <w:r w:rsidRPr="004813B8">
        <w:rPr>
          <w:rFonts w:ascii="Times New Roman" w:hAnsi="Times New Roman"/>
          <w:b/>
          <w:i/>
          <w:sz w:val="20"/>
          <w:szCs w:val="20"/>
        </w:rPr>
        <w:t xml:space="preserve">Ключевые слова: </w:t>
      </w:r>
      <w:r w:rsidRPr="004813B8">
        <w:rPr>
          <w:rFonts w:ascii="Times New Roman" w:hAnsi="Times New Roman"/>
          <w:i/>
          <w:sz w:val="20"/>
          <w:szCs w:val="20"/>
        </w:rPr>
        <w:t>биологические ресурсы, генофонд, пчелы, пчелозаказник, пчелопродукты, медоносы.</w:t>
      </w:r>
    </w:p>
    <w:p w:rsidR="00616DD5" w:rsidRPr="003770A1" w:rsidRDefault="00616DD5" w:rsidP="004813B8">
      <w:pPr>
        <w:widowControl w:val="0"/>
        <w:spacing w:after="0" w:line="240" w:lineRule="auto"/>
        <w:jc w:val="both"/>
        <w:rPr>
          <w:rFonts w:ascii="Times New Roman" w:hAnsi="Times New Roman"/>
          <w:sz w:val="24"/>
          <w:szCs w:val="24"/>
        </w:rPr>
      </w:pPr>
    </w:p>
    <w:p w:rsidR="00616DD5" w:rsidRPr="003770A1" w:rsidRDefault="00616DD5" w:rsidP="004813B8">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ECOLOGICAL-POPULATIONAL ANALYSIS OF THE RESOURCES OF HONEYBEES GRAY MOUNTAIN CAUCASIAN BREED IN DAGESTAN</w:t>
      </w:r>
    </w:p>
    <w:p w:rsidR="00616DD5" w:rsidRPr="003770A1" w:rsidRDefault="00616DD5" w:rsidP="004813B8">
      <w:pPr>
        <w:widowControl w:val="0"/>
        <w:spacing w:after="0" w:line="240" w:lineRule="auto"/>
        <w:jc w:val="center"/>
        <w:rPr>
          <w:rFonts w:ascii="Times New Roman" w:hAnsi="Times New Roman"/>
          <w:b/>
          <w:sz w:val="24"/>
          <w:szCs w:val="24"/>
          <w:shd w:val="clear" w:color="auto" w:fill="FFFFFF"/>
          <w:lang w:val="en-US"/>
        </w:rPr>
      </w:pPr>
    </w:p>
    <w:p w:rsidR="00616DD5" w:rsidRPr="003770A1" w:rsidRDefault="002656C8" w:rsidP="004813B8">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shd w:val="clear" w:color="auto" w:fill="FFFFFF"/>
          <w:lang w:val="en-US"/>
        </w:rPr>
        <w:t>A.R</w:t>
      </w:r>
      <w:r w:rsidRPr="002656C8">
        <w:rPr>
          <w:rFonts w:ascii="Times New Roman" w:hAnsi="Times New Roman"/>
          <w:b/>
          <w:sz w:val="24"/>
          <w:szCs w:val="24"/>
          <w:shd w:val="clear" w:color="auto" w:fill="FFFFFF"/>
          <w:lang w:val="en-US"/>
        </w:rPr>
        <w:t>.</w:t>
      </w:r>
      <w:r w:rsidRPr="003770A1">
        <w:rPr>
          <w:rFonts w:ascii="Times New Roman" w:hAnsi="Times New Roman"/>
          <w:b/>
          <w:sz w:val="24"/>
          <w:szCs w:val="24"/>
          <w:shd w:val="clear" w:color="auto" w:fill="FFFFFF"/>
          <w:lang w:val="en-US"/>
        </w:rPr>
        <w:t xml:space="preserve"> </w:t>
      </w:r>
      <w:r w:rsidR="00616DD5" w:rsidRPr="003770A1">
        <w:rPr>
          <w:rFonts w:ascii="Times New Roman" w:hAnsi="Times New Roman"/>
          <w:b/>
          <w:sz w:val="24"/>
          <w:szCs w:val="24"/>
          <w:shd w:val="clear" w:color="auto" w:fill="FFFFFF"/>
          <w:lang w:val="en-US"/>
        </w:rPr>
        <w:t xml:space="preserve">Hasanov, </w:t>
      </w:r>
      <w:r w:rsidRPr="003770A1">
        <w:rPr>
          <w:rFonts w:ascii="Times New Roman" w:hAnsi="Times New Roman"/>
          <w:b/>
          <w:sz w:val="24"/>
          <w:szCs w:val="24"/>
          <w:shd w:val="clear" w:color="auto" w:fill="FFFFFF"/>
          <w:lang w:val="en-US"/>
        </w:rPr>
        <w:t>M.A.</w:t>
      </w:r>
      <w:r w:rsidRPr="002656C8">
        <w:rPr>
          <w:rFonts w:ascii="Times New Roman" w:hAnsi="Times New Roman"/>
          <w:b/>
          <w:sz w:val="24"/>
          <w:szCs w:val="24"/>
          <w:shd w:val="clear" w:color="auto" w:fill="FFFFFF"/>
          <w:lang w:val="en-US"/>
        </w:rPr>
        <w:t xml:space="preserve"> </w:t>
      </w:r>
      <w:r w:rsidR="00616DD5" w:rsidRPr="003770A1">
        <w:rPr>
          <w:rFonts w:ascii="Times New Roman" w:hAnsi="Times New Roman"/>
          <w:b/>
          <w:sz w:val="24"/>
          <w:szCs w:val="24"/>
          <w:shd w:val="clear" w:color="auto" w:fill="FFFFFF"/>
          <w:lang w:val="en-US"/>
        </w:rPr>
        <w:t xml:space="preserve">Abakarova </w:t>
      </w:r>
    </w:p>
    <w:p w:rsidR="004813B8" w:rsidRDefault="00616DD5" w:rsidP="004813B8">
      <w:pPr>
        <w:widowControl w:val="0"/>
        <w:spacing w:after="0" w:line="240" w:lineRule="auto"/>
        <w:jc w:val="center"/>
        <w:rPr>
          <w:rFonts w:ascii="Times New Roman" w:hAnsi="Times New Roman"/>
          <w:i/>
          <w:sz w:val="24"/>
          <w:szCs w:val="24"/>
          <w:shd w:val="clear" w:color="auto" w:fill="FFFFFF"/>
          <w:lang w:val="en-US"/>
        </w:rPr>
      </w:pPr>
      <w:r w:rsidRPr="004813B8">
        <w:rPr>
          <w:rFonts w:ascii="Times New Roman" w:hAnsi="Times New Roman"/>
          <w:i/>
          <w:sz w:val="24"/>
          <w:szCs w:val="24"/>
          <w:vertAlign w:val="superscript"/>
          <w:lang w:val="en-US"/>
        </w:rPr>
        <w:t>*</w:t>
      </w:r>
      <w:r w:rsidRPr="004813B8">
        <w:rPr>
          <w:rFonts w:ascii="Times New Roman" w:hAnsi="Times New Roman"/>
          <w:i/>
          <w:sz w:val="24"/>
          <w:szCs w:val="24"/>
          <w:shd w:val="clear" w:color="auto" w:fill="FFFFFF"/>
          <w:lang w:val="en-US"/>
        </w:rPr>
        <w:t xml:space="preserve">Department of soil science, faculty of biology, Dagestan state University, </w:t>
      </w:r>
    </w:p>
    <w:p w:rsidR="00616DD5" w:rsidRPr="004813B8" w:rsidRDefault="00616DD5" w:rsidP="004813B8">
      <w:pPr>
        <w:widowControl w:val="0"/>
        <w:spacing w:after="0" w:line="240" w:lineRule="auto"/>
        <w:jc w:val="center"/>
        <w:rPr>
          <w:rFonts w:ascii="Times New Roman" w:hAnsi="Times New Roman"/>
          <w:i/>
          <w:sz w:val="24"/>
          <w:szCs w:val="24"/>
          <w:shd w:val="clear" w:color="auto" w:fill="FFFFFF"/>
          <w:lang w:val="en-US"/>
        </w:rPr>
      </w:pPr>
      <w:r w:rsidRPr="004813B8">
        <w:rPr>
          <w:rFonts w:ascii="Times New Roman" w:hAnsi="Times New Roman"/>
          <w:i/>
          <w:sz w:val="24"/>
          <w:szCs w:val="24"/>
          <w:shd w:val="clear" w:color="auto" w:fill="FFFFFF"/>
          <w:lang w:val="en-US"/>
        </w:rPr>
        <w:t>Makhachkala, Russia</w:t>
      </w:r>
    </w:p>
    <w:p w:rsidR="00616DD5" w:rsidRPr="004813B8" w:rsidRDefault="00616DD5" w:rsidP="004813B8">
      <w:pPr>
        <w:widowControl w:val="0"/>
        <w:spacing w:after="0" w:line="240" w:lineRule="auto"/>
        <w:jc w:val="center"/>
        <w:rPr>
          <w:rFonts w:ascii="Times New Roman" w:hAnsi="Times New Roman"/>
          <w:i/>
          <w:sz w:val="24"/>
          <w:szCs w:val="24"/>
          <w:shd w:val="clear" w:color="auto" w:fill="FFFFFF"/>
          <w:lang w:val="en-US"/>
        </w:rPr>
      </w:pPr>
      <w:r w:rsidRPr="004813B8">
        <w:rPr>
          <w:rFonts w:ascii="Times New Roman" w:hAnsi="Times New Roman"/>
          <w:i/>
          <w:spacing w:val="-2"/>
          <w:sz w:val="24"/>
          <w:szCs w:val="24"/>
          <w:vertAlign w:val="superscript"/>
          <w:lang w:val="en-US"/>
        </w:rPr>
        <w:t>**</w:t>
      </w:r>
      <w:r w:rsidRPr="004813B8">
        <w:rPr>
          <w:rFonts w:ascii="Times New Roman" w:hAnsi="Times New Roman"/>
          <w:i/>
          <w:sz w:val="24"/>
          <w:szCs w:val="24"/>
          <w:shd w:val="clear" w:color="auto" w:fill="FFFFFF"/>
          <w:lang w:val="en-US"/>
        </w:rPr>
        <w:t>Department of ecology, Institute of ecology and sustainable development Dagestan state University, Makhachkala, Russia</w:t>
      </w:r>
      <w:r w:rsidR="004813B8" w:rsidRPr="004813B8">
        <w:rPr>
          <w:rFonts w:ascii="Times New Roman" w:hAnsi="Times New Roman"/>
          <w:i/>
          <w:sz w:val="24"/>
          <w:szCs w:val="24"/>
          <w:shd w:val="clear" w:color="auto" w:fill="FFFFFF"/>
          <w:lang w:val="en-US"/>
        </w:rPr>
        <w:t xml:space="preserve"> </w:t>
      </w:r>
    </w:p>
    <w:p w:rsidR="00616DD5" w:rsidRPr="003770A1" w:rsidRDefault="00616DD5" w:rsidP="004813B8">
      <w:pPr>
        <w:widowControl w:val="0"/>
        <w:spacing w:after="0" w:line="240" w:lineRule="auto"/>
        <w:jc w:val="both"/>
        <w:rPr>
          <w:rFonts w:ascii="Times New Roman" w:hAnsi="Times New Roman"/>
          <w:sz w:val="24"/>
          <w:szCs w:val="24"/>
          <w:lang w:val="en-US"/>
        </w:rPr>
      </w:pPr>
    </w:p>
    <w:p w:rsidR="00616DD5" w:rsidRPr="004813B8" w:rsidRDefault="00616DD5" w:rsidP="004813B8">
      <w:pPr>
        <w:widowControl w:val="0"/>
        <w:spacing w:after="0" w:line="240" w:lineRule="auto"/>
        <w:ind w:left="1134" w:right="1132"/>
        <w:jc w:val="both"/>
        <w:rPr>
          <w:rFonts w:ascii="Times New Roman" w:hAnsi="Times New Roman"/>
          <w:i/>
          <w:sz w:val="20"/>
          <w:szCs w:val="20"/>
          <w:lang w:val="en-US"/>
        </w:rPr>
      </w:pPr>
      <w:r w:rsidRPr="004813B8">
        <w:rPr>
          <w:rFonts w:ascii="Times New Roman" w:hAnsi="Times New Roman"/>
          <w:b/>
          <w:i/>
          <w:sz w:val="20"/>
          <w:szCs w:val="20"/>
          <w:lang w:val="en-US"/>
        </w:rPr>
        <w:t>Abstract</w:t>
      </w:r>
      <w:r w:rsidRPr="004813B8">
        <w:rPr>
          <w:rFonts w:ascii="Times New Roman" w:hAnsi="Times New Roman"/>
          <w:i/>
          <w:sz w:val="20"/>
          <w:szCs w:val="20"/>
          <w:lang w:val="en-US"/>
        </w:rPr>
        <w:t>. In order to solve the problem of restoring the ecological balance of the biological diversity of honey bees and phytocenoses, especially in the agrarian regions of Russia, which includes Dagestan, development and improvement of a set of special theoretical approaches, large-scale pilot and technological measures for the rational use of biological resources are required. Bees and bee products can serve as objective indicators of environmental cleanliness of surroundings.</w:t>
      </w:r>
    </w:p>
    <w:p w:rsidR="00616DD5" w:rsidRPr="004813B8" w:rsidRDefault="00616DD5" w:rsidP="004813B8">
      <w:pPr>
        <w:widowControl w:val="0"/>
        <w:spacing w:after="0" w:line="240" w:lineRule="auto"/>
        <w:ind w:left="1134" w:right="1132"/>
        <w:jc w:val="both"/>
        <w:rPr>
          <w:rFonts w:ascii="Times New Roman" w:hAnsi="Times New Roman"/>
          <w:i/>
          <w:color w:val="000000" w:themeColor="text1"/>
          <w:sz w:val="20"/>
          <w:szCs w:val="20"/>
          <w:lang w:val="en-US"/>
        </w:rPr>
      </w:pPr>
      <w:r w:rsidRPr="004813B8">
        <w:rPr>
          <w:rFonts w:ascii="Times New Roman" w:hAnsi="Times New Roman"/>
          <w:i/>
          <w:sz w:val="20"/>
          <w:szCs w:val="20"/>
          <w:lang w:val="en-US"/>
        </w:rPr>
        <w:t>Mountainsincludes 65% territory</w:t>
      </w:r>
      <w:r w:rsidRPr="004813B8">
        <w:rPr>
          <w:rFonts w:ascii="Times New Roman" w:hAnsi="Times New Roman"/>
          <w:i/>
          <w:color w:val="000000" w:themeColor="text1"/>
          <w:sz w:val="20"/>
          <w:szCs w:val="20"/>
          <w:lang w:val="en-US"/>
        </w:rPr>
        <w:t xml:space="preserve"> of Dagestan, located at an altitude of more than 2000m above sea level. The alpine grass cover of the mountains consists of herbs, including hundreds types of medicinal herbs, spicy-aromatic and other plants, many of which are endemic.</w:t>
      </w:r>
    </w:p>
    <w:p w:rsidR="00616DD5" w:rsidRPr="004813B8" w:rsidRDefault="004813B8" w:rsidP="004813B8">
      <w:pPr>
        <w:widowControl w:val="0"/>
        <w:spacing w:after="0" w:line="240" w:lineRule="auto"/>
        <w:ind w:left="1134" w:right="1132"/>
        <w:jc w:val="both"/>
        <w:rPr>
          <w:rFonts w:ascii="Times New Roman" w:hAnsi="Times New Roman"/>
          <w:i/>
          <w:color w:val="000000" w:themeColor="text1"/>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29056" behindDoc="0" locked="0" layoutInCell="1" allowOverlap="1" wp14:anchorId="3B28B60C" wp14:editId="23DCCE9E">
                <wp:simplePos x="0" y="0"/>
                <wp:positionH relativeFrom="margin">
                  <wp:posOffset>0</wp:posOffset>
                </wp:positionH>
                <wp:positionV relativeFrom="paragraph">
                  <wp:posOffset>239250</wp:posOffset>
                </wp:positionV>
                <wp:extent cx="5694680" cy="9525"/>
                <wp:effectExtent l="0" t="0" r="20320" b="28575"/>
                <wp:wrapTight wrapText="bothSides">
                  <wp:wrapPolygon edited="0">
                    <wp:start x="0" y="0"/>
                    <wp:lineTo x="0" y="43200"/>
                    <wp:lineTo x="21605" y="43200"/>
                    <wp:lineTo x="21605" y="0"/>
                    <wp:lineTo x="0" y="0"/>
                  </wp:wrapPolygon>
                </wp:wrapTight>
                <wp:docPr id="113"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2C3BD" id="Прямая соединительная линия 113" o:spid="_x0000_s1026" style="position:absolute;z-index:2516290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8.85pt" to="448.4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" strokecolor="black [3200]" strokeweight="1.5pt">
                <v:stroke joinstyle="miter"/>
                <w10:wrap type="tight" anchorx="margin"/>
              </v:line>
            </w:pict>
          </mc:Fallback>
        </mc:AlternateContent>
      </w:r>
      <w:r w:rsidR="00616DD5" w:rsidRPr="004813B8">
        <w:rPr>
          <w:rFonts w:ascii="Times New Roman" w:hAnsi="Times New Roman"/>
          <w:b/>
          <w:i/>
          <w:color w:val="000000" w:themeColor="text1"/>
          <w:sz w:val="20"/>
          <w:szCs w:val="20"/>
          <w:lang w:val="en-US"/>
        </w:rPr>
        <w:t>Key words:</w:t>
      </w:r>
      <w:r w:rsidR="00616DD5" w:rsidRPr="004813B8">
        <w:rPr>
          <w:rFonts w:ascii="Times New Roman" w:hAnsi="Times New Roman"/>
          <w:i/>
          <w:color w:val="000000" w:themeColor="text1"/>
          <w:sz w:val="20"/>
          <w:szCs w:val="20"/>
          <w:lang w:val="en-US"/>
        </w:rPr>
        <w:t xml:space="preserve"> biological resources, gene pool, bees, bee-orderer, bee products, honey.</w:t>
      </w:r>
    </w:p>
    <w:p w:rsidR="00616DD5" w:rsidRPr="003770A1" w:rsidRDefault="00616DD5" w:rsidP="004813B8">
      <w:pPr>
        <w:widowControl w:val="0"/>
        <w:spacing w:after="0" w:line="240" w:lineRule="auto"/>
        <w:ind w:firstLine="709"/>
        <w:jc w:val="both"/>
        <w:rPr>
          <w:rFonts w:ascii="Times New Roman" w:hAnsi="Times New Roman"/>
          <w:sz w:val="24"/>
          <w:szCs w:val="24"/>
          <w:lang w:eastAsia="ru-RU"/>
        </w:rPr>
      </w:pPr>
      <w:r w:rsidRPr="003770A1">
        <w:rPr>
          <w:rFonts w:ascii="Times New Roman" w:hAnsi="Times New Roman"/>
          <w:sz w:val="24"/>
          <w:szCs w:val="24"/>
          <w:lang w:eastAsia="ru-RU"/>
        </w:rPr>
        <w:t xml:space="preserve">Интенсивное и истощительное использование биологических ресурсов выдвинуло на первый план проблемы сохранения биологического разнообразия, поставив их в ряд с такими сложными составляющими концепции устойчивого развития мирового сообщества, как регулирование роста народонаселения и обеспечение энергоресурсами (Дрейер, Лось, 1997; Розенберг, 1998). Антропогенные факторы становятся ведущими по интенсивности воздействия на природные и, в первую очередь на чувствительные организмы, к таковым которым относятся </w:t>
      </w:r>
      <w:r w:rsidRPr="003770A1">
        <w:rPr>
          <w:rFonts w:ascii="Times New Roman" w:hAnsi="Times New Roman"/>
          <w:sz w:val="24"/>
          <w:szCs w:val="24"/>
          <w:lang w:eastAsia="ru-RU"/>
        </w:rPr>
        <w:lastRenderedPageBreak/>
        <w:t>насекомые, в частности медоносные пчелы (Кипятков</w:t>
      </w:r>
      <w:r w:rsidRPr="003770A1">
        <w:rPr>
          <w:rFonts w:ascii="Times New Roman" w:hAnsi="Times New Roman"/>
          <w:color w:val="000000"/>
          <w:sz w:val="24"/>
          <w:szCs w:val="24"/>
          <w:shd w:val="clear" w:color="auto" w:fill="FFFFFF"/>
        </w:rPr>
        <w:t xml:space="preserve"> В.Е., 1985</w:t>
      </w:r>
      <w:r w:rsidRPr="003770A1">
        <w:rPr>
          <w:rFonts w:ascii="Times New Roman" w:hAnsi="Times New Roman"/>
          <w:sz w:val="24"/>
          <w:szCs w:val="24"/>
          <w:lang w:eastAsia="ru-RU"/>
        </w:rPr>
        <w:t>).</w:t>
      </w:r>
    </w:p>
    <w:p w:rsidR="00616DD5" w:rsidRPr="003770A1" w:rsidRDefault="00616DD5" w:rsidP="004813B8">
      <w:pPr>
        <w:widowControl w:val="0"/>
        <w:spacing w:after="0" w:line="240" w:lineRule="auto"/>
        <w:ind w:firstLine="709"/>
        <w:jc w:val="both"/>
        <w:rPr>
          <w:rFonts w:ascii="Times New Roman" w:hAnsi="Times New Roman"/>
          <w:sz w:val="24"/>
          <w:szCs w:val="24"/>
          <w:lang w:eastAsia="ru-RU"/>
        </w:rPr>
      </w:pPr>
      <w:r w:rsidRPr="003770A1">
        <w:rPr>
          <w:rFonts w:ascii="Times New Roman" w:hAnsi="Times New Roman"/>
          <w:sz w:val="24"/>
          <w:szCs w:val="24"/>
          <w:lang w:eastAsia="ru-RU"/>
        </w:rPr>
        <w:t>По этой причине адаптация медоносных пчел к антропогенным измененным условиям среды активно исследуется при помощи разнообразных методов.</w:t>
      </w:r>
      <w:r w:rsidR="002C4AB6">
        <w:rPr>
          <w:rFonts w:ascii="Times New Roman" w:hAnsi="Times New Roman"/>
          <w:sz w:val="24"/>
          <w:szCs w:val="24"/>
          <w:lang w:val="ru-RU" w:eastAsia="ru-RU"/>
        </w:rPr>
        <w:t xml:space="preserve"> </w:t>
      </w:r>
      <w:r w:rsidRPr="003770A1">
        <w:rPr>
          <w:rFonts w:ascii="Times New Roman" w:hAnsi="Times New Roman"/>
          <w:sz w:val="24"/>
          <w:szCs w:val="24"/>
          <w:lang w:eastAsia="ru-RU"/>
        </w:rPr>
        <w:t xml:space="preserve">При этом значительные усилия направлены на исследование устойчивости отдельных видов насекомых к загрязнению разными компонентами, как природного, так и не природного происхождения. Сформулирована основополагающая гипотеза связи устойчивости и популяционного разнообразия </w:t>
      </w:r>
      <w:r w:rsidR="002C4AB6">
        <w:rPr>
          <w:rFonts w:ascii="Times New Roman" w:hAnsi="Times New Roman"/>
          <w:sz w:val="24"/>
          <w:szCs w:val="24"/>
          <w:lang w:val="ru-RU" w:eastAsia="ru-RU"/>
        </w:rPr>
        <w:t>–</w:t>
      </w:r>
      <w:r w:rsidRPr="003770A1">
        <w:rPr>
          <w:rFonts w:ascii="Times New Roman" w:hAnsi="Times New Roman"/>
          <w:sz w:val="24"/>
          <w:szCs w:val="24"/>
          <w:lang w:eastAsia="ru-RU"/>
        </w:rPr>
        <w:t xml:space="preserve"> чем оно выше, тем больше шансов для выживания организмов в условиях постоянно меняющейся среды (Gregorius, 1986), при этом природные и техногенные факторы действуют сходным образом (Усманов и др., 2001). </w:t>
      </w:r>
    </w:p>
    <w:p w:rsidR="00616DD5" w:rsidRPr="003770A1" w:rsidRDefault="00616DD5" w:rsidP="004813B8">
      <w:pPr>
        <w:widowControl w:val="0"/>
        <w:spacing w:after="0" w:line="240" w:lineRule="auto"/>
        <w:ind w:firstLine="709"/>
        <w:jc w:val="both"/>
        <w:rPr>
          <w:rFonts w:ascii="Times New Roman" w:hAnsi="Times New Roman"/>
          <w:sz w:val="24"/>
          <w:szCs w:val="24"/>
          <w:lang w:eastAsia="ru-RU"/>
        </w:rPr>
      </w:pPr>
      <w:r w:rsidRPr="003770A1">
        <w:rPr>
          <w:rFonts w:ascii="Times New Roman" w:hAnsi="Times New Roman"/>
          <w:sz w:val="24"/>
          <w:szCs w:val="24"/>
          <w:lang w:eastAsia="ru-RU"/>
        </w:rPr>
        <w:t xml:space="preserve">Сохранение генофонда тесно связано с сохранением генетического разнообразия популяций, определяющим адаптивный потенциал. Этим обусловлена хорошая изученность таких важных показателей популяций, как их границы, численность, плотность, внутри- и межвидовые взаимоотношения по фенотипическим признакам (Гиляров, 1990). Данные, полученные на генетическом уровне, явно недостаточно. Более того, имеющиеся результаты противоречивы, разработанные гипотезы и модели часто экспериментально не подтверждены (Epperson, 1991). </w:t>
      </w:r>
    </w:p>
    <w:p w:rsidR="00616DD5" w:rsidRPr="003770A1" w:rsidRDefault="00616DD5" w:rsidP="004813B8">
      <w:pPr>
        <w:widowControl w:val="0"/>
        <w:spacing w:after="0" w:line="240" w:lineRule="auto"/>
        <w:ind w:firstLine="709"/>
        <w:jc w:val="both"/>
        <w:rPr>
          <w:rFonts w:ascii="Times New Roman" w:hAnsi="Times New Roman"/>
          <w:sz w:val="24"/>
          <w:szCs w:val="24"/>
          <w:lang w:eastAsia="ru-RU"/>
        </w:rPr>
      </w:pPr>
      <w:r w:rsidRPr="003770A1">
        <w:rPr>
          <w:rFonts w:ascii="Times New Roman" w:hAnsi="Times New Roman"/>
          <w:sz w:val="24"/>
          <w:szCs w:val="24"/>
          <w:lang w:eastAsia="ru-RU"/>
        </w:rPr>
        <w:t xml:space="preserve">По сей день имеет место недостаток знаний о популяционном разнообразии разных видов, об общих и частных механизмах адаптации на популяционно-генетическом уровне к антропогенным и природным факторам. </w:t>
      </w:r>
      <w:r w:rsidRPr="003770A1">
        <w:rPr>
          <w:rFonts w:ascii="Times New Roman" w:hAnsi="Times New Roman"/>
          <w:color w:val="000000" w:themeColor="text1"/>
          <w:spacing w:val="-4"/>
          <w:sz w:val="24"/>
          <w:szCs w:val="24"/>
        </w:rPr>
        <w:t>Прогрессирующая антропогенная трансформация экологической среды создает предпосылки, способствующие изменению генетического разнообразия, возникновения различных заболеваний, деградации и исчезновению многих локальных популяций животных, в том числе</w:t>
      </w:r>
      <w:r w:rsidRPr="003770A1">
        <w:rPr>
          <w:rFonts w:ascii="Times New Roman" w:hAnsi="Times New Roman"/>
          <w:bCs/>
          <w:color w:val="000000" w:themeColor="text1"/>
          <w:sz w:val="24"/>
          <w:szCs w:val="24"/>
        </w:rPr>
        <w:t>некоторыхпопуляциймедоносных пчел серой горной кавказской породы</w:t>
      </w:r>
      <w:r w:rsidRPr="003770A1">
        <w:rPr>
          <w:rFonts w:ascii="Times New Roman" w:hAnsi="Times New Roman"/>
          <w:color w:val="000000" w:themeColor="text1"/>
          <w:spacing w:val="-4"/>
          <w:sz w:val="24"/>
          <w:szCs w:val="24"/>
        </w:rPr>
        <w:t>.</w:t>
      </w:r>
    </w:p>
    <w:p w:rsidR="00616DD5" w:rsidRPr="003770A1" w:rsidRDefault="00616DD5" w:rsidP="004813B8">
      <w:pPr>
        <w:widowControl w:val="0"/>
        <w:shd w:val="clear" w:color="auto" w:fill="FFFFFF"/>
        <w:spacing w:after="0" w:line="240" w:lineRule="auto"/>
        <w:ind w:firstLine="709"/>
        <w:jc w:val="both"/>
        <w:outlineLvl w:val="1"/>
        <w:rPr>
          <w:rFonts w:ascii="Times New Roman" w:hAnsi="Times New Roman"/>
          <w:sz w:val="24"/>
          <w:szCs w:val="24"/>
        </w:rPr>
      </w:pPr>
      <w:r w:rsidRPr="003770A1">
        <w:rPr>
          <w:rFonts w:ascii="Times New Roman" w:hAnsi="Times New Roman"/>
          <w:sz w:val="24"/>
          <w:szCs w:val="24"/>
        </w:rPr>
        <w:t>Изучением, сохранением и воспроизводством генофонда медоносных пчел занимаются многие ученые России, в том числе аборигенной популяцией серой горной кавказкой породы в условиях Кавказских гор ученые Дагестана.</w:t>
      </w:r>
      <w:r w:rsidR="002C4AB6">
        <w:rPr>
          <w:rFonts w:ascii="Times New Roman" w:hAnsi="Times New Roman"/>
          <w:sz w:val="24"/>
          <w:szCs w:val="24"/>
          <w:lang w:val="ru-RU"/>
        </w:rPr>
        <w:t xml:space="preserve"> </w:t>
      </w:r>
      <w:r w:rsidRPr="003770A1">
        <w:rPr>
          <w:rFonts w:ascii="Times New Roman" w:hAnsi="Times New Roman"/>
          <w:color w:val="000000"/>
          <w:sz w:val="24"/>
          <w:szCs w:val="24"/>
        </w:rPr>
        <w:t>Исследования ведутся в различных направлениях. Описаны отличительные особенности пчел местной популяции: высокая работоспособность, исключительная зимостойкость в условиях гор Дагестана, устойчивость к болезням, эффективное использование короткого срока главного медосбора</w:t>
      </w:r>
      <w:r w:rsidR="002C4AB6">
        <w:rPr>
          <w:rFonts w:ascii="Times New Roman" w:hAnsi="Times New Roman"/>
          <w:color w:val="000000"/>
          <w:sz w:val="24"/>
          <w:szCs w:val="24"/>
          <w:lang w:val="ru-RU"/>
        </w:rPr>
        <w:t xml:space="preserve"> </w:t>
      </w:r>
      <w:r w:rsidRPr="003770A1">
        <w:rPr>
          <w:rFonts w:ascii="Times New Roman" w:hAnsi="Times New Roman"/>
          <w:color w:val="000000" w:themeColor="text1"/>
          <w:sz w:val="24"/>
          <w:szCs w:val="24"/>
        </w:rPr>
        <w:t>(</w:t>
      </w:r>
      <w:r w:rsidRPr="003770A1">
        <w:rPr>
          <w:rFonts w:ascii="Times New Roman" w:hAnsi="Times New Roman"/>
          <w:sz w:val="24"/>
          <w:szCs w:val="24"/>
        </w:rPr>
        <w:t>Гасанов, 1977; Гасанов,</w:t>
      </w:r>
      <w:r w:rsidR="002C4AB6">
        <w:rPr>
          <w:rFonts w:ascii="Times New Roman" w:hAnsi="Times New Roman"/>
          <w:sz w:val="24"/>
          <w:szCs w:val="24"/>
          <w:lang w:val="ru-RU"/>
        </w:rPr>
        <w:t xml:space="preserve"> </w:t>
      </w:r>
      <w:r w:rsidRPr="003770A1">
        <w:rPr>
          <w:rFonts w:ascii="Times New Roman" w:hAnsi="Times New Roman"/>
          <w:sz w:val="24"/>
          <w:szCs w:val="24"/>
        </w:rPr>
        <w:t>Абакарова,</w:t>
      </w:r>
      <w:r w:rsidR="002C4AB6">
        <w:rPr>
          <w:rFonts w:ascii="Times New Roman" w:hAnsi="Times New Roman"/>
          <w:sz w:val="24"/>
          <w:szCs w:val="24"/>
          <w:lang w:val="ru-RU"/>
        </w:rPr>
        <w:t xml:space="preserve"> </w:t>
      </w:r>
      <w:r w:rsidRPr="003770A1">
        <w:rPr>
          <w:rFonts w:ascii="Times New Roman" w:hAnsi="Times New Roman"/>
          <w:color w:val="000000" w:themeColor="text1"/>
          <w:sz w:val="24"/>
          <w:szCs w:val="24"/>
        </w:rPr>
        <w:t xml:space="preserve">2008, </w:t>
      </w:r>
      <w:r w:rsidRPr="003770A1">
        <w:rPr>
          <w:rFonts w:ascii="Times New Roman" w:hAnsi="Times New Roman"/>
          <w:sz w:val="24"/>
          <w:szCs w:val="24"/>
        </w:rPr>
        <w:t xml:space="preserve">2014; </w:t>
      </w:r>
      <w:r w:rsidRPr="003770A1">
        <w:rPr>
          <w:rFonts w:ascii="Times New Roman" w:hAnsi="Times New Roman"/>
          <w:color w:val="000000"/>
          <w:sz w:val="24"/>
          <w:szCs w:val="24"/>
        </w:rPr>
        <w:t xml:space="preserve">Кадиев, </w:t>
      </w:r>
      <w:r w:rsidRPr="003770A1">
        <w:rPr>
          <w:rFonts w:ascii="Times New Roman" w:hAnsi="Times New Roman"/>
          <w:color w:val="000000" w:themeColor="text1"/>
          <w:sz w:val="24"/>
          <w:szCs w:val="24"/>
        </w:rPr>
        <w:t>2008).</w:t>
      </w:r>
    </w:p>
    <w:p w:rsidR="00616DD5" w:rsidRPr="003770A1" w:rsidRDefault="00616DD5" w:rsidP="004813B8">
      <w:pPr>
        <w:widowControl w:val="0"/>
        <w:shd w:val="clear" w:color="auto" w:fill="FFFFFF"/>
        <w:spacing w:after="0" w:line="240" w:lineRule="auto"/>
        <w:ind w:firstLine="709"/>
        <w:jc w:val="both"/>
        <w:rPr>
          <w:rFonts w:ascii="Times New Roman" w:hAnsi="Times New Roman"/>
          <w:sz w:val="24"/>
          <w:szCs w:val="24"/>
          <w:lang w:eastAsia="ru-RU"/>
        </w:rPr>
      </w:pPr>
      <w:r w:rsidRPr="003770A1">
        <w:rPr>
          <w:rFonts w:ascii="Times New Roman" w:hAnsi="Times New Roman"/>
          <w:color w:val="000000" w:themeColor="text1"/>
          <w:sz w:val="24"/>
          <w:szCs w:val="24"/>
        </w:rPr>
        <w:t>В настоящее время многие ученые отмечают, что сокращение медоносных пчел связанно именно с антропогенным фактором и если оно в ближайшее время не прекратится, то через 20</w:t>
      </w:r>
      <w:r w:rsidR="002C4AB6">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25 лет их можно будет занести в Красную книгу не только России но Мира. В последующем, результат антропогенного фактора плачевно отразится на всю экосистему нашей планеты, поскольку пчелы являются основными опылителями цветущих растений</w:t>
      </w:r>
      <w:r w:rsidRPr="003770A1">
        <w:rPr>
          <w:rFonts w:ascii="Times New Roman" w:hAnsi="Times New Roman"/>
          <w:color w:val="000000" w:themeColor="text1"/>
          <w:sz w:val="24"/>
          <w:szCs w:val="24"/>
          <w:shd w:val="clear" w:color="auto" w:fill="FFFFFF"/>
        </w:rPr>
        <w:t>.</w:t>
      </w:r>
      <w:r w:rsidRPr="003770A1">
        <w:rPr>
          <w:rFonts w:ascii="Times New Roman" w:hAnsi="Times New Roman"/>
          <w:spacing w:val="-4"/>
          <w:sz w:val="24"/>
          <w:szCs w:val="24"/>
        </w:rPr>
        <w:t xml:space="preserve">В связи с этим </w:t>
      </w:r>
      <w:r w:rsidRPr="003770A1">
        <w:rPr>
          <w:rFonts w:ascii="Times New Roman" w:hAnsi="Times New Roman"/>
          <w:sz w:val="24"/>
          <w:szCs w:val="24"/>
          <w:shd w:val="clear" w:color="auto" w:fill="FFFFFF"/>
        </w:rPr>
        <w:t>и с целью сохранения всех биологических ресурсов ученым повсеместно необходимо проводить мониторинг состояние биологического разнообразия, прослеживать динамику коэволюции пчел и цветочных растений. И</w:t>
      </w:r>
      <w:r w:rsidRPr="003770A1">
        <w:rPr>
          <w:rFonts w:ascii="Times New Roman" w:hAnsi="Times New Roman"/>
          <w:sz w:val="24"/>
          <w:szCs w:val="24"/>
          <w:lang w:eastAsia="ru-RU"/>
        </w:rPr>
        <w:t>сследуя эколого-популяционные закономерности адаптации медоносных пчел Дагестана и прилегающих регионов Кавказа к природным и техногенным условиям среды, т</w:t>
      </w:r>
      <w:r w:rsidRPr="003770A1">
        <w:rPr>
          <w:rFonts w:ascii="Times New Roman" w:hAnsi="Times New Roman"/>
          <w:sz w:val="24"/>
          <w:szCs w:val="24"/>
          <w:shd w:val="clear" w:color="auto" w:fill="FFFFFF"/>
        </w:rPr>
        <w:t xml:space="preserve">акже </w:t>
      </w:r>
      <w:r w:rsidRPr="003770A1">
        <w:rPr>
          <w:rFonts w:ascii="Times New Roman" w:hAnsi="Times New Roman"/>
          <w:spacing w:val="-4"/>
          <w:sz w:val="24"/>
          <w:szCs w:val="24"/>
        </w:rPr>
        <w:t>необходимо</w:t>
      </w:r>
      <w:r w:rsidRPr="003770A1">
        <w:rPr>
          <w:rFonts w:ascii="Times New Roman" w:hAnsi="Times New Roman"/>
          <w:color w:val="000000" w:themeColor="text1"/>
          <w:spacing w:val="-4"/>
          <w:sz w:val="24"/>
          <w:szCs w:val="24"/>
        </w:rPr>
        <w:t xml:space="preserve"> разрабатывать и применять совершенно новые практические меры, направленные на охрану живой природы, как на видовом, так и экосистемном уровне, создавая при этом искусственные экосистемы в виде заповедников и заказников разного уровня.</w:t>
      </w:r>
    </w:p>
    <w:p w:rsidR="00616DD5" w:rsidRPr="003770A1" w:rsidRDefault="00616DD5" w:rsidP="0002728E">
      <w:pPr>
        <w:pStyle w:val="a5"/>
        <w:widowControl w:val="0"/>
        <w:spacing w:after="0" w:line="240" w:lineRule="auto"/>
        <w:ind w:left="0"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Таким образом, охрана генофонда медоносных пчел является одним из важней</w:t>
      </w:r>
      <w:r w:rsidR="0002728E">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ших условий повышения экологического потенциала и фитоценозов, как естественных, так и аграрных экосистем в целом.</w:t>
      </w:r>
      <w:r w:rsidR="00C57271">
        <w:rPr>
          <w:rFonts w:ascii="Times New Roman" w:hAnsi="Times New Roman"/>
          <w:color w:val="000000" w:themeColor="text1"/>
          <w:sz w:val="24"/>
          <w:szCs w:val="24"/>
          <w:lang w:val="ru-RU"/>
        </w:rPr>
        <w:t xml:space="preserve"> </w:t>
      </w:r>
      <w:r w:rsidRPr="003770A1">
        <w:rPr>
          <w:rFonts w:ascii="Times New Roman" w:hAnsi="Times New Roman"/>
          <w:color w:val="000000" w:themeColor="text1"/>
          <w:sz w:val="24"/>
          <w:szCs w:val="24"/>
        </w:rPr>
        <w:t xml:space="preserve">Дифференциация медоносных пчел, их распространение, внутрисемейная структура, четкое определение обязанностей между особями, совершенствование семейного способа жизни с одной стороны и эволюция цветковых растений по линии совершенствования энергоаккумулирующих и </w:t>
      </w:r>
      <w:r w:rsidRPr="003770A1">
        <w:rPr>
          <w:rFonts w:ascii="Times New Roman" w:hAnsi="Times New Roman"/>
          <w:color w:val="000000" w:themeColor="text1"/>
          <w:sz w:val="24"/>
          <w:szCs w:val="24"/>
        </w:rPr>
        <w:lastRenderedPageBreak/>
        <w:t xml:space="preserve">привлекающих насекомых свойств пыльцы и нектара проходят в тесном экологическом взаимодействии. </w:t>
      </w:r>
    </w:p>
    <w:p w:rsidR="00616DD5" w:rsidRPr="003770A1" w:rsidRDefault="00616DD5" w:rsidP="0002728E">
      <w:pPr>
        <w:widowControl w:val="0"/>
        <w:spacing w:after="0" w:line="240" w:lineRule="auto"/>
        <w:ind w:firstLine="709"/>
        <w:jc w:val="both"/>
        <w:rPr>
          <w:rFonts w:ascii="Times New Roman" w:hAnsi="Times New Roman"/>
          <w:b/>
          <w:color w:val="000000" w:themeColor="text1"/>
          <w:spacing w:val="-4"/>
          <w:sz w:val="24"/>
          <w:szCs w:val="24"/>
        </w:rPr>
      </w:pPr>
      <w:r w:rsidRPr="003770A1">
        <w:rPr>
          <w:rFonts w:ascii="Times New Roman" w:hAnsi="Times New Roman"/>
          <w:color w:val="000000" w:themeColor="text1"/>
          <w:spacing w:val="-4"/>
          <w:sz w:val="24"/>
          <w:szCs w:val="24"/>
        </w:rPr>
        <w:t>Из этого следует, что такие исследования важны для разработки рекомендаций по предупреждению последствий антропогенных воздействий и диагностики состояния среды. Всестороннее изучение медоносных пчел, их охрана и репродукция остается одной из основных направлений интенсивного развития пчелиных в сообществах с коэволюцией с цветущими растениями и, соответственно, устойчивости экологической системы в целом.</w:t>
      </w:r>
      <w:r w:rsidR="002C4AB6">
        <w:rPr>
          <w:rFonts w:ascii="Times New Roman" w:hAnsi="Times New Roman"/>
          <w:color w:val="000000" w:themeColor="text1"/>
          <w:spacing w:val="-4"/>
          <w:sz w:val="24"/>
          <w:szCs w:val="24"/>
          <w:lang w:val="ru-RU"/>
        </w:rPr>
        <w:t xml:space="preserve"> </w:t>
      </w:r>
      <w:r w:rsidRPr="003770A1">
        <w:rPr>
          <w:rFonts w:ascii="Times New Roman" w:hAnsi="Times New Roman"/>
          <w:color w:val="000000" w:themeColor="text1"/>
          <w:sz w:val="24"/>
          <w:szCs w:val="24"/>
        </w:rPr>
        <w:t>Однако медоносные пчелы приручены человеком и ведется плановое ее разведение в искусственно созданных условиях и поэтому, оценивая ее биоэкологический потенциал необходимо обратить внимание на происхождения определенного вида или популяций (</w:t>
      </w:r>
      <w:r w:rsidRPr="003770A1">
        <w:rPr>
          <w:rFonts w:ascii="Times New Roman" w:hAnsi="Times New Roman"/>
          <w:sz w:val="24"/>
          <w:szCs w:val="24"/>
        </w:rPr>
        <w:t>Кривцов, Сокольский, 2001)</w:t>
      </w:r>
      <w:r w:rsidRPr="003770A1">
        <w:rPr>
          <w:rFonts w:ascii="Times New Roman" w:hAnsi="Times New Roman"/>
          <w:color w:val="000000" w:themeColor="text1"/>
          <w:sz w:val="24"/>
          <w:szCs w:val="24"/>
        </w:rPr>
        <w:t>.</w:t>
      </w:r>
    </w:p>
    <w:p w:rsidR="00616DD5" w:rsidRPr="003770A1" w:rsidRDefault="00616DD5" w:rsidP="0002728E">
      <w:pPr>
        <w:widowControl w:val="0"/>
        <w:spacing w:after="0" w:line="240" w:lineRule="auto"/>
        <w:ind w:firstLine="709"/>
        <w:jc w:val="both"/>
        <w:rPr>
          <w:rFonts w:ascii="Times New Roman" w:hAnsi="Times New Roman"/>
          <w:color w:val="000000" w:themeColor="text1"/>
          <w:spacing w:val="-4"/>
          <w:sz w:val="24"/>
          <w:szCs w:val="24"/>
        </w:rPr>
      </w:pPr>
      <w:r w:rsidRPr="003770A1">
        <w:rPr>
          <w:rFonts w:ascii="Times New Roman" w:hAnsi="Times New Roman"/>
          <w:color w:val="000000" w:themeColor="text1"/>
          <w:spacing w:val="-4"/>
          <w:sz w:val="24"/>
          <w:szCs w:val="24"/>
        </w:rPr>
        <w:t xml:space="preserve">Следует отметить, что территория Республики Дагестан уникальна в своем разнообразии по природно-климатическим и географическим условиям. Вероятно, все это способствовало дифференциации пчелиных в течение длительного периода их существования с уникальными биологическими признаками и экологической устойчивости. </w:t>
      </w:r>
    </w:p>
    <w:p w:rsidR="00616DD5" w:rsidRPr="003770A1" w:rsidRDefault="00616DD5" w:rsidP="0002728E">
      <w:pPr>
        <w:widowControl w:val="0"/>
        <w:spacing w:after="0" w:line="240" w:lineRule="auto"/>
        <w:ind w:firstLine="709"/>
        <w:jc w:val="both"/>
        <w:rPr>
          <w:rFonts w:ascii="Times New Roman" w:hAnsi="Times New Roman"/>
          <w:color w:val="000000" w:themeColor="text1"/>
          <w:spacing w:val="-4"/>
          <w:sz w:val="24"/>
          <w:szCs w:val="24"/>
        </w:rPr>
      </w:pPr>
      <w:r w:rsidRPr="003770A1">
        <w:rPr>
          <w:rFonts w:ascii="Times New Roman" w:hAnsi="Times New Roman"/>
          <w:color w:val="000000" w:themeColor="text1"/>
          <w:spacing w:val="-4"/>
          <w:sz w:val="24"/>
          <w:szCs w:val="24"/>
        </w:rPr>
        <w:t>В связи с актуальностью исследований, в работе рассматриваются вопросы современного состояния состава природных популяций медоносных пчел в различных географических зонах их расселения.</w:t>
      </w:r>
      <w:r w:rsidR="002C4AB6">
        <w:rPr>
          <w:rFonts w:ascii="Times New Roman" w:hAnsi="Times New Roman"/>
          <w:color w:val="000000" w:themeColor="text1"/>
          <w:spacing w:val="-4"/>
          <w:sz w:val="24"/>
          <w:szCs w:val="24"/>
          <w:lang w:val="ru-RU"/>
        </w:rPr>
        <w:t xml:space="preserve"> </w:t>
      </w:r>
      <w:r w:rsidRPr="003770A1">
        <w:rPr>
          <w:rFonts w:ascii="Times New Roman" w:hAnsi="Times New Roman"/>
          <w:color w:val="000000" w:themeColor="text1"/>
          <w:sz w:val="24"/>
          <w:szCs w:val="24"/>
        </w:rPr>
        <w:t xml:space="preserve">В настоящее время существует много гипотез по поводу происхождения и формирования медоносных пчел, однако, отчетливо видно и прослеживается, что серые горные кавказские пчелы сформировались в условиях кавказских гор, так как в других местах эта популяция не встречается в аборигенном его виде. При этом преобладающее значение в формировании современного облика пчел имела динамика самого ареала и специфичность ландшафта, связанная в свою очередь с усиливающим действием антропогенного фактора. </w:t>
      </w:r>
    </w:p>
    <w:p w:rsidR="00616DD5" w:rsidRPr="003770A1" w:rsidRDefault="00616DD5" w:rsidP="0002728E">
      <w:pPr>
        <w:widowControl w:val="0"/>
        <w:spacing w:after="0" w:line="240" w:lineRule="auto"/>
        <w:ind w:firstLine="709"/>
        <w:jc w:val="both"/>
        <w:rPr>
          <w:rFonts w:ascii="Times New Roman" w:hAnsi="Times New Roman"/>
          <w:color w:val="000000" w:themeColor="text1"/>
          <w:spacing w:val="-4"/>
          <w:sz w:val="24"/>
          <w:szCs w:val="24"/>
        </w:rPr>
      </w:pPr>
      <w:r w:rsidRPr="003770A1">
        <w:rPr>
          <w:rFonts w:ascii="Times New Roman" w:hAnsi="Times New Roman"/>
          <w:color w:val="000000" w:themeColor="text1"/>
          <w:sz w:val="24"/>
          <w:szCs w:val="24"/>
        </w:rPr>
        <w:t xml:space="preserve">Кроме того, существуют пределы устойчивости и преферендумы к определенным параметрам физических факторов среды, а также их действие на развитие, физиологическое состояние, жизнеспособность и биологическая продуктивность вида (Еськов, 1990). </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lang w:eastAsia="ru-RU"/>
        </w:rPr>
      </w:pPr>
      <w:r w:rsidRPr="003770A1">
        <w:rPr>
          <w:rFonts w:ascii="Times New Roman" w:hAnsi="Times New Roman"/>
          <w:color w:val="000000" w:themeColor="text1"/>
          <w:sz w:val="24"/>
          <w:szCs w:val="24"/>
          <w:lang w:eastAsia="ru-RU"/>
        </w:rPr>
        <w:t xml:space="preserve">Хотим отметить, что при </w:t>
      </w:r>
      <w:r w:rsidRPr="003770A1">
        <w:rPr>
          <w:rFonts w:ascii="Times New Roman" w:hAnsi="Times New Roman"/>
          <w:color w:val="000000" w:themeColor="text1"/>
          <w:sz w:val="24"/>
          <w:szCs w:val="24"/>
        </w:rPr>
        <w:t xml:space="preserve">не менее многообразности природы, </w:t>
      </w:r>
      <w:r w:rsidRPr="003770A1">
        <w:rPr>
          <w:rFonts w:ascii="Times New Roman" w:hAnsi="Times New Roman"/>
          <w:color w:val="000000" w:themeColor="text1"/>
          <w:sz w:val="24"/>
          <w:szCs w:val="24"/>
          <w:lang w:eastAsia="ru-RU"/>
        </w:rPr>
        <w:t xml:space="preserve">неодинаковых природно-климатических условиях и удобного </w:t>
      </w:r>
      <w:r w:rsidRPr="003770A1">
        <w:rPr>
          <w:rFonts w:ascii="Times New Roman" w:hAnsi="Times New Roman"/>
          <w:color w:val="000000" w:themeColor="text1"/>
          <w:sz w:val="24"/>
          <w:szCs w:val="24"/>
        </w:rPr>
        <w:t xml:space="preserve">географического расположения </w:t>
      </w:r>
      <w:r w:rsidRPr="003770A1">
        <w:rPr>
          <w:rFonts w:ascii="Times New Roman" w:hAnsi="Times New Roman"/>
          <w:color w:val="000000" w:themeColor="text1"/>
          <w:sz w:val="24"/>
          <w:szCs w:val="24"/>
          <w:lang w:eastAsia="ru-RU"/>
        </w:rPr>
        <w:t>о</w:t>
      </w:r>
      <w:r w:rsidRPr="003770A1">
        <w:rPr>
          <w:rFonts w:ascii="Times New Roman" w:hAnsi="Times New Roman"/>
          <w:color w:val="000000" w:themeColor="text1"/>
          <w:sz w:val="24"/>
          <w:szCs w:val="24"/>
        </w:rPr>
        <w:t xml:space="preserve">т берега Каспийского моря до Главного Кавказского хребта, где отмечается смена рельефа от равнин, предгорий, межгорий к высокогорьям, отличающихся чрезвычайным разнообразием ландшафта и орографии местности, а также изрезанностью и труднодоступностью всей поверхности, на наш взгляд, </w:t>
      </w:r>
      <w:r w:rsidRPr="003770A1">
        <w:rPr>
          <w:rFonts w:ascii="Times New Roman" w:hAnsi="Times New Roman"/>
          <w:color w:val="000000" w:themeColor="text1"/>
          <w:sz w:val="24"/>
          <w:szCs w:val="24"/>
          <w:lang w:eastAsia="ru-RU"/>
        </w:rPr>
        <w:t>возможно,</w:t>
      </w:r>
      <w:r w:rsidRPr="003770A1">
        <w:rPr>
          <w:rFonts w:ascii="Times New Roman" w:hAnsi="Times New Roman"/>
          <w:color w:val="000000" w:themeColor="text1"/>
          <w:sz w:val="24"/>
          <w:szCs w:val="24"/>
        </w:rPr>
        <w:t xml:space="preserve"> способствовало </w:t>
      </w:r>
      <w:r w:rsidRPr="003770A1">
        <w:rPr>
          <w:rFonts w:ascii="Times New Roman" w:hAnsi="Times New Roman"/>
          <w:color w:val="000000" w:themeColor="text1"/>
          <w:sz w:val="24"/>
          <w:szCs w:val="24"/>
          <w:lang w:eastAsia="ru-RU"/>
        </w:rPr>
        <w:t xml:space="preserve">формирование местных популяций в отдельных районах, изолированных природным ландшафтом, а также неразвитой транспортной сетью в горных условиях. </w:t>
      </w:r>
    </w:p>
    <w:p w:rsidR="00616DD5" w:rsidRPr="003770A1" w:rsidRDefault="00616DD5" w:rsidP="0002728E">
      <w:pPr>
        <w:pStyle w:val="a1"/>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По литературным источникам известно, что у серых горных кавказских медоносных пчел встречаются множество различных локальных популяций, которые на наш взгляд сложились в разных природно-географических условиях Кавказа.</w:t>
      </w:r>
      <w:r w:rsidR="002C4AB6">
        <w:rPr>
          <w:rFonts w:ascii="Times New Roman" w:hAnsi="Times New Roman"/>
          <w:color w:val="000000" w:themeColor="text1"/>
          <w:sz w:val="24"/>
          <w:szCs w:val="24"/>
          <w:lang w:val="ru-RU"/>
        </w:rPr>
        <w:t xml:space="preserve"> </w:t>
      </w:r>
      <w:r w:rsidRPr="003770A1">
        <w:rPr>
          <w:rFonts w:ascii="Times New Roman" w:hAnsi="Times New Roman"/>
          <w:color w:val="000000" w:themeColor="text1"/>
          <w:sz w:val="24"/>
          <w:szCs w:val="24"/>
        </w:rPr>
        <w:t>При этом преобладающее значение в формировании современного облика медоносных пчел имело своеобразие местных эколого-географических и природно-климатических в том числе и орографических условий, динамика самого ареала и специфичность ландшафта республики. А она в свою очередь под воздействием антропогенного фактора способствовало формированию внутри породы ряда различающихся между собой по комплексу признаков популяционных структур, которые могут способствовать улучшению биологической продуктивности пчел.</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Анализ наших результатов свидетельствует о том, что пчелы, обитающие в исследованных нами территориях республики, отличаются от серых горных грузинских пчел, а тем более от карпатских, среднерусских и других пород. В пределах республики </w:t>
      </w:r>
      <w:r w:rsidRPr="003770A1">
        <w:rPr>
          <w:rFonts w:ascii="Times New Roman" w:hAnsi="Times New Roman"/>
          <w:color w:val="000000" w:themeColor="text1"/>
          <w:sz w:val="24"/>
          <w:szCs w:val="24"/>
        </w:rPr>
        <w:lastRenderedPageBreak/>
        <w:t>морфологические признаки подвергаются клинальной изменчивости в соответствии с вертикальной поясностью, то есть в зависимости от высоты над уровнем моря местности.</w:t>
      </w:r>
    </w:p>
    <w:p w:rsidR="00616DD5" w:rsidRPr="003770A1" w:rsidRDefault="00616DD5" w:rsidP="0002728E">
      <w:pPr>
        <w:pStyle w:val="a1"/>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Известно, что одним из показателейопределения породной (популяционной) принадлежности медоносных пчел является морфофизиологические особенности. Характеристикой основных морфологических признаков медоносных пчел являются длина хоботка, крыла, длина и ширина 3-го тергита и др. Эти особенности пчел различаются в зависимости от местообитания популяцией.</w:t>
      </w:r>
    </w:p>
    <w:p w:rsidR="00616DD5" w:rsidRPr="003770A1" w:rsidRDefault="00616DD5" w:rsidP="0002728E">
      <w:pPr>
        <w:pStyle w:val="a1"/>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Наши систематические наблюдения показывают, что внутрипородные популяции пчел обладают способностью, сохранять, свои морфофизиологические признаки при дальнейшей селекционной работе.Подтверждением этих суждений явились и результаты наших исследований, где обнаружены некоторые особенности морфологии и физиологии (табл.). </w:t>
      </w:r>
    </w:p>
    <w:p w:rsidR="00616DD5" w:rsidRPr="0002728E" w:rsidRDefault="00616DD5" w:rsidP="003770A1">
      <w:pPr>
        <w:widowControl w:val="0"/>
        <w:spacing w:after="0" w:line="240" w:lineRule="auto"/>
        <w:ind w:firstLine="426"/>
        <w:jc w:val="right"/>
        <w:rPr>
          <w:rFonts w:ascii="Times New Roman" w:hAnsi="Times New Roman"/>
          <w:b/>
          <w:color w:val="000000" w:themeColor="text1"/>
          <w:sz w:val="24"/>
          <w:szCs w:val="24"/>
        </w:rPr>
      </w:pPr>
      <w:r w:rsidRPr="0002728E">
        <w:rPr>
          <w:rFonts w:ascii="Times New Roman" w:hAnsi="Times New Roman"/>
          <w:b/>
          <w:color w:val="000000" w:themeColor="text1"/>
          <w:sz w:val="24"/>
          <w:szCs w:val="24"/>
        </w:rPr>
        <w:t>Таблица</w:t>
      </w:r>
    </w:p>
    <w:p w:rsidR="00616DD5" w:rsidRPr="0002728E" w:rsidRDefault="00616DD5" w:rsidP="003770A1">
      <w:pPr>
        <w:pStyle w:val="a1"/>
        <w:widowControl w:val="0"/>
        <w:spacing w:after="0" w:line="240" w:lineRule="auto"/>
        <w:ind w:firstLine="426"/>
        <w:jc w:val="center"/>
        <w:rPr>
          <w:rFonts w:ascii="Times New Roman" w:hAnsi="Times New Roman"/>
          <w:color w:val="000000" w:themeColor="text1"/>
          <w:sz w:val="24"/>
          <w:szCs w:val="24"/>
        </w:rPr>
      </w:pPr>
      <w:r w:rsidRPr="0002728E">
        <w:rPr>
          <w:rFonts w:ascii="Times New Roman" w:hAnsi="Times New Roman"/>
          <w:color w:val="000000" w:themeColor="text1"/>
          <w:sz w:val="24"/>
          <w:szCs w:val="24"/>
        </w:rPr>
        <w:t>Морфологические признаки пчел разных высотных географических поясах республики (2012</w:t>
      </w:r>
      <w:r w:rsidR="0002728E">
        <w:rPr>
          <w:rFonts w:ascii="Times New Roman" w:hAnsi="Times New Roman"/>
          <w:color w:val="000000" w:themeColor="text1"/>
          <w:sz w:val="24"/>
          <w:szCs w:val="24"/>
          <w:lang w:val="ru-RU"/>
        </w:rPr>
        <w:t>–</w:t>
      </w:r>
      <w:r w:rsidRPr="0002728E">
        <w:rPr>
          <w:rFonts w:ascii="Times New Roman" w:hAnsi="Times New Roman"/>
          <w:color w:val="000000" w:themeColor="text1"/>
          <w:sz w:val="24"/>
          <w:szCs w:val="24"/>
        </w:rPr>
        <w:t>2016 гг.)</w:t>
      </w:r>
    </w:p>
    <w:tbl>
      <w:tblPr>
        <w:tblW w:w="89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1"/>
        <w:gridCol w:w="882"/>
        <w:gridCol w:w="991"/>
        <w:gridCol w:w="394"/>
        <w:gridCol w:w="868"/>
        <w:gridCol w:w="992"/>
        <w:gridCol w:w="365"/>
        <w:gridCol w:w="868"/>
        <w:gridCol w:w="992"/>
        <w:gridCol w:w="398"/>
      </w:tblGrid>
      <w:tr w:rsidR="00616DD5" w:rsidRPr="0002728E" w:rsidTr="0002728E">
        <w:trPr>
          <w:trHeight w:val="214"/>
          <w:jc w:val="center"/>
        </w:trPr>
        <w:tc>
          <w:tcPr>
            <w:tcW w:w="2151" w:type="dxa"/>
            <w:vMerge w:val="restart"/>
            <w:tcBorders>
              <w:top w:val="single" w:sz="4" w:space="0" w:color="auto"/>
              <w:left w:val="single" w:sz="4" w:space="0" w:color="auto"/>
              <w:right w:val="single" w:sz="4" w:space="0" w:color="auto"/>
            </w:tcBorders>
            <w:vAlign w:val="center"/>
          </w:tcPr>
          <w:p w:rsidR="00616DD5" w:rsidRPr="0002728E" w:rsidRDefault="00616DD5" w:rsidP="0002728E">
            <w:pPr>
              <w:pStyle w:val="a1"/>
              <w:widowControl w:val="0"/>
              <w:spacing w:after="0" w:line="240" w:lineRule="auto"/>
              <w:ind w:left="27" w:right="-108"/>
              <w:jc w:val="center"/>
              <w:rPr>
                <w:rFonts w:ascii="Times New Roman" w:hAnsi="Times New Roman"/>
                <w:color w:val="000000" w:themeColor="text1"/>
                <w:sz w:val="18"/>
                <w:szCs w:val="18"/>
              </w:rPr>
            </w:pPr>
            <w:r w:rsidRPr="0002728E">
              <w:rPr>
                <w:rFonts w:ascii="Times New Roman" w:hAnsi="Times New Roman"/>
                <w:color w:val="000000" w:themeColor="text1"/>
                <w:sz w:val="18"/>
                <w:szCs w:val="18"/>
              </w:rPr>
              <w:t>Признаки</w:t>
            </w:r>
          </w:p>
        </w:tc>
        <w:tc>
          <w:tcPr>
            <w:tcW w:w="6750" w:type="dxa"/>
            <w:gridSpan w:val="9"/>
            <w:tcBorders>
              <w:top w:val="single" w:sz="4" w:space="0" w:color="auto"/>
              <w:left w:val="single" w:sz="4" w:space="0" w:color="auto"/>
              <w:bottom w:val="single" w:sz="4" w:space="0" w:color="auto"/>
              <w:right w:val="single" w:sz="4" w:space="0" w:color="auto"/>
            </w:tcBorders>
            <w:vAlign w:val="center"/>
            <w:hideMark/>
          </w:tcPr>
          <w:p w:rsidR="00616DD5" w:rsidRPr="0002728E" w:rsidRDefault="00616DD5" w:rsidP="0002728E">
            <w:pPr>
              <w:pStyle w:val="a1"/>
              <w:widowControl w:val="0"/>
              <w:spacing w:after="0" w:line="240" w:lineRule="auto"/>
              <w:ind w:left="27"/>
              <w:jc w:val="center"/>
              <w:rPr>
                <w:rFonts w:ascii="Times New Roman" w:hAnsi="Times New Roman"/>
                <w:color w:val="000000" w:themeColor="text1"/>
                <w:sz w:val="18"/>
                <w:szCs w:val="18"/>
              </w:rPr>
            </w:pPr>
            <w:r w:rsidRPr="0002728E">
              <w:rPr>
                <w:rFonts w:ascii="Times New Roman" w:hAnsi="Times New Roman"/>
                <w:color w:val="000000" w:themeColor="text1"/>
                <w:sz w:val="18"/>
                <w:szCs w:val="18"/>
              </w:rPr>
              <w:t>Пояса</w:t>
            </w:r>
          </w:p>
        </w:tc>
      </w:tr>
      <w:tr w:rsidR="00616DD5" w:rsidRPr="0002728E" w:rsidTr="002C4AB6">
        <w:trPr>
          <w:trHeight w:val="240"/>
          <w:jc w:val="center"/>
        </w:trPr>
        <w:tc>
          <w:tcPr>
            <w:tcW w:w="2151" w:type="dxa"/>
            <w:vMerge/>
            <w:tcBorders>
              <w:left w:val="single" w:sz="4" w:space="0" w:color="auto"/>
              <w:right w:val="single" w:sz="4" w:space="0" w:color="auto"/>
            </w:tcBorders>
            <w:vAlign w:val="center"/>
          </w:tcPr>
          <w:p w:rsidR="00616DD5" w:rsidRPr="0002728E" w:rsidRDefault="00616DD5" w:rsidP="0002728E">
            <w:pPr>
              <w:pStyle w:val="a1"/>
              <w:widowControl w:val="0"/>
              <w:spacing w:after="0" w:line="240" w:lineRule="auto"/>
              <w:ind w:left="27" w:right="-108"/>
              <w:jc w:val="center"/>
              <w:rPr>
                <w:rFonts w:ascii="Times New Roman" w:hAnsi="Times New Roman"/>
                <w:color w:val="000000" w:themeColor="text1"/>
                <w:sz w:val="18"/>
                <w:szCs w:val="18"/>
              </w:rPr>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616DD5" w:rsidRPr="0002728E" w:rsidRDefault="00616DD5" w:rsidP="0002728E">
            <w:pPr>
              <w:pStyle w:val="a1"/>
              <w:widowControl w:val="0"/>
              <w:spacing w:after="0" w:line="240" w:lineRule="auto"/>
              <w:ind w:left="27"/>
              <w:jc w:val="center"/>
              <w:rPr>
                <w:rFonts w:ascii="Times New Roman" w:hAnsi="Times New Roman"/>
                <w:color w:val="000000" w:themeColor="text1"/>
                <w:sz w:val="18"/>
                <w:szCs w:val="18"/>
              </w:rPr>
            </w:pPr>
            <w:r w:rsidRPr="0002728E">
              <w:rPr>
                <w:rFonts w:ascii="Times New Roman" w:hAnsi="Times New Roman"/>
                <w:color w:val="000000" w:themeColor="text1"/>
                <w:sz w:val="18"/>
                <w:szCs w:val="18"/>
              </w:rPr>
              <w:t>Равнинный</w:t>
            </w:r>
          </w:p>
        </w:tc>
        <w:tc>
          <w:tcPr>
            <w:tcW w:w="2225" w:type="dxa"/>
            <w:gridSpan w:val="3"/>
            <w:tcBorders>
              <w:top w:val="single" w:sz="4" w:space="0" w:color="auto"/>
              <w:left w:val="single" w:sz="4" w:space="0" w:color="auto"/>
              <w:bottom w:val="single" w:sz="4" w:space="0" w:color="auto"/>
              <w:right w:val="single" w:sz="4" w:space="0" w:color="auto"/>
            </w:tcBorders>
            <w:vAlign w:val="center"/>
            <w:hideMark/>
          </w:tcPr>
          <w:p w:rsidR="00616DD5" w:rsidRPr="0002728E" w:rsidRDefault="00616DD5" w:rsidP="0002728E">
            <w:pPr>
              <w:pStyle w:val="a1"/>
              <w:widowControl w:val="0"/>
              <w:spacing w:after="0" w:line="240" w:lineRule="auto"/>
              <w:ind w:left="27"/>
              <w:jc w:val="center"/>
              <w:rPr>
                <w:rFonts w:ascii="Times New Roman" w:hAnsi="Times New Roman"/>
                <w:color w:val="000000" w:themeColor="text1"/>
                <w:sz w:val="18"/>
                <w:szCs w:val="18"/>
              </w:rPr>
            </w:pPr>
            <w:r w:rsidRPr="0002728E">
              <w:rPr>
                <w:rFonts w:ascii="Times New Roman" w:hAnsi="Times New Roman"/>
                <w:color w:val="000000" w:themeColor="text1"/>
                <w:sz w:val="18"/>
                <w:szCs w:val="18"/>
              </w:rPr>
              <w:t>Предгорный</w:t>
            </w:r>
          </w:p>
        </w:tc>
        <w:tc>
          <w:tcPr>
            <w:tcW w:w="2258" w:type="dxa"/>
            <w:gridSpan w:val="3"/>
            <w:tcBorders>
              <w:top w:val="single" w:sz="4" w:space="0" w:color="auto"/>
              <w:left w:val="single" w:sz="4" w:space="0" w:color="auto"/>
              <w:bottom w:val="single" w:sz="4" w:space="0" w:color="auto"/>
              <w:right w:val="single" w:sz="4" w:space="0" w:color="auto"/>
            </w:tcBorders>
            <w:vAlign w:val="center"/>
            <w:hideMark/>
          </w:tcPr>
          <w:p w:rsidR="00616DD5" w:rsidRPr="0002728E" w:rsidRDefault="00616DD5" w:rsidP="0002728E">
            <w:pPr>
              <w:pStyle w:val="a1"/>
              <w:widowControl w:val="0"/>
              <w:spacing w:after="0" w:line="240" w:lineRule="auto"/>
              <w:ind w:left="27"/>
              <w:jc w:val="center"/>
              <w:rPr>
                <w:rFonts w:ascii="Times New Roman" w:hAnsi="Times New Roman"/>
                <w:color w:val="000000" w:themeColor="text1"/>
                <w:sz w:val="18"/>
                <w:szCs w:val="18"/>
              </w:rPr>
            </w:pPr>
            <w:r w:rsidRPr="0002728E">
              <w:rPr>
                <w:rFonts w:ascii="Times New Roman" w:hAnsi="Times New Roman"/>
                <w:color w:val="000000" w:themeColor="text1"/>
                <w:sz w:val="18"/>
                <w:szCs w:val="18"/>
              </w:rPr>
              <w:t>Горный</w:t>
            </w:r>
          </w:p>
        </w:tc>
      </w:tr>
      <w:tr w:rsidR="00616DD5" w:rsidRPr="0002728E" w:rsidTr="0002728E">
        <w:trPr>
          <w:trHeight w:val="222"/>
          <w:jc w:val="center"/>
        </w:trPr>
        <w:tc>
          <w:tcPr>
            <w:tcW w:w="2151" w:type="dxa"/>
            <w:vMerge/>
            <w:tcBorders>
              <w:left w:val="single" w:sz="4" w:space="0" w:color="auto"/>
              <w:bottom w:val="single" w:sz="4" w:space="0" w:color="auto"/>
              <w:right w:val="single" w:sz="4" w:space="0" w:color="auto"/>
            </w:tcBorders>
            <w:vAlign w:val="center"/>
            <w:hideMark/>
          </w:tcPr>
          <w:p w:rsidR="00616DD5" w:rsidRPr="0002728E" w:rsidRDefault="00616DD5" w:rsidP="0002728E">
            <w:pPr>
              <w:widowControl w:val="0"/>
              <w:spacing w:after="0" w:line="240" w:lineRule="auto"/>
              <w:ind w:left="27" w:right="-108"/>
              <w:rPr>
                <w:rFonts w:ascii="Times New Roman" w:hAnsi="Times New Roman"/>
                <w:color w:val="000000" w:themeColor="text1"/>
                <w:sz w:val="18"/>
                <w:szCs w:val="18"/>
              </w:rPr>
            </w:pPr>
          </w:p>
        </w:tc>
        <w:tc>
          <w:tcPr>
            <w:tcW w:w="88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M</w:t>
            </w:r>
            <w:r w:rsidRPr="0002728E">
              <w:rPr>
                <w:rFonts w:ascii="Times New Roman" w:hAnsi="Times New Roman"/>
                <w:color w:val="000000" w:themeColor="text1"/>
                <w:sz w:val="18"/>
                <w:szCs w:val="18"/>
              </w:rPr>
              <w:t>±</w:t>
            </w:r>
            <w:r w:rsidRPr="0002728E">
              <w:rPr>
                <w:rFonts w:ascii="Times New Roman" w:hAnsi="Times New Roman"/>
                <w:color w:val="000000" w:themeColor="text1"/>
                <w:sz w:val="18"/>
                <w:szCs w:val="18"/>
                <w:lang w:val="en-US"/>
              </w:rPr>
              <w:t>m</w:t>
            </w:r>
          </w:p>
        </w:tc>
        <w:tc>
          <w:tcPr>
            <w:tcW w:w="991"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D</w:t>
            </w:r>
            <w:r w:rsidRPr="0002728E">
              <w:rPr>
                <w:rFonts w:ascii="Times New Roman" w:hAnsi="Times New Roman"/>
                <w:color w:val="000000" w:themeColor="text1"/>
                <w:sz w:val="18"/>
                <w:szCs w:val="18"/>
              </w:rPr>
              <w:t>±</w:t>
            </w:r>
            <w:r w:rsidRPr="0002728E">
              <w:rPr>
                <w:rFonts w:ascii="Times New Roman" w:hAnsi="Times New Roman"/>
                <w:color w:val="000000" w:themeColor="text1"/>
                <w:sz w:val="18"/>
                <w:szCs w:val="18"/>
                <w:lang w:val="en-US"/>
              </w:rPr>
              <w:t>md</w:t>
            </w:r>
          </w:p>
        </w:tc>
        <w:tc>
          <w:tcPr>
            <w:tcW w:w="394"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td</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M</w:t>
            </w:r>
            <w:r w:rsidRPr="0002728E">
              <w:rPr>
                <w:rFonts w:ascii="Times New Roman" w:hAnsi="Times New Roman"/>
                <w:color w:val="000000" w:themeColor="text1"/>
                <w:sz w:val="18"/>
                <w:szCs w:val="18"/>
              </w:rPr>
              <w:t>±</w:t>
            </w:r>
            <w:r w:rsidRPr="0002728E">
              <w:rPr>
                <w:rFonts w:ascii="Times New Roman" w:hAnsi="Times New Roman"/>
                <w:color w:val="000000" w:themeColor="text1"/>
                <w:sz w:val="18"/>
                <w:szCs w:val="18"/>
                <w:lang w:val="en-US"/>
              </w:rPr>
              <w:t>m</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D</w:t>
            </w:r>
            <w:r w:rsidRPr="0002728E">
              <w:rPr>
                <w:rFonts w:ascii="Times New Roman" w:hAnsi="Times New Roman"/>
                <w:color w:val="000000" w:themeColor="text1"/>
                <w:sz w:val="18"/>
                <w:szCs w:val="18"/>
              </w:rPr>
              <w:t>±</w:t>
            </w:r>
            <w:r w:rsidRPr="0002728E">
              <w:rPr>
                <w:rFonts w:ascii="Times New Roman" w:hAnsi="Times New Roman"/>
                <w:color w:val="000000" w:themeColor="text1"/>
                <w:sz w:val="18"/>
                <w:szCs w:val="18"/>
                <w:lang w:val="en-US"/>
              </w:rPr>
              <w:t>md</w:t>
            </w:r>
          </w:p>
        </w:tc>
        <w:tc>
          <w:tcPr>
            <w:tcW w:w="365"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td</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M</w:t>
            </w:r>
            <w:r w:rsidRPr="0002728E">
              <w:rPr>
                <w:rFonts w:ascii="Times New Roman" w:hAnsi="Times New Roman"/>
                <w:color w:val="000000" w:themeColor="text1"/>
                <w:sz w:val="18"/>
                <w:szCs w:val="18"/>
              </w:rPr>
              <w:t>±</w:t>
            </w:r>
            <w:r w:rsidRPr="0002728E">
              <w:rPr>
                <w:rFonts w:ascii="Times New Roman" w:hAnsi="Times New Roman"/>
                <w:color w:val="000000" w:themeColor="text1"/>
                <w:sz w:val="18"/>
                <w:szCs w:val="18"/>
                <w:lang w:val="en-US"/>
              </w:rPr>
              <w:t>m</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D</w:t>
            </w:r>
            <w:r w:rsidRPr="0002728E">
              <w:rPr>
                <w:rFonts w:ascii="Times New Roman" w:hAnsi="Times New Roman"/>
                <w:color w:val="000000" w:themeColor="text1"/>
                <w:sz w:val="18"/>
                <w:szCs w:val="18"/>
              </w:rPr>
              <w:t>±</w:t>
            </w:r>
            <w:r w:rsidRPr="0002728E">
              <w:rPr>
                <w:rFonts w:ascii="Times New Roman" w:hAnsi="Times New Roman"/>
                <w:color w:val="000000" w:themeColor="text1"/>
                <w:sz w:val="18"/>
                <w:szCs w:val="18"/>
                <w:lang w:val="en-US"/>
              </w:rPr>
              <w:t>md</w:t>
            </w:r>
          </w:p>
        </w:tc>
        <w:tc>
          <w:tcPr>
            <w:tcW w:w="39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95"/>
              <w:rPr>
                <w:rFonts w:ascii="Times New Roman" w:hAnsi="Times New Roman"/>
                <w:color w:val="000000" w:themeColor="text1"/>
                <w:sz w:val="18"/>
                <w:szCs w:val="18"/>
              </w:rPr>
            </w:pPr>
            <w:r w:rsidRPr="0002728E">
              <w:rPr>
                <w:rFonts w:ascii="Times New Roman" w:hAnsi="Times New Roman"/>
                <w:color w:val="000000" w:themeColor="text1"/>
                <w:sz w:val="18"/>
                <w:szCs w:val="18"/>
                <w:lang w:val="en-US"/>
              </w:rPr>
              <w:t>td</w:t>
            </w:r>
          </w:p>
        </w:tc>
      </w:tr>
      <w:tr w:rsidR="00616DD5" w:rsidRPr="0002728E" w:rsidTr="0002728E">
        <w:trPr>
          <w:trHeight w:val="267"/>
          <w:jc w:val="center"/>
        </w:trPr>
        <w:tc>
          <w:tcPr>
            <w:tcW w:w="2151" w:type="dxa"/>
            <w:tcBorders>
              <w:top w:val="nil"/>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27" w:right="-108"/>
              <w:jc w:val="both"/>
              <w:rPr>
                <w:rFonts w:ascii="Times New Roman" w:hAnsi="Times New Roman"/>
                <w:color w:val="000000" w:themeColor="text1"/>
                <w:sz w:val="18"/>
                <w:szCs w:val="18"/>
                <w:lang w:val="en-US"/>
              </w:rPr>
            </w:pPr>
            <w:r w:rsidRPr="0002728E">
              <w:rPr>
                <w:rFonts w:ascii="Times New Roman" w:hAnsi="Times New Roman"/>
                <w:color w:val="000000" w:themeColor="text1"/>
                <w:sz w:val="18"/>
                <w:szCs w:val="18"/>
              </w:rPr>
              <w:t>Длинахоботка, мм.</w:t>
            </w:r>
          </w:p>
        </w:tc>
        <w:tc>
          <w:tcPr>
            <w:tcW w:w="88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6,70</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0,05</w:t>
            </w:r>
          </w:p>
        </w:tc>
        <w:tc>
          <w:tcPr>
            <w:tcW w:w="991"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0,15</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0,07</w:t>
            </w:r>
          </w:p>
        </w:tc>
        <w:tc>
          <w:tcPr>
            <w:tcW w:w="394"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2,1</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6,76</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0,05</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0,06</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0,07</w:t>
            </w:r>
          </w:p>
        </w:tc>
        <w:tc>
          <w:tcPr>
            <w:tcW w:w="365"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0,8</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7,1</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0,05</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0,09 ± 0,07</w:t>
            </w:r>
          </w:p>
        </w:tc>
        <w:tc>
          <w:tcPr>
            <w:tcW w:w="39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95"/>
              <w:rPr>
                <w:rFonts w:ascii="Times New Roman" w:hAnsi="Times New Roman"/>
                <w:color w:val="000000" w:themeColor="text1"/>
                <w:sz w:val="18"/>
                <w:szCs w:val="18"/>
              </w:rPr>
            </w:pPr>
            <w:r w:rsidRPr="0002728E">
              <w:rPr>
                <w:rFonts w:ascii="Times New Roman" w:hAnsi="Times New Roman"/>
                <w:color w:val="000000" w:themeColor="text1"/>
                <w:sz w:val="18"/>
                <w:szCs w:val="18"/>
              </w:rPr>
              <w:t>1,3</w:t>
            </w:r>
          </w:p>
        </w:tc>
      </w:tr>
      <w:tr w:rsidR="00616DD5" w:rsidRPr="0002728E" w:rsidTr="0002728E">
        <w:trPr>
          <w:jc w:val="center"/>
        </w:trPr>
        <w:tc>
          <w:tcPr>
            <w:tcW w:w="2151"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27" w:right="-108"/>
              <w:jc w:val="both"/>
              <w:rPr>
                <w:rFonts w:ascii="Times New Roman" w:hAnsi="Times New Roman"/>
                <w:color w:val="000000" w:themeColor="text1"/>
                <w:sz w:val="18"/>
                <w:szCs w:val="18"/>
              </w:rPr>
            </w:pPr>
            <w:r w:rsidRPr="0002728E">
              <w:rPr>
                <w:rFonts w:ascii="Times New Roman" w:hAnsi="Times New Roman"/>
                <w:color w:val="000000" w:themeColor="text1"/>
                <w:sz w:val="18"/>
                <w:szCs w:val="18"/>
              </w:rPr>
              <w:t>Длина 3-го стернита</w:t>
            </w:r>
            <w:r w:rsidRPr="0002728E">
              <w:rPr>
                <w:rFonts w:ascii="Times New Roman" w:hAnsi="Times New Roman"/>
                <w:b/>
                <w:color w:val="000000" w:themeColor="text1"/>
                <w:sz w:val="18"/>
                <w:szCs w:val="18"/>
              </w:rPr>
              <w:t>,</w:t>
            </w:r>
            <w:r w:rsidR="0002728E">
              <w:rPr>
                <w:rFonts w:ascii="Times New Roman" w:hAnsi="Times New Roman"/>
                <w:b/>
                <w:color w:val="000000" w:themeColor="text1"/>
                <w:sz w:val="18"/>
                <w:szCs w:val="18"/>
                <w:lang w:val="ru-RU"/>
              </w:rPr>
              <w:t xml:space="preserve"> </w:t>
            </w:r>
            <w:r w:rsidRPr="0002728E">
              <w:rPr>
                <w:rFonts w:ascii="Times New Roman" w:hAnsi="Times New Roman"/>
                <w:color w:val="000000" w:themeColor="text1"/>
                <w:sz w:val="18"/>
                <w:szCs w:val="18"/>
              </w:rPr>
              <w:t>мм.</w:t>
            </w:r>
          </w:p>
        </w:tc>
        <w:tc>
          <w:tcPr>
            <w:tcW w:w="88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2,31</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0,03</w:t>
            </w:r>
          </w:p>
        </w:tc>
        <w:tc>
          <w:tcPr>
            <w:tcW w:w="991"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0,06 ± 0,036</w:t>
            </w:r>
          </w:p>
        </w:tc>
        <w:tc>
          <w:tcPr>
            <w:tcW w:w="394"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1,7</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2,26</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0,02</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0,05</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0,036</w:t>
            </w:r>
          </w:p>
        </w:tc>
        <w:tc>
          <w:tcPr>
            <w:tcW w:w="365"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1,4</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2,25</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0,02</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0,01 ± 0,28</w:t>
            </w:r>
          </w:p>
        </w:tc>
        <w:tc>
          <w:tcPr>
            <w:tcW w:w="39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95"/>
              <w:rPr>
                <w:rFonts w:ascii="Times New Roman" w:hAnsi="Times New Roman"/>
                <w:color w:val="000000" w:themeColor="text1"/>
                <w:sz w:val="18"/>
                <w:szCs w:val="18"/>
              </w:rPr>
            </w:pPr>
            <w:r w:rsidRPr="0002728E">
              <w:rPr>
                <w:rFonts w:ascii="Times New Roman" w:hAnsi="Times New Roman"/>
                <w:color w:val="000000" w:themeColor="text1"/>
                <w:sz w:val="18"/>
                <w:szCs w:val="18"/>
              </w:rPr>
              <w:t>0,9</w:t>
            </w:r>
          </w:p>
        </w:tc>
      </w:tr>
      <w:tr w:rsidR="00616DD5" w:rsidRPr="0002728E" w:rsidTr="0002728E">
        <w:trPr>
          <w:jc w:val="center"/>
        </w:trPr>
        <w:tc>
          <w:tcPr>
            <w:tcW w:w="2151"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27" w:right="-108"/>
              <w:jc w:val="both"/>
              <w:rPr>
                <w:rFonts w:ascii="Times New Roman" w:hAnsi="Times New Roman"/>
                <w:color w:val="000000" w:themeColor="text1"/>
                <w:sz w:val="18"/>
                <w:szCs w:val="18"/>
              </w:rPr>
            </w:pPr>
            <w:r w:rsidRPr="0002728E">
              <w:rPr>
                <w:rFonts w:ascii="Times New Roman" w:hAnsi="Times New Roman"/>
                <w:color w:val="000000" w:themeColor="text1"/>
                <w:sz w:val="18"/>
                <w:szCs w:val="18"/>
              </w:rPr>
              <w:t>Длина 3-готергита, мм.</w:t>
            </w:r>
          </w:p>
        </w:tc>
        <w:tc>
          <w:tcPr>
            <w:tcW w:w="88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2,22</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0,03</w:t>
            </w:r>
          </w:p>
        </w:tc>
        <w:tc>
          <w:tcPr>
            <w:tcW w:w="991"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0,04 ± 0,058</w:t>
            </w:r>
          </w:p>
        </w:tc>
        <w:tc>
          <w:tcPr>
            <w:tcW w:w="394"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0,7</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2,25</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0,01</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0,03</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0,032</w:t>
            </w:r>
          </w:p>
        </w:tc>
        <w:tc>
          <w:tcPr>
            <w:tcW w:w="365"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0,9</w:t>
            </w:r>
          </w:p>
        </w:tc>
        <w:tc>
          <w:tcPr>
            <w:tcW w:w="86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2,26</w:t>
            </w:r>
            <w:r w:rsidRPr="0002728E">
              <w:rPr>
                <w:rFonts w:ascii="Times New Roman" w:hAnsi="Times New Roman"/>
                <w:color w:val="000000" w:themeColor="text1"/>
                <w:sz w:val="18"/>
                <w:szCs w:val="18"/>
              </w:rPr>
              <w:sym w:font="Symbol" w:char="00B1"/>
            </w:r>
            <w:r w:rsidRPr="0002728E">
              <w:rPr>
                <w:rFonts w:ascii="Times New Roman" w:hAnsi="Times New Roman"/>
                <w:color w:val="000000" w:themeColor="text1"/>
                <w:sz w:val="18"/>
                <w:szCs w:val="18"/>
              </w:rPr>
              <w:t>0,05</w:t>
            </w:r>
          </w:p>
        </w:tc>
        <w:tc>
          <w:tcPr>
            <w:tcW w:w="992"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108"/>
              <w:rPr>
                <w:rFonts w:ascii="Times New Roman" w:hAnsi="Times New Roman"/>
                <w:color w:val="000000" w:themeColor="text1"/>
                <w:sz w:val="18"/>
                <w:szCs w:val="18"/>
              </w:rPr>
            </w:pPr>
            <w:r w:rsidRPr="0002728E">
              <w:rPr>
                <w:rFonts w:ascii="Times New Roman" w:hAnsi="Times New Roman"/>
                <w:color w:val="000000" w:themeColor="text1"/>
                <w:sz w:val="18"/>
                <w:szCs w:val="18"/>
              </w:rPr>
              <w:t>0,01 ± 0,51</w:t>
            </w:r>
          </w:p>
        </w:tc>
        <w:tc>
          <w:tcPr>
            <w:tcW w:w="398" w:type="dxa"/>
            <w:tcBorders>
              <w:top w:val="single" w:sz="4" w:space="0" w:color="auto"/>
              <w:left w:val="single" w:sz="4" w:space="0" w:color="auto"/>
              <w:bottom w:val="single" w:sz="4" w:space="0" w:color="auto"/>
              <w:right w:val="single" w:sz="4" w:space="0" w:color="auto"/>
            </w:tcBorders>
            <w:hideMark/>
          </w:tcPr>
          <w:p w:rsidR="00616DD5" w:rsidRPr="0002728E" w:rsidRDefault="00616DD5" w:rsidP="0002728E">
            <w:pPr>
              <w:pStyle w:val="a1"/>
              <w:widowControl w:val="0"/>
              <w:spacing w:after="0" w:line="240" w:lineRule="auto"/>
              <w:ind w:left="-91" w:right="-95"/>
              <w:rPr>
                <w:rFonts w:ascii="Times New Roman" w:hAnsi="Times New Roman"/>
                <w:color w:val="000000" w:themeColor="text1"/>
                <w:sz w:val="18"/>
                <w:szCs w:val="18"/>
              </w:rPr>
            </w:pPr>
            <w:r w:rsidRPr="0002728E">
              <w:rPr>
                <w:rFonts w:ascii="Times New Roman" w:hAnsi="Times New Roman"/>
                <w:color w:val="000000" w:themeColor="text1"/>
                <w:sz w:val="18"/>
                <w:szCs w:val="18"/>
              </w:rPr>
              <w:t>1,2</w:t>
            </w:r>
          </w:p>
        </w:tc>
      </w:tr>
    </w:tbl>
    <w:p w:rsidR="00616DD5" w:rsidRPr="003770A1" w:rsidRDefault="00616DD5" w:rsidP="003770A1">
      <w:pPr>
        <w:widowControl w:val="0"/>
        <w:spacing w:after="0" w:line="240" w:lineRule="auto"/>
        <w:ind w:firstLine="426"/>
        <w:rPr>
          <w:rFonts w:ascii="Times New Roman" w:hAnsi="Times New Roman"/>
          <w:color w:val="000000" w:themeColor="text1"/>
          <w:sz w:val="24"/>
          <w:szCs w:val="24"/>
        </w:rPr>
      </w:pP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Полученные данные за 2012–2016 гг. показали, что размеры морфологических признаков рабочих особей пчелиной семьи разных популяций довольно разнообразны. Наиболее длинный хоботок присущ пчелам горной зоны (6,85±</w:t>
      </w:r>
      <w:smartTag w:uri="urn:schemas-microsoft-com:office:smarttags" w:element="metricconverter">
        <w:smartTagPr>
          <w:attr w:name="ProductID" w:val="0,03 мм"/>
        </w:smartTagPr>
        <w:r w:rsidRPr="003770A1">
          <w:rPr>
            <w:rFonts w:ascii="Times New Roman" w:hAnsi="Times New Roman"/>
            <w:color w:val="000000" w:themeColor="text1"/>
            <w:sz w:val="24"/>
            <w:szCs w:val="24"/>
          </w:rPr>
          <w:t>0,03 мм</w:t>
        </w:r>
      </w:smartTag>
      <w:r w:rsidRPr="003770A1">
        <w:rPr>
          <w:rFonts w:ascii="Times New Roman" w:hAnsi="Times New Roman"/>
          <w:color w:val="000000" w:themeColor="text1"/>
          <w:sz w:val="24"/>
          <w:szCs w:val="24"/>
        </w:rPr>
        <w:t>). У пчел равнинной зоны длина хоботков меньше (до 6,71±</w:t>
      </w:r>
      <w:smartTag w:uri="urn:schemas-microsoft-com:office:smarttags" w:element="metricconverter">
        <w:smartTagPr>
          <w:attr w:name="ProductID" w:val="0,01 мм"/>
        </w:smartTagPr>
        <w:r w:rsidRPr="003770A1">
          <w:rPr>
            <w:rFonts w:ascii="Times New Roman" w:hAnsi="Times New Roman"/>
            <w:color w:val="000000" w:themeColor="text1"/>
            <w:sz w:val="24"/>
            <w:szCs w:val="24"/>
          </w:rPr>
          <w:t>0,01 мм</w:t>
        </w:r>
      </w:smartTag>
      <w:r w:rsidRPr="003770A1">
        <w:rPr>
          <w:rFonts w:ascii="Times New Roman" w:hAnsi="Times New Roman"/>
          <w:color w:val="000000" w:themeColor="text1"/>
          <w:sz w:val="24"/>
          <w:szCs w:val="24"/>
        </w:rPr>
        <w:t>), а в предгорье длина хоботка занимает промежуточное положение (от 6,69±0,01 до 6,83±0,01мм). Два других признака (длина крыла и третьего тергита) подвержены изменчивости в зависимости от высоты местности над уровнем моря.</w:t>
      </w:r>
    </w:p>
    <w:p w:rsidR="00616DD5" w:rsidRPr="003770A1" w:rsidRDefault="00616DD5" w:rsidP="0002728E">
      <w:pPr>
        <w:pStyle w:val="af"/>
        <w:widowControl w:val="0"/>
        <w:shd w:val="clear" w:color="auto" w:fill="FFFFFF"/>
        <w:spacing w:before="0" w:beforeAutospacing="0" w:after="0" w:afterAutospacing="0"/>
        <w:ind w:firstLine="709"/>
        <w:jc w:val="both"/>
        <w:rPr>
          <w:color w:val="191919"/>
        </w:rPr>
      </w:pPr>
      <w:r w:rsidRPr="003770A1">
        <w:rPr>
          <w:color w:val="191919"/>
        </w:rPr>
        <w:t>В результате многолетних исследований выявлено, что некоторые популяции пчел Дагестана серой горной кавказской породы зачастую имеют лучшие по сравнению с исходной популяцией показатели зимостойкости, темпы весенне-летнего роста и развития.</w:t>
      </w:r>
      <w:r w:rsidR="0002728E">
        <w:rPr>
          <w:color w:val="191919"/>
        </w:rPr>
        <w:t xml:space="preserve"> </w:t>
      </w:r>
      <w:r w:rsidRPr="003770A1">
        <w:rPr>
          <w:color w:val="191919"/>
        </w:rPr>
        <w:t xml:space="preserve">Более того, наблюдается позднее интенсивное весеннее развитие и при этом не ограничивают откладку яиц маткой даже при слабом медосборе. Пчелиные матки, обладая относительно не высокой яйценоскостью </w:t>
      </w:r>
      <w:r w:rsidR="0002728E">
        <w:rPr>
          <w:color w:val="191919"/>
        </w:rPr>
        <w:t>–</w:t>
      </w:r>
      <w:r w:rsidRPr="003770A1">
        <w:rPr>
          <w:color w:val="191919"/>
        </w:rPr>
        <w:t xml:space="preserve"> до 1,3</w:t>
      </w:r>
      <w:r w:rsidR="0002728E">
        <w:rPr>
          <w:color w:val="191919"/>
        </w:rPr>
        <w:t>–</w:t>
      </w:r>
      <w:r w:rsidRPr="003770A1">
        <w:rPr>
          <w:color w:val="191919"/>
        </w:rPr>
        <w:t>1,5 тыс. яиц в сутки, способствуют наращиванию к главному медосбору большого количества пчел (30 тыс. и более). Такие семьи наиболее эффективно используют поздний сильный монофлорный медосбор.</w:t>
      </w:r>
    </w:p>
    <w:p w:rsidR="00616DD5" w:rsidRPr="003770A1" w:rsidRDefault="00616DD5" w:rsidP="0002728E">
      <w:pPr>
        <w:pStyle w:val="af"/>
        <w:widowControl w:val="0"/>
        <w:shd w:val="clear" w:color="auto" w:fill="FFFFFF"/>
        <w:spacing w:before="0" w:beforeAutospacing="0" w:after="0" w:afterAutospacing="0"/>
        <w:ind w:firstLine="709"/>
        <w:jc w:val="both"/>
        <w:rPr>
          <w:color w:val="000000" w:themeColor="text1"/>
        </w:rPr>
      </w:pPr>
      <w:r w:rsidRPr="003770A1">
        <w:rPr>
          <w:color w:val="191919"/>
        </w:rPr>
        <w:t xml:space="preserve">Хотя негативным признаком </w:t>
      </w:r>
      <w:r w:rsidRPr="003770A1">
        <w:rPr>
          <w:bCs/>
          <w:color w:val="333333"/>
        </w:rPr>
        <w:t xml:space="preserve">серых горных кавказских пчел </w:t>
      </w:r>
      <w:r w:rsidRPr="003770A1">
        <w:rPr>
          <w:color w:val="191919"/>
        </w:rPr>
        <w:t>считают повышенное ройливость, но и его при необходимости можно не допустить, используя молодых маток и противороевые приемы.</w:t>
      </w:r>
      <w:r w:rsidR="0002728E">
        <w:rPr>
          <w:color w:val="191919"/>
        </w:rPr>
        <w:t xml:space="preserve"> </w:t>
      </w:r>
      <w:r w:rsidRPr="003770A1">
        <w:rPr>
          <w:color w:val="000000"/>
        </w:rPr>
        <w:t>Но с другой стороны высокая ройливость местных пчел является важным условием ее устойчивости, как локальной популяции, так как численность пчелиных семей поддерживается только путем естественного заселения роями дупел деревьев, в оврагах и расщелинах скал,</w:t>
      </w:r>
      <w:r w:rsidR="0002728E">
        <w:rPr>
          <w:color w:val="000000"/>
        </w:rPr>
        <w:t xml:space="preserve"> </w:t>
      </w:r>
      <w:r w:rsidRPr="003770A1">
        <w:rPr>
          <w:color w:val="191919"/>
        </w:rPr>
        <w:t>изолированных веками в ущельях гор Дагестана. При этом приспособленные к суровым условиям снежных гор медоносные пчелы могут послужить хорошим материалом для сохранения генофонда пчел серой кавказской породы</w:t>
      </w:r>
      <w:r w:rsidRPr="003770A1">
        <w:rPr>
          <w:color w:val="000000" w:themeColor="text1"/>
        </w:rPr>
        <w:t>.</w:t>
      </w:r>
    </w:p>
    <w:p w:rsidR="00616DD5" w:rsidRPr="003770A1" w:rsidRDefault="00616DD5" w:rsidP="0002728E">
      <w:pPr>
        <w:widowControl w:val="0"/>
        <w:shd w:val="clear" w:color="auto" w:fill="FFFFFF"/>
        <w:spacing w:after="0" w:line="240" w:lineRule="auto"/>
        <w:ind w:firstLine="709"/>
        <w:jc w:val="both"/>
        <w:rPr>
          <w:rFonts w:ascii="Times New Roman" w:hAnsi="Times New Roman"/>
          <w:color w:val="191919"/>
          <w:sz w:val="24"/>
          <w:szCs w:val="24"/>
        </w:rPr>
      </w:pPr>
      <w:r w:rsidRPr="003770A1">
        <w:rPr>
          <w:rFonts w:ascii="Times New Roman" w:hAnsi="Times New Roman"/>
          <w:color w:val="191919"/>
          <w:sz w:val="24"/>
          <w:szCs w:val="24"/>
        </w:rPr>
        <w:t xml:space="preserve">Поскольку эволюция пчел </w:t>
      </w:r>
      <w:r w:rsidRPr="003770A1">
        <w:rPr>
          <w:rFonts w:ascii="Times New Roman" w:hAnsi="Times New Roman"/>
          <w:bCs/>
          <w:color w:val="333333"/>
          <w:sz w:val="24"/>
          <w:szCs w:val="24"/>
        </w:rPr>
        <w:t>серой горной кавказской породы</w:t>
      </w:r>
      <w:r w:rsidRPr="003770A1">
        <w:rPr>
          <w:rFonts w:ascii="Times New Roman" w:hAnsi="Times New Roman"/>
          <w:color w:val="191919"/>
          <w:sz w:val="24"/>
          <w:szCs w:val="24"/>
        </w:rPr>
        <w:t xml:space="preserve"> проходила после оледенения границы ареала вида Apis mellifera L. в суровых природно-климатических условиях Кавказа, они характеризуются исключительно множеством морфофизиологическими показателями. Эти ценные качества позволяют им успешно </w:t>
      </w:r>
      <w:r w:rsidRPr="003770A1">
        <w:rPr>
          <w:rFonts w:ascii="Times New Roman" w:hAnsi="Times New Roman"/>
          <w:color w:val="191919"/>
          <w:sz w:val="24"/>
          <w:szCs w:val="24"/>
        </w:rPr>
        <w:lastRenderedPageBreak/>
        <w:t xml:space="preserve">развиваться в снежных горных условиях, где безоблетный период продолжается более 6 месяцев. </w:t>
      </w:r>
      <w:r w:rsidRPr="003770A1">
        <w:rPr>
          <w:rFonts w:ascii="Times New Roman" w:hAnsi="Times New Roman"/>
          <w:color w:val="000000" w:themeColor="text1"/>
          <w:sz w:val="24"/>
          <w:szCs w:val="24"/>
        </w:rPr>
        <w:t xml:space="preserve">Аборигенные пчелы горных районов Дагестана привлекают к себе внимание тем, что они сформировались в сложных эколого-географических условиях Кавказа. Климат горной зоны Дагестана (особенно юго-западной части) характеризуется значительными колебаниями температуры зимой и летом. Кроме того, горные ландшафты отличаются высокой относительной влажностью и низкой температурой среды. Дагестан </w:t>
      </w:r>
      <w:r w:rsidR="002C4AB6">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 xml:space="preserve"> это регион не только сложных, но и не совсем благоприятных для пчел экологических условий, в частности пищевых, что сформированные популяции пчел с повышенной биологической продуктивностью. Как показали наши исследования, в ареале естественного расселения серых горных кавказских пчел на территории Дагестана выделяется несколько популяций местного и различного происхождения. </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На наш взгляд, серые горные кавказские пчелы представляют большой интерес для селекции, так как ценнейший генофонд различных популяций этой породы поддерживается высокими горами и труднодоступными ущельями Дагестана, которые способствуют локальной дифференциации популяции пчел. </w:t>
      </w:r>
      <w:r w:rsidRPr="003770A1">
        <w:rPr>
          <w:rFonts w:ascii="Times New Roman" w:hAnsi="Times New Roman"/>
          <w:color w:val="191919"/>
          <w:sz w:val="24"/>
          <w:szCs w:val="24"/>
        </w:rPr>
        <w:t>Генофонд пчел серой кавказской породы значительно пострадал в результате бессистемного завоза пчел других пород в Республику Дагестан, и требуются значительные усилия для его восстановления с использованием природных случных пунктов.</w:t>
      </w:r>
      <w:r w:rsidR="002C4AB6">
        <w:rPr>
          <w:rFonts w:ascii="Times New Roman" w:hAnsi="Times New Roman"/>
          <w:color w:val="191919"/>
          <w:sz w:val="24"/>
          <w:szCs w:val="24"/>
          <w:lang w:val="ru-RU"/>
        </w:rPr>
        <w:t xml:space="preserve"> </w:t>
      </w:r>
      <w:r w:rsidRPr="003770A1">
        <w:rPr>
          <w:rFonts w:ascii="Times New Roman" w:hAnsi="Times New Roman"/>
          <w:color w:val="191919"/>
          <w:sz w:val="24"/>
          <w:szCs w:val="24"/>
        </w:rPr>
        <w:t xml:space="preserve">На территории Дагестана, прежде всего в горных и внутри горных районах, сохранились в чистоте местные популяции серой горной кавказской породы пчел, </w:t>
      </w:r>
      <w:r w:rsidRPr="003770A1">
        <w:rPr>
          <w:rFonts w:ascii="Times New Roman" w:hAnsi="Times New Roman"/>
          <w:color w:val="000000" w:themeColor="text1"/>
          <w:sz w:val="24"/>
          <w:szCs w:val="24"/>
        </w:rPr>
        <w:t>в связи, с чем в настоящее время проводится работа по организации в республике пчелозаказника, для сохранения и воспроизводства медоносных пчел</w:t>
      </w:r>
      <w:r w:rsidRPr="003770A1">
        <w:rPr>
          <w:rFonts w:ascii="Times New Roman" w:hAnsi="Times New Roman"/>
          <w:color w:val="191919"/>
          <w:sz w:val="24"/>
          <w:szCs w:val="24"/>
        </w:rPr>
        <w:t xml:space="preserve">. </w:t>
      </w:r>
    </w:p>
    <w:p w:rsidR="00616DD5" w:rsidRPr="003770A1" w:rsidRDefault="00616DD5" w:rsidP="0002728E">
      <w:pPr>
        <w:widowControl w:val="0"/>
        <w:shd w:val="clear" w:color="auto" w:fill="FFFFFF"/>
        <w:spacing w:after="0" w:line="240" w:lineRule="auto"/>
        <w:ind w:firstLine="709"/>
        <w:jc w:val="both"/>
        <w:rPr>
          <w:rFonts w:ascii="Times New Roman" w:hAnsi="Times New Roman"/>
          <w:color w:val="191919"/>
          <w:sz w:val="24"/>
          <w:szCs w:val="24"/>
        </w:rPr>
      </w:pPr>
      <w:r w:rsidRPr="003770A1">
        <w:rPr>
          <w:rFonts w:ascii="Times New Roman" w:hAnsi="Times New Roman"/>
          <w:color w:val="191919"/>
          <w:sz w:val="24"/>
          <w:szCs w:val="24"/>
        </w:rPr>
        <w:t>Мы считаем, что создание такого репродуктора будет способствовать охране генофонда местных пчел, чистопородное разведение семей серых горных кавказских пчел, дальнейшее селекционное улучшение их продуктивных и племенных качеств, организацию воспроизводства и реализацию сертифицированной племенной продукции разведенческим хозяйствам, обеспечение ветеринарного благополучия и соблюдение зоотехнических требований при работе с пчелами и реализации племенного материала и т.д.</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Другой не маловажной проблемой сохранения популяционных ресурсов медоносных пчел Дагестана является санитарно-эпизоотическое состояние пасек и качество продуктов их жизнедеятельности.</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lang w:eastAsia="ru-RU"/>
        </w:rPr>
      </w:pPr>
      <w:r w:rsidRPr="003770A1">
        <w:rPr>
          <w:rFonts w:ascii="Times New Roman" w:hAnsi="Times New Roman"/>
          <w:color w:val="000000" w:themeColor="text1"/>
          <w:sz w:val="24"/>
          <w:szCs w:val="24"/>
        </w:rPr>
        <w:t xml:space="preserve">Известно, что качество продуктов пчеловодства во многом зависит от состояния окружающей среды. Еще в XX в. теснейшую взаимосвязь между пчелами и содержанием солей тяжелых металлов в окружающей среде было доказано, т.е. пчелы являются биоиндикаторами окружающей среды и превращаются в тест </w:t>
      </w:r>
      <w:r w:rsidR="00BE75A2">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 xml:space="preserve"> объекты, с помощью которых расширяется и совершенствуется система экологического мониторинга. </w:t>
      </w:r>
      <w:r w:rsidRPr="003770A1">
        <w:rPr>
          <w:rFonts w:ascii="Times New Roman" w:hAnsi="Times New Roman"/>
          <w:color w:val="000000" w:themeColor="text1"/>
          <w:sz w:val="24"/>
          <w:szCs w:val="24"/>
          <w:lang w:eastAsia="ru-RU"/>
        </w:rPr>
        <w:t xml:space="preserve">Загрязнение окружающей среды тяжёлыми металлами является одной из острейших проблем экологии. Особенно актуальной она стала в последние годы, так как она тесно пересекается с другой глобальной проблемой </w:t>
      </w:r>
      <w:r w:rsidR="00BE75A2">
        <w:rPr>
          <w:rFonts w:ascii="Times New Roman" w:hAnsi="Times New Roman"/>
          <w:color w:val="000000" w:themeColor="text1"/>
          <w:sz w:val="24"/>
          <w:szCs w:val="24"/>
          <w:lang w:val="ru-RU" w:eastAsia="ru-RU"/>
        </w:rPr>
        <w:t>–</w:t>
      </w:r>
      <w:r w:rsidRPr="003770A1">
        <w:rPr>
          <w:rFonts w:ascii="Times New Roman" w:hAnsi="Times New Roman"/>
          <w:color w:val="000000" w:themeColor="text1"/>
          <w:sz w:val="24"/>
          <w:szCs w:val="24"/>
          <w:lang w:eastAsia="ru-RU"/>
        </w:rPr>
        <w:t xml:space="preserve"> проблемой получения экологически чистых продуктов питания, для человечества.Загрязнение окружающей среды тяжёлыми металлами представляет серьёзную опасность для экосистем и здоровья людей. Особенно опасны тяжёлые металлы, проявляющие высокую токсичность в следовых количествах </w:t>
      </w:r>
      <w:r w:rsidR="00BE75A2">
        <w:rPr>
          <w:rFonts w:ascii="Times New Roman" w:hAnsi="Times New Roman"/>
          <w:color w:val="000000" w:themeColor="text1"/>
          <w:sz w:val="24"/>
          <w:szCs w:val="24"/>
          <w:lang w:val="ru-RU" w:eastAsia="ru-RU"/>
        </w:rPr>
        <w:t>–</w:t>
      </w:r>
      <w:r w:rsidRPr="003770A1">
        <w:rPr>
          <w:rFonts w:ascii="Times New Roman" w:hAnsi="Times New Roman"/>
          <w:color w:val="000000" w:themeColor="text1"/>
          <w:sz w:val="24"/>
          <w:szCs w:val="24"/>
          <w:lang w:eastAsia="ru-RU"/>
        </w:rPr>
        <w:t xml:space="preserve"> ртуть, свинец, кадмий. Эти вещества, входящие в состав выбросов промышленных предприятий и автомобильного транспорта, попадают в гнездо пчёл при сборе ими пыльцы, прополиса. Миграция тяжёлых металлов происходит по трофической цепочке </w:t>
      </w:r>
      <w:r w:rsidRPr="003770A1">
        <w:rPr>
          <w:rFonts w:ascii="Times New Roman" w:hAnsi="Times New Roman"/>
          <w:color w:val="000000" w:themeColor="text1"/>
          <w:sz w:val="24"/>
          <w:szCs w:val="24"/>
          <w:bdr w:val="none" w:sz="0" w:space="0" w:color="auto" w:frame="1"/>
          <w:lang w:eastAsia="ru-RU"/>
        </w:rPr>
        <w:t xml:space="preserve">почва </w:t>
      </w:r>
      <w:r w:rsidR="00BE75A2">
        <w:rPr>
          <w:rFonts w:ascii="Times New Roman" w:hAnsi="Times New Roman"/>
          <w:color w:val="000000" w:themeColor="text1"/>
          <w:sz w:val="24"/>
          <w:szCs w:val="24"/>
          <w:bdr w:val="none" w:sz="0" w:space="0" w:color="auto" w:frame="1"/>
          <w:lang w:val="ru-RU" w:eastAsia="ru-RU"/>
        </w:rPr>
        <w:t>–</w:t>
      </w:r>
      <w:r w:rsidRPr="003770A1">
        <w:rPr>
          <w:rFonts w:ascii="Times New Roman" w:hAnsi="Times New Roman"/>
          <w:color w:val="000000" w:themeColor="text1"/>
          <w:sz w:val="24"/>
          <w:szCs w:val="24"/>
          <w:bdr w:val="none" w:sz="0" w:space="0" w:color="auto" w:frame="1"/>
          <w:lang w:eastAsia="ru-RU"/>
        </w:rPr>
        <w:t xml:space="preserve"> растения </w:t>
      </w:r>
      <w:r w:rsidR="00BE75A2">
        <w:rPr>
          <w:rFonts w:ascii="Times New Roman" w:hAnsi="Times New Roman"/>
          <w:color w:val="000000" w:themeColor="text1"/>
          <w:sz w:val="24"/>
          <w:szCs w:val="24"/>
          <w:bdr w:val="none" w:sz="0" w:space="0" w:color="auto" w:frame="1"/>
          <w:lang w:val="ru-RU" w:eastAsia="ru-RU"/>
        </w:rPr>
        <w:t>–</w:t>
      </w:r>
      <w:r w:rsidRPr="003770A1">
        <w:rPr>
          <w:rFonts w:ascii="Times New Roman" w:hAnsi="Times New Roman"/>
          <w:color w:val="000000" w:themeColor="text1"/>
          <w:sz w:val="24"/>
          <w:szCs w:val="24"/>
          <w:bdr w:val="none" w:sz="0" w:space="0" w:color="auto" w:frame="1"/>
          <w:lang w:eastAsia="ru-RU"/>
        </w:rPr>
        <w:t xml:space="preserve"> продукты пчеловодства </w:t>
      </w:r>
      <w:r w:rsidR="00BE75A2">
        <w:rPr>
          <w:rFonts w:ascii="Times New Roman" w:hAnsi="Times New Roman"/>
          <w:color w:val="000000" w:themeColor="text1"/>
          <w:sz w:val="24"/>
          <w:szCs w:val="24"/>
          <w:bdr w:val="none" w:sz="0" w:space="0" w:color="auto" w:frame="1"/>
          <w:lang w:val="ru-RU" w:eastAsia="ru-RU"/>
        </w:rPr>
        <w:t>–</w:t>
      </w:r>
      <w:r w:rsidRPr="003770A1">
        <w:rPr>
          <w:rFonts w:ascii="Times New Roman" w:hAnsi="Times New Roman"/>
          <w:color w:val="000000" w:themeColor="text1"/>
          <w:sz w:val="24"/>
          <w:szCs w:val="24"/>
          <w:bdr w:val="none" w:sz="0" w:space="0" w:color="auto" w:frame="1"/>
          <w:lang w:eastAsia="ru-RU"/>
        </w:rPr>
        <w:t xml:space="preserve"> человек</w:t>
      </w:r>
      <w:r w:rsidRPr="003770A1">
        <w:rPr>
          <w:rFonts w:ascii="Times New Roman" w:hAnsi="Times New Roman"/>
          <w:color w:val="000000" w:themeColor="text1"/>
          <w:sz w:val="24"/>
          <w:szCs w:val="24"/>
          <w:lang w:eastAsia="ru-RU"/>
        </w:rPr>
        <w:t>.</w:t>
      </w:r>
      <w:r w:rsidR="00BE75A2">
        <w:rPr>
          <w:rFonts w:ascii="Times New Roman" w:hAnsi="Times New Roman"/>
          <w:color w:val="000000" w:themeColor="text1"/>
          <w:sz w:val="24"/>
          <w:szCs w:val="24"/>
          <w:lang w:val="ru-RU" w:eastAsia="ru-RU"/>
        </w:rPr>
        <w:t xml:space="preserve"> </w:t>
      </w:r>
      <w:r w:rsidRPr="003770A1">
        <w:rPr>
          <w:rFonts w:ascii="Times New Roman" w:hAnsi="Times New Roman"/>
          <w:color w:val="000000" w:themeColor="text1"/>
          <w:sz w:val="24"/>
          <w:szCs w:val="24"/>
          <w:lang w:eastAsia="ru-RU"/>
        </w:rPr>
        <w:t xml:space="preserve">В зависимости от природы техногенных факторов их воздействие на агроэкосистемы может осуществляться как в результате непосредственного воздействия от источника, так и при миграции загрязняющих </w:t>
      </w:r>
      <w:r w:rsidRPr="003770A1">
        <w:rPr>
          <w:rFonts w:ascii="Times New Roman" w:hAnsi="Times New Roman"/>
          <w:color w:val="000000" w:themeColor="text1"/>
          <w:sz w:val="24"/>
          <w:szCs w:val="24"/>
          <w:lang w:eastAsia="ru-RU"/>
        </w:rPr>
        <w:lastRenderedPageBreak/>
        <w:t>веществ по цепочкам сельскохозяйственного производства.</w:t>
      </w:r>
    </w:p>
    <w:p w:rsidR="00616DD5" w:rsidRPr="003770A1" w:rsidRDefault="00616DD5" w:rsidP="0002728E">
      <w:pPr>
        <w:widowControl w:val="0"/>
        <w:autoSpaceDE w:val="0"/>
        <w:autoSpaceDN w:val="0"/>
        <w:adjustRightInd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В связи с этим возникает необходимость в исследовании проб меда и перги на предмет содержания в них солей тяжелых металлов и с учетом аккумулятивных их свойств. </w:t>
      </w:r>
    </w:p>
    <w:p w:rsidR="00616DD5" w:rsidRPr="003770A1" w:rsidRDefault="00616DD5" w:rsidP="0002728E">
      <w:pPr>
        <w:widowControl w:val="0"/>
        <w:autoSpaceDE w:val="0"/>
        <w:autoSpaceDN w:val="0"/>
        <w:adjustRightInd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Существенную роль в сохранении и в расширении ареала распространения различных популяций медоносных пчел </w:t>
      </w:r>
      <w:r w:rsidRPr="003770A1">
        <w:rPr>
          <w:rFonts w:ascii="Times New Roman" w:hAnsi="Times New Roman"/>
          <w:color w:val="000000" w:themeColor="text1"/>
          <w:sz w:val="24"/>
          <w:szCs w:val="24"/>
          <w:lang w:eastAsia="ru-RU"/>
        </w:rPr>
        <w:t>играет характер и распределении медоносной растительности на территории Дагестана, в результате хозяйственной деятельности человека, которые привели к ухудшению условий медосбора: замене одних видов медоносных растений другими и бессистемное применение различных видов пестицидов в сельском хозяйстве.</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Экологический анализ показывает на непременной ветеринарной защиты пчел от болезней, их диагностики и дифференциации, в особенности широко распространившейся</w:t>
      </w:r>
      <w:r w:rsidR="00BE75A2">
        <w:rPr>
          <w:rFonts w:ascii="Times New Roman" w:hAnsi="Times New Roman"/>
          <w:color w:val="000000" w:themeColor="text1"/>
          <w:sz w:val="24"/>
          <w:szCs w:val="24"/>
          <w:lang w:val="ru-RU"/>
        </w:rPr>
        <w:t xml:space="preserve"> –</w:t>
      </w:r>
      <w:r w:rsidRPr="003770A1">
        <w:rPr>
          <w:rFonts w:ascii="Times New Roman" w:hAnsi="Times New Roman"/>
          <w:color w:val="000000" w:themeColor="text1"/>
          <w:sz w:val="24"/>
          <w:szCs w:val="24"/>
        </w:rPr>
        <w:t xml:space="preserve"> болезнью аскосфероз. Не вызывает сомнения тот факт, что аскосфероз в настоящее время </w:t>
      </w:r>
      <w:r w:rsidR="00BE75A2">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 xml:space="preserve"> наиболее опасное заболевание в пчелиных семьях. Тенденция к увеличению заражения пчел этим заболеванием носит угрожающий характер. За последние пять лет аскосфероз, по словам пчеловодов любителей, встречается почти повсеместно в республике. Разработка комплексных мер по профилактике и лечению заболеваний </w:t>
      </w:r>
      <w:r w:rsidR="0002728E">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 xml:space="preserve"> первоочередная задача ветслужб. </w:t>
      </w:r>
    </w:p>
    <w:p w:rsidR="00616DD5" w:rsidRPr="003770A1" w:rsidRDefault="00616DD5" w:rsidP="0002728E">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Из-за узкого спектра используемых средств борьбы с варроатозом и отсутствия комплексных мер против него болезнь наносит огромный ущерб пчеловодству, которая провоцирует прогрессирование аскосфероза, гнильцов и других заболеваний.</w:t>
      </w:r>
      <w:r w:rsidR="00C3005B">
        <w:rPr>
          <w:rFonts w:ascii="Times New Roman" w:hAnsi="Times New Roman"/>
          <w:color w:val="000000" w:themeColor="text1"/>
          <w:sz w:val="24"/>
          <w:szCs w:val="24"/>
          <w:lang w:val="ru-RU"/>
        </w:rPr>
        <w:t xml:space="preserve"> </w:t>
      </w:r>
      <w:r w:rsidRPr="003770A1">
        <w:rPr>
          <w:rFonts w:ascii="Times New Roman" w:hAnsi="Times New Roman"/>
          <w:color w:val="000000" w:themeColor="text1"/>
          <w:spacing w:val="-1"/>
          <w:sz w:val="24"/>
          <w:szCs w:val="24"/>
        </w:rPr>
        <w:t xml:space="preserve">Ни для кого не является секретом, что жизнедеятельность пчелиной семьи находится в прямом </w:t>
      </w:r>
      <w:r w:rsidRPr="003770A1">
        <w:rPr>
          <w:rFonts w:ascii="Times New Roman" w:hAnsi="Times New Roman"/>
          <w:color w:val="000000" w:themeColor="text1"/>
          <w:spacing w:val="-2"/>
          <w:sz w:val="24"/>
          <w:szCs w:val="24"/>
        </w:rPr>
        <w:t xml:space="preserve">зависимости от восприимчивости к заболеваниям, но при этом </w:t>
      </w:r>
      <w:r w:rsidRPr="003770A1">
        <w:rPr>
          <w:rFonts w:ascii="Times New Roman" w:hAnsi="Times New Roman"/>
          <w:color w:val="000000" w:themeColor="text1"/>
          <w:spacing w:val="-1"/>
          <w:sz w:val="24"/>
          <w:szCs w:val="24"/>
        </w:rPr>
        <w:t xml:space="preserve">немаловажную роль играют и факторы окружающей среды. </w:t>
      </w:r>
      <w:r w:rsidRPr="003770A1">
        <w:rPr>
          <w:rFonts w:ascii="Times New Roman" w:hAnsi="Times New Roman"/>
          <w:color w:val="000000" w:themeColor="text1"/>
          <w:spacing w:val="-2"/>
          <w:sz w:val="24"/>
          <w:szCs w:val="24"/>
        </w:rPr>
        <w:t>Нарушение условий содержания пчел, особенно температур</w:t>
      </w:r>
      <w:r w:rsidRPr="003770A1">
        <w:rPr>
          <w:rFonts w:ascii="Times New Roman" w:hAnsi="Times New Roman"/>
          <w:color w:val="000000" w:themeColor="text1"/>
          <w:spacing w:val="-3"/>
          <w:sz w:val="24"/>
          <w:szCs w:val="24"/>
        </w:rPr>
        <w:t xml:space="preserve">ного режима и качества приносимого корма, приводят к </w:t>
      </w:r>
      <w:r w:rsidRPr="003770A1">
        <w:rPr>
          <w:rFonts w:ascii="Times New Roman" w:hAnsi="Times New Roman"/>
          <w:bCs/>
          <w:color w:val="000000" w:themeColor="text1"/>
          <w:spacing w:val="-3"/>
          <w:sz w:val="24"/>
          <w:szCs w:val="24"/>
        </w:rPr>
        <w:t>по</w:t>
      </w:r>
      <w:r w:rsidRPr="003770A1">
        <w:rPr>
          <w:rFonts w:ascii="Times New Roman" w:hAnsi="Times New Roman"/>
          <w:color w:val="000000" w:themeColor="text1"/>
          <w:spacing w:val="5"/>
          <w:sz w:val="24"/>
          <w:szCs w:val="24"/>
        </w:rPr>
        <w:t xml:space="preserve">явлению различных заболеваний. </w:t>
      </w:r>
      <w:r w:rsidRPr="003770A1">
        <w:rPr>
          <w:rFonts w:ascii="Times New Roman" w:hAnsi="Times New Roman"/>
          <w:color w:val="000000" w:themeColor="text1"/>
          <w:spacing w:val="3"/>
          <w:sz w:val="24"/>
          <w:szCs w:val="24"/>
        </w:rPr>
        <w:t xml:space="preserve">В республике бывали случаи, когда от различных инвазионных заболеваний гибли целые </w:t>
      </w:r>
      <w:r w:rsidRPr="003770A1">
        <w:rPr>
          <w:rFonts w:ascii="Times New Roman" w:hAnsi="Times New Roman"/>
          <w:color w:val="000000" w:themeColor="text1"/>
          <w:spacing w:val="4"/>
          <w:sz w:val="24"/>
          <w:szCs w:val="24"/>
        </w:rPr>
        <w:t>пасеки. В наших наблюдениях (независимо от расположения пасек) наиболее часто регистрировались незаразные заболе</w:t>
      </w:r>
      <w:r w:rsidRPr="003770A1">
        <w:rPr>
          <w:rFonts w:ascii="Times New Roman" w:hAnsi="Times New Roman"/>
          <w:color w:val="000000" w:themeColor="text1"/>
          <w:spacing w:val="3"/>
          <w:sz w:val="24"/>
          <w:szCs w:val="24"/>
        </w:rPr>
        <w:t xml:space="preserve">вания обусловленные нарушением кормления, содержания и </w:t>
      </w:r>
      <w:r w:rsidRPr="003770A1">
        <w:rPr>
          <w:rFonts w:ascii="Times New Roman" w:hAnsi="Times New Roman"/>
          <w:color w:val="000000" w:themeColor="text1"/>
          <w:spacing w:val="2"/>
          <w:sz w:val="24"/>
          <w:szCs w:val="24"/>
        </w:rPr>
        <w:t xml:space="preserve">разведения пчел, а </w:t>
      </w:r>
      <w:r w:rsidRPr="003770A1">
        <w:rPr>
          <w:rFonts w:ascii="Times New Roman" w:hAnsi="Times New Roman"/>
          <w:bCs/>
          <w:color w:val="000000" w:themeColor="text1"/>
          <w:spacing w:val="2"/>
          <w:sz w:val="24"/>
          <w:szCs w:val="24"/>
        </w:rPr>
        <w:t xml:space="preserve">также </w:t>
      </w:r>
      <w:r w:rsidRPr="003770A1">
        <w:rPr>
          <w:rFonts w:ascii="Times New Roman" w:hAnsi="Times New Roman"/>
          <w:color w:val="000000" w:themeColor="text1"/>
          <w:spacing w:val="2"/>
          <w:sz w:val="24"/>
          <w:szCs w:val="24"/>
        </w:rPr>
        <w:t>изменениями природно-</w:t>
      </w:r>
      <w:r w:rsidRPr="003770A1">
        <w:rPr>
          <w:rFonts w:ascii="Times New Roman" w:hAnsi="Times New Roman"/>
          <w:color w:val="000000" w:themeColor="text1"/>
          <w:spacing w:val="4"/>
          <w:sz w:val="24"/>
          <w:szCs w:val="24"/>
        </w:rPr>
        <w:t>климатических факторов. В 85</w:t>
      </w:r>
      <w:r w:rsidR="00BE75A2">
        <w:rPr>
          <w:rFonts w:ascii="Times New Roman" w:hAnsi="Times New Roman"/>
          <w:color w:val="000000" w:themeColor="text1"/>
          <w:spacing w:val="4"/>
          <w:sz w:val="24"/>
          <w:szCs w:val="24"/>
          <w:lang w:val="ru-RU"/>
        </w:rPr>
        <w:t>–</w:t>
      </w:r>
      <w:r w:rsidRPr="003770A1">
        <w:rPr>
          <w:rFonts w:ascii="Times New Roman" w:hAnsi="Times New Roman"/>
          <w:color w:val="000000" w:themeColor="text1"/>
          <w:spacing w:val="4"/>
          <w:sz w:val="24"/>
          <w:szCs w:val="24"/>
        </w:rPr>
        <w:t>87% случаев болезни приво</w:t>
      </w:r>
      <w:r w:rsidRPr="003770A1">
        <w:rPr>
          <w:rFonts w:ascii="Times New Roman" w:hAnsi="Times New Roman"/>
          <w:color w:val="000000" w:themeColor="text1"/>
          <w:spacing w:val="2"/>
          <w:sz w:val="24"/>
          <w:szCs w:val="24"/>
        </w:rPr>
        <w:t xml:space="preserve">дили к гибели или ослаблению пчелиных семей или являлись </w:t>
      </w:r>
      <w:r w:rsidRPr="003770A1">
        <w:rPr>
          <w:rFonts w:ascii="Times New Roman" w:hAnsi="Times New Roman"/>
          <w:color w:val="000000" w:themeColor="text1"/>
          <w:sz w:val="24"/>
          <w:szCs w:val="24"/>
        </w:rPr>
        <w:t>причинами возникновения заразных заболеваний.</w:t>
      </w:r>
    </w:p>
    <w:p w:rsidR="00616DD5" w:rsidRPr="003770A1" w:rsidRDefault="00616DD5" w:rsidP="0002728E">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themeColor="text1"/>
          <w:sz w:val="24"/>
          <w:szCs w:val="24"/>
        </w:rPr>
        <w:t>Заключая вышесказанное можно сказать, чтонерациональное использование</w:t>
      </w:r>
      <w:r w:rsidR="0002728E">
        <w:rPr>
          <w:rFonts w:ascii="Times New Roman" w:hAnsi="Times New Roman"/>
          <w:color w:val="000000" w:themeColor="text1"/>
          <w:sz w:val="24"/>
          <w:szCs w:val="24"/>
          <w:lang w:val="ru-RU"/>
        </w:rPr>
        <w:t xml:space="preserve"> </w:t>
      </w:r>
      <w:r w:rsidRPr="003770A1">
        <w:rPr>
          <w:rFonts w:ascii="Times New Roman" w:hAnsi="Times New Roman"/>
          <w:sz w:val="24"/>
          <w:szCs w:val="24"/>
          <w:lang w:eastAsia="ru-RU"/>
        </w:rPr>
        <w:t>природных ресурсов человеком в современном мире способствует к необратимым процессам сохранения и воспроизводства биологического разнообразия. Интенсивное воздействие антропогенных факторовна биологические ресурсы и, в первую очередь, на чувствительные ресурсы, как медоносные пчелы, способствует к</w:t>
      </w:r>
      <w:r w:rsidRPr="003770A1">
        <w:rPr>
          <w:rFonts w:ascii="Times New Roman" w:hAnsi="Times New Roman"/>
          <w:sz w:val="24"/>
          <w:szCs w:val="24"/>
        </w:rPr>
        <w:t>изменению популяционной структуры.</w:t>
      </w:r>
      <w:r w:rsidR="00C3005B">
        <w:rPr>
          <w:rFonts w:ascii="Times New Roman" w:hAnsi="Times New Roman"/>
          <w:sz w:val="24"/>
          <w:szCs w:val="24"/>
          <w:lang w:val="ru-RU"/>
        </w:rPr>
        <w:t xml:space="preserve"> </w:t>
      </w:r>
      <w:r w:rsidRPr="003770A1">
        <w:rPr>
          <w:rFonts w:ascii="Times New Roman" w:hAnsi="Times New Roman"/>
          <w:sz w:val="24"/>
          <w:szCs w:val="24"/>
          <w:lang w:eastAsia="ru-RU"/>
        </w:rPr>
        <w:t>Однако благополучные экологические условия среды обитания и фенологическая изменчивость может существенноповлиять на повышение популяционного разнообразия.</w:t>
      </w:r>
    </w:p>
    <w:p w:rsidR="00616DD5" w:rsidRPr="00C57271" w:rsidRDefault="00616DD5" w:rsidP="003770A1">
      <w:pPr>
        <w:widowControl w:val="0"/>
        <w:spacing w:after="0" w:line="240" w:lineRule="auto"/>
        <w:ind w:firstLine="426"/>
        <w:jc w:val="center"/>
        <w:rPr>
          <w:rFonts w:ascii="Times New Roman" w:hAnsi="Times New Roman"/>
          <w:b/>
          <w:color w:val="000000" w:themeColor="text1"/>
          <w:spacing w:val="-4"/>
          <w:sz w:val="10"/>
          <w:szCs w:val="10"/>
        </w:rPr>
      </w:pPr>
    </w:p>
    <w:p w:rsidR="00616DD5" w:rsidRPr="003770A1" w:rsidRDefault="0002728E" w:rsidP="003770A1">
      <w:pPr>
        <w:widowControl w:val="0"/>
        <w:spacing w:after="0" w:line="240" w:lineRule="auto"/>
        <w:ind w:firstLine="426"/>
        <w:jc w:val="center"/>
        <w:rPr>
          <w:rFonts w:ascii="Times New Roman" w:hAnsi="Times New Roman"/>
          <w:b/>
          <w:color w:val="000000" w:themeColor="text1"/>
          <w:spacing w:val="-4"/>
          <w:sz w:val="24"/>
          <w:szCs w:val="24"/>
        </w:rPr>
      </w:pPr>
      <w:r>
        <w:rPr>
          <w:rFonts w:ascii="Times New Roman" w:hAnsi="Times New Roman"/>
          <w:b/>
          <w:color w:val="000000" w:themeColor="text1"/>
          <w:spacing w:val="-4"/>
          <w:sz w:val="24"/>
          <w:szCs w:val="24"/>
          <w:lang w:val="ru-RU"/>
        </w:rPr>
        <w:t>Л</w:t>
      </w:r>
      <w:r w:rsidRPr="003770A1">
        <w:rPr>
          <w:rFonts w:ascii="Times New Roman" w:hAnsi="Times New Roman"/>
          <w:b/>
          <w:color w:val="000000" w:themeColor="text1"/>
          <w:spacing w:val="-4"/>
          <w:sz w:val="24"/>
          <w:szCs w:val="24"/>
        </w:rPr>
        <w:t>ИТЕРАТУР</w:t>
      </w:r>
      <w:r>
        <w:rPr>
          <w:rFonts w:ascii="Times New Roman" w:hAnsi="Times New Roman"/>
          <w:b/>
          <w:color w:val="000000" w:themeColor="text1"/>
          <w:spacing w:val="-4"/>
          <w:sz w:val="24"/>
          <w:szCs w:val="24"/>
          <w:lang w:val="ru-RU"/>
        </w:rPr>
        <w:t>А</w:t>
      </w:r>
      <w:r w:rsidRPr="003770A1">
        <w:rPr>
          <w:rFonts w:ascii="Times New Roman" w:hAnsi="Times New Roman"/>
          <w:b/>
          <w:color w:val="000000" w:themeColor="text1"/>
          <w:spacing w:val="-4"/>
          <w:sz w:val="24"/>
          <w:szCs w:val="24"/>
        </w:rPr>
        <w:t>:</w:t>
      </w:r>
    </w:p>
    <w:p w:rsidR="00616DD5" w:rsidRPr="0002728E" w:rsidRDefault="00616DD5" w:rsidP="00D41E81">
      <w:pPr>
        <w:pStyle w:val="ab"/>
        <w:numPr>
          <w:ilvl w:val="0"/>
          <w:numId w:val="23"/>
        </w:numPr>
        <w:shd w:val="clear" w:color="auto" w:fill="FFFFFF"/>
        <w:ind w:left="1134" w:right="848"/>
        <w:jc w:val="both"/>
        <w:rPr>
          <w:sz w:val="20"/>
          <w:szCs w:val="20"/>
        </w:rPr>
      </w:pPr>
      <w:r w:rsidRPr="0002728E">
        <w:rPr>
          <w:sz w:val="20"/>
          <w:szCs w:val="20"/>
        </w:rPr>
        <w:t>Абакарова М.А., Гасанов А.Р.Особенности медоносных пчел Дагестана, меры охраны и их воспроизводство //Вестник ДГУ. Махачкала, 2014. №1. С. 156-158.</w:t>
      </w:r>
    </w:p>
    <w:p w:rsidR="00616DD5" w:rsidRPr="0002728E" w:rsidRDefault="00616DD5" w:rsidP="00D41E81">
      <w:pPr>
        <w:pStyle w:val="ab"/>
        <w:numPr>
          <w:ilvl w:val="0"/>
          <w:numId w:val="23"/>
        </w:numPr>
        <w:shd w:val="clear" w:color="auto" w:fill="FFFFFF"/>
        <w:ind w:left="1134" w:right="848"/>
        <w:jc w:val="both"/>
        <w:rPr>
          <w:sz w:val="20"/>
          <w:szCs w:val="20"/>
        </w:rPr>
      </w:pPr>
      <w:r w:rsidRPr="0002728E">
        <w:rPr>
          <w:sz w:val="20"/>
          <w:szCs w:val="20"/>
        </w:rPr>
        <w:t>Гасанов А.Р., Абакарова М.А.</w:t>
      </w:r>
      <w:r w:rsidRPr="0002728E">
        <w:rPr>
          <w:color w:val="000000"/>
          <w:spacing w:val="-2"/>
          <w:sz w:val="20"/>
          <w:szCs w:val="20"/>
        </w:rPr>
        <w:t xml:space="preserve"> Морфо-физиологические особенности пчел серой горной расы и сохранение их генофонда в Дагестане //Юг России: экология и развитие. </w:t>
      </w:r>
      <w:r w:rsidRPr="0002728E">
        <w:rPr>
          <w:sz w:val="20"/>
          <w:szCs w:val="20"/>
        </w:rPr>
        <w:t xml:space="preserve">Махачкала, </w:t>
      </w:r>
      <w:r w:rsidRPr="0002728E">
        <w:rPr>
          <w:color w:val="000000"/>
          <w:spacing w:val="-2"/>
          <w:sz w:val="20"/>
          <w:szCs w:val="20"/>
        </w:rPr>
        <w:t>2008. №3 С. 65-71.</w:t>
      </w:r>
    </w:p>
    <w:p w:rsidR="00616DD5" w:rsidRPr="0002728E" w:rsidRDefault="00616DD5" w:rsidP="00D41E81">
      <w:pPr>
        <w:pStyle w:val="ab"/>
        <w:numPr>
          <w:ilvl w:val="0"/>
          <w:numId w:val="23"/>
        </w:numPr>
        <w:ind w:left="1134" w:right="848"/>
        <w:jc w:val="both"/>
        <w:rPr>
          <w:sz w:val="20"/>
          <w:szCs w:val="20"/>
        </w:rPr>
      </w:pPr>
      <w:r w:rsidRPr="0002728E">
        <w:rPr>
          <w:sz w:val="20"/>
          <w:szCs w:val="20"/>
        </w:rPr>
        <w:t>Гасанов Ш.О. К изучению и охране медоносных пчел Дагестана. Махачкала, 1977. С. 16-19.</w:t>
      </w:r>
    </w:p>
    <w:p w:rsidR="00616DD5" w:rsidRPr="0002728E" w:rsidRDefault="00616DD5" w:rsidP="00D41E81">
      <w:pPr>
        <w:pStyle w:val="ab"/>
        <w:numPr>
          <w:ilvl w:val="0"/>
          <w:numId w:val="23"/>
        </w:numPr>
        <w:ind w:left="1134" w:right="848"/>
        <w:jc w:val="both"/>
        <w:rPr>
          <w:sz w:val="20"/>
          <w:szCs w:val="20"/>
          <w:lang w:eastAsia="ru-RU"/>
        </w:rPr>
      </w:pPr>
      <w:r w:rsidRPr="0002728E">
        <w:rPr>
          <w:sz w:val="20"/>
          <w:szCs w:val="20"/>
          <w:lang w:eastAsia="ru-RU"/>
        </w:rPr>
        <w:t xml:space="preserve">Гиляров A.M. Популяционная экология. М.: Изд-во МГУ, 1990. 191 с. </w:t>
      </w:r>
    </w:p>
    <w:p w:rsidR="00616DD5" w:rsidRPr="0002728E" w:rsidRDefault="00616DD5" w:rsidP="00D41E81">
      <w:pPr>
        <w:pStyle w:val="ab"/>
        <w:numPr>
          <w:ilvl w:val="0"/>
          <w:numId w:val="23"/>
        </w:numPr>
        <w:ind w:left="1134" w:right="848"/>
        <w:jc w:val="both"/>
        <w:rPr>
          <w:sz w:val="20"/>
          <w:szCs w:val="20"/>
          <w:lang w:eastAsia="ru-RU"/>
        </w:rPr>
      </w:pPr>
      <w:r w:rsidRPr="0002728E">
        <w:rPr>
          <w:sz w:val="20"/>
          <w:szCs w:val="20"/>
          <w:lang w:eastAsia="ru-RU"/>
        </w:rPr>
        <w:t xml:space="preserve">Дрейер O.K., Лось В.А. Экология и устойчивое развитие. М.: изд-во УРАО, 1997. 224 с. </w:t>
      </w:r>
    </w:p>
    <w:p w:rsidR="00616DD5" w:rsidRPr="0002728E" w:rsidRDefault="00616DD5" w:rsidP="00D41E81">
      <w:pPr>
        <w:pStyle w:val="ab"/>
        <w:numPr>
          <w:ilvl w:val="0"/>
          <w:numId w:val="22"/>
        </w:numPr>
        <w:ind w:left="1134" w:right="848"/>
        <w:jc w:val="both"/>
        <w:rPr>
          <w:sz w:val="20"/>
          <w:szCs w:val="20"/>
        </w:rPr>
      </w:pPr>
      <w:r w:rsidRPr="0002728E">
        <w:rPr>
          <w:sz w:val="20"/>
          <w:szCs w:val="20"/>
        </w:rPr>
        <w:t>323. Еськов Е.К. Экология медоносной пчелы. М., Росагропромиздат, 1990. - 220 с.</w:t>
      </w:r>
    </w:p>
    <w:p w:rsidR="00616DD5" w:rsidRPr="0002728E" w:rsidRDefault="00616DD5" w:rsidP="00D41E81">
      <w:pPr>
        <w:pStyle w:val="ab"/>
        <w:numPr>
          <w:ilvl w:val="0"/>
          <w:numId w:val="23"/>
        </w:numPr>
        <w:ind w:left="1134" w:right="848"/>
        <w:jc w:val="both"/>
        <w:rPr>
          <w:color w:val="000000"/>
          <w:spacing w:val="-2"/>
          <w:sz w:val="20"/>
          <w:szCs w:val="20"/>
        </w:rPr>
      </w:pPr>
      <w:r w:rsidRPr="0002728E">
        <w:rPr>
          <w:color w:val="000000"/>
          <w:sz w:val="20"/>
          <w:szCs w:val="20"/>
        </w:rPr>
        <w:t xml:space="preserve">Кадиев А.К., Гасанов А.Р. Популяционная морфология пчел Дагестана и </w:t>
      </w:r>
      <w:r w:rsidRPr="0002728E">
        <w:rPr>
          <w:color w:val="000000"/>
          <w:spacing w:val="10"/>
          <w:sz w:val="20"/>
          <w:szCs w:val="20"/>
        </w:rPr>
        <w:lastRenderedPageBreak/>
        <w:t xml:space="preserve">проблема сохранения их биоразнообразия //Вестник Дагестанского </w:t>
      </w:r>
      <w:r w:rsidRPr="0002728E">
        <w:rPr>
          <w:color w:val="000000"/>
          <w:spacing w:val="-2"/>
          <w:sz w:val="20"/>
          <w:szCs w:val="20"/>
        </w:rPr>
        <w:t>научного центра РАН. Махачкала, 2008. С.49-51.</w:t>
      </w:r>
    </w:p>
    <w:p w:rsidR="00616DD5" w:rsidRPr="0002728E" w:rsidRDefault="00616DD5" w:rsidP="00D41E81">
      <w:pPr>
        <w:pStyle w:val="ab"/>
        <w:numPr>
          <w:ilvl w:val="0"/>
          <w:numId w:val="23"/>
        </w:numPr>
        <w:ind w:left="1134" w:right="848"/>
        <w:jc w:val="both"/>
        <w:rPr>
          <w:sz w:val="20"/>
          <w:szCs w:val="20"/>
        </w:rPr>
      </w:pPr>
      <w:r w:rsidRPr="0002728E">
        <w:rPr>
          <w:sz w:val="20"/>
          <w:szCs w:val="20"/>
          <w:lang w:eastAsia="ru-RU"/>
        </w:rPr>
        <w:t>Кипятков</w:t>
      </w:r>
      <w:r w:rsidRPr="0002728E">
        <w:rPr>
          <w:color w:val="000000"/>
          <w:sz w:val="20"/>
          <w:szCs w:val="20"/>
          <w:shd w:val="clear" w:color="auto" w:fill="FFFFFF"/>
        </w:rPr>
        <w:t xml:space="preserve"> В.Е. Происхождение социального образа жизни насекомых. М.: Знание, 1985.</w:t>
      </w:r>
      <w:r w:rsidRPr="0002728E">
        <w:rPr>
          <w:sz w:val="20"/>
          <w:szCs w:val="20"/>
          <w:lang w:eastAsia="ru-RU"/>
        </w:rPr>
        <w:t xml:space="preserve"> 348 с.</w:t>
      </w:r>
    </w:p>
    <w:p w:rsidR="00616DD5" w:rsidRPr="0002728E" w:rsidRDefault="00616DD5" w:rsidP="00D41E81">
      <w:pPr>
        <w:pStyle w:val="ab"/>
        <w:numPr>
          <w:ilvl w:val="0"/>
          <w:numId w:val="23"/>
        </w:numPr>
        <w:ind w:left="1134" w:right="848"/>
        <w:jc w:val="both"/>
        <w:rPr>
          <w:b/>
          <w:sz w:val="20"/>
          <w:szCs w:val="20"/>
        </w:rPr>
      </w:pPr>
      <w:r w:rsidRPr="0002728E">
        <w:rPr>
          <w:sz w:val="20"/>
          <w:szCs w:val="20"/>
        </w:rPr>
        <w:t>Кривцов Н.И, Сокольский С.С. Породы пчел. Ростов-на Дону, 2001. 24 с.</w:t>
      </w:r>
    </w:p>
    <w:p w:rsidR="00616DD5" w:rsidRPr="0002728E" w:rsidRDefault="00616DD5" w:rsidP="00D41E81">
      <w:pPr>
        <w:pStyle w:val="ab"/>
        <w:numPr>
          <w:ilvl w:val="0"/>
          <w:numId w:val="23"/>
        </w:numPr>
        <w:ind w:left="1134" w:right="848"/>
        <w:jc w:val="both"/>
        <w:rPr>
          <w:sz w:val="20"/>
          <w:szCs w:val="20"/>
          <w:lang w:eastAsia="ru-RU"/>
        </w:rPr>
      </w:pPr>
      <w:r w:rsidRPr="0002728E">
        <w:rPr>
          <w:sz w:val="20"/>
          <w:szCs w:val="20"/>
          <w:lang w:eastAsia="ru-RU"/>
        </w:rPr>
        <w:t xml:space="preserve">Розенберг Г.С. Модели в фитоценологии. М.: Наука, 1984. 256 с. </w:t>
      </w:r>
    </w:p>
    <w:p w:rsidR="00616DD5" w:rsidRPr="0002728E" w:rsidRDefault="00616DD5" w:rsidP="00D41E81">
      <w:pPr>
        <w:pStyle w:val="ab"/>
        <w:numPr>
          <w:ilvl w:val="0"/>
          <w:numId w:val="23"/>
        </w:numPr>
        <w:ind w:left="1134" w:right="848"/>
        <w:jc w:val="both"/>
        <w:rPr>
          <w:sz w:val="20"/>
          <w:szCs w:val="20"/>
          <w:lang w:eastAsia="ru-RU"/>
        </w:rPr>
      </w:pPr>
      <w:r w:rsidRPr="0002728E">
        <w:rPr>
          <w:sz w:val="20"/>
          <w:szCs w:val="20"/>
          <w:lang w:eastAsia="ru-RU"/>
        </w:rPr>
        <w:t>Усманов И.Ю., Рахманкулова З.Ф., Кулагин А.Ю. Экологическая физиология растений. М.: Логос, 2001. 224 с.</w:t>
      </w:r>
    </w:p>
    <w:p w:rsidR="00616DD5" w:rsidRPr="0002728E" w:rsidRDefault="00616DD5" w:rsidP="00D41E81">
      <w:pPr>
        <w:pStyle w:val="ab"/>
        <w:numPr>
          <w:ilvl w:val="0"/>
          <w:numId w:val="23"/>
        </w:numPr>
        <w:suppressAutoHyphens w:val="0"/>
        <w:ind w:left="1134" w:right="848"/>
        <w:jc w:val="both"/>
        <w:rPr>
          <w:rFonts w:cs="Times New Roman"/>
          <w:sz w:val="20"/>
          <w:szCs w:val="20"/>
        </w:rPr>
      </w:pPr>
      <w:r w:rsidRPr="0002728E">
        <w:rPr>
          <w:rFonts w:cs="Times New Roman"/>
          <w:sz w:val="20"/>
          <w:szCs w:val="20"/>
        </w:rPr>
        <w:t>Шихшабеков М.М., Абакарова М.А., Гасанов А.Р. Пути решения проблем пчеловодства в Дагестане //Пчеловодство. Москва, 2013. №6. С. 12-13.</w:t>
      </w:r>
    </w:p>
    <w:p w:rsidR="00616DD5" w:rsidRPr="0002728E" w:rsidRDefault="00616DD5" w:rsidP="00D41E81">
      <w:pPr>
        <w:pStyle w:val="ab"/>
        <w:numPr>
          <w:ilvl w:val="0"/>
          <w:numId w:val="23"/>
        </w:numPr>
        <w:ind w:left="1134" w:right="848"/>
        <w:jc w:val="both"/>
        <w:outlineLvl w:val="0"/>
        <w:rPr>
          <w:bCs/>
          <w:kern w:val="36"/>
          <w:sz w:val="20"/>
          <w:szCs w:val="20"/>
          <w:lang w:val="en-US" w:eastAsia="ru-RU"/>
        </w:rPr>
      </w:pPr>
      <w:r w:rsidRPr="0002728E">
        <w:rPr>
          <w:sz w:val="20"/>
          <w:szCs w:val="20"/>
        </w:rPr>
        <w:t xml:space="preserve">Янбаев Ю.А. </w:t>
      </w:r>
      <w:r w:rsidRPr="0002728E">
        <w:rPr>
          <w:bCs/>
          <w:kern w:val="36"/>
          <w:sz w:val="20"/>
          <w:szCs w:val="20"/>
          <w:lang w:eastAsia="ru-RU"/>
        </w:rPr>
        <w:t xml:space="preserve">Эколого-популяционные аспекты адаптации лесообразующих видов к условиям природной и техногенной среды. //Диссертация на соискание ученой степени доктора биологических наук. </w:t>
      </w:r>
      <w:r w:rsidRPr="0002728E">
        <w:rPr>
          <w:bCs/>
          <w:kern w:val="36"/>
          <w:sz w:val="20"/>
          <w:szCs w:val="20"/>
          <w:lang w:val="en-US" w:eastAsia="ru-RU"/>
        </w:rPr>
        <w:t xml:space="preserve">2002. 350 </w:t>
      </w:r>
      <w:r w:rsidRPr="0002728E">
        <w:rPr>
          <w:bCs/>
          <w:kern w:val="36"/>
          <w:sz w:val="20"/>
          <w:szCs w:val="20"/>
          <w:lang w:eastAsia="ru-RU"/>
        </w:rPr>
        <w:t>с</w:t>
      </w:r>
      <w:r w:rsidRPr="0002728E">
        <w:rPr>
          <w:bCs/>
          <w:kern w:val="36"/>
          <w:sz w:val="20"/>
          <w:szCs w:val="20"/>
          <w:lang w:val="en-US" w:eastAsia="ru-RU"/>
        </w:rPr>
        <w:t xml:space="preserve">. </w:t>
      </w:r>
    </w:p>
    <w:p w:rsidR="00616DD5" w:rsidRPr="0002728E" w:rsidRDefault="00616DD5" w:rsidP="00D41E81">
      <w:pPr>
        <w:pStyle w:val="ab"/>
        <w:numPr>
          <w:ilvl w:val="0"/>
          <w:numId w:val="23"/>
        </w:numPr>
        <w:ind w:left="1134" w:right="848"/>
        <w:jc w:val="both"/>
        <w:rPr>
          <w:sz w:val="20"/>
          <w:szCs w:val="20"/>
          <w:lang w:val="en-US" w:eastAsia="ru-RU"/>
        </w:rPr>
      </w:pPr>
      <w:r w:rsidRPr="0002728E">
        <w:rPr>
          <w:sz w:val="20"/>
          <w:szCs w:val="20"/>
          <w:lang w:val="en-US" w:eastAsia="ru-RU"/>
        </w:rPr>
        <w:t xml:space="preserve">Gregorius H.R., Krauhansen J., Miller-Starck G. Spatial and temporal genetic differentation among the seed in a stand of Fagussylvatica L. //Heredity. 1986. N. 57. P. 255-262. </w:t>
      </w:r>
    </w:p>
    <w:p w:rsidR="00616DD5" w:rsidRPr="0002728E" w:rsidRDefault="00616DD5" w:rsidP="00D41E81">
      <w:pPr>
        <w:pStyle w:val="ab"/>
        <w:numPr>
          <w:ilvl w:val="0"/>
          <w:numId w:val="23"/>
        </w:numPr>
        <w:ind w:left="1134" w:right="848"/>
        <w:jc w:val="both"/>
        <w:rPr>
          <w:sz w:val="20"/>
          <w:szCs w:val="20"/>
          <w:lang w:eastAsia="ru-RU"/>
        </w:rPr>
      </w:pPr>
      <w:r w:rsidRPr="0002728E">
        <w:rPr>
          <w:sz w:val="20"/>
          <w:szCs w:val="20"/>
          <w:lang w:val="en-US" w:eastAsia="ru-RU"/>
        </w:rPr>
        <w:t xml:space="preserve">Epperson B.K. Spatial structure of genetic variation within populations of forests trees //Population Genetics of Forests Trees. </w:t>
      </w:r>
      <w:r w:rsidRPr="0002728E">
        <w:rPr>
          <w:sz w:val="20"/>
          <w:szCs w:val="20"/>
          <w:lang w:val="ru-RU" w:eastAsia="ru-RU"/>
        </w:rPr>
        <w:t xml:space="preserve">1991. </w:t>
      </w:r>
      <w:r w:rsidRPr="0002728E">
        <w:rPr>
          <w:sz w:val="20"/>
          <w:szCs w:val="20"/>
          <w:lang w:val="en-US" w:eastAsia="ru-RU"/>
        </w:rPr>
        <w:t>P</w:t>
      </w:r>
      <w:r w:rsidRPr="0002728E">
        <w:rPr>
          <w:sz w:val="20"/>
          <w:szCs w:val="20"/>
          <w:lang w:val="ru-RU" w:eastAsia="ru-RU"/>
        </w:rPr>
        <w:t xml:space="preserve">. 167-174.  </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02728E">
      <w:pPr>
        <w:widowControl w:val="0"/>
        <w:autoSpaceDE w:val="0"/>
        <w:autoSpaceDN w:val="0"/>
        <w:adjustRightInd w:val="0"/>
        <w:spacing w:after="0" w:line="240" w:lineRule="auto"/>
        <w:rPr>
          <w:rFonts w:ascii="Times New Roman" w:hAnsi="Times New Roman"/>
          <w:b/>
          <w:sz w:val="24"/>
          <w:szCs w:val="24"/>
          <w:lang w:eastAsia="ru-RU"/>
        </w:rPr>
      </w:pPr>
      <w:r w:rsidRPr="003770A1">
        <w:rPr>
          <w:rFonts w:ascii="Times New Roman" w:hAnsi="Times New Roman"/>
          <w:b/>
          <w:sz w:val="24"/>
          <w:szCs w:val="24"/>
          <w:lang w:eastAsia="ru-RU"/>
        </w:rPr>
        <w:t>УДК 638.12</w:t>
      </w:r>
    </w:p>
    <w:p w:rsidR="00616DD5" w:rsidRPr="003770A1" w:rsidRDefault="00616DD5" w:rsidP="0002728E">
      <w:pPr>
        <w:widowControl w:val="0"/>
        <w:spacing w:after="0" w:line="240" w:lineRule="auto"/>
        <w:jc w:val="center"/>
        <w:rPr>
          <w:rFonts w:ascii="Times New Roman" w:hAnsi="Times New Roman"/>
          <w:b/>
          <w:caps/>
          <w:sz w:val="24"/>
          <w:szCs w:val="24"/>
        </w:rPr>
      </w:pPr>
    </w:p>
    <w:p w:rsidR="00616DD5" w:rsidRPr="003770A1" w:rsidRDefault="00616DD5" w:rsidP="0002728E">
      <w:pPr>
        <w:widowControl w:val="0"/>
        <w:spacing w:after="0" w:line="240" w:lineRule="auto"/>
        <w:jc w:val="center"/>
        <w:rPr>
          <w:rFonts w:ascii="Times New Roman" w:hAnsi="Times New Roman"/>
          <w:b/>
          <w:caps/>
          <w:sz w:val="24"/>
          <w:szCs w:val="24"/>
        </w:rPr>
      </w:pPr>
      <w:r w:rsidRPr="003770A1">
        <w:rPr>
          <w:rFonts w:ascii="Times New Roman" w:hAnsi="Times New Roman"/>
          <w:b/>
          <w:caps/>
          <w:sz w:val="24"/>
          <w:szCs w:val="24"/>
        </w:rPr>
        <w:t>СТАНОВЛЕНИЕ пчеловодства КАК НАУЧНО-ОБРАЗОВАТЕЛЬНОЙ СРЕДЫ В БашкИРСКОМ ГАУ</w:t>
      </w:r>
    </w:p>
    <w:p w:rsidR="00616DD5" w:rsidRPr="003770A1" w:rsidRDefault="00616DD5" w:rsidP="0002728E">
      <w:pPr>
        <w:widowControl w:val="0"/>
        <w:spacing w:after="0" w:line="240" w:lineRule="auto"/>
        <w:jc w:val="center"/>
        <w:rPr>
          <w:rFonts w:ascii="Times New Roman" w:hAnsi="Times New Roman"/>
          <w:b/>
          <w:caps/>
          <w:sz w:val="24"/>
          <w:szCs w:val="24"/>
        </w:rPr>
      </w:pPr>
    </w:p>
    <w:p w:rsidR="00616DD5" w:rsidRPr="003770A1" w:rsidRDefault="002656C8" w:rsidP="0002728E">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М.Г.</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Гиниятуллин, </w:t>
      </w:r>
      <w:r w:rsidRPr="003770A1">
        <w:rPr>
          <w:rFonts w:ascii="Times New Roman" w:hAnsi="Times New Roman"/>
          <w:b/>
          <w:sz w:val="24"/>
          <w:szCs w:val="24"/>
        </w:rPr>
        <w:t>Ф.Р.</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Валитов, </w:t>
      </w:r>
      <w:r w:rsidRPr="003770A1">
        <w:rPr>
          <w:rFonts w:ascii="Times New Roman" w:hAnsi="Times New Roman"/>
          <w:b/>
          <w:sz w:val="24"/>
          <w:szCs w:val="24"/>
        </w:rPr>
        <w:t>В.Р.</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Туктаров, </w:t>
      </w:r>
      <w:r w:rsidRPr="003770A1">
        <w:rPr>
          <w:rFonts w:ascii="Times New Roman" w:hAnsi="Times New Roman"/>
          <w:b/>
          <w:sz w:val="24"/>
          <w:szCs w:val="24"/>
        </w:rPr>
        <w:t>А.М.</w:t>
      </w:r>
      <w:r>
        <w:rPr>
          <w:rFonts w:ascii="Times New Roman" w:hAnsi="Times New Roman"/>
          <w:b/>
          <w:sz w:val="24"/>
          <w:szCs w:val="24"/>
          <w:lang w:val="ru-RU"/>
        </w:rPr>
        <w:t xml:space="preserve"> </w:t>
      </w:r>
      <w:r w:rsidR="00616DD5" w:rsidRPr="003770A1">
        <w:rPr>
          <w:rFonts w:ascii="Times New Roman" w:hAnsi="Times New Roman"/>
          <w:b/>
          <w:sz w:val="24"/>
          <w:szCs w:val="24"/>
        </w:rPr>
        <w:t>Гареева</w:t>
      </w:r>
      <w:r w:rsidR="0002728E" w:rsidRPr="003770A1">
        <w:rPr>
          <w:rFonts w:ascii="Times New Roman" w:hAnsi="Times New Roman"/>
          <w:b/>
          <w:sz w:val="24"/>
          <w:szCs w:val="24"/>
        </w:rPr>
        <w:t> </w:t>
      </w:r>
    </w:p>
    <w:p w:rsidR="00616DD5" w:rsidRPr="003770A1" w:rsidRDefault="00616DD5" w:rsidP="0002728E">
      <w:pPr>
        <w:widowControl w:val="0"/>
        <w:spacing w:after="0" w:line="240" w:lineRule="auto"/>
        <w:jc w:val="center"/>
        <w:rPr>
          <w:rFonts w:ascii="Times New Roman" w:hAnsi="Times New Roman"/>
          <w:i/>
          <w:sz w:val="24"/>
          <w:szCs w:val="24"/>
        </w:rPr>
      </w:pPr>
      <w:r w:rsidRPr="003770A1">
        <w:rPr>
          <w:rFonts w:ascii="Times New Roman" w:hAnsi="Times New Roman"/>
          <w:i/>
          <w:color w:val="000000"/>
          <w:sz w:val="24"/>
          <w:szCs w:val="24"/>
        </w:rPr>
        <w:t>ФГБОУ ВО "Башкирский ГАУ", Уфа, Россия</w:t>
      </w:r>
    </w:p>
    <w:p w:rsidR="00616DD5" w:rsidRPr="00C57271" w:rsidRDefault="00616DD5" w:rsidP="0002728E">
      <w:pPr>
        <w:widowControl w:val="0"/>
        <w:spacing w:after="0" w:line="240" w:lineRule="auto"/>
        <w:jc w:val="center"/>
        <w:rPr>
          <w:rFonts w:ascii="Times New Roman" w:hAnsi="Times New Roman"/>
          <w:b/>
          <w:caps/>
          <w:sz w:val="16"/>
          <w:szCs w:val="16"/>
        </w:rPr>
      </w:pPr>
    </w:p>
    <w:p w:rsidR="00616DD5" w:rsidRPr="0002728E" w:rsidRDefault="0002728E" w:rsidP="0002728E">
      <w:pPr>
        <w:widowControl w:val="0"/>
        <w:spacing w:after="0" w:line="240" w:lineRule="auto"/>
        <w:ind w:left="1134" w:right="1132"/>
        <w:jc w:val="both"/>
        <w:rPr>
          <w:rFonts w:ascii="Times New Roman" w:hAnsi="Times New Roman"/>
          <w:i/>
          <w:sz w:val="20"/>
          <w:szCs w:val="20"/>
        </w:rPr>
      </w:pPr>
      <w:r w:rsidRPr="0002728E">
        <w:rPr>
          <w:rFonts w:ascii="Times New Roman" w:hAnsi="Times New Roman"/>
          <w:b/>
          <w:i/>
          <w:sz w:val="20"/>
          <w:szCs w:val="20"/>
          <w:lang w:val="ru-RU"/>
        </w:rPr>
        <w:t>Аннотация.</w:t>
      </w:r>
      <w:r w:rsidRPr="0002728E">
        <w:rPr>
          <w:rFonts w:ascii="Times New Roman" w:hAnsi="Times New Roman"/>
          <w:i/>
          <w:sz w:val="20"/>
          <w:szCs w:val="20"/>
          <w:lang w:val="ru-RU"/>
        </w:rPr>
        <w:t xml:space="preserve"> </w:t>
      </w:r>
      <w:r w:rsidR="00616DD5" w:rsidRPr="0002728E">
        <w:rPr>
          <w:rFonts w:ascii="Times New Roman" w:hAnsi="Times New Roman"/>
          <w:i/>
          <w:sz w:val="20"/>
          <w:szCs w:val="20"/>
        </w:rPr>
        <w:t xml:space="preserve">Рассмотрены исторические моменты становления </w:t>
      </w:r>
      <w:r w:rsidR="00616DD5" w:rsidRPr="0002728E">
        <w:rPr>
          <w:rFonts w:ascii="Times New Roman" w:hAnsi="Times New Roman"/>
          <w:i/>
          <w:color w:val="000000"/>
          <w:sz w:val="20"/>
          <w:szCs w:val="20"/>
          <w:shd w:val="clear" w:color="auto" w:fill="FFFFFF"/>
        </w:rPr>
        <w:t>кафедры</w:t>
      </w:r>
      <w:r w:rsidR="00616DD5" w:rsidRPr="0002728E">
        <w:rPr>
          <w:rFonts w:ascii="Times New Roman" w:hAnsi="Times New Roman"/>
          <w:i/>
          <w:sz w:val="20"/>
          <w:szCs w:val="20"/>
        </w:rPr>
        <w:t xml:space="preserve"> пчеловодства, частной зоотехнии и разведения животных</w:t>
      </w:r>
      <w:r w:rsidR="00616DD5" w:rsidRPr="0002728E">
        <w:rPr>
          <w:rFonts w:ascii="Times New Roman" w:hAnsi="Times New Roman"/>
          <w:i/>
          <w:color w:val="000000"/>
          <w:sz w:val="20"/>
          <w:szCs w:val="20"/>
          <w:shd w:val="clear" w:color="auto" w:fill="FFFFFF"/>
        </w:rPr>
        <w:t xml:space="preserve"> </w:t>
      </w:r>
      <w:r w:rsidR="00616DD5" w:rsidRPr="0002728E">
        <w:rPr>
          <w:rFonts w:ascii="Times New Roman" w:hAnsi="Times New Roman"/>
          <w:i/>
          <w:sz w:val="20"/>
          <w:szCs w:val="20"/>
        </w:rPr>
        <w:t>Башкирского государственного аграрного университета. К</w:t>
      </w:r>
      <w:r w:rsidR="00616DD5" w:rsidRPr="0002728E">
        <w:rPr>
          <w:rFonts w:ascii="Times New Roman" w:hAnsi="Times New Roman"/>
          <w:i/>
          <w:color w:val="000000"/>
          <w:sz w:val="20"/>
          <w:szCs w:val="20"/>
          <w:shd w:val="clear" w:color="auto" w:fill="FFFFFF"/>
        </w:rPr>
        <w:t>афедра, являясь одной из старейших структур, имеет фундаментальный научно-образовательный и производственный потенциал для подготовки высококвалифицированных специалистов для аграрного сектора, в области пчеловодства, а также научных кадров, которые способны решать вопросы по актуальным вопросам современного пчеловодства.</w:t>
      </w:r>
    </w:p>
    <w:p w:rsidR="00616DD5" w:rsidRPr="0002728E" w:rsidRDefault="00616DD5" w:rsidP="0002728E">
      <w:pPr>
        <w:pStyle w:val="p2"/>
        <w:widowControl w:val="0"/>
        <w:shd w:val="clear" w:color="auto" w:fill="FFFFFF"/>
        <w:spacing w:before="0" w:beforeAutospacing="0" w:after="0" w:afterAutospacing="0"/>
        <w:ind w:left="1134" w:right="1132"/>
        <w:jc w:val="both"/>
        <w:rPr>
          <w:i/>
          <w:sz w:val="20"/>
          <w:szCs w:val="20"/>
        </w:rPr>
      </w:pPr>
      <w:r w:rsidRPr="0002728E">
        <w:rPr>
          <w:b/>
          <w:i/>
          <w:sz w:val="20"/>
          <w:szCs w:val="20"/>
        </w:rPr>
        <w:t xml:space="preserve">Ключевые слова: </w:t>
      </w:r>
      <w:r w:rsidRPr="0002728E">
        <w:rPr>
          <w:i/>
          <w:sz w:val="20"/>
          <w:szCs w:val="20"/>
        </w:rPr>
        <w:t>Башкирский государственный аграрный университет; кафедра пчеловодства, частной зоотехнии и разведения животных; выпускники-пчеловоды.</w:t>
      </w:r>
    </w:p>
    <w:p w:rsidR="00616DD5" w:rsidRPr="003770A1" w:rsidRDefault="00616DD5" w:rsidP="0002728E">
      <w:pPr>
        <w:pStyle w:val="p2"/>
        <w:widowControl w:val="0"/>
        <w:shd w:val="clear" w:color="auto" w:fill="FFFFFF"/>
        <w:spacing w:before="0" w:beforeAutospacing="0" w:after="0" w:afterAutospacing="0"/>
        <w:jc w:val="both"/>
      </w:pPr>
    </w:p>
    <w:p w:rsidR="00616DD5" w:rsidRPr="003770A1" w:rsidRDefault="00616DD5" w:rsidP="0002728E">
      <w:pPr>
        <w:pStyle w:val="p2"/>
        <w:widowControl w:val="0"/>
        <w:shd w:val="clear" w:color="auto" w:fill="FFFFFF"/>
        <w:spacing w:before="0" w:beforeAutospacing="0" w:after="0" w:afterAutospacing="0"/>
        <w:jc w:val="center"/>
        <w:rPr>
          <w:b/>
          <w:lang w:val="en-US"/>
        </w:rPr>
      </w:pPr>
      <w:r w:rsidRPr="003770A1">
        <w:rPr>
          <w:b/>
          <w:lang w:val="en-US"/>
        </w:rPr>
        <w:t>THE DEVELOPMENT OF BEEKEEPING AS A SCIENTIFIC AND EDUCATIONAL ENVIRONMENT IN THE BASHKIR GAU</w:t>
      </w:r>
    </w:p>
    <w:p w:rsidR="0002728E" w:rsidRDefault="0002728E" w:rsidP="0002728E">
      <w:pPr>
        <w:pStyle w:val="p2"/>
        <w:widowControl w:val="0"/>
        <w:shd w:val="clear" w:color="auto" w:fill="FFFFFF"/>
        <w:spacing w:before="0" w:beforeAutospacing="0" w:after="0" w:afterAutospacing="0"/>
        <w:jc w:val="center"/>
        <w:rPr>
          <w:b/>
          <w:lang w:val="en-US"/>
        </w:rPr>
      </w:pPr>
    </w:p>
    <w:p w:rsidR="00616DD5" w:rsidRPr="003770A1" w:rsidRDefault="002656C8" w:rsidP="0002728E">
      <w:pPr>
        <w:pStyle w:val="p2"/>
        <w:widowControl w:val="0"/>
        <w:shd w:val="clear" w:color="auto" w:fill="FFFFFF"/>
        <w:spacing w:before="0" w:beforeAutospacing="0" w:after="0" w:afterAutospacing="0"/>
        <w:jc w:val="center"/>
        <w:rPr>
          <w:b/>
          <w:lang w:val="en-US"/>
        </w:rPr>
      </w:pPr>
      <w:r w:rsidRPr="003770A1">
        <w:rPr>
          <w:b/>
          <w:lang w:val="en-US"/>
        </w:rPr>
        <w:t>M.G.</w:t>
      </w:r>
      <w:r w:rsidRPr="002656C8">
        <w:rPr>
          <w:b/>
          <w:lang w:val="en-US"/>
        </w:rPr>
        <w:t xml:space="preserve"> </w:t>
      </w:r>
      <w:r w:rsidR="00616DD5" w:rsidRPr="003770A1">
        <w:rPr>
          <w:b/>
          <w:lang w:val="en-US"/>
        </w:rPr>
        <w:t xml:space="preserve">Giniyatullin, </w:t>
      </w:r>
      <w:r w:rsidRPr="003770A1">
        <w:rPr>
          <w:b/>
          <w:lang w:val="en-US"/>
        </w:rPr>
        <w:t>F.R.</w:t>
      </w:r>
      <w:r w:rsidRPr="002656C8">
        <w:rPr>
          <w:b/>
          <w:lang w:val="en-US"/>
        </w:rPr>
        <w:t xml:space="preserve"> </w:t>
      </w:r>
      <w:r w:rsidR="00616DD5" w:rsidRPr="003770A1">
        <w:rPr>
          <w:b/>
          <w:lang w:val="en-US"/>
        </w:rPr>
        <w:t xml:space="preserve">Valitov, </w:t>
      </w:r>
      <w:r w:rsidRPr="003770A1">
        <w:rPr>
          <w:b/>
          <w:lang w:val="en-US"/>
        </w:rPr>
        <w:t>V.R.</w:t>
      </w:r>
      <w:r w:rsidRPr="002656C8">
        <w:rPr>
          <w:b/>
          <w:lang w:val="en-US"/>
        </w:rPr>
        <w:t xml:space="preserve"> </w:t>
      </w:r>
      <w:r w:rsidR="00616DD5" w:rsidRPr="003770A1">
        <w:rPr>
          <w:b/>
          <w:lang w:val="en-US"/>
        </w:rPr>
        <w:t xml:space="preserve">Tuktarov, </w:t>
      </w:r>
      <w:r w:rsidRPr="003770A1">
        <w:rPr>
          <w:b/>
          <w:lang w:val="en-US"/>
        </w:rPr>
        <w:t>A.M.</w:t>
      </w:r>
      <w:r w:rsidRPr="002656C8">
        <w:rPr>
          <w:b/>
          <w:lang w:val="en-US"/>
        </w:rPr>
        <w:t xml:space="preserve"> </w:t>
      </w:r>
      <w:r w:rsidR="00616DD5" w:rsidRPr="003770A1">
        <w:rPr>
          <w:b/>
          <w:lang w:val="en-US"/>
        </w:rPr>
        <w:t>Gareeva</w:t>
      </w:r>
      <w:r w:rsidR="0002728E" w:rsidRPr="0002728E">
        <w:rPr>
          <w:b/>
          <w:lang w:val="en-US"/>
        </w:rPr>
        <w:t xml:space="preserve"> </w:t>
      </w:r>
    </w:p>
    <w:p w:rsidR="00616DD5" w:rsidRPr="0002728E" w:rsidRDefault="00616DD5" w:rsidP="0002728E">
      <w:pPr>
        <w:pStyle w:val="p2"/>
        <w:widowControl w:val="0"/>
        <w:shd w:val="clear" w:color="auto" w:fill="FFFFFF"/>
        <w:spacing w:before="0" w:beforeAutospacing="0" w:after="0" w:afterAutospacing="0"/>
        <w:jc w:val="center"/>
        <w:rPr>
          <w:i/>
          <w:lang w:val="en-US"/>
        </w:rPr>
      </w:pPr>
      <w:r w:rsidRPr="0002728E">
        <w:rPr>
          <w:i/>
          <w:lang w:val="en-US"/>
        </w:rPr>
        <w:t>FGBOU VO "Bashkir state agrarian UNIVERSITY", Ufa, Russia</w:t>
      </w:r>
    </w:p>
    <w:p w:rsidR="0002728E" w:rsidRPr="00C57271" w:rsidRDefault="0002728E" w:rsidP="0002728E">
      <w:pPr>
        <w:pStyle w:val="p2"/>
        <w:widowControl w:val="0"/>
        <w:shd w:val="clear" w:color="auto" w:fill="FFFFFF"/>
        <w:spacing w:before="0" w:beforeAutospacing="0" w:after="0" w:afterAutospacing="0"/>
        <w:jc w:val="center"/>
        <w:rPr>
          <w:sz w:val="16"/>
          <w:szCs w:val="16"/>
          <w:lang w:val="en-US"/>
        </w:rPr>
      </w:pPr>
    </w:p>
    <w:p w:rsidR="00616DD5" w:rsidRPr="0002728E" w:rsidRDefault="0002728E" w:rsidP="0002728E">
      <w:pPr>
        <w:pStyle w:val="p2"/>
        <w:widowControl w:val="0"/>
        <w:shd w:val="clear" w:color="auto" w:fill="FFFFFF"/>
        <w:spacing w:before="0" w:beforeAutospacing="0" w:after="0" w:afterAutospacing="0"/>
        <w:ind w:left="1134" w:right="1132"/>
        <w:jc w:val="both"/>
        <w:rPr>
          <w:i/>
          <w:sz w:val="20"/>
          <w:szCs w:val="20"/>
          <w:lang w:val="en-US"/>
        </w:rPr>
      </w:pPr>
      <w:r w:rsidRPr="0002728E">
        <w:rPr>
          <w:b/>
          <w:i/>
          <w:sz w:val="20"/>
          <w:szCs w:val="20"/>
          <w:lang w:val="en-US"/>
        </w:rPr>
        <w:t xml:space="preserve">Abstract. </w:t>
      </w:r>
      <w:r w:rsidR="00616DD5" w:rsidRPr="0002728E">
        <w:rPr>
          <w:i/>
          <w:sz w:val="20"/>
          <w:szCs w:val="20"/>
          <w:lang w:val="en-US"/>
        </w:rPr>
        <w:t>Describes the historical moments of the formation of the Department of apiculture, private animal husbandry and animal breeding Bashkir state agrarian University. The Department, being one of the oldest structures, is of fundamental scientific, educational and production potential for training highly qualified specialists for the agricultural sector, in the field of beekeeping, as well as scientific personnel that are able to solve problems on topical issues of modern beekeeping.</w:t>
      </w:r>
    </w:p>
    <w:p w:rsidR="00616DD5" w:rsidRPr="0002728E" w:rsidRDefault="00C57271" w:rsidP="0002728E">
      <w:pPr>
        <w:pStyle w:val="p2"/>
        <w:widowControl w:val="0"/>
        <w:shd w:val="clear" w:color="auto" w:fill="FFFFFF"/>
        <w:spacing w:before="0" w:beforeAutospacing="0" w:after="0" w:afterAutospacing="0"/>
        <w:ind w:left="1134" w:right="1132"/>
        <w:jc w:val="both"/>
        <w:rPr>
          <w:i/>
          <w:sz w:val="20"/>
          <w:szCs w:val="20"/>
          <w:lang w:val="en-US"/>
        </w:rPr>
      </w:pPr>
      <w:r>
        <w:rPr>
          <w:noProof/>
          <w:sz w:val="16"/>
          <w:szCs w:val="16"/>
        </w:rPr>
        <mc:AlternateContent>
          <mc:Choice Requires="wps">
            <w:drawing>
              <wp:anchor distT="4294967295" distB="4294967295" distL="114300" distR="114300" simplePos="0" relativeHeight="251630080" behindDoc="0" locked="0" layoutInCell="1" allowOverlap="1" wp14:anchorId="636DFBFB" wp14:editId="0D68BDB4">
                <wp:simplePos x="0" y="0"/>
                <wp:positionH relativeFrom="margin">
                  <wp:posOffset>0</wp:posOffset>
                </wp:positionH>
                <wp:positionV relativeFrom="paragraph">
                  <wp:posOffset>380365</wp:posOffset>
                </wp:positionV>
                <wp:extent cx="5694680" cy="9525"/>
                <wp:effectExtent l="0" t="0" r="20320" b="28575"/>
                <wp:wrapTight wrapText="bothSides">
                  <wp:wrapPolygon edited="0">
                    <wp:start x="0" y="0"/>
                    <wp:lineTo x="0" y="43200"/>
                    <wp:lineTo x="21605" y="43200"/>
                    <wp:lineTo x="21605" y="0"/>
                    <wp:lineTo x="0" y="0"/>
                  </wp:wrapPolygon>
                </wp:wrapTight>
                <wp:docPr id="114"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69606A9" id="Прямая соединительная линия 114" o:spid="_x0000_s1026" style="position:absolute;z-index:2516300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95pt" to="448.4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" strokecolor="black [3200]" strokeweight="1.5pt">
                <v:stroke joinstyle="miter"/>
                <w10:wrap type="tight" anchorx="margin"/>
              </v:line>
            </w:pict>
          </mc:Fallback>
        </mc:AlternateContent>
      </w:r>
      <w:r w:rsidR="00616DD5" w:rsidRPr="0002728E">
        <w:rPr>
          <w:i/>
          <w:sz w:val="20"/>
          <w:szCs w:val="20"/>
          <w:lang w:val="en-US"/>
        </w:rPr>
        <w:t>Key words: Bashkir state agrarian University; Department of beekeeping, private animal husbandry and animal breeding; alumni beekeepers.</w:t>
      </w:r>
    </w:p>
    <w:p w:rsidR="00616DD5" w:rsidRPr="003770A1" w:rsidRDefault="00616DD5" w:rsidP="00C57271">
      <w:pPr>
        <w:pStyle w:val="p2"/>
        <w:widowControl w:val="0"/>
        <w:shd w:val="clear" w:color="auto" w:fill="FFFFFF"/>
        <w:spacing w:before="0" w:beforeAutospacing="0" w:after="0" w:afterAutospacing="0"/>
        <w:ind w:firstLine="709"/>
        <w:jc w:val="both"/>
      </w:pPr>
      <w:r w:rsidRPr="003770A1">
        <w:t xml:space="preserve">Более полувека назад, учитывая запросы сельскохозяйственного производства и в соответствии с постановлением Совета Министров РСФСР от 29.11.1962 г. № 1303 в </w:t>
      </w:r>
      <w:smartTag w:uri="urn:schemas-microsoft-com:office:smarttags" w:element="metricconverter">
        <w:smartTagPr>
          <w:attr w:name="ProductID" w:val="1963 г"/>
        </w:smartTagPr>
        <w:r w:rsidRPr="003770A1">
          <w:t>1963 г</w:t>
        </w:r>
      </w:smartTag>
      <w:r w:rsidRPr="003770A1">
        <w:t xml:space="preserve">. на базе Башкирского сельскохозяйственного института (ныне Башкирский </w:t>
      </w:r>
      <w:r w:rsidRPr="003770A1">
        <w:lastRenderedPageBreak/>
        <w:t xml:space="preserve">государственный аграрный университет), была начата подготовка специалистов высшей квалификации по пчеловодству и организована специализированная кафедра. В то время в СССР это была единственная кафедра, которая начала готовить специалистов в данной области. Ее основателем и первым заведующим был участник Великой Отечественной войны, кандидат биологических наук, доцент Джигандар Тагирович Шакиров, которую он возглавлял с 1963 по 1979 гг. (Абдулгазина и др., 2016). В </w:t>
      </w:r>
      <w:smartTag w:uri="urn:schemas-microsoft-com:office:smarttags" w:element="metricconverter">
        <w:smartTagPr>
          <w:attr w:name="ProductID" w:val="1964 г"/>
        </w:smartTagPr>
        <w:r w:rsidRPr="003770A1">
          <w:t>1964 г</w:t>
        </w:r>
      </w:smartTag>
      <w:r w:rsidRPr="003770A1">
        <w:t>. коллектив кафедры насчитывал три кандидата наук, одного доцента и двух ассистентов. В тот же год состоялся первый выпуск 11 ученых зоотехников со специализацией по пчеловодству (Гиниятуллин и др., 2012).</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целях углубления и улучшения специализации по пчеловодству ученых-зоотехников Д.Т. Шакиров разрабатывает учебный план. В начальный период специализации занятиям по пчеловодству отводилось 340 ч (152 лекционных и 188 часов лабораторно-практических занятий). Особое внимание уделялось изучению биологии пчелиной семьи, разведению и содержанию пчел, технологии производства продуктов пчеловодства, медоносным ресурсам и болезням пчел. В последующие годы количество часов увеличилось до 600. Выпускникам присваивалась квалификация ученого зоотехника со специализацией по пчеловодству.</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Важное внимание обращалось на практическую подготовку будущих специалистов. Для этого в Уфимском лесхозе создается учебная пасека (пчеловод А.А. Смольников, помощник пчеловода Н.П. Смольникова), где студенты проходили учебно-производственную практику. После завершения четвертого курса они на протяжении 5 месяцев проходили технологическую преддипломную практику. Работая пчеловодами и зоотехниками по пчеловодству, студенты проводили научную работу и получали исследовательские навыки, по итогам которых оформляли дипломные работы.</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Важно отметить, что в тот период кафедра наладила творческие связи с ведущими научными учреждениями страны по пчеловодству – НИИ пчеловодства, опытными станциями по пчеловодству, кафедрой пчеловодства РГАУ-МСХА имени</w:t>
      </w:r>
      <w:r w:rsidR="00C57271">
        <w:rPr>
          <w:rFonts w:ascii="Times New Roman" w:hAnsi="Times New Roman"/>
          <w:sz w:val="24"/>
          <w:szCs w:val="24"/>
          <w:lang w:val="ru-RU"/>
        </w:rPr>
        <w:t xml:space="preserve"> </w:t>
      </w:r>
      <w:r w:rsidRPr="003770A1">
        <w:rPr>
          <w:rFonts w:ascii="Times New Roman" w:hAnsi="Times New Roman"/>
          <w:sz w:val="24"/>
          <w:szCs w:val="24"/>
        </w:rPr>
        <w:t>К.А. Тимирязева и др. В эти организации по заявкам направлялись студенты, что улучшало уровень и качество прохождения научно-производственных практик. В институт, для обучения специализации по пчеловодству, поступали абитуриенты не только с республик бывшего союза, но и дальнего зарубежья. В связи с этим конкурс при приеме был высоким, что также способствовало улучшению качества подготовки высококвалифицированных специалистов по пчеловодству.</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Квалификацию ученого зоотехника со специализацией по пчеловодству ежегодно на очно-заочном отделении получали 30-40 студентов. Важно отметить, что все дипломные работы носили научно-исследовательский характер, в том числе треть из них рекомендовались для внедрения в производство.</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За успешную научно-образовательную и производственную деятельности Джигандару Тагировичу были присвоены звания: «Заслуженный деятель науки БАССР» (1980), «Заслуженный зоотехник РСФСР» (1985), почетный академик АН Республики Башкортостан (1995). Итоги научно-методической работы, представленные им на ВДНХ, удостоены серебряной медали (1980).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Учитывая большой вклад в развитие пчеловодства, а также 100-летие со дня рождения, в апреле </w:t>
      </w:r>
      <w:smartTag w:uri="urn:schemas-microsoft-com:office:smarttags" w:element="metricconverter">
        <w:smartTagPr>
          <w:attr w:name="ProductID" w:val="2015 г"/>
        </w:smartTagPr>
        <w:r w:rsidRPr="003770A1">
          <w:rPr>
            <w:rFonts w:ascii="Times New Roman" w:hAnsi="Times New Roman"/>
            <w:sz w:val="24"/>
            <w:szCs w:val="24"/>
          </w:rPr>
          <w:t>2015 г</w:t>
        </w:r>
      </w:smartTag>
      <w:r w:rsidRPr="003770A1">
        <w:rPr>
          <w:rFonts w:ascii="Times New Roman" w:hAnsi="Times New Roman"/>
          <w:sz w:val="24"/>
          <w:szCs w:val="24"/>
        </w:rPr>
        <w:t>. Башкирский государственный аграрный университет провел Всероссийскую научно-практическую конференцию с Международным участием «Инновационные технологии в пчеловодстве и проблемы сохранения генофонда медоносных пчел», посвященную памяти Д.Т. Шакирова, по итогам которой был издан сборник.</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разные годы кафедру возглавляли известные ученые – А.Е. Шокуров (1979</w:t>
      </w:r>
      <w:r w:rsidR="00C3005B">
        <w:rPr>
          <w:rFonts w:ascii="Times New Roman" w:hAnsi="Times New Roman"/>
          <w:sz w:val="24"/>
          <w:szCs w:val="24"/>
          <w:lang w:val="ru-RU"/>
        </w:rPr>
        <w:t>–</w:t>
      </w:r>
      <w:r w:rsidRPr="003770A1">
        <w:rPr>
          <w:rFonts w:ascii="Times New Roman" w:hAnsi="Times New Roman"/>
          <w:sz w:val="24"/>
          <w:szCs w:val="24"/>
        </w:rPr>
        <w:t>1983), Г.Л. Пырялин (1984</w:t>
      </w:r>
      <w:r w:rsidR="00C3005B">
        <w:rPr>
          <w:rFonts w:ascii="Times New Roman" w:hAnsi="Times New Roman"/>
          <w:sz w:val="24"/>
          <w:szCs w:val="24"/>
          <w:lang w:val="ru-RU"/>
        </w:rPr>
        <w:t>–</w:t>
      </w:r>
      <w:r w:rsidRPr="003770A1">
        <w:rPr>
          <w:rFonts w:ascii="Times New Roman" w:hAnsi="Times New Roman"/>
          <w:sz w:val="24"/>
          <w:szCs w:val="24"/>
        </w:rPr>
        <w:t>1988), М.Г. Гиниятуллин (1989</w:t>
      </w:r>
      <w:r w:rsidR="00C3005B">
        <w:rPr>
          <w:rFonts w:ascii="Times New Roman" w:hAnsi="Times New Roman"/>
          <w:sz w:val="24"/>
          <w:szCs w:val="24"/>
          <w:lang w:val="ru-RU"/>
        </w:rPr>
        <w:t>–</w:t>
      </w:r>
      <w:r w:rsidRPr="003770A1">
        <w:rPr>
          <w:rFonts w:ascii="Times New Roman" w:hAnsi="Times New Roman"/>
          <w:sz w:val="24"/>
          <w:szCs w:val="24"/>
        </w:rPr>
        <w:t xml:space="preserve">1991), А.Г. Маннапов </w:t>
      </w:r>
      <w:r w:rsidRPr="003770A1">
        <w:rPr>
          <w:rFonts w:ascii="Times New Roman" w:hAnsi="Times New Roman"/>
          <w:sz w:val="24"/>
          <w:szCs w:val="24"/>
        </w:rPr>
        <w:lastRenderedPageBreak/>
        <w:t>(1992</w:t>
      </w:r>
      <w:r w:rsidR="00C3005B">
        <w:rPr>
          <w:rFonts w:ascii="Times New Roman" w:hAnsi="Times New Roman"/>
          <w:sz w:val="24"/>
          <w:szCs w:val="24"/>
          <w:lang w:val="ru-RU"/>
        </w:rPr>
        <w:t>–</w:t>
      </w:r>
      <w:r w:rsidRPr="003770A1">
        <w:rPr>
          <w:rFonts w:ascii="Times New Roman" w:hAnsi="Times New Roman"/>
          <w:sz w:val="24"/>
          <w:szCs w:val="24"/>
        </w:rPr>
        <w:t>1995, 2003</w:t>
      </w:r>
      <w:r w:rsidR="00C3005B">
        <w:rPr>
          <w:rFonts w:ascii="Times New Roman" w:hAnsi="Times New Roman"/>
          <w:sz w:val="24"/>
          <w:szCs w:val="24"/>
          <w:lang w:val="ru-RU"/>
        </w:rPr>
        <w:t>–</w:t>
      </w:r>
      <w:r w:rsidRPr="003770A1">
        <w:rPr>
          <w:rFonts w:ascii="Times New Roman" w:hAnsi="Times New Roman"/>
          <w:sz w:val="24"/>
          <w:szCs w:val="24"/>
        </w:rPr>
        <w:t>2006), Н.С. Чернов (1996</w:t>
      </w:r>
      <w:r w:rsidR="00C3005B">
        <w:rPr>
          <w:rFonts w:ascii="Times New Roman" w:hAnsi="Times New Roman"/>
          <w:sz w:val="24"/>
          <w:szCs w:val="24"/>
          <w:lang w:val="ru-RU"/>
        </w:rPr>
        <w:t>–</w:t>
      </w:r>
      <w:r w:rsidRPr="003770A1">
        <w:rPr>
          <w:rFonts w:ascii="Times New Roman" w:hAnsi="Times New Roman"/>
          <w:sz w:val="24"/>
          <w:szCs w:val="24"/>
        </w:rPr>
        <w:t>2002), внесшие существенный вклад в развитие и становление данного структурного подразделения университета. В то время на кафедре работали доценты З.Г. Чанышев, В.И. Казадаев, И.В. Шафиков, старшие научные сотрудники К.Д. Филиппов, Р.И. Газизов, Р.Р. Кадыргулов, ассистент Е.А. Смольникова, старший лаборант Л.Г. Галимова, лаборант Бакаева М.М.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w:t>
      </w:r>
      <w:smartTag w:uri="urn:schemas-microsoft-com:office:smarttags" w:element="metricconverter">
        <w:smartTagPr>
          <w:attr w:name="ProductID" w:val="2006 г"/>
        </w:smartTagPr>
        <w:r w:rsidRPr="003770A1">
          <w:rPr>
            <w:rFonts w:ascii="Times New Roman" w:hAnsi="Times New Roman"/>
            <w:sz w:val="24"/>
            <w:szCs w:val="24"/>
          </w:rPr>
          <w:t>2006 г</w:t>
        </w:r>
      </w:smartTag>
      <w:r w:rsidRPr="003770A1">
        <w:rPr>
          <w:rFonts w:ascii="Times New Roman" w:hAnsi="Times New Roman"/>
          <w:sz w:val="24"/>
          <w:szCs w:val="24"/>
        </w:rPr>
        <w:t>. заведующим кафедрой избирается А.М. Ишемгулов (2006</w:t>
      </w:r>
      <w:r w:rsidR="00C3005B">
        <w:rPr>
          <w:rFonts w:ascii="Times New Roman" w:hAnsi="Times New Roman"/>
          <w:sz w:val="24"/>
          <w:szCs w:val="24"/>
          <w:lang w:val="ru-RU"/>
        </w:rPr>
        <w:t>–</w:t>
      </w:r>
      <w:r w:rsidRPr="003770A1">
        <w:rPr>
          <w:rFonts w:ascii="Times New Roman" w:hAnsi="Times New Roman"/>
          <w:sz w:val="24"/>
          <w:szCs w:val="24"/>
        </w:rPr>
        <w:t xml:space="preserve">2010) – доктор биологических наук, профессор, заслуженный деятель науки РФ, генеральный директор Башкирского научно-исследовательского центра по пчеловодству и апитерапии. С </w:t>
      </w:r>
      <w:smartTag w:uri="urn:schemas-microsoft-com:office:smarttags" w:element="metricconverter">
        <w:smartTagPr>
          <w:attr w:name="ProductID" w:val="2006 г"/>
        </w:smartTagPr>
        <w:r w:rsidRPr="003770A1">
          <w:rPr>
            <w:rFonts w:ascii="Times New Roman" w:hAnsi="Times New Roman"/>
            <w:sz w:val="24"/>
            <w:szCs w:val="24"/>
          </w:rPr>
          <w:t>2006 г</w:t>
        </w:r>
      </w:smartTag>
      <w:r w:rsidRPr="003770A1">
        <w:rPr>
          <w:rFonts w:ascii="Times New Roman" w:hAnsi="Times New Roman"/>
          <w:sz w:val="24"/>
          <w:szCs w:val="24"/>
        </w:rPr>
        <w:t xml:space="preserve">. кафедра называется: «Биология, пчеловодство и охотоведение» и начинает готовить биологов со специализацией «Охотоведение». На других факультетах вводится спецкурс «Основы пчеловодства» и дисциплина «Технология производства продуктов пчеловодства». В связи с этим на кафедру приглашаются такие специалисты, как профессор Р.Г. Фархутдинов, доценты З.Б. Ишмеева, Л.В. Сатаева, старший преподаватель Л.А. Едренкина.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Возглавляя кафедру, профессор А.М. Ишемгулов уделял много внимания ее материально-техническому оснащению. За годы его руководства кафедра пополнилась новым современным оборудованием, проведен ремонт аудиторий. Численность пчелосемей на пасеке возросла в три раза, существенно укрепилась и ее материальная база. Также, на кафедре совместно с Институтом дополнительного профессионального образования по программе: «Интенсивная технология производства продуктов пчеловодства» проводились курсы для зоотехников и пчеловодов республики. Ежегодно здесь обучалось по 50-60 слушателей (Авзалов и др., 2010).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 инициативе ректора университета И.И. Габитова и при активном участии преподавателей кафедры создаются два музея – пчеловодства и зоологии и охотоведения. При этом следует отметить, что музей пчеловодства и зоологии создан на основе научно-образовательной базы, у истоков которого стоял доцент К.С. Никифорук. Большой вклад в организацию музея внесли доцент А.В. Бурзянцев и ассистент Е.А. Табаков. В настоящее время в музее собрана богатая коллекция представителей фауны республики, преимущественно таксономических групп класса птиц: боровая дичь, дневные и ночные хищники, воробьинообразные и др. (Гиниятуллин и др., 2013).</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w:t>
      </w:r>
      <w:smartTag w:uri="urn:schemas-microsoft-com:office:smarttags" w:element="metricconverter">
        <w:smartTagPr>
          <w:attr w:name="ProductID" w:val="2009 г"/>
        </w:smartTagPr>
        <w:r w:rsidRPr="003770A1">
          <w:rPr>
            <w:rFonts w:ascii="Times New Roman" w:hAnsi="Times New Roman"/>
            <w:sz w:val="24"/>
            <w:szCs w:val="24"/>
          </w:rPr>
          <w:t>2009 г</w:t>
        </w:r>
      </w:smartTag>
      <w:r w:rsidRPr="003770A1">
        <w:rPr>
          <w:rFonts w:ascii="Times New Roman" w:hAnsi="Times New Roman"/>
          <w:sz w:val="24"/>
          <w:szCs w:val="24"/>
        </w:rPr>
        <w:t>. музей пополнился экспозицией, отражающей историю развития и современное состояние пчеловодства Башкортостана. Здесь представлены несколько разделов: история башкирского пчеловодства, оборудование современных пасек, изделия пищевой и косметической промышленности на основе продуктов пчеловодства. В музее воссозданы исторические моменты становления пчеловодства, касающиеся бортничества. Не маловажно то, что в наши дни бортничество сохранилось на территории государственного природного заповедника «Шульган-Таш» Бурзянского и некоторых прилежащих районов горно-лесной зоны республики. На отдельных панно представлены материалы, касающиеся видов башкирского меда, сведений о химическом составе и свойствах продуктов пчеловодства. На красочном стенде дан медовый запас по районам республики. В музее ведутся занятия по пчеловодству, зоологии, биологии птиц и зверей, проводятся многочисленные экскурсии для всех желающих, в том числе и гостей университета.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августе </w:t>
      </w:r>
      <w:smartTag w:uri="urn:schemas-microsoft-com:office:smarttags" w:element="metricconverter">
        <w:smartTagPr>
          <w:attr w:name="ProductID" w:val="2016 г"/>
        </w:smartTagPr>
        <w:r w:rsidRPr="003770A1">
          <w:rPr>
            <w:rFonts w:ascii="Times New Roman" w:hAnsi="Times New Roman"/>
            <w:sz w:val="24"/>
            <w:szCs w:val="24"/>
          </w:rPr>
          <w:t>2016 г</w:t>
        </w:r>
      </w:smartTag>
      <w:r w:rsidRPr="003770A1">
        <w:rPr>
          <w:rFonts w:ascii="Times New Roman" w:hAnsi="Times New Roman"/>
          <w:sz w:val="24"/>
          <w:szCs w:val="24"/>
        </w:rPr>
        <w:t xml:space="preserve">. на базе БГАУ состоялись республиканские конкурсы среди пчеловодов </w:t>
      </w:r>
      <w:r w:rsidR="00C57271">
        <w:rPr>
          <w:rFonts w:ascii="Times New Roman" w:hAnsi="Times New Roman"/>
          <w:sz w:val="24"/>
          <w:szCs w:val="24"/>
          <w:lang w:val="ru-RU"/>
        </w:rPr>
        <w:t>–</w:t>
      </w:r>
      <w:r w:rsidRPr="003770A1">
        <w:rPr>
          <w:rFonts w:ascii="Times New Roman" w:hAnsi="Times New Roman"/>
          <w:sz w:val="24"/>
          <w:szCs w:val="24"/>
        </w:rPr>
        <w:t xml:space="preserve"> </w:t>
      </w:r>
      <w:r w:rsidRPr="003770A1">
        <w:rPr>
          <w:rFonts w:ascii="Times New Roman" w:hAnsi="Times New Roman"/>
          <w:sz w:val="24"/>
          <w:szCs w:val="24"/>
          <w:lang w:val="en-US"/>
        </w:rPr>
        <w:t>XVI</w:t>
      </w:r>
      <w:r w:rsidRPr="003770A1">
        <w:rPr>
          <w:rFonts w:ascii="Times New Roman" w:hAnsi="Times New Roman"/>
          <w:sz w:val="24"/>
          <w:szCs w:val="24"/>
        </w:rPr>
        <w:t xml:space="preserve"> республиканский конкурс пчеловодов, </w:t>
      </w:r>
      <w:r w:rsidRPr="003770A1">
        <w:rPr>
          <w:rFonts w:ascii="Times New Roman" w:hAnsi="Times New Roman"/>
          <w:sz w:val="24"/>
          <w:szCs w:val="24"/>
          <w:lang w:val="en-US"/>
        </w:rPr>
        <w:t>X</w:t>
      </w:r>
      <w:r w:rsidRPr="003770A1">
        <w:rPr>
          <w:rFonts w:ascii="Times New Roman" w:hAnsi="Times New Roman"/>
          <w:sz w:val="24"/>
          <w:szCs w:val="24"/>
        </w:rPr>
        <w:t xml:space="preserve"> республиканский конкурс «Юный пчеловод» и </w:t>
      </w:r>
      <w:r w:rsidRPr="003770A1">
        <w:rPr>
          <w:rFonts w:ascii="Times New Roman" w:hAnsi="Times New Roman"/>
          <w:sz w:val="24"/>
          <w:szCs w:val="24"/>
          <w:lang w:val="en-US"/>
        </w:rPr>
        <w:t>X</w:t>
      </w:r>
      <w:r w:rsidRPr="003770A1">
        <w:rPr>
          <w:rFonts w:ascii="Times New Roman" w:hAnsi="Times New Roman"/>
          <w:sz w:val="24"/>
          <w:szCs w:val="24"/>
        </w:rPr>
        <w:t xml:space="preserve"> республиканский конкурс семейных пчеловодных династий. Почетными гостями конкурса стали представители Международной федерации пчеловодческих ассоциаций «Апимондия» </w:t>
      </w:r>
      <w:r w:rsidR="00C3005B">
        <w:rPr>
          <w:rFonts w:ascii="Times New Roman" w:hAnsi="Times New Roman"/>
          <w:sz w:val="24"/>
          <w:szCs w:val="24"/>
          <w:lang w:val="ru-RU"/>
        </w:rPr>
        <w:t>–</w:t>
      </w:r>
      <w:r w:rsidRPr="003770A1">
        <w:rPr>
          <w:rFonts w:ascii="Times New Roman" w:hAnsi="Times New Roman"/>
          <w:sz w:val="24"/>
          <w:szCs w:val="24"/>
        </w:rPr>
        <w:t xml:space="preserve"> президент организации Филипп МакКейб, генеральный секретарь организации в РФ Риккардо Джаннони-Себастянини и президент Российского национального союза пчеловодов Арнольд Бутов. Они с </w:t>
      </w:r>
      <w:r w:rsidRPr="003770A1">
        <w:rPr>
          <w:rFonts w:ascii="Times New Roman" w:hAnsi="Times New Roman"/>
          <w:sz w:val="24"/>
          <w:szCs w:val="24"/>
        </w:rPr>
        <w:lastRenderedPageBreak/>
        <w:t>интересом посмотрели, как проходит теоретическая и практическая части конкурсов, и в процессе общались с пчеловодами. Пока конкурсанты соревновались в мастерстве, ректор БГАУ Илдар Габитов организовал тематическую экскурсию и ознакомил почетных и приглашенных гостей с музеями, лабораториями, лекционными аудиториями универ</w:t>
      </w:r>
      <w:r w:rsidR="00C57271">
        <w:rPr>
          <w:rFonts w:ascii="Times New Roman" w:hAnsi="Times New Roman"/>
          <w:sz w:val="24"/>
          <w:szCs w:val="24"/>
          <w:lang w:val="ru-RU"/>
        </w:rPr>
        <w:t>-</w:t>
      </w:r>
      <w:r w:rsidRPr="003770A1">
        <w:rPr>
          <w:rFonts w:ascii="Times New Roman" w:hAnsi="Times New Roman"/>
          <w:sz w:val="24"/>
          <w:szCs w:val="24"/>
        </w:rPr>
        <w:t xml:space="preserve">ситета. В этой связи можно процитировать слова, сказанные президентом «Апимондии» Филипп МакКейбом: «Я благодарен за этот теплый прием и хочу отметить высокий уровень университета, который вполне может стать примером для других вузов».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настоящее время, после процесса оптимизации кафедра повторно переименовалась и в результате объединения трех кафедр получила название: кафедра пчеловодства, частной зоотехнии и разведения животных. В последние годы на кафедре улучшилась материально-техническая база – закуплено новое оборудование, обновлены стенды. На учебной пасеке (110 семей), произведен ремонт, приобретены две передвижные пасечные установки, что позволило повысить ее мобильность и производительность.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настоящее время коллектив кафедры ведет преподавание по 18 дисциплинам пчеловодства (по 8 направлениям подготовки) на 4-х факультетах университета. При кафедре функционирует магистратура и аспирантура. Для проведения занятий используются современные информационные технологии, наглядные пособия и учебные видеофильмы, в т.ч. подготовленные на кафедре.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2016 г. открыт профиль «Технология производства продуктов пчеловодства», базирующийся на 8 дисциплинах по пчеловодству (400 ч), при этом общая численность обучающихся по очной форме составляет: 15 студентов-бакалавров 1 курса; 10 студентов старших курсов; 5 магистров, в т.ч. двое являются стипендиатами Главы Республики Башкортостан. В аспирантуре при кафедре обучаются аспиранты из Японии и Вьетнама.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современном этапе развития особое внимание на кафедре уделяют становлению творческих способностей студентов путем привлечения их к выполнению научно-исследовательских работ. С этой целью, начиная со второго курса, организована самостоятельная работа по индивидуальному плану под руководством преподавателей. Консолидация преподавательского и студенческого состава в данном направлении позволяет повысить компетентность обучающихся в процессе освоения дисциплин, а также выпускников при прохождении научно-производственных, преддипломных практик и написании выпускных квалификационных работ. Ежегодно студенты, специализирующиеся по пчеловодству, принимают активное участие в научных сессиях, выступают с докладами. Лучшие работы публикуются в вузовских сборниках. </w:t>
      </w:r>
    </w:p>
    <w:p w:rsidR="00616DD5" w:rsidRPr="003770A1" w:rsidRDefault="00616DD5" w:rsidP="003770A1">
      <w:pPr>
        <w:widowControl w:val="0"/>
        <w:spacing w:after="0" w:line="240" w:lineRule="auto"/>
        <w:ind w:firstLine="709"/>
        <w:jc w:val="both"/>
        <w:rPr>
          <w:rFonts w:ascii="Times New Roman" w:hAnsi="Times New Roman"/>
          <w:sz w:val="24"/>
          <w:szCs w:val="24"/>
          <w:highlight w:val="yellow"/>
        </w:rPr>
      </w:pPr>
      <w:r w:rsidRPr="003770A1">
        <w:rPr>
          <w:rFonts w:ascii="Times New Roman" w:hAnsi="Times New Roman"/>
          <w:sz w:val="24"/>
          <w:szCs w:val="24"/>
        </w:rPr>
        <w:t xml:space="preserve">Специализированная материально-техническая база подготовки кадров  в ВУЗе включает: лабораторию пчеловодства; лабораторию болезней пчел; лабораторию-музей пчеловодства и зоологии; три учебные пасеки, оснащенные современным инвентарем в учебно-научных центрах университета, расположенных в Уфимском и Бурзянском районах Республики Башкортостан.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функционирующей на базе университета научной школе «Биоморфологические и технологические аспекты закономерностей онтогенеза животных и пчел в естественных условиях и защищенном грунте» и научных направлениях «Исследование морфологии медоносных пчел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i/>
          <w:sz w:val="24"/>
          <w:szCs w:val="24"/>
        </w:rPr>
        <w:t xml:space="preserve"> </w:t>
      </w:r>
      <w:r w:rsidRPr="003770A1">
        <w:rPr>
          <w:rFonts w:ascii="Times New Roman" w:hAnsi="Times New Roman"/>
          <w:i/>
          <w:sz w:val="24"/>
          <w:szCs w:val="24"/>
          <w:lang w:val="en-US"/>
        </w:rPr>
        <w:t>L</w:t>
      </w:r>
      <w:r w:rsidRPr="003770A1">
        <w:rPr>
          <w:rFonts w:ascii="Times New Roman" w:hAnsi="Times New Roman"/>
          <w:i/>
          <w:sz w:val="24"/>
          <w:szCs w:val="24"/>
        </w:rPr>
        <w:t>.</w:t>
      </w:r>
      <w:r w:rsidRPr="003770A1">
        <w:rPr>
          <w:rFonts w:ascii="Times New Roman" w:hAnsi="Times New Roman"/>
          <w:sz w:val="24"/>
          <w:szCs w:val="24"/>
        </w:rPr>
        <w:t xml:space="preserve">» и «Биотехнологические аспекты комплексного использования башкирской породы медоносных пчел на фоне инфекционных и инвазионных заболеваний» под руководством ведущих ученых кафедры в области «Пчеловодство» проводятся научные изыскания, результативность которых отражена в подготовленных трех докторов наук, 17 кандидатов наук, получении 16 патентов на изобретения. Учеными </w:t>
      </w:r>
      <w:r w:rsidRPr="003770A1">
        <w:rPr>
          <w:rFonts w:ascii="Times New Roman" w:hAnsi="Times New Roman"/>
          <w:sz w:val="24"/>
          <w:szCs w:val="24"/>
        </w:rPr>
        <w:lastRenderedPageBreak/>
        <w:t>опубликовано более 900 научных работ, из них 26 монографий. Изданы учебные пособия «Пчеловодство Башкортостана», «Практикум по производству продуктов пчеловодства», «Практикум по биологии пчелиной семьи», «Медоносные ресурсы», учебник и рабочая тетрадь «Пчеловодство» для школьников 9-11 классов. Научные достижения ученых ежегодно удостаиваются наград на Всероссийских и Международных специализированных конкурсах и выставках различного уровня.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базе учебно-производственной пасеки и туристической базы «Бурзянская сказка» (Республика Башкортостан, Бурзянский район, д. Акбулатово) в рамках реализации программы развития Зауральского УНЦ ФГБОУ ВО Башкирский ГАУ на 2016</w:t>
      </w:r>
      <w:r w:rsidR="00C57271">
        <w:rPr>
          <w:rFonts w:ascii="Times New Roman" w:hAnsi="Times New Roman"/>
          <w:sz w:val="24"/>
          <w:szCs w:val="24"/>
          <w:lang w:val="ru-RU"/>
        </w:rPr>
        <w:t>–</w:t>
      </w:r>
      <w:r w:rsidRPr="003770A1">
        <w:rPr>
          <w:rFonts w:ascii="Times New Roman" w:hAnsi="Times New Roman"/>
          <w:sz w:val="24"/>
          <w:szCs w:val="24"/>
        </w:rPr>
        <w:t xml:space="preserve">2022 гг. осуществляется научно-производственная деятельность по племенному разведению породного типа среднерусской породы пчел «Башкирская бортевая» и реализация пчелиных семей, пчелиных пакетов, плодных и неплодных маток организациям, учреждениям и ЛПХ, занимающихся разведением медоносных пчел.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 время существования, кафедрой подготовлено по очной и заочной формам обучения более 1350 специалистов-пчеловодов. Они работают не только в России и странах СНГ, но и в Афганистане, Монголии, Вьетнаме, Германии, Японии. Многие являются учеными (Бесланеев Э.В., д.б.н., зав. кафедрой; Саттаров В.Н., д.б.н., профессор; Исхаков Ю.Г., к.с.-х.н.; Каипкулов Р.Н., к.с.-х.н. и др.) и производственниками (Керималиев Ж.К. – зам. министра сельского хозяйства Кыргызской Республики, д.в.н., профессор; Колосов М.К., к.с.-х.н.; Гнездин А.П., к.с.-х.н.; Кугейко В.О., к.с.-х.н.; Закиров Н.И., к.с.-х.н.; Шакиров Ф.А. и другие) (</w:t>
      </w:r>
      <w:r w:rsidRPr="003770A1">
        <w:rPr>
          <w:rFonts w:ascii="Times New Roman" w:hAnsi="Times New Roman"/>
          <w:spacing w:val="-4"/>
          <w:sz w:val="24"/>
          <w:szCs w:val="24"/>
          <w:lang w:eastAsia="ru-RU"/>
        </w:rPr>
        <w:t>Смольникова и др., 2012</w:t>
      </w:r>
      <w:r w:rsidRPr="003770A1">
        <w:rPr>
          <w:rFonts w:ascii="Times New Roman" w:hAnsi="Times New Roman"/>
          <w:sz w:val="24"/>
          <w:szCs w:val="24"/>
        </w:rPr>
        <w:t xml:space="preserve">).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последние годы, на диссертационном совете Д 22.003.03 при БГАУ защитили диссертации на соискание ученой степени доктора сельскохозяйственных наук выпускники кафедры К.А. Тамбовцев на тему: «Технологические и биологические аспекты применения синтетических феромонных препаратов в пчеловодстве» и А.Я. Шарипов на тему: «</w:t>
      </w:r>
      <w:r w:rsidRPr="003770A1">
        <w:rPr>
          <w:rFonts w:ascii="Times New Roman" w:hAnsi="Times New Roman"/>
          <w:bCs/>
          <w:sz w:val="24"/>
          <w:szCs w:val="24"/>
        </w:rPr>
        <w:t>Популяционно-экологические и селекционные подходы к сохранению природной популяции среднерусской пчелы (</w:t>
      </w:r>
      <w:r w:rsidRPr="003770A1">
        <w:rPr>
          <w:rFonts w:ascii="Times New Roman" w:hAnsi="Times New Roman"/>
          <w:bCs/>
          <w:i/>
          <w:iCs/>
          <w:sz w:val="24"/>
          <w:szCs w:val="24"/>
          <w:lang w:val="en-US"/>
        </w:rPr>
        <w:t>Apis</w:t>
      </w:r>
      <w:r w:rsidRPr="003770A1">
        <w:rPr>
          <w:rFonts w:ascii="Times New Roman" w:hAnsi="Times New Roman"/>
          <w:bCs/>
          <w:i/>
          <w:iCs/>
          <w:sz w:val="24"/>
          <w:szCs w:val="24"/>
        </w:rPr>
        <w:t xml:space="preserve"> </w:t>
      </w:r>
      <w:r w:rsidRPr="003770A1">
        <w:rPr>
          <w:rFonts w:ascii="Times New Roman" w:hAnsi="Times New Roman"/>
          <w:bCs/>
          <w:i/>
          <w:iCs/>
          <w:sz w:val="24"/>
          <w:szCs w:val="24"/>
          <w:lang w:val="en-US"/>
        </w:rPr>
        <w:t>mellifera</w:t>
      </w:r>
      <w:r w:rsidRPr="003770A1">
        <w:rPr>
          <w:rFonts w:ascii="Times New Roman" w:hAnsi="Times New Roman"/>
          <w:bCs/>
          <w:i/>
          <w:iCs/>
          <w:sz w:val="24"/>
          <w:szCs w:val="24"/>
        </w:rPr>
        <w:t xml:space="preserve"> </w:t>
      </w:r>
      <w:r w:rsidRPr="003770A1">
        <w:rPr>
          <w:rFonts w:ascii="Times New Roman" w:hAnsi="Times New Roman"/>
          <w:bCs/>
          <w:i/>
          <w:iCs/>
          <w:sz w:val="24"/>
          <w:szCs w:val="24"/>
          <w:lang w:val="en-US"/>
        </w:rPr>
        <w:t>mellifera</w:t>
      </w:r>
      <w:r w:rsidRPr="003770A1">
        <w:rPr>
          <w:rFonts w:ascii="Times New Roman" w:hAnsi="Times New Roman"/>
          <w:bCs/>
          <w:iCs/>
          <w:sz w:val="24"/>
          <w:szCs w:val="24"/>
        </w:rPr>
        <w:t xml:space="preserve"> </w:t>
      </w:r>
      <w:r w:rsidRPr="003770A1">
        <w:rPr>
          <w:rFonts w:ascii="Times New Roman" w:hAnsi="Times New Roman"/>
          <w:bCs/>
          <w:sz w:val="24"/>
          <w:szCs w:val="24"/>
          <w:lang w:val="en-US"/>
        </w:rPr>
        <w:t>L</w:t>
      </w:r>
      <w:r w:rsidRPr="003770A1">
        <w:rPr>
          <w:rFonts w:ascii="Times New Roman" w:hAnsi="Times New Roman"/>
          <w:bCs/>
          <w:sz w:val="24"/>
          <w:szCs w:val="24"/>
        </w:rPr>
        <w:t>.) в государственном заповеднике «Шульган-Таш</w:t>
      </w:r>
      <w:r w:rsidRPr="003770A1">
        <w:rPr>
          <w:rFonts w:ascii="Times New Roman" w:hAnsi="Times New Roman"/>
          <w:sz w:val="24"/>
          <w:szCs w:val="24"/>
        </w:rPr>
        <w:t>». Многие выпускники содержат относительно крупные пасеки (50-150 пчелиных семей), к ним можно отнести следующих пчеловодов-профессионалов: Г.М. Бирюков, В.И. Шушпанов, Ф.Н. Кайбышев, Т.Ф. Абдулов, А.П. Просвирнин, А.М. Хазетдинова, В.Е. Селезнев и др. Благодаря полученным знаниям они добиваются высоких медосборов. Р.Т. Резбаев, выпускник 1985 г., проработал около 5 лет на Башкирской опытной станции пчеловодства в должности младшего научного сотрудника в отделе селекции среднерусских пчел. В настоящее время пчеловодное хозяйство ИП Р.Т. Резбаева насчитывает 700 семей и он получает до 50 т товарного меда.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Следует отметить, что около 30 лет на кафедре для начинающих пчеловодов действуют месячные хозрасчетные курсы, после окончания которых выдается удостоверение государственного образца. Ежегодно такие курсы оканчивают около 50 слушателей.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shd w:val="clear" w:color="auto" w:fill="FFFFFF"/>
        </w:rPr>
        <w:t>Таким образом, кафедра</w:t>
      </w:r>
      <w:r w:rsidRPr="003770A1">
        <w:rPr>
          <w:rFonts w:ascii="Times New Roman" w:hAnsi="Times New Roman"/>
          <w:sz w:val="24"/>
          <w:szCs w:val="24"/>
        </w:rPr>
        <w:t xml:space="preserve"> пчеловодства, частной зоотехнии и разведения животных Башкирского государственного</w:t>
      </w:r>
      <w:r w:rsidRPr="003770A1">
        <w:rPr>
          <w:rFonts w:ascii="Times New Roman" w:hAnsi="Times New Roman"/>
          <w:sz w:val="24"/>
          <w:szCs w:val="24"/>
          <w:shd w:val="clear" w:color="auto" w:fill="FFFFFF"/>
        </w:rPr>
        <w:t xml:space="preserve"> аграрного университета являясь одной из старейших структур, имеет фундаментальный научно-образовательный и производственный потенциал для подготовки высококвалифицированных специалистов для аграрного сектора в области пчеловодства, а также научных кадров, способных решать актуальные вопросы современного пчеловодства. В заключение необходимо указать, что в </w:t>
      </w:r>
      <w:r w:rsidRPr="003770A1">
        <w:rPr>
          <w:rFonts w:ascii="Times New Roman" w:hAnsi="Times New Roman"/>
          <w:sz w:val="24"/>
          <w:szCs w:val="24"/>
        </w:rPr>
        <w:t>настоящее время, совершенствуя образовательные, производственные направления работы, фундаментальные и прикладные исследования, профессорско-преподава</w:t>
      </w:r>
      <w:r w:rsidR="00C57271">
        <w:rPr>
          <w:rFonts w:ascii="Times New Roman" w:hAnsi="Times New Roman"/>
          <w:sz w:val="24"/>
          <w:szCs w:val="24"/>
          <w:lang w:val="ru-RU"/>
        </w:rPr>
        <w:t>-</w:t>
      </w:r>
      <w:r w:rsidRPr="003770A1">
        <w:rPr>
          <w:rFonts w:ascii="Times New Roman" w:hAnsi="Times New Roman"/>
          <w:sz w:val="24"/>
          <w:szCs w:val="24"/>
        </w:rPr>
        <w:t xml:space="preserve">тельский состав кафедры активно готовится к проведению Международного конгресса по пчеловодству на базе Башкирского государственного </w:t>
      </w:r>
      <w:r w:rsidRPr="003770A1">
        <w:rPr>
          <w:rFonts w:ascii="Times New Roman" w:hAnsi="Times New Roman"/>
          <w:sz w:val="24"/>
          <w:szCs w:val="24"/>
        </w:rPr>
        <w:lastRenderedPageBreak/>
        <w:t xml:space="preserve">аграрного университета. </w:t>
      </w:r>
    </w:p>
    <w:p w:rsidR="00616DD5" w:rsidRPr="00C57271" w:rsidRDefault="00616DD5" w:rsidP="003770A1">
      <w:pPr>
        <w:widowControl w:val="0"/>
        <w:spacing w:after="0" w:line="240" w:lineRule="auto"/>
        <w:ind w:firstLine="709"/>
        <w:jc w:val="both"/>
        <w:rPr>
          <w:rFonts w:ascii="Times New Roman" w:hAnsi="Times New Roman"/>
          <w:sz w:val="16"/>
          <w:szCs w:val="16"/>
        </w:rPr>
      </w:pPr>
    </w:p>
    <w:p w:rsidR="00616DD5" w:rsidRPr="00C57271" w:rsidRDefault="00616DD5" w:rsidP="003770A1">
      <w:pPr>
        <w:widowControl w:val="0"/>
        <w:spacing w:after="0" w:line="240" w:lineRule="auto"/>
        <w:jc w:val="center"/>
        <w:rPr>
          <w:rFonts w:ascii="Times New Roman" w:hAnsi="Times New Roman"/>
          <w:b/>
          <w:sz w:val="24"/>
          <w:szCs w:val="24"/>
          <w:lang w:val="ru-RU"/>
        </w:rPr>
      </w:pPr>
      <w:r w:rsidRPr="00C57271">
        <w:rPr>
          <w:rFonts w:ascii="Times New Roman" w:hAnsi="Times New Roman"/>
          <w:b/>
          <w:sz w:val="24"/>
          <w:szCs w:val="24"/>
        </w:rPr>
        <w:t>ЛИТЕРАТУРА</w:t>
      </w:r>
      <w:r w:rsidR="00C57271">
        <w:rPr>
          <w:rFonts w:ascii="Times New Roman" w:hAnsi="Times New Roman"/>
          <w:b/>
          <w:sz w:val="24"/>
          <w:szCs w:val="24"/>
          <w:lang w:val="ru-RU"/>
        </w:rPr>
        <w:t>:</w:t>
      </w:r>
    </w:p>
    <w:p w:rsidR="00616DD5" w:rsidRPr="00C57271" w:rsidRDefault="00616DD5" w:rsidP="00D41E81">
      <w:pPr>
        <w:pStyle w:val="ab"/>
        <w:numPr>
          <w:ilvl w:val="0"/>
          <w:numId w:val="24"/>
        </w:numPr>
        <w:ind w:left="1134" w:right="1132" w:hanging="283"/>
        <w:jc w:val="both"/>
        <w:rPr>
          <w:sz w:val="20"/>
          <w:szCs w:val="20"/>
        </w:rPr>
      </w:pPr>
      <w:r w:rsidRPr="00C57271">
        <w:rPr>
          <w:i/>
          <w:sz w:val="20"/>
          <w:szCs w:val="20"/>
        </w:rPr>
        <w:t>Абдулгазина Н.М., Абдуллин М.Ф., Бакалова М.В</w:t>
      </w:r>
      <w:r w:rsidRPr="00C57271">
        <w:rPr>
          <w:sz w:val="20"/>
          <w:szCs w:val="20"/>
        </w:rPr>
        <w:t>. и др.</w:t>
      </w:r>
      <w:r w:rsidRPr="00C57271">
        <w:rPr>
          <w:i/>
          <w:sz w:val="20"/>
          <w:szCs w:val="20"/>
        </w:rPr>
        <w:t xml:space="preserve"> </w:t>
      </w:r>
      <w:r w:rsidRPr="00C57271">
        <w:rPr>
          <w:sz w:val="20"/>
          <w:szCs w:val="20"/>
        </w:rPr>
        <w:t xml:space="preserve">Темная лесная пчела </w:t>
      </w:r>
      <w:r w:rsidRPr="00C57271">
        <w:rPr>
          <w:i/>
          <w:sz w:val="20"/>
          <w:szCs w:val="20"/>
        </w:rPr>
        <w:t xml:space="preserve">Apis mellifera mellifera L. </w:t>
      </w:r>
      <w:r w:rsidRPr="00C57271">
        <w:rPr>
          <w:sz w:val="20"/>
          <w:szCs w:val="20"/>
        </w:rPr>
        <w:t xml:space="preserve">Республики Башкортостан. Москва: Товарищество научных изданий КМК, 2016. 321 с. </w:t>
      </w:r>
    </w:p>
    <w:p w:rsidR="00616DD5" w:rsidRPr="00C57271" w:rsidRDefault="00616DD5" w:rsidP="00D41E81">
      <w:pPr>
        <w:pStyle w:val="ab"/>
        <w:numPr>
          <w:ilvl w:val="0"/>
          <w:numId w:val="24"/>
        </w:numPr>
        <w:ind w:left="1134" w:right="1132" w:hanging="283"/>
        <w:jc w:val="both"/>
        <w:rPr>
          <w:sz w:val="20"/>
          <w:szCs w:val="20"/>
        </w:rPr>
      </w:pPr>
      <w:r w:rsidRPr="00C57271">
        <w:rPr>
          <w:i/>
          <w:sz w:val="20"/>
          <w:szCs w:val="20"/>
        </w:rPr>
        <w:t>Авзалов Р.Х., Гадиев Р.Р., Фаритов Т.А.</w:t>
      </w:r>
      <w:r w:rsidRPr="00C57271">
        <w:rPr>
          <w:sz w:val="20"/>
          <w:szCs w:val="20"/>
        </w:rPr>
        <w:t xml:space="preserve"> и др. Биолого-технологическому факультету БГАУ - 80 лет. Уфа: Башкирский ГАУ, 2010. 212с. </w:t>
      </w:r>
    </w:p>
    <w:p w:rsidR="00616DD5" w:rsidRPr="00C57271" w:rsidRDefault="00616DD5" w:rsidP="00D41E81">
      <w:pPr>
        <w:pStyle w:val="ab"/>
        <w:numPr>
          <w:ilvl w:val="0"/>
          <w:numId w:val="24"/>
        </w:numPr>
        <w:ind w:left="1134" w:right="1132" w:hanging="283"/>
        <w:jc w:val="both"/>
        <w:rPr>
          <w:sz w:val="20"/>
          <w:szCs w:val="20"/>
        </w:rPr>
      </w:pPr>
      <w:r w:rsidRPr="00C57271">
        <w:rPr>
          <w:i/>
          <w:sz w:val="20"/>
          <w:szCs w:val="20"/>
        </w:rPr>
        <w:t>Гиниятуллин М.Г., Ишемгулов А.М., Мишуковская Г.С., Туктаров В.Р.</w:t>
      </w:r>
      <w:r w:rsidRPr="00C57271">
        <w:rPr>
          <w:sz w:val="20"/>
          <w:szCs w:val="20"/>
        </w:rPr>
        <w:t xml:space="preserve"> Пчело</w:t>
      </w:r>
      <w:r w:rsidR="00C3005B">
        <w:rPr>
          <w:sz w:val="20"/>
          <w:szCs w:val="20"/>
          <w:lang w:val="ru-RU"/>
        </w:rPr>
        <w:t>-</w:t>
      </w:r>
      <w:r w:rsidRPr="00C57271">
        <w:rPr>
          <w:sz w:val="20"/>
          <w:szCs w:val="20"/>
        </w:rPr>
        <w:t xml:space="preserve">водство Башкортостана: учеб. пособие. Уфа: Башкирский ГАУ, 2012. 379с. </w:t>
      </w:r>
    </w:p>
    <w:p w:rsidR="00616DD5" w:rsidRPr="00C57271" w:rsidRDefault="00616DD5" w:rsidP="00D41E81">
      <w:pPr>
        <w:pStyle w:val="ab"/>
        <w:numPr>
          <w:ilvl w:val="0"/>
          <w:numId w:val="24"/>
        </w:numPr>
        <w:shd w:val="clear" w:color="auto" w:fill="FFFFFF"/>
        <w:tabs>
          <w:tab w:val="left" w:pos="0"/>
        </w:tabs>
        <w:autoSpaceDE w:val="0"/>
        <w:autoSpaceDN w:val="0"/>
        <w:adjustRightInd w:val="0"/>
        <w:ind w:left="1134" w:right="1132" w:hanging="283"/>
        <w:jc w:val="both"/>
        <w:rPr>
          <w:spacing w:val="-4"/>
          <w:sz w:val="20"/>
          <w:szCs w:val="20"/>
          <w:lang w:eastAsia="ru-RU"/>
        </w:rPr>
      </w:pPr>
      <w:r w:rsidRPr="00C57271">
        <w:rPr>
          <w:i/>
          <w:spacing w:val="-4"/>
          <w:sz w:val="20"/>
          <w:szCs w:val="20"/>
          <w:lang w:eastAsia="ru-RU"/>
        </w:rPr>
        <w:t>Гиниятуллин М.Г., Саттарова А.А.</w:t>
      </w:r>
      <w:r w:rsidRPr="00C57271">
        <w:rPr>
          <w:spacing w:val="-4"/>
          <w:sz w:val="20"/>
          <w:szCs w:val="20"/>
          <w:lang w:eastAsia="ru-RU"/>
        </w:rPr>
        <w:t xml:space="preserve"> Практикум по производству продуктов пчеловодства: учеб. пособие</w:t>
      </w:r>
      <w:r w:rsidRPr="00C57271">
        <w:rPr>
          <w:i/>
          <w:spacing w:val="-4"/>
          <w:sz w:val="20"/>
          <w:szCs w:val="20"/>
          <w:lang w:eastAsia="ru-RU"/>
        </w:rPr>
        <w:t xml:space="preserve">. </w:t>
      </w:r>
      <w:r w:rsidRPr="00C57271">
        <w:rPr>
          <w:spacing w:val="-4"/>
          <w:sz w:val="20"/>
          <w:szCs w:val="20"/>
          <w:lang w:eastAsia="ru-RU"/>
        </w:rPr>
        <w:t xml:space="preserve">Уфа: Башкирский ГАУ, 2013. 108 с. </w:t>
      </w:r>
    </w:p>
    <w:p w:rsidR="00616DD5" w:rsidRPr="00C57271" w:rsidRDefault="00616DD5" w:rsidP="00D41E81">
      <w:pPr>
        <w:pStyle w:val="ab"/>
        <w:numPr>
          <w:ilvl w:val="0"/>
          <w:numId w:val="24"/>
        </w:numPr>
        <w:shd w:val="clear" w:color="auto" w:fill="FFFFFF"/>
        <w:tabs>
          <w:tab w:val="left" w:pos="0"/>
        </w:tabs>
        <w:autoSpaceDE w:val="0"/>
        <w:autoSpaceDN w:val="0"/>
        <w:adjustRightInd w:val="0"/>
        <w:ind w:left="1134" w:right="1132" w:hanging="283"/>
        <w:jc w:val="both"/>
        <w:rPr>
          <w:spacing w:val="-4"/>
          <w:sz w:val="20"/>
          <w:szCs w:val="20"/>
          <w:lang w:eastAsia="ru-RU"/>
        </w:rPr>
      </w:pPr>
      <w:r w:rsidRPr="00C57271">
        <w:rPr>
          <w:i/>
          <w:spacing w:val="-4"/>
          <w:sz w:val="20"/>
          <w:szCs w:val="20"/>
          <w:lang w:eastAsia="ru-RU"/>
        </w:rPr>
        <w:t>Смольникова Е.А., Гиниятуллин М.Г., Шелехов Д.В</w:t>
      </w:r>
      <w:r w:rsidRPr="00C57271">
        <w:rPr>
          <w:spacing w:val="-4"/>
          <w:sz w:val="20"/>
          <w:szCs w:val="20"/>
          <w:lang w:eastAsia="ru-RU"/>
        </w:rPr>
        <w:t xml:space="preserve">. Практикум по биологии пчелиной семьи: учеб. пособие. Уфа: Башкирский ГАУ, 2012. 100 с. </w:t>
      </w:r>
    </w:p>
    <w:p w:rsidR="00616DD5" w:rsidRPr="003770A1" w:rsidRDefault="00616DD5" w:rsidP="003770A1">
      <w:pPr>
        <w:widowControl w:val="0"/>
        <w:spacing w:after="0" w:line="240" w:lineRule="auto"/>
        <w:ind w:firstLine="709"/>
        <w:rPr>
          <w:rFonts w:ascii="Times New Roman" w:hAnsi="Times New Roman"/>
          <w:sz w:val="24"/>
          <w:szCs w:val="24"/>
          <w:lang w:val="ru-RU"/>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C57271">
      <w:pPr>
        <w:widowControl w:val="0"/>
        <w:autoSpaceDE w:val="0"/>
        <w:autoSpaceDN w:val="0"/>
        <w:adjustRightInd w:val="0"/>
        <w:spacing w:after="0" w:line="240" w:lineRule="auto"/>
        <w:rPr>
          <w:rFonts w:ascii="Times New Roman" w:eastAsia="Calibri" w:hAnsi="Times New Roman"/>
          <w:b/>
          <w:sz w:val="24"/>
          <w:szCs w:val="24"/>
          <w:lang w:eastAsia="ru-RU"/>
        </w:rPr>
      </w:pPr>
      <w:r w:rsidRPr="003770A1">
        <w:rPr>
          <w:rFonts w:ascii="Times New Roman" w:eastAsia="Calibri" w:hAnsi="Times New Roman"/>
          <w:b/>
          <w:sz w:val="24"/>
          <w:szCs w:val="24"/>
          <w:lang w:eastAsia="ru-RU"/>
        </w:rPr>
        <w:t>УДК 638.15.08</w:t>
      </w:r>
    </w:p>
    <w:p w:rsidR="00616DD5" w:rsidRPr="003770A1" w:rsidRDefault="00616DD5" w:rsidP="00C57271">
      <w:pPr>
        <w:widowControl w:val="0"/>
        <w:spacing w:after="0" w:line="240" w:lineRule="auto"/>
        <w:jc w:val="center"/>
        <w:rPr>
          <w:rFonts w:ascii="Times New Roman" w:hAnsi="Times New Roman"/>
          <w:b/>
          <w:sz w:val="24"/>
          <w:szCs w:val="24"/>
        </w:rPr>
      </w:pPr>
    </w:p>
    <w:p w:rsidR="00616DD5" w:rsidRPr="003770A1" w:rsidRDefault="00616DD5" w:rsidP="00C5727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НОВЫЕ ПРЕПАРАТЫ ПО ПРОФИЛАКТИКЕ ВАРРООЗА ПЧЕЛ И ПОРАЖЕННОСТИ ПЧЕЛИНЫХ СЕМЕЙ ВОСКОВОЙ МОЛЬЮ</w:t>
      </w:r>
    </w:p>
    <w:p w:rsidR="00C57271" w:rsidRDefault="00C57271" w:rsidP="00C57271">
      <w:pPr>
        <w:widowControl w:val="0"/>
        <w:spacing w:after="0" w:line="240" w:lineRule="auto"/>
        <w:jc w:val="center"/>
        <w:rPr>
          <w:rFonts w:ascii="Times New Roman" w:hAnsi="Times New Roman"/>
          <w:b/>
          <w:sz w:val="24"/>
          <w:szCs w:val="24"/>
        </w:rPr>
      </w:pPr>
    </w:p>
    <w:p w:rsidR="00616DD5" w:rsidRPr="003770A1" w:rsidRDefault="002656C8" w:rsidP="00C5727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Ф.Ф.</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Гладков </w:t>
      </w:r>
    </w:p>
    <w:p w:rsidR="00616DD5" w:rsidRPr="00C57271" w:rsidRDefault="00616DD5" w:rsidP="00C57271">
      <w:pPr>
        <w:widowControl w:val="0"/>
        <w:spacing w:after="0" w:line="240" w:lineRule="auto"/>
        <w:jc w:val="center"/>
        <w:rPr>
          <w:rStyle w:val="ad"/>
          <w:rFonts w:ascii="Times New Roman" w:hAnsi="Times New Roman"/>
          <w:i/>
          <w:sz w:val="24"/>
          <w:szCs w:val="24"/>
        </w:rPr>
      </w:pPr>
      <w:r w:rsidRPr="00C57271">
        <w:rPr>
          <w:rFonts w:ascii="Times New Roman" w:hAnsi="Times New Roman"/>
          <w:i/>
          <w:sz w:val="24"/>
          <w:szCs w:val="24"/>
        </w:rPr>
        <w:t xml:space="preserve">Научно-исследовательский центр «Единая торговая марка», Воронеж, Россия </w:t>
      </w:r>
    </w:p>
    <w:p w:rsidR="00616DD5" w:rsidRPr="003770A1" w:rsidRDefault="00616DD5" w:rsidP="00C57271">
      <w:pPr>
        <w:widowControl w:val="0"/>
        <w:spacing w:after="0" w:line="240" w:lineRule="auto"/>
        <w:jc w:val="center"/>
        <w:rPr>
          <w:rFonts w:ascii="Times New Roman" w:hAnsi="Times New Roman"/>
          <w:sz w:val="24"/>
          <w:szCs w:val="24"/>
        </w:rPr>
      </w:pPr>
    </w:p>
    <w:p w:rsidR="00616DD5" w:rsidRPr="00C57271" w:rsidRDefault="00C57271" w:rsidP="00C57271">
      <w:pPr>
        <w:widowControl w:val="0"/>
        <w:spacing w:after="0" w:line="240" w:lineRule="auto"/>
        <w:ind w:left="1134" w:right="1132"/>
        <w:jc w:val="both"/>
        <w:rPr>
          <w:rFonts w:ascii="Times New Roman" w:hAnsi="Times New Roman"/>
          <w:i/>
          <w:sz w:val="20"/>
          <w:szCs w:val="20"/>
        </w:rPr>
      </w:pPr>
      <w:r w:rsidRPr="00C57271">
        <w:rPr>
          <w:rFonts w:ascii="Times New Roman" w:hAnsi="Times New Roman"/>
          <w:b/>
          <w:i/>
          <w:sz w:val="20"/>
          <w:szCs w:val="20"/>
          <w:lang w:val="ru-RU"/>
        </w:rPr>
        <w:t>Аннотация.</w:t>
      </w:r>
      <w:r w:rsidRPr="00C57271">
        <w:rPr>
          <w:rFonts w:ascii="Times New Roman" w:hAnsi="Times New Roman"/>
          <w:i/>
          <w:sz w:val="20"/>
          <w:szCs w:val="20"/>
          <w:lang w:val="ru-RU"/>
        </w:rPr>
        <w:t xml:space="preserve"> </w:t>
      </w:r>
      <w:r w:rsidR="00616DD5" w:rsidRPr="00C57271">
        <w:rPr>
          <w:rFonts w:ascii="Times New Roman" w:hAnsi="Times New Roman"/>
          <w:i/>
          <w:sz w:val="20"/>
          <w:szCs w:val="20"/>
        </w:rPr>
        <w:t>В статье описаны новые подходы к профилактике варрооза и пораженности пчелиных семей восковой молью и другим ульевыми вредителями.</w:t>
      </w:r>
    </w:p>
    <w:p w:rsidR="00616DD5" w:rsidRPr="00C57271" w:rsidRDefault="00616DD5" w:rsidP="00C57271">
      <w:pPr>
        <w:widowControl w:val="0"/>
        <w:spacing w:after="0" w:line="240" w:lineRule="auto"/>
        <w:ind w:left="1134" w:right="1132"/>
        <w:jc w:val="both"/>
        <w:rPr>
          <w:rFonts w:ascii="Times New Roman" w:hAnsi="Times New Roman"/>
          <w:i/>
          <w:sz w:val="20"/>
          <w:szCs w:val="20"/>
        </w:rPr>
      </w:pPr>
      <w:r w:rsidRPr="00C57271">
        <w:rPr>
          <w:rFonts w:ascii="Times New Roman" w:hAnsi="Times New Roman"/>
          <w:b/>
          <w:i/>
          <w:sz w:val="20"/>
          <w:szCs w:val="20"/>
        </w:rPr>
        <w:t>Ключевые слова:</w:t>
      </w:r>
      <w:r w:rsidRPr="00C57271">
        <w:rPr>
          <w:rFonts w:ascii="Times New Roman" w:hAnsi="Times New Roman"/>
          <w:i/>
          <w:sz w:val="20"/>
          <w:szCs w:val="20"/>
        </w:rPr>
        <w:t xml:space="preserve"> варрооз, ульевая моль, вощина, болезни пчел, профилактика, лечение</w:t>
      </w:r>
    </w:p>
    <w:p w:rsidR="00616DD5" w:rsidRPr="003770A1" w:rsidRDefault="00616DD5" w:rsidP="00C57271">
      <w:pPr>
        <w:widowControl w:val="0"/>
        <w:spacing w:after="0" w:line="240" w:lineRule="auto"/>
        <w:jc w:val="both"/>
        <w:rPr>
          <w:rFonts w:ascii="Times New Roman" w:hAnsi="Times New Roman"/>
          <w:sz w:val="24"/>
          <w:szCs w:val="24"/>
        </w:rPr>
      </w:pPr>
    </w:p>
    <w:p w:rsidR="00616DD5" w:rsidRPr="003770A1" w:rsidRDefault="00616DD5" w:rsidP="00C5727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NEW DRUGS FOR THE PREVENTION OF VARROATOSIS BEES AND THE INFESTATION OF BEE COLONIES BY THE WAX MOTH</w:t>
      </w:r>
    </w:p>
    <w:p w:rsidR="00C57271" w:rsidRDefault="00C57271" w:rsidP="00C57271">
      <w:pPr>
        <w:widowControl w:val="0"/>
        <w:spacing w:after="0" w:line="240" w:lineRule="auto"/>
        <w:jc w:val="center"/>
        <w:rPr>
          <w:rFonts w:ascii="Times New Roman" w:hAnsi="Times New Roman"/>
          <w:b/>
          <w:sz w:val="24"/>
          <w:szCs w:val="24"/>
          <w:lang w:val="en-US"/>
        </w:rPr>
      </w:pPr>
    </w:p>
    <w:p w:rsidR="00616DD5" w:rsidRPr="003770A1" w:rsidRDefault="002656C8" w:rsidP="00C5727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F.F.</w:t>
      </w:r>
      <w:r w:rsidRPr="00930E8F">
        <w:rPr>
          <w:rFonts w:ascii="Times New Roman" w:hAnsi="Times New Roman"/>
          <w:b/>
          <w:sz w:val="24"/>
          <w:szCs w:val="24"/>
          <w:lang w:val="en-US"/>
        </w:rPr>
        <w:t xml:space="preserve"> </w:t>
      </w:r>
      <w:r w:rsidR="00616DD5" w:rsidRPr="003770A1">
        <w:rPr>
          <w:rFonts w:ascii="Times New Roman" w:hAnsi="Times New Roman"/>
          <w:b/>
          <w:sz w:val="24"/>
          <w:szCs w:val="24"/>
          <w:lang w:val="en-US"/>
        </w:rPr>
        <w:t>Gladkov</w:t>
      </w:r>
      <w:r w:rsidR="00C57271" w:rsidRPr="00C57271">
        <w:rPr>
          <w:rFonts w:ascii="Times New Roman" w:hAnsi="Times New Roman"/>
          <w:b/>
          <w:sz w:val="24"/>
          <w:szCs w:val="24"/>
          <w:lang w:val="en-US"/>
        </w:rPr>
        <w:t xml:space="preserve"> </w:t>
      </w:r>
    </w:p>
    <w:p w:rsidR="00616DD5" w:rsidRPr="00C57271" w:rsidRDefault="00616DD5" w:rsidP="00C57271">
      <w:pPr>
        <w:widowControl w:val="0"/>
        <w:spacing w:after="0" w:line="240" w:lineRule="auto"/>
        <w:jc w:val="center"/>
        <w:rPr>
          <w:rFonts w:ascii="Times New Roman" w:hAnsi="Times New Roman"/>
          <w:i/>
          <w:sz w:val="24"/>
          <w:szCs w:val="24"/>
          <w:lang w:val="en-US"/>
        </w:rPr>
      </w:pPr>
      <w:r w:rsidRPr="00C57271">
        <w:rPr>
          <w:rFonts w:ascii="Times New Roman" w:hAnsi="Times New Roman"/>
          <w:i/>
          <w:sz w:val="24"/>
          <w:szCs w:val="24"/>
          <w:lang w:val="en-US"/>
        </w:rPr>
        <w:t>Research center of "single brand", Voronezh, Russia</w:t>
      </w:r>
      <w:r w:rsidR="00C57271" w:rsidRPr="00C57271">
        <w:rPr>
          <w:rFonts w:ascii="Times New Roman" w:hAnsi="Times New Roman"/>
          <w:i/>
          <w:sz w:val="24"/>
          <w:szCs w:val="24"/>
          <w:lang w:val="en-US"/>
        </w:rPr>
        <w:t xml:space="preserve"> </w:t>
      </w:r>
    </w:p>
    <w:p w:rsidR="00616DD5" w:rsidRPr="003770A1" w:rsidRDefault="00616DD5" w:rsidP="00C57271">
      <w:pPr>
        <w:widowControl w:val="0"/>
        <w:spacing w:after="0" w:line="240" w:lineRule="auto"/>
        <w:jc w:val="both"/>
        <w:rPr>
          <w:rFonts w:ascii="Times New Roman" w:hAnsi="Times New Roman"/>
          <w:sz w:val="24"/>
          <w:szCs w:val="24"/>
          <w:lang w:val="en-US"/>
        </w:rPr>
      </w:pPr>
    </w:p>
    <w:p w:rsidR="00616DD5" w:rsidRPr="00C57271" w:rsidRDefault="00C57271" w:rsidP="00C57271">
      <w:pPr>
        <w:widowControl w:val="0"/>
        <w:spacing w:after="0" w:line="240" w:lineRule="auto"/>
        <w:ind w:left="1134" w:right="1132"/>
        <w:jc w:val="both"/>
        <w:rPr>
          <w:rFonts w:ascii="Times New Roman" w:hAnsi="Times New Roman"/>
          <w:i/>
          <w:sz w:val="20"/>
          <w:szCs w:val="20"/>
          <w:lang w:val="en-US"/>
        </w:rPr>
      </w:pPr>
      <w:r w:rsidRPr="00C57271">
        <w:rPr>
          <w:rFonts w:ascii="Times New Roman" w:hAnsi="Times New Roman"/>
          <w:b/>
          <w:i/>
          <w:sz w:val="20"/>
          <w:szCs w:val="20"/>
          <w:lang w:val="en-US"/>
        </w:rPr>
        <w:t xml:space="preserve">Abstract. </w:t>
      </w:r>
      <w:r w:rsidR="00616DD5" w:rsidRPr="00C57271">
        <w:rPr>
          <w:rFonts w:ascii="Times New Roman" w:hAnsi="Times New Roman"/>
          <w:i/>
          <w:sz w:val="20"/>
          <w:szCs w:val="20"/>
          <w:lang w:val="en-US"/>
        </w:rPr>
        <w:t>The article describes new approaches to the prevention of varroatosis and the infestation of bee colonies by the wax moth and other pests ulevii.</w:t>
      </w:r>
    </w:p>
    <w:p w:rsidR="00616DD5" w:rsidRPr="00C57271" w:rsidRDefault="00C57271" w:rsidP="00C57271">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31104" behindDoc="0" locked="0" layoutInCell="1" allowOverlap="1" wp14:anchorId="265C5806" wp14:editId="3FA9B47F">
                <wp:simplePos x="0" y="0"/>
                <wp:positionH relativeFrom="margin">
                  <wp:posOffset>0</wp:posOffset>
                </wp:positionH>
                <wp:positionV relativeFrom="paragraph">
                  <wp:posOffset>267970</wp:posOffset>
                </wp:positionV>
                <wp:extent cx="5694680" cy="9525"/>
                <wp:effectExtent l="0" t="0" r="20320" b="28575"/>
                <wp:wrapTight wrapText="bothSides">
                  <wp:wrapPolygon edited="0">
                    <wp:start x="0" y="0"/>
                    <wp:lineTo x="0" y="43200"/>
                    <wp:lineTo x="21605" y="43200"/>
                    <wp:lineTo x="21605" y="0"/>
                    <wp:lineTo x="0" y="0"/>
                  </wp:wrapPolygon>
                </wp:wrapTight>
                <wp:docPr id="115"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1E23E5" id="Прямая соединительная линия 115" o:spid="_x0000_s1026" style="position:absolute;z-index:2516311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1.1pt" to="448.4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f2sJw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" strokecolor="black [3200]" strokeweight="1.5pt">
                <v:stroke joinstyle="miter"/>
                <w10:wrap type="tight" anchorx="margin"/>
              </v:line>
            </w:pict>
          </mc:Fallback>
        </mc:AlternateContent>
      </w:r>
      <w:r w:rsidR="00616DD5" w:rsidRPr="00C57271">
        <w:rPr>
          <w:rFonts w:ascii="Times New Roman" w:hAnsi="Times New Roman"/>
          <w:b/>
          <w:i/>
          <w:sz w:val="20"/>
          <w:szCs w:val="20"/>
          <w:lang w:val="en-US"/>
        </w:rPr>
        <w:t>Keywords:</w:t>
      </w:r>
      <w:r w:rsidR="00616DD5" w:rsidRPr="00C57271">
        <w:rPr>
          <w:rFonts w:ascii="Times New Roman" w:hAnsi="Times New Roman"/>
          <w:i/>
          <w:sz w:val="20"/>
          <w:szCs w:val="20"/>
          <w:lang w:val="en-US"/>
        </w:rPr>
        <w:t xml:space="preserve"> varroatosis, ulleva mol, wax, bee disease, prevention, treatment</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Производственно коммерческая фирма «Единая Торговая марка» зарекомендовала себя как крупнейший производитель экологически-чистой вощины в Странах СНГ и Восточной Европы. Предприятие работает 2014 года. Свою деятельность предприятие начало с разработки и выпуска мобильных цехов по производству вощины. Первые опыт продаж показал, что рынок нуждается в подобных линия и воодушевил сотрудников на разработку других товаров для пчеловодства. Нами была разработана линейка профилактических и лечебных средств для пчеловодства, и средств, облегчающих зоотехнические приемы в пчеловодстве.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Ветеринария и фармацевтика современной России обладает необходимыми лекарственными препаратами для лечения всех заболеваний пчел, но в гражданском обороте полностью отсутствуют диагностикумы, профилактические средства, средства облегчающие уход за пчелами, средства препятствующие роению, средства помогающие подсадки маток и поимке роев. Отсутствуют стимуляторы развития и средства, снимающие транспортировочный стресс семей. Все это широко представлено в европейских пчеловодных магазинах и находится в широкой практике. На подобные </w:t>
      </w:r>
      <w:r w:rsidRPr="003770A1">
        <w:rPr>
          <w:rFonts w:ascii="Times New Roman" w:hAnsi="Times New Roman"/>
          <w:sz w:val="24"/>
          <w:szCs w:val="24"/>
        </w:rPr>
        <w:lastRenderedPageBreak/>
        <w:t>товары отсутствуют в России, труд пчеловода остается трудным и малопривлекательны на постсоветском пространстве. Именно разработкой подобной линейки товаров и занимается НИЦ «ЕТМ». Девизом нашей миссии на ближайшее время стал слоган – «Пчеловодство – это здорово!» и «С пчелами лучше!». На начальном этапе разработок нам сильно помогли сотрудники Белгородского Государственного Аграрного университета, обучившие методам научного контроля и проведения эксперимента. Для этого нами была организованна экспериментальная пасека в Крыму и заключены договора о сотрудничестве с пятью частными пчелохозяйствами в разных природно-климатических зонах.</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Нами была разработана схема ведения экологического и социального бизнеса, при поддержке местных администраций, губернаторов, создания рабочих мест и мест самозанятости. Предприятие приступило к созданию линейки профилактических средств. Для испытания своей продукции был создан НИЦ «ЕТМ».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Наличие подобного центра с функциями испытательной и карантинной пасеки нас обязывает «Федеральный Закон №61», который определяет всю ответственность за качества продукции на производителя. Закон определяет наличие производственных и качественных испытаний. Мы проверяем качество и безопасность нашей продукции на пяти пасеках расположенных в разных природно-климатических зонах: горной зоне Республики Крым, Средней полосе России и крымской степной зоне.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начальном этапе разработки «Средства Варростоп», работами руководили ведущие специалисты Белгородского Государственного Аграрного университета. Они обучали наших сотрудников методам научного контроля и проведения полевого эксперимента в пчеловодстве. Наша гордость «Средство Варростоп» было разработано под руководством доктора наук, профессора Сименютина. Разработанный нами «Варростоп» в полевом сезоне 2014-2015 года показал высокую эффективность, так как препаративная основа содержит в себе проверенный годами «Тимол» с комплексом ароматических веществ. Препарат, нанесенный на рамки, по нашей методике, давал значительную осыпь клеща, профилактировал появление восковой моли. Для этого мы занимались сбором и анализом ульевого сора.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Сотрудники НИЦ «ЕТС» выдвинули гипотезу, что все ульевые вредители находятся на близких эволюционных уровнях и каждая пчелиная семья – единый биотоп. Значит можно профилактировать не только Клеща Варроа, но и других вредителей. Подтверждению рабочей гипотезы мы посвятили летний сезон 2015</w:t>
      </w:r>
      <w:r w:rsidR="00C3005B">
        <w:rPr>
          <w:rFonts w:ascii="Times New Roman" w:hAnsi="Times New Roman"/>
          <w:sz w:val="24"/>
          <w:szCs w:val="24"/>
          <w:lang w:val="ru-RU"/>
        </w:rPr>
        <w:t>–</w:t>
      </w:r>
      <w:r w:rsidRPr="003770A1">
        <w:rPr>
          <w:rFonts w:ascii="Times New Roman" w:hAnsi="Times New Roman"/>
          <w:sz w:val="24"/>
          <w:szCs w:val="24"/>
        </w:rPr>
        <w:t xml:space="preserve">2016 года. Для этого были организованны группы семей пчел по 5 ульев на каждой пасеке и полностью исключено какое-либо вмешательство и обслуживание их пчеловодом. Как следствие </w:t>
      </w:r>
      <w:r w:rsidR="00C3005B">
        <w:rPr>
          <w:rFonts w:ascii="Times New Roman" w:hAnsi="Times New Roman"/>
          <w:sz w:val="24"/>
          <w:szCs w:val="24"/>
          <w:lang w:val="ru-RU"/>
        </w:rPr>
        <w:t>–</w:t>
      </w:r>
      <w:r w:rsidRPr="003770A1">
        <w:rPr>
          <w:rFonts w:ascii="Times New Roman" w:hAnsi="Times New Roman"/>
          <w:sz w:val="24"/>
          <w:szCs w:val="24"/>
        </w:rPr>
        <w:t xml:space="preserve"> уровень пораженности клещом оказался критичным. В ульях поселилась восковая моль. Семьи слабели на глазах. Силу семьи мы определяли по подсчету летной активности пчел, подсчитывая количество вылетевших пчел за единицу времени. Через 24 дня нижние бруски рамок были обработаны «Средством Варростоп». Препарат дал значительную одномоментную осыпь клеща и очищение семей от имаго и личинок восковой моли. Все личинки восковой моли осыпались на дно улья. Этот результат нас устраивал, так как ярко проявилось свойство потенцирования – усиленного действия средства. Другая контрольная группа </w:t>
      </w:r>
      <w:r w:rsidR="00C3005B">
        <w:rPr>
          <w:rFonts w:ascii="Times New Roman" w:hAnsi="Times New Roman"/>
          <w:sz w:val="24"/>
          <w:szCs w:val="24"/>
          <w:lang w:val="ru-RU"/>
        </w:rPr>
        <w:t>–</w:t>
      </w:r>
      <w:r w:rsidRPr="003770A1">
        <w:rPr>
          <w:rFonts w:ascii="Times New Roman" w:hAnsi="Times New Roman"/>
          <w:sz w:val="24"/>
          <w:szCs w:val="24"/>
        </w:rPr>
        <w:t xml:space="preserve"> семьи, не обработанные препаратом (три группы по пять ульев на трех пасеках) к началу сентября 2015, были поражены молью на сто процентов и осыпались к апрелю 2016. Семь семей из пятнадцати полностью исчезли, показав картину свойственную коллапсу пчелиных семей.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экспериментальном сезон 2016 года мы обрабатывали семьи по той же схеме и методике </w:t>
      </w:r>
      <w:r w:rsidR="00C3005B">
        <w:rPr>
          <w:rFonts w:ascii="Times New Roman" w:hAnsi="Times New Roman"/>
          <w:sz w:val="24"/>
          <w:szCs w:val="24"/>
          <w:lang w:val="ru-RU"/>
        </w:rPr>
        <w:t>–</w:t>
      </w:r>
      <w:r w:rsidRPr="003770A1">
        <w:rPr>
          <w:rFonts w:ascii="Times New Roman" w:hAnsi="Times New Roman"/>
          <w:sz w:val="24"/>
          <w:szCs w:val="24"/>
        </w:rPr>
        <w:t xml:space="preserve"> однократно. Внимательно анализируя состав ульевого сора и подмора, мы обнаружили значительное количество не только клеща варроа и имаго восковой моли, но и павших после обработки уховерток и жуков ветчинного кожееда, муравьев. </w:t>
      </w:r>
      <w:r w:rsidRPr="003770A1">
        <w:rPr>
          <w:rFonts w:ascii="Times New Roman" w:hAnsi="Times New Roman"/>
          <w:sz w:val="24"/>
          <w:szCs w:val="24"/>
        </w:rPr>
        <w:lastRenderedPageBreak/>
        <w:t>Предположение о том, что эволюционная близость вредителей и нахождение их в одном биотопе позволяет производить эффективную комплексную обработку против нескольких животных разных видов, подтвердилось. Другие вредители из различных групп животного мира повреждают деревянный инвентарь, пергу, мед, прополис, нанося значительный ущерб.</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нанесения профилактических средств нами была предложена нанотехнология, которую запатентовали – «Мелкопористый дозатор». Способ нанесения средств через мелкопористый дозатор и удобство вызвали потребительский спрос в республике Беларусь, интерес крупнейших российских интернет-магазинов. Исследователями НИЦ «ЕТМ» был сделан вывод о том, что «Средство Варростоп» является тотальным и для других видов ульевой энтомофауны. Было сделано предположение, что «Средство Варростоп» действует на трахейного клеща. Прояснению этого предположения будет посвящен экспериментальный сезон 2017</w:t>
      </w:r>
      <w:r w:rsidR="00C3005B">
        <w:rPr>
          <w:rFonts w:ascii="Times New Roman" w:hAnsi="Times New Roman"/>
          <w:sz w:val="24"/>
          <w:szCs w:val="24"/>
          <w:lang w:val="ru-RU"/>
        </w:rPr>
        <w:t>–</w:t>
      </w:r>
      <w:r w:rsidRPr="003770A1">
        <w:rPr>
          <w:rFonts w:ascii="Times New Roman" w:hAnsi="Times New Roman"/>
          <w:sz w:val="24"/>
          <w:szCs w:val="24"/>
        </w:rPr>
        <w:t>2018 года. Нами будет освоен метод микроскопирования, так как объект исследования чрезвычайно мал. Сегодня для определения эффективности препарата мы подбираем пасеки, имеющие высокую зараженность трахейным клещом.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Новую продукцию «ЕТМ» рынок, встретил доброжелательно. Начато формирование дилерской сети в разных регионах России. Создана система торговых представителей. В ближайшее время будет подобран торговый представитель в Чеченской республике. Условия работы мы предложим самые лояльные и выгодные, так как препарат хорошо зарекомендовал себя в природно-климатических условиях, близких к условиям Чеченской Республики.</w:t>
      </w:r>
    </w:p>
    <w:p w:rsidR="00616DD5" w:rsidRPr="00C3005B" w:rsidRDefault="00616DD5" w:rsidP="003770A1">
      <w:pPr>
        <w:widowControl w:val="0"/>
        <w:spacing w:after="0" w:line="240" w:lineRule="auto"/>
        <w:ind w:firstLine="709"/>
        <w:jc w:val="both"/>
        <w:rPr>
          <w:rFonts w:ascii="Times New Roman" w:hAnsi="Times New Roman"/>
          <w:sz w:val="16"/>
          <w:szCs w:val="16"/>
        </w:rPr>
      </w:pPr>
    </w:p>
    <w:p w:rsidR="00616DD5" w:rsidRPr="00C57271" w:rsidRDefault="00C57271" w:rsidP="00C57271">
      <w:pPr>
        <w:widowControl w:val="0"/>
        <w:spacing w:after="0" w:line="240" w:lineRule="auto"/>
        <w:jc w:val="center"/>
        <w:rPr>
          <w:rFonts w:ascii="Times New Roman" w:hAnsi="Times New Roman"/>
          <w:b/>
          <w:sz w:val="24"/>
          <w:szCs w:val="24"/>
          <w:lang w:val="ru-RU"/>
        </w:rPr>
      </w:pPr>
      <w:r w:rsidRPr="00C57271">
        <w:rPr>
          <w:rFonts w:ascii="Times New Roman" w:hAnsi="Times New Roman"/>
          <w:b/>
          <w:sz w:val="24"/>
          <w:szCs w:val="24"/>
          <w:lang w:val="ru-RU"/>
        </w:rPr>
        <w:t>Л</w:t>
      </w:r>
      <w:r w:rsidRPr="00C57271">
        <w:rPr>
          <w:rFonts w:ascii="Times New Roman" w:hAnsi="Times New Roman"/>
          <w:b/>
          <w:sz w:val="24"/>
          <w:szCs w:val="24"/>
        </w:rPr>
        <w:t>ИТЕРАТУР</w:t>
      </w:r>
      <w:r w:rsidRPr="00C57271">
        <w:rPr>
          <w:rFonts w:ascii="Times New Roman" w:hAnsi="Times New Roman"/>
          <w:b/>
          <w:sz w:val="24"/>
          <w:szCs w:val="24"/>
          <w:lang w:val="ru-RU"/>
        </w:rPr>
        <w:t>А:</w:t>
      </w:r>
    </w:p>
    <w:p w:rsidR="00616DD5" w:rsidRPr="00C57271" w:rsidRDefault="00616DD5" w:rsidP="00943417">
      <w:pPr>
        <w:widowControl w:val="0"/>
        <w:numPr>
          <w:ilvl w:val="0"/>
          <w:numId w:val="11"/>
        </w:numPr>
        <w:tabs>
          <w:tab w:val="clear" w:pos="1429"/>
          <w:tab w:val="num" w:pos="0"/>
        </w:tabs>
        <w:spacing w:after="0" w:line="240" w:lineRule="auto"/>
        <w:ind w:left="1134" w:right="1132" w:hanging="283"/>
        <w:jc w:val="both"/>
        <w:rPr>
          <w:rFonts w:ascii="Times New Roman" w:hAnsi="Times New Roman"/>
          <w:sz w:val="20"/>
          <w:szCs w:val="20"/>
          <w:lang w:val="ru-RU"/>
        </w:rPr>
      </w:pPr>
      <w:r w:rsidRPr="00C57271">
        <w:rPr>
          <w:rFonts w:ascii="Times New Roman" w:hAnsi="Times New Roman"/>
          <w:sz w:val="20"/>
          <w:szCs w:val="20"/>
        </w:rPr>
        <w:t xml:space="preserve">Гайфуллина </w:t>
      </w:r>
      <w:r w:rsidRPr="00C57271">
        <w:rPr>
          <w:rFonts w:ascii="Times New Roman" w:hAnsi="Times New Roman"/>
          <w:color w:val="000000"/>
          <w:sz w:val="20"/>
          <w:szCs w:val="20"/>
          <w:shd w:val="clear" w:color="auto" w:fill="FFFFFF"/>
        </w:rPr>
        <w:t>Л.Р., Салтыкова Е.С., Николенко А.Г. Действие имидаклоприда на индивидуальную устойчивость медоносной пчелы (</w:t>
      </w:r>
      <w:r w:rsidRPr="00C57271">
        <w:rPr>
          <w:rFonts w:ascii="Times New Roman" w:hAnsi="Times New Roman"/>
          <w:i/>
          <w:color w:val="000000"/>
          <w:sz w:val="20"/>
          <w:szCs w:val="20"/>
          <w:shd w:val="clear" w:color="auto" w:fill="FFFFFF"/>
          <w:lang w:val="en-US"/>
        </w:rPr>
        <w:t>Apis</w:t>
      </w:r>
      <w:r w:rsidRPr="00C57271">
        <w:rPr>
          <w:rFonts w:ascii="Times New Roman" w:hAnsi="Times New Roman"/>
          <w:i/>
          <w:color w:val="000000"/>
          <w:sz w:val="20"/>
          <w:szCs w:val="20"/>
          <w:shd w:val="clear" w:color="auto" w:fill="FFFFFF"/>
        </w:rPr>
        <w:t xml:space="preserve"> </w:t>
      </w:r>
      <w:r w:rsidRPr="00C57271">
        <w:rPr>
          <w:rFonts w:ascii="Times New Roman" w:hAnsi="Times New Roman"/>
          <w:i/>
          <w:color w:val="000000"/>
          <w:sz w:val="20"/>
          <w:szCs w:val="20"/>
          <w:shd w:val="clear" w:color="auto" w:fill="FFFFFF"/>
          <w:lang w:val="en-US"/>
        </w:rPr>
        <w:t>mellifera</w:t>
      </w:r>
      <w:r w:rsidRPr="00C57271">
        <w:rPr>
          <w:rFonts w:ascii="Times New Roman" w:hAnsi="Times New Roman"/>
          <w:color w:val="000000"/>
          <w:sz w:val="20"/>
          <w:szCs w:val="20"/>
          <w:shd w:val="clear" w:color="auto" w:fill="FFFFFF"/>
        </w:rPr>
        <w:t xml:space="preserve"> </w:t>
      </w:r>
      <w:r w:rsidRPr="00C57271">
        <w:rPr>
          <w:rFonts w:ascii="Times New Roman" w:hAnsi="Times New Roman"/>
          <w:color w:val="000000"/>
          <w:sz w:val="20"/>
          <w:szCs w:val="20"/>
          <w:shd w:val="clear" w:color="auto" w:fill="FFFFFF"/>
          <w:lang w:val="en-US"/>
        </w:rPr>
        <w:t>L</w:t>
      </w:r>
      <w:r w:rsidRPr="00C57271">
        <w:rPr>
          <w:rFonts w:ascii="Times New Roman" w:hAnsi="Times New Roman"/>
          <w:color w:val="000000"/>
          <w:sz w:val="20"/>
          <w:szCs w:val="20"/>
          <w:shd w:val="clear" w:color="auto" w:fill="FFFFFF"/>
        </w:rPr>
        <w:t xml:space="preserve">.) // Агрохимия. </w:t>
      </w:r>
      <w:r w:rsidRPr="00C57271">
        <w:rPr>
          <w:rFonts w:ascii="Times New Roman" w:hAnsi="Times New Roman"/>
          <w:color w:val="000000"/>
          <w:sz w:val="20"/>
          <w:szCs w:val="20"/>
          <w:shd w:val="clear" w:color="auto" w:fill="FFFFFF"/>
          <w:lang w:val="ru-RU"/>
        </w:rPr>
        <w:t xml:space="preserve">2017. № 2. </w:t>
      </w:r>
      <w:r w:rsidRPr="00C57271">
        <w:rPr>
          <w:rFonts w:ascii="Times New Roman" w:hAnsi="Times New Roman"/>
          <w:color w:val="000000"/>
          <w:sz w:val="20"/>
          <w:szCs w:val="20"/>
          <w:shd w:val="clear" w:color="auto" w:fill="FFFFFF"/>
        </w:rPr>
        <w:t>С</w:t>
      </w:r>
      <w:r w:rsidRPr="00C57271">
        <w:rPr>
          <w:rFonts w:ascii="Times New Roman" w:hAnsi="Times New Roman"/>
          <w:color w:val="000000"/>
          <w:sz w:val="20"/>
          <w:szCs w:val="20"/>
          <w:shd w:val="clear" w:color="auto" w:fill="FFFFFF"/>
          <w:lang w:val="ru-RU"/>
        </w:rPr>
        <w:t>. 49</w:t>
      </w:r>
      <w:r w:rsidR="00C3005B">
        <w:rPr>
          <w:rFonts w:ascii="Times New Roman" w:hAnsi="Times New Roman"/>
          <w:color w:val="000000"/>
          <w:sz w:val="20"/>
          <w:szCs w:val="20"/>
          <w:shd w:val="clear" w:color="auto" w:fill="FFFFFF"/>
          <w:lang w:val="ru-RU"/>
        </w:rPr>
        <w:t>–</w:t>
      </w:r>
      <w:r w:rsidRPr="00C57271">
        <w:rPr>
          <w:rFonts w:ascii="Times New Roman" w:hAnsi="Times New Roman"/>
          <w:color w:val="000000"/>
          <w:sz w:val="20"/>
          <w:szCs w:val="20"/>
          <w:shd w:val="clear" w:color="auto" w:fill="FFFFFF"/>
          <w:lang w:val="ru-RU"/>
        </w:rPr>
        <w:t>56.</w:t>
      </w:r>
    </w:p>
    <w:p w:rsidR="00616DD5" w:rsidRPr="00C57271" w:rsidRDefault="00616DD5" w:rsidP="00943417">
      <w:pPr>
        <w:widowControl w:val="0"/>
        <w:numPr>
          <w:ilvl w:val="0"/>
          <w:numId w:val="11"/>
        </w:numPr>
        <w:tabs>
          <w:tab w:val="clear" w:pos="1429"/>
          <w:tab w:val="num" w:pos="0"/>
        </w:tabs>
        <w:spacing w:after="0" w:line="240" w:lineRule="auto"/>
        <w:ind w:left="1134" w:right="1132" w:hanging="283"/>
        <w:jc w:val="both"/>
        <w:rPr>
          <w:rFonts w:ascii="Times New Roman" w:hAnsi="Times New Roman"/>
          <w:iCs/>
          <w:sz w:val="20"/>
          <w:szCs w:val="20"/>
        </w:rPr>
      </w:pPr>
      <w:r w:rsidRPr="00C57271">
        <w:rPr>
          <w:rFonts w:ascii="Times New Roman" w:hAnsi="Times New Roman"/>
          <w:iCs/>
          <w:sz w:val="20"/>
          <w:szCs w:val="20"/>
        </w:rPr>
        <w:t>Ишмуратова Н.М., Ишмуратов Г.Ю., Яковлева М.П., Тамбовцев К.А., Исма</w:t>
      </w:r>
      <w:r w:rsidR="00C57271">
        <w:rPr>
          <w:rFonts w:ascii="Times New Roman" w:hAnsi="Times New Roman"/>
          <w:iCs/>
          <w:sz w:val="20"/>
          <w:szCs w:val="20"/>
          <w:lang w:val="ru-RU"/>
        </w:rPr>
        <w:t>-</w:t>
      </w:r>
      <w:r w:rsidRPr="00C57271">
        <w:rPr>
          <w:rFonts w:ascii="Times New Roman" w:hAnsi="Times New Roman"/>
          <w:iCs/>
          <w:sz w:val="20"/>
          <w:szCs w:val="20"/>
        </w:rPr>
        <w:t>гилова А.Ф., Толстиков Г.А. Маточное вещество медоносных пчел: свойства, синтез, применение в пчеловодстве и шмелеводстве. М.: Наука, 2015. 222 с.</w:t>
      </w:r>
    </w:p>
    <w:p w:rsidR="00616DD5" w:rsidRPr="00C57271" w:rsidRDefault="00616DD5" w:rsidP="00943417">
      <w:pPr>
        <w:widowControl w:val="0"/>
        <w:numPr>
          <w:ilvl w:val="0"/>
          <w:numId w:val="11"/>
        </w:numPr>
        <w:tabs>
          <w:tab w:val="clear" w:pos="1429"/>
          <w:tab w:val="num" w:pos="0"/>
        </w:tabs>
        <w:spacing w:after="0" w:line="240" w:lineRule="auto"/>
        <w:ind w:left="1134" w:right="1132" w:hanging="283"/>
        <w:jc w:val="both"/>
        <w:rPr>
          <w:rFonts w:ascii="Times New Roman" w:hAnsi="Times New Roman"/>
          <w:iCs/>
          <w:sz w:val="20"/>
          <w:szCs w:val="20"/>
        </w:rPr>
      </w:pPr>
      <w:r w:rsidRPr="00C57271">
        <w:rPr>
          <w:rFonts w:ascii="Times New Roman" w:hAnsi="Times New Roman"/>
          <w:iCs/>
          <w:sz w:val="20"/>
          <w:szCs w:val="20"/>
        </w:rPr>
        <w:t>Сердюченко И.В., Терехов В.И., Овсянников Д.А. Количественная оценка микрофлоры пищеварительного тракта пчел // Труды КубГАУ. Серия: Ветеринарные науки. 2009. № 1 (ч.1). С. 96</w:t>
      </w:r>
      <w:r w:rsidR="00C3005B">
        <w:rPr>
          <w:rFonts w:ascii="Times New Roman" w:hAnsi="Times New Roman"/>
          <w:iCs/>
          <w:sz w:val="20"/>
          <w:szCs w:val="20"/>
          <w:lang w:val="ru-RU"/>
        </w:rPr>
        <w:t>–</w:t>
      </w:r>
      <w:r w:rsidRPr="00C57271">
        <w:rPr>
          <w:rFonts w:ascii="Times New Roman" w:hAnsi="Times New Roman"/>
          <w:iCs/>
          <w:sz w:val="20"/>
          <w:szCs w:val="20"/>
        </w:rPr>
        <w:t>98.</w:t>
      </w: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C57271">
      <w:pPr>
        <w:widowControl w:val="0"/>
        <w:autoSpaceDE w:val="0"/>
        <w:autoSpaceDN w:val="0"/>
        <w:adjustRightInd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УДК 663.64</w:t>
      </w:r>
    </w:p>
    <w:p w:rsidR="00616DD5" w:rsidRPr="003770A1" w:rsidRDefault="00616DD5" w:rsidP="00C57271">
      <w:pPr>
        <w:widowControl w:val="0"/>
        <w:spacing w:after="0" w:line="240" w:lineRule="auto"/>
        <w:jc w:val="center"/>
        <w:rPr>
          <w:rFonts w:ascii="Times New Roman" w:hAnsi="Times New Roman"/>
          <w:b/>
          <w:bCs/>
          <w:sz w:val="24"/>
          <w:szCs w:val="24"/>
        </w:rPr>
      </w:pPr>
    </w:p>
    <w:p w:rsidR="00616DD5" w:rsidRPr="003770A1" w:rsidRDefault="00616DD5" w:rsidP="00C57271">
      <w:pPr>
        <w:widowControl w:val="0"/>
        <w:spacing w:after="0" w:line="240" w:lineRule="auto"/>
        <w:jc w:val="center"/>
        <w:rPr>
          <w:rFonts w:ascii="Times New Roman" w:hAnsi="Times New Roman"/>
          <w:b/>
          <w:bCs/>
          <w:sz w:val="24"/>
          <w:szCs w:val="24"/>
        </w:rPr>
      </w:pPr>
      <w:r w:rsidRPr="003770A1">
        <w:rPr>
          <w:rFonts w:ascii="Times New Roman" w:hAnsi="Times New Roman"/>
          <w:b/>
          <w:bCs/>
          <w:sz w:val="24"/>
          <w:szCs w:val="24"/>
        </w:rPr>
        <w:t xml:space="preserve">ХИМИЧЕСКИЕ И РАДИОЛОГИЧЕСКИЕ ИССЛЕДОВАНИЯ ВОД КАВКАЗСКОГО РЕГИОНА </w:t>
      </w:r>
    </w:p>
    <w:p w:rsidR="00616DD5" w:rsidRPr="003770A1" w:rsidRDefault="00616DD5" w:rsidP="00C57271">
      <w:pPr>
        <w:widowControl w:val="0"/>
        <w:spacing w:after="0" w:line="240" w:lineRule="auto"/>
        <w:jc w:val="center"/>
        <w:rPr>
          <w:rFonts w:ascii="Times New Roman" w:hAnsi="Times New Roman"/>
          <w:bCs/>
          <w:sz w:val="24"/>
          <w:szCs w:val="24"/>
        </w:rPr>
      </w:pPr>
    </w:p>
    <w:p w:rsidR="00616DD5" w:rsidRPr="003770A1" w:rsidRDefault="008104F7" w:rsidP="00C57271">
      <w:pPr>
        <w:widowControl w:val="0"/>
        <w:spacing w:after="0" w:line="240" w:lineRule="auto"/>
        <w:jc w:val="center"/>
        <w:rPr>
          <w:rFonts w:ascii="Times New Roman" w:hAnsi="Times New Roman"/>
          <w:b/>
          <w:bCs/>
          <w:sz w:val="24"/>
          <w:szCs w:val="24"/>
        </w:rPr>
      </w:pPr>
      <w:r w:rsidRPr="003770A1">
        <w:rPr>
          <w:rFonts w:ascii="Times New Roman" w:hAnsi="Times New Roman"/>
          <w:b/>
          <w:bCs/>
          <w:sz w:val="24"/>
          <w:szCs w:val="24"/>
        </w:rPr>
        <w:t>Ю.Н.</w:t>
      </w:r>
      <w:r>
        <w:rPr>
          <w:rFonts w:ascii="Times New Roman" w:hAnsi="Times New Roman"/>
          <w:b/>
          <w:bCs/>
          <w:sz w:val="24"/>
          <w:szCs w:val="24"/>
          <w:lang w:val="ru-RU"/>
        </w:rPr>
        <w:t xml:space="preserve"> </w:t>
      </w:r>
      <w:r w:rsidR="00616DD5" w:rsidRPr="003770A1">
        <w:rPr>
          <w:rFonts w:ascii="Times New Roman" w:hAnsi="Times New Roman"/>
          <w:b/>
          <w:bCs/>
          <w:sz w:val="24"/>
          <w:szCs w:val="24"/>
        </w:rPr>
        <w:t xml:space="preserve">Гончар, </w:t>
      </w:r>
      <w:r w:rsidRPr="003770A1">
        <w:rPr>
          <w:rFonts w:ascii="Times New Roman" w:hAnsi="Times New Roman"/>
          <w:b/>
          <w:bCs/>
          <w:sz w:val="24"/>
          <w:szCs w:val="24"/>
        </w:rPr>
        <w:t>М.В.</w:t>
      </w:r>
      <w:r>
        <w:rPr>
          <w:rFonts w:ascii="Times New Roman" w:hAnsi="Times New Roman"/>
          <w:b/>
          <w:bCs/>
          <w:sz w:val="24"/>
          <w:szCs w:val="24"/>
          <w:lang w:val="ru-RU"/>
        </w:rPr>
        <w:t xml:space="preserve"> </w:t>
      </w:r>
      <w:r w:rsidR="00616DD5" w:rsidRPr="003770A1">
        <w:rPr>
          <w:rFonts w:ascii="Times New Roman" w:hAnsi="Times New Roman"/>
          <w:b/>
          <w:bCs/>
          <w:sz w:val="24"/>
          <w:szCs w:val="24"/>
        </w:rPr>
        <w:t xml:space="preserve">Морина, </w:t>
      </w:r>
      <w:r w:rsidRPr="003770A1">
        <w:rPr>
          <w:rFonts w:ascii="Times New Roman" w:hAnsi="Times New Roman"/>
          <w:b/>
          <w:bCs/>
          <w:sz w:val="24"/>
          <w:szCs w:val="24"/>
        </w:rPr>
        <w:t>В.А.</w:t>
      </w:r>
      <w:r>
        <w:rPr>
          <w:rFonts w:ascii="Times New Roman" w:hAnsi="Times New Roman"/>
          <w:b/>
          <w:bCs/>
          <w:sz w:val="24"/>
          <w:szCs w:val="24"/>
          <w:lang w:val="ru-RU"/>
        </w:rPr>
        <w:t xml:space="preserve"> </w:t>
      </w:r>
      <w:r w:rsidR="00616DD5" w:rsidRPr="003770A1">
        <w:rPr>
          <w:rFonts w:ascii="Times New Roman" w:hAnsi="Times New Roman"/>
          <w:b/>
          <w:bCs/>
          <w:sz w:val="24"/>
          <w:szCs w:val="24"/>
        </w:rPr>
        <w:t xml:space="preserve">Гудыменко, </w:t>
      </w:r>
      <w:r w:rsidRPr="003770A1">
        <w:rPr>
          <w:rFonts w:ascii="Times New Roman" w:hAnsi="Times New Roman"/>
          <w:b/>
          <w:bCs/>
          <w:sz w:val="24"/>
          <w:szCs w:val="24"/>
        </w:rPr>
        <w:t>Н.О.</w:t>
      </w:r>
      <w:r>
        <w:rPr>
          <w:rFonts w:ascii="Times New Roman" w:hAnsi="Times New Roman"/>
          <w:b/>
          <w:bCs/>
          <w:sz w:val="24"/>
          <w:szCs w:val="24"/>
          <w:lang w:val="ru-RU"/>
        </w:rPr>
        <w:t xml:space="preserve"> </w:t>
      </w:r>
      <w:r w:rsidR="00616DD5" w:rsidRPr="003770A1">
        <w:rPr>
          <w:rFonts w:ascii="Times New Roman" w:hAnsi="Times New Roman"/>
          <w:b/>
          <w:bCs/>
          <w:sz w:val="24"/>
          <w:szCs w:val="24"/>
        </w:rPr>
        <w:t>Гудыменко</w:t>
      </w:r>
      <w:r w:rsidR="00C57271" w:rsidRPr="00C57271">
        <w:rPr>
          <w:rFonts w:ascii="Times New Roman" w:hAnsi="Times New Roman"/>
          <w:b/>
          <w:bCs/>
          <w:sz w:val="24"/>
          <w:szCs w:val="24"/>
        </w:rPr>
        <w:t xml:space="preserve"> </w:t>
      </w:r>
    </w:p>
    <w:p w:rsidR="00616DD5" w:rsidRPr="00C57271" w:rsidRDefault="00616DD5" w:rsidP="00C57271">
      <w:pPr>
        <w:widowControl w:val="0"/>
        <w:spacing w:after="0" w:line="240" w:lineRule="auto"/>
        <w:jc w:val="center"/>
        <w:rPr>
          <w:rFonts w:ascii="Times New Roman" w:hAnsi="Times New Roman"/>
          <w:bCs/>
          <w:i/>
          <w:sz w:val="24"/>
          <w:szCs w:val="24"/>
        </w:rPr>
      </w:pPr>
      <w:r w:rsidRPr="00C57271">
        <w:rPr>
          <w:rFonts w:ascii="Times New Roman" w:hAnsi="Times New Roman"/>
          <w:bCs/>
          <w:i/>
          <w:sz w:val="24"/>
          <w:szCs w:val="24"/>
        </w:rPr>
        <w:t>ЗАО «Главный контрольно-испытательный центр питьевой воды» г. Москва, Россия</w:t>
      </w:r>
    </w:p>
    <w:p w:rsidR="00616DD5" w:rsidRPr="003770A1" w:rsidRDefault="00616DD5" w:rsidP="00C57271">
      <w:pPr>
        <w:widowControl w:val="0"/>
        <w:spacing w:after="0" w:line="240" w:lineRule="auto"/>
        <w:jc w:val="center"/>
        <w:rPr>
          <w:rFonts w:ascii="Times New Roman" w:hAnsi="Times New Roman"/>
          <w:bCs/>
          <w:sz w:val="24"/>
          <w:szCs w:val="24"/>
        </w:rPr>
      </w:pPr>
    </w:p>
    <w:p w:rsidR="00616DD5" w:rsidRPr="00C57271" w:rsidRDefault="00C57271" w:rsidP="00C57271">
      <w:pPr>
        <w:widowControl w:val="0"/>
        <w:spacing w:after="0" w:line="240" w:lineRule="auto"/>
        <w:ind w:left="1134" w:right="1132"/>
        <w:jc w:val="both"/>
        <w:rPr>
          <w:rFonts w:ascii="Times New Roman" w:hAnsi="Times New Roman"/>
          <w:bCs/>
          <w:i/>
          <w:sz w:val="20"/>
          <w:szCs w:val="20"/>
        </w:rPr>
      </w:pPr>
      <w:r w:rsidRPr="00C57271">
        <w:rPr>
          <w:rFonts w:ascii="Times New Roman" w:hAnsi="Times New Roman"/>
          <w:b/>
          <w:bCs/>
          <w:i/>
          <w:sz w:val="20"/>
          <w:szCs w:val="20"/>
          <w:lang w:val="ru-RU"/>
        </w:rPr>
        <w:t>Аннотация.</w:t>
      </w:r>
      <w:r w:rsidRPr="00C57271">
        <w:rPr>
          <w:rFonts w:ascii="Times New Roman" w:hAnsi="Times New Roman"/>
          <w:bCs/>
          <w:i/>
          <w:sz w:val="20"/>
          <w:szCs w:val="20"/>
          <w:lang w:val="ru-RU"/>
        </w:rPr>
        <w:t xml:space="preserve"> </w:t>
      </w:r>
      <w:r w:rsidR="00616DD5" w:rsidRPr="00C57271">
        <w:rPr>
          <w:rFonts w:ascii="Times New Roman" w:hAnsi="Times New Roman"/>
          <w:bCs/>
          <w:i/>
          <w:sz w:val="20"/>
          <w:szCs w:val="20"/>
        </w:rPr>
        <w:t xml:space="preserve">В работе представлены результаты химического и радиологического анализа минеральных вод Кавказского региона различных производителей, представленных в торговой сети Москвы. Выявлены значительные колебания величины суммарной объемной альфа-активности в водах одной торговой марки различных производителей, ссылающихся на эксплуатацию одной и той же скважины, при этом солевой состав соответствует диапазону значений, заявленных производителем. </w:t>
      </w:r>
    </w:p>
    <w:p w:rsidR="00616DD5" w:rsidRPr="00C57271" w:rsidRDefault="00616DD5" w:rsidP="00C57271">
      <w:pPr>
        <w:widowControl w:val="0"/>
        <w:spacing w:after="0" w:line="240" w:lineRule="auto"/>
        <w:ind w:left="1134" w:right="1132"/>
        <w:jc w:val="both"/>
        <w:rPr>
          <w:rFonts w:ascii="Times New Roman" w:hAnsi="Times New Roman"/>
          <w:bCs/>
          <w:i/>
          <w:sz w:val="20"/>
          <w:szCs w:val="20"/>
        </w:rPr>
      </w:pPr>
      <w:r w:rsidRPr="00C57271">
        <w:rPr>
          <w:rFonts w:ascii="Times New Roman" w:hAnsi="Times New Roman"/>
          <w:b/>
          <w:bCs/>
          <w:i/>
          <w:sz w:val="20"/>
          <w:szCs w:val="20"/>
        </w:rPr>
        <w:t>Ключевые слова:</w:t>
      </w:r>
      <w:r w:rsidRPr="00C57271">
        <w:rPr>
          <w:rFonts w:ascii="Times New Roman" w:hAnsi="Times New Roman"/>
          <w:bCs/>
          <w:i/>
          <w:sz w:val="20"/>
          <w:szCs w:val="20"/>
        </w:rPr>
        <w:t xml:space="preserve"> минеральные воды, Кавказский регион, солевой состав воды, суммарная объемная альфа, бета-активность</w:t>
      </w:r>
      <w:r w:rsidRPr="00C57271">
        <w:rPr>
          <w:rFonts w:ascii="Times New Roman" w:hAnsi="Times New Roman"/>
          <w:bCs/>
          <w:i/>
          <w:sz w:val="20"/>
          <w:szCs w:val="20"/>
        </w:rPr>
        <w:tab/>
      </w:r>
    </w:p>
    <w:p w:rsidR="00616DD5" w:rsidRDefault="00616DD5" w:rsidP="00C57271">
      <w:pPr>
        <w:widowControl w:val="0"/>
        <w:spacing w:after="0" w:line="240" w:lineRule="auto"/>
        <w:jc w:val="both"/>
        <w:rPr>
          <w:rFonts w:ascii="Times New Roman" w:hAnsi="Times New Roman"/>
          <w:bCs/>
          <w:i/>
          <w:sz w:val="24"/>
          <w:szCs w:val="24"/>
        </w:rPr>
      </w:pPr>
    </w:p>
    <w:p w:rsidR="00E02007" w:rsidRDefault="00E02007" w:rsidP="00C57271">
      <w:pPr>
        <w:widowControl w:val="0"/>
        <w:spacing w:after="0" w:line="240" w:lineRule="auto"/>
        <w:jc w:val="both"/>
        <w:rPr>
          <w:rFonts w:ascii="Times New Roman" w:hAnsi="Times New Roman"/>
          <w:bCs/>
          <w:i/>
          <w:sz w:val="24"/>
          <w:szCs w:val="24"/>
        </w:rPr>
      </w:pPr>
    </w:p>
    <w:p w:rsidR="00E02007" w:rsidRPr="003770A1" w:rsidRDefault="00E02007" w:rsidP="00C57271">
      <w:pPr>
        <w:widowControl w:val="0"/>
        <w:spacing w:after="0" w:line="240" w:lineRule="auto"/>
        <w:jc w:val="both"/>
        <w:rPr>
          <w:rFonts w:ascii="Times New Roman" w:hAnsi="Times New Roman"/>
          <w:bCs/>
          <w:i/>
          <w:sz w:val="24"/>
          <w:szCs w:val="24"/>
        </w:rPr>
      </w:pPr>
    </w:p>
    <w:p w:rsidR="00616DD5" w:rsidRPr="003770A1" w:rsidRDefault="00616DD5" w:rsidP="00C57271">
      <w:pPr>
        <w:widowControl w:val="0"/>
        <w:spacing w:after="0" w:line="240" w:lineRule="auto"/>
        <w:jc w:val="center"/>
        <w:rPr>
          <w:rFonts w:ascii="Times New Roman" w:hAnsi="Times New Roman"/>
          <w:b/>
          <w:bCs/>
          <w:sz w:val="24"/>
          <w:szCs w:val="24"/>
          <w:lang w:val="en-US"/>
        </w:rPr>
      </w:pPr>
      <w:r w:rsidRPr="003770A1">
        <w:rPr>
          <w:rFonts w:ascii="Times New Roman" w:hAnsi="Times New Roman"/>
          <w:b/>
          <w:bCs/>
          <w:sz w:val="24"/>
          <w:szCs w:val="24"/>
          <w:lang w:val="en-US"/>
        </w:rPr>
        <w:lastRenderedPageBreak/>
        <w:t>CHEMICAL AND RADIOLOGICAL STUDIES OF THE WATERS OF THE CAUCASIAN REGION</w:t>
      </w:r>
    </w:p>
    <w:p w:rsidR="00616DD5" w:rsidRPr="003770A1" w:rsidRDefault="00616DD5" w:rsidP="00C57271">
      <w:pPr>
        <w:widowControl w:val="0"/>
        <w:spacing w:after="0" w:line="240" w:lineRule="auto"/>
        <w:jc w:val="both"/>
        <w:rPr>
          <w:rFonts w:ascii="Times New Roman" w:hAnsi="Times New Roman"/>
          <w:bCs/>
          <w:i/>
          <w:sz w:val="24"/>
          <w:szCs w:val="24"/>
          <w:lang w:val="en-US"/>
        </w:rPr>
      </w:pPr>
    </w:p>
    <w:p w:rsidR="00616DD5" w:rsidRPr="008104F7" w:rsidRDefault="008104F7" w:rsidP="00C57271">
      <w:pPr>
        <w:widowControl w:val="0"/>
        <w:spacing w:after="0" w:line="240" w:lineRule="auto"/>
        <w:jc w:val="center"/>
        <w:rPr>
          <w:rFonts w:ascii="Times New Roman" w:hAnsi="Times New Roman"/>
          <w:b/>
          <w:bCs/>
          <w:sz w:val="24"/>
          <w:szCs w:val="24"/>
          <w:lang w:val="en-US"/>
        </w:rPr>
      </w:pPr>
      <w:r w:rsidRPr="008104F7">
        <w:rPr>
          <w:rFonts w:ascii="Times New Roman" w:hAnsi="Times New Roman"/>
          <w:b/>
          <w:bCs/>
          <w:sz w:val="24"/>
          <w:szCs w:val="24"/>
          <w:lang w:val="en-US"/>
        </w:rPr>
        <w:t xml:space="preserve">Y.N. </w:t>
      </w:r>
      <w:r w:rsidR="00616DD5" w:rsidRPr="008104F7">
        <w:rPr>
          <w:rFonts w:ascii="Times New Roman" w:hAnsi="Times New Roman"/>
          <w:b/>
          <w:bCs/>
          <w:sz w:val="24"/>
          <w:szCs w:val="24"/>
          <w:lang w:val="en-US"/>
        </w:rPr>
        <w:t xml:space="preserve">Gonchar, </w:t>
      </w:r>
      <w:r w:rsidRPr="008104F7">
        <w:rPr>
          <w:rFonts w:ascii="Times New Roman" w:hAnsi="Times New Roman"/>
          <w:b/>
          <w:bCs/>
          <w:sz w:val="24"/>
          <w:szCs w:val="24"/>
          <w:lang w:val="en-US"/>
        </w:rPr>
        <w:t xml:space="preserve">M.V. </w:t>
      </w:r>
      <w:r w:rsidR="00616DD5" w:rsidRPr="008104F7">
        <w:rPr>
          <w:rFonts w:ascii="Times New Roman" w:hAnsi="Times New Roman"/>
          <w:b/>
          <w:bCs/>
          <w:sz w:val="24"/>
          <w:szCs w:val="24"/>
          <w:lang w:val="en-US"/>
        </w:rPr>
        <w:t xml:space="preserve">Morin, </w:t>
      </w:r>
      <w:r w:rsidRPr="008104F7">
        <w:rPr>
          <w:rFonts w:ascii="Times New Roman" w:hAnsi="Times New Roman"/>
          <w:b/>
          <w:bCs/>
          <w:sz w:val="24"/>
          <w:szCs w:val="24"/>
          <w:lang w:val="en-US"/>
        </w:rPr>
        <w:t xml:space="preserve">V.A. </w:t>
      </w:r>
      <w:r w:rsidR="00616DD5" w:rsidRPr="008104F7">
        <w:rPr>
          <w:rFonts w:ascii="Times New Roman" w:hAnsi="Times New Roman"/>
          <w:b/>
          <w:bCs/>
          <w:sz w:val="24"/>
          <w:szCs w:val="24"/>
          <w:lang w:val="en-US"/>
        </w:rPr>
        <w:t xml:space="preserve">Gudymenko, </w:t>
      </w:r>
      <w:r w:rsidRPr="008104F7">
        <w:rPr>
          <w:rFonts w:ascii="Times New Roman" w:hAnsi="Times New Roman"/>
          <w:b/>
          <w:bCs/>
          <w:sz w:val="24"/>
          <w:szCs w:val="24"/>
          <w:lang w:val="en-US"/>
        </w:rPr>
        <w:t xml:space="preserve">N.O. </w:t>
      </w:r>
      <w:r w:rsidR="00616DD5" w:rsidRPr="008104F7">
        <w:rPr>
          <w:rFonts w:ascii="Times New Roman" w:hAnsi="Times New Roman"/>
          <w:b/>
          <w:bCs/>
          <w:sz w:val="24"/>
          <w:szCs w:val="24"/>
          <w:lang w:val="en-US"/>
        </w:rPr>
        <w:t>Gudymenko</w:t>
      </w:r>
      <w:r w:rsidR="00C57271" w:rsidRPr="008104F7">
        <w:rPr>
          <w:rFonts w:ascii="Times New Roman" w:hAnsi="Times New Roman"/>
          <w:b/>
          <w:bCs/>
          <w:sz w:val="24"/>
          <w:szCs w:val="24"/>
          <w:lang w:val="en-US"/>
        </w:rPr>
        <w:t xml:space="preserve"> </w:t>
      </w:r>
    </w:p>
    <w:p w:rsidR="00616DD5" w:rsidRPr="003770A1" w:rsidRDefault="00616DD5" w:rsidP="00C57271">
      <w:pPr>
        <w:widowControl w:val="0"/>
        <w:spacing w:after="0" w:line="240" w:lineRule="auto"/>
        <w:jc w:val="center"/>
        <w:rPr>
          <w:rFonts w:ascii="Times New Roman" w:hAnsi="Times New Roman"/>
          <w:bCs/>
          <w:i/>
          <w:sz w:val="24"/>
          <w:szCs w:val="24"/>
          <w:lang w:val="en-US"/>
        </w:rPr>
      </w:pPr>
      <w:r w:rsidRPr="003770A1">
        <w:rPr>
          <w:rFonts w:ascii="Times New Roman" w:hAnsi="Times New Roman"/>
          <w:bCs/>
          <w:i/>
          <w:sz w:val="24"/>
          <w:szCs w:val="24"/>
          <w:lang w:val="en-US"/>
        </w:rPr>
        <w:t>JSC "the Main testing center of drinking water", Moscow, Russia</w:t>
      </w:r>
    </w:p>
    <w:p w:rsidR="00616DD5" w:rsidRPr="003770A1" w:rsidRDefault="00616DD5" w:rsidP="00C57271">
      <w:pPr>
        <w:widowControl w:val="0"/>
        <w:spacing w:after="0" w:line="240" w:lineRule="auto"/>
        <w:jc w:val="both"/>
        <w:rPr>
          <w:rFonts w:ascii="Times New Roman" w:hAnsi="Times New Roman"/>
          <w:bCs/>
          <w:i/>
          <w:sz w:val="24"/>
          <w:szCs w:val="24"/>
          <w:lang w:val="en-US"/>
        </w:rPr>
      </w:pPr>
    </w:p>
    <w:p w:rsidR="00616DD5" w:rsidRPr="00C57271" w:rsidRDefault="00C57271" w:rsidP="00C57271">
      <w:pPr>
        <w:widowControl w:val="0"/>
        <w:spacing w:after="0" w:line="240" w:lineRule="auto"/>
        <w:ind w:left="1134" w:right="1132"/>
        <w:jc w:val="both"/>
        <w:rPr>
          <w:rFonts w:ascii="Times New Roman" w:hAnsi="Times New Roman"/>
          <w:bCs/>
          <w:i/>
          <w:sz w:val="20"/>
          <w:szCs w:val="20"/>
          <w:lang w:val="en-US"/>
        </w:rPr>
      </w:pPr>
      <w:r w:rsidRPr="00C57271">
        <w:rPr>
          <w:rFonts w:ascii="Times New Roman" w:hAnsi="Times New Roman"/>
          <w:b/>
          <w:i/>
          <w:sz w:val="20"/>
          <w:szCs w:val="20"/>
          <w:lang w:val="en-US"/>
        </w:rPr>
        <w:t xml:space="preserve">Abstract. </w:t>
      </w:r>
      <w:r w:rsidR="00616DD5" w:rsidRPr="00C57271">
        <w:rPr>
          <w:rFonts w:ascii="Times New Roman" w:hAnsi="Times New Roman"/>
          <w:bCs/>
          <w:i/>
          <w:sz w:val="20"/>
          <w:szCs w:val="20"/>
          <w:lang w:val="en-US"/>
        </w:rPr>
        <w:t xml:space="preserve">The paper presents the results of chemical and radiological analysis of the mineral waters of the Caucasian region from different manufacturers, represented in the trading network of Moscow. Significant fluctuations in the magnitude of the total volume of alpha activity in waters of the same brand from different manufacturers, referring to operation of the same wells, while the salt composition corresponds to the range of values declared by the manufacturer. </w:t>
      </w:r>
    </w:p>
    <w:p w:rsidR="00616DD5" w:rsidRPr="00C57271" w:rsidRDefault="008104F7" w:rsidP="00C57271">
      <w:pPr>
        <w:widowControl w:val="0"/>
        <w:spacing w:after="0" w:line="240" w:lineRule="auto"/>
        <w:ind w:left="1134" w:right="1132"/>
        <w:jc w:val="both"/>
        <w:rPr>
          <w:rFonts w:ascii="Times New Roman" w:hAnsi="Times New Roman"/>
          <w:bCs/>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33152" behindDoc="0" locked="0" layoutInCell="1" allowOverlap="1" wp14:anchorId="21636CD1" wp14:editId="7E525734">
                <wp:simplePos x="0" y="0"/>
                <wp:positionH relativeFrom="margin">
                  <wp:posOffset>7620</wp:posOffset>
                </wp:positionH>
                <wp:positionV relativeFrom="paragraph">
                  <wp:posOffset>377190</wp:posOffset>
                </wp:positionV>
                <wp:extent cx="5694680" cy="9525"/>
                <wp:effectExtent l="0" t="0" r="20320" b="28575"/>
                <wp:wrapTight wrapText="bothSides">
                  <wp:wrapPolygon edited="0">
                    <wp:start x="0" y="0"/>
                    <wp:lineTo x="0" y="43200"/>
                    <wp:lineTo x="21605" y="43200"/>
                    <wp:lineTo x="21605" y="0"/>
                    <wp:lineTo x="0" y="0"/>
                  </wp:wrapPolygon>
                </wp:wrapTight>
                <wp:docPr id="116"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3788CB" id="Прямая соединительная линия 116" o:spid="_x0000_s1026" style="position:absolute;z-index:2516331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6pt,29.7pt" to="449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qAzJw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" strokecolor="black [3200]" strokeweight="1.5pt">
                <v:stroke joinstyle="miter"/>
                <w10:wrap type="tight" anchorx="margin"/>
              </v:line>
            </w:pict>
          </mc:Fallback>
        </mc:AlternateContent>
      </w:r>
      <w:r w:rsidR="00616DD5" w:rsidRPr="00C57271">
        <w:rPr>
          <w:rFonts w:ascii="Times New Roman" w:hAnsi="Times New Roman"/>
          <w:b/>
          <w:bCs/>
          <w:i/>
          <w:sz w:val="20"/>
          <w:szCs w:val="20"/>
          <w:lang w:val="en-US"/>
        </w:rPr>
        <w:t>Key words:</w:t>
      </w:r>
      <w:r w:rsidR="00616DD5" w:rsidRPr="00C57271">
        <w:rPr>
          <w:rFonts w:ascii="Times New Roman" w:hAnsi="Times New Roman"/>
          <w:bCs/>
          <w:i/>
          <w:sz w:val="20"/>
          <w:szCs w:val="20"/>
          <w:lang w:val="en-US"/>
        </w:rPr>
        <w:t xml:space="preserve"> mineral water, Caucasus region, salt composition of water, the total volume alpha and beta activity</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Все возрастающую роль в существовании человечества сегодня приобретает необходимость обеспечения населения чистой питьевой водой, являющейся </w:t>
      </w:r>
      <w:r w:rsidRPr="003770A1">
        <w:rPr>
          <w:rFonts w:ascii="Times New Roman" w:hAnsi="Times New Roman"/>
          <w:bCs/>
          <w:color w:val="000000"/>
          <w:sz w:val="24"/>
          <w:szCs w:val="24"/>
        </w:rPr>
        <w:t>важнейшим фактором нормального существования и здоровья человека. Значительное место в потребляемых водах занимают воды минеральные.</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К минеральным водам относятся природные питьевые воды, оказывающие на организм человека лечебное действие, обусловленное либо повышенным содержанием полезных биологически активных компонентов, их ионного или газового состава, либо общим солевым составом воды.</w:t>
      </w:r>
    </w:p>
    <w:p w:rsidR="00616DD5" w:rsidRPr="003770A1" w:rsidRDefault="00616DD5" w:rsidP="003770A1">
      <w:pPr>
        <w:widowControl w:val="0"/>
        <w:tabs>
          <w:tab w:val="left" w:pos="720"/>
        </w:tabs>
        <w:spacing w:after="0" w:line="240" w:lineRule="auto"/>
        <w:jc w:val="both"/>
        <w:rPr>
          <w:rFonts w:ascii="Times New Roman" w:hAnsi="Times New Roman"/>
          <w:sz w:val="24"/>
          <w:szCs w:val="24"/>
        </w:rPr>
      </w:pPr>
      <w:r w:rsidRPr="003770A1">
        <w:rPr>
          <w:rFonts w:ascii="Times New Roman" w:hAnsi="Times New Roman"/>
          <w:sz w:val="24"/>
          <w:szCs w:val="24"/>
        </w:rPr>
        <w:tab/>
        <w:t>Природные лечебные ресурсы, и прежде всего, минеральные воды являются основой функционирования санаторно-курортного комплекса России. По своим ресурсам минеральных вод наша страна превосходит другие не только в их количестве и разнообразии, но, главное, в детальности изучения их генезиса и состава, в глубине научных проработок медицинских показаний к их применению, и в наличии оригинальных методик лечебного использования.</w:t>
      </w:r>
    </w:p>
    <w:p w:rsidR="00616DD5" w:rsidRPr="003770A1" w:rsidRDefault="00616DD5" w:rsidP="003770A1">
      <w:pPr>
        <w:widowControl w:val="0"/>
        <w:tabs>
          <w:tab w:val="left" w:pos="720"/>
        </w:tabs>
        <w:spacing w:after="0" w:line="240" w:lineRule="auto"/>
        <w:jc w:val="both"/>
        <w:rPr>
          <w:rFonts w:ascii="Times New Roman" w:hAnsi="Times New Roman"/>
          <w:color w:val="000000"/>
          <w:sz w:val="24"/>
          <w:szCs w:val="24"/>
        </w:rPr>
      </w:pPr>
      <w:r w:rsidRPr="003770A1">
        <w:rPr>
          <w:rFonts w:ascii="Times New Roman" w:hAnsi="Times New Roman"/>
          <w:color w:val="000000"/>
          <w:sz w:val="24"/>
          <w:szCs w:val="24"/>
        </w:rPr>
        <w:tab/>
      </w:r>
      <w:hyperlink r:id="rId18" w:history="1">
        <w:r w:rsidRPr="003770A1">
          <w:rPr>
            <w:rStyle w:val="ad"/>
            <w:rFonts w:ascii="Times New Roman" w:hAnsi="Times New Roman"/>
            <w:bCs/>
            <w:color w:val="000000"/>
            <w:sz w:val="24"/>
            <w:szCs w:val="24"/>
          </w:rPr>
          <w:t>Питьевая вода</w:t>
        </w:r>
      </w:hyperlink>
      <w:r w:rsidRPr="003770A1">
        <w:rPr>
          <w:rFonts w:ascii="Times New Roman" w:hAnsi="Times New Roman"/>
          <w:b/>
          <w:bCs/>
          <w:color w:val="000000"/>
          <w:sz w:val="24"/>
          <w:szCs w:val="24"/>
        </w:rPr>
        <w:t xml:space="preserve"> </w:t>
      </w:r>
      <w:r w:rsidRPr="003770A1">
        <w:rPr>
          <w:rFonts w:ascii="Times New Roman" w:hAnsi="Times New Roman"/>
          <w:bCs/>
          <w:color w:val="000000"/>
          <w:sz w:val="24"/>
          <w:szCs w:val="24"/>
        </w:rPr>
        <w:t xml:space="preserve">– важнейший фактор здоровья человека. </w:t>
      </w:r>
      <w:r w:rsidRPr="003770A1">
        <w:rPr>
          <w:rFonts w:ascii="Times New Roman" w:hAnsi="Times New Roman"/>
          <w:color w:val="000000"/>
          <w:sz w:val="24"/>
          <w:szCs w:val="24"/>
        </w:rPr>
        <w:t xml:space="preserve">Минеральные воды используются для лечебно-питьевых целей, бальнеологического лечения и промышленного розлива. </w:t>
      </w:r>
    </w:p>
    <w:p w:rsidR="00616DD5" w:rsidRPr="003770A1" w:rsidRDefault="00616DD5" w:rsidP="003770A1">
      <w:pPr>
        <w:widowControl w:val="0"/>
        <w:tabs>
          <w:tab w:val="left" w:pos="720"/>
        </w:tabs>
        <w:spacing w:after="0" w:line="240" w:lineRule="auto"/>
        <w:jc w:val="both"/>
        <w:rPr>
          <w:rFonts w:ascii="Times New Roman" w:hAnsi="Times New Roman"/>
          <w:sz w:val="24"/>
          <w:szCs w:val="24"/>
        </w:rPr>
      </w:pPr>
      <w:r w:rsidRPr="003770A1">
        <w:rPr>
          <w:rFonts w:ascii="Times New Roman" w:hAnsi="Times New Roman"/>
          <w:color w:val="000000"/>
          <w:sz w:val="24"/>
          <w:szCs w:val="24"/>
        </w:rPr>
        <w:tab/>
        <w:t xml:space="preserve">По разнообразию минеральных вод региону Кавказских Минеральных Вод нет равных не только в России, но и во всем мире. На территории Кавказских Минеральных Вод выявлено свыше 130 источников минеральных вод тридцати типов. Кавказские Минеральные Воды </w:t>
      </w:r>
      <w:r w:rsidR="00155AB0">
        <w:rPr>
          <w:rFonts w:ascii="Times New Roman" w:hAnsi="Times New Roman"/>
          <w:color w:val="000000"/>
          <w:sz w:val="24"/>
          <w:szCs w:val="24"/>
          <w:lang w:val="ru-RU"/>
        </w:rPr>
        <w:t>–</w:t>
      </w:r>
      <w:r w:rsidRPr="003770A1">
        <w:rPr>
          <w:rFonts w:ascii="Times New Roman" w:hAnsi="Times New Roman"/>
          <w:color w:val="000000"/>
          <w:sz w:val="24"/>
          <w:szCs w:val="24"/>
        </w:rPr>
        <w:t xml:space="preserve"> это единый артезианский бассейн разнообразных по типам и богатейших по ресурсам подземных минеральных вод, область формирования которых находится на территории трех субъектов Федерации: Ставропольского края 5243 км</w:t>
      </w:r>
      <w:r w:rsidRPr="003770A1">
        <w:rPr>
          <w:rFonts w:ascii="Times New Roman" w:hAnsi="Times New Roman"/>
          <w:color w:val="000000"/>
          <w:sz w:val="24"/>
          <w:szCs w:val="24"/>
          <w:vertAlign w:val="superscript"/>
        </w:rPr>
        <w:t>2</w:t>
      </w:r>
      <w:r w:rsidRPr="003770A1">
        <w:rPr>
          <w:rFonts w:ascii="Times New Roman" w:hAnsi="Times New Roman"/>
          <w:color w:val="000000"/>
          <w:sz w:val="24"/>
          <w:szCs w:val="24"/>
        </w:rPr>
        <w:t xml:space="preserve"> (58%), Карачаево-Черкесской Республики 1726 км</w:t>
      </w:r>
      <w:r w:rsidRPr="003770A1">
        <w:rPr>
          <w:rFonts w:ascii="Times New Roman" w:hAnsi="Times New Roman"/>
          <w:color w:val="000000"/>
          <w:sz w:val="24"/>
          <w:szCs w:val="24"/>
          <w:vertAlign w:val="superscript"/>
        </w:rPr>
        <w:t>2</w:t>
      </w:r>
      <w:r w:rsidRPr="003770A1">
        <w:rPr>
          <w:rFonts w:ascii="Times New Roman" w:hAnsi="Times New Roman"/>
          <w:color w:val="000000"/>
          <w:sz w:val="24"/>
          <w:szCs w:val="24"/>
        </w:rPr>
        <w:t xml:space="preserve"> (33%) и Кабардино-Балкарской Республики 485,5 км</w:t>
      </w:r>
      <w:r w:rsidRPr="003770A1">
        <w:rPr>
          <w:rFonts w:ascii="Times New Roman" w:hAnsi="Times New Roman"/>
          <w:color w:val="000000"/>
          <w:sz w:val="24"/>
          <w:szCs w:val="24"/>
          <w:vertAlign w:val="superscript"/>
        </w:rPr>
        <w:t>2</w:t>
      </w:r>
      <w:r w:rsidRPr="003770A1">
        <w:rPr>
          <w:rFonts w:ascii="Times New Roman" w:hAnsi="Times New Roman"/>
          <w:color w:val="000000"/>
          <w:sz w:val="24"/>
          <w:szCs w:val="24"/>
        </w:rPr>
        <w:t xml:space="preserve"> (9%). Все эксплуатируемые месторождения имеют здесь свои особенности по условиям их формирования и составу минеральных источников, и вместе с тем, связаны между собой общностью геологических условий и генезисом. Активные процессы горообразования и контакт с глубинными термальными водами приводят к их обогащению </w:t>
      </w:r>
      <w:r w:rsidRPr="003770A1">
        <w:rPr>
          <w:rFonts w:ascii="Times New Roman" w:hAnsi="Times New Roman"/>
          <w:sz w:val="24"/>
          <w:szCs w:val="24"/>
        </w:rPr>
        <w:t xml:space="preserve">тяжелыми естественными радионуклидами (изотопами </w:t>
      </w:r>
      <w:r w:rsidRPr="003770A1">
        <w:rPr>
          <w:rFonts w:ascii="Times New Roman" w:hAnsi="Times New Roman"/>
          <w:sz w:val="24"/>
          <w:szCs w:val="24"/>
          <w:lang w:val="en-US"/>
        </w:rPr>
        <w:t>Ra</w:t>
      </w:r>
      <w:r w:rsidRPr="003770A1">
        <w:rPr>
          <w:rFonts w:ascii="Times New Roman" w:hAnsi="Times New Roman"/>
          <w:sz w:val="24"/>
          <w:szCs w:val="24"/>
        </w:rPr>
        <w:t xml:space="preserve">, </w:t>
      </w:r>
      <w:r w:rsidRPr="003770A1">
        <w:rPr>
          <w:rFonts w:ascii="Times New Roman" w:hAnsi="Times New Roman"/>
          <w:sz w:val="24"/>
          <w:szCs w:val="24"/>
          <w:lang w:val="en-US"/>
        </w:rPr>
        <w:t>U</w:t>
      </w:r>
      <w:r w:rsidRPr="003770A1">
        <w:rPr>
          <w:rFonts w:ascii="Times New Roman" w:hAnsi="Times New Roman"/>
          <w:sz w:val="24"/>
          <w:szCs w:val="24"/>
        </w:rPr>
        <w:t xml:space="preserve">, </w:t>
      </w:r>
      <w:r w:rsidRPr="003770A1">
        <w:rPr>
          <w:rFonts w:ascii="Times New Roman" w:hAnsi="Times New Roman"/>
          <w:sz w:val="24"/>
          <w:szCs w:val="24"/>
          <w:lang w:val="en-US"/>
        </w:rPr>
        <w:t>Th</w:t>
      </w:r>
      <w:r w:rsidRPr="003770A1">
        <w:rPr>
          <w:rFonts w:ascii="Times New Roman" w:hAnsi="Times New Roman"/>
          <w:sz w:val="24"/>
          <w:szCs w:val="24"/>
        </w:rPr>
        <w:t xml:space="preserve"> и др.) и радоном, что также вносит существенный вклад в лечебный эффект минеральных лечебных и лечебно-столовых вод.</w:t>
      </w:r>
    </w:p>
    <w:p w:rsidR="00616DD5" w:rsidRPr="003770A1" w:rsidRDefault="00616DD5" w:rsidP="003770A1">
      <w:pPr>
        <w:widowControl w:val="0"/>
        <w:tabs>
          <w:tab w:val="left" w:pos="720"/>
        </w:tabs>
        <w:spacing w:after="0" w:line="240" w:lineRule="auto"/>
        <w:jc w:val="both"/>
        <w:rPr>
          <w:rFonts w:ascii="Times New Roman" w:hAnsi="Times New Roman"/>
          <w:sz w:val="24"/>
          <w:szCs w:val="24"/>
        </w:rPr>
      </w:pPr>
      <w:r w:rsidRPr="003770A1">
        <w:rPr>
          <w:rFonts w:ascii="Times New Roman" w:hAnsi="Times New Roman"/>
          <w:sz w:val="24"/>
          <w:szCs w:val="24"/>
        </w:rPr>
        <w:tab/>
      </w:r>
      <w:r w:rsidRPr="003770A1">
        <w:rPr>
          <w:rFonts w:ascii="Times New Roman" w:hAnsi="Times New Roman"/>
          <w:color w:val="000000"/>
          <w:sz w:val="24"/>
          <w:szCs w:val="24"/>
        </w:rPr>
        <w:t xml:space="preserve">Особую ценность для курортного лечения представляют такие широко известные типы минеральных вод, как Ессентукские источники № 4 и № 17. </w:t>
      </w:r>
    </w:p>
    <w:p w:rsidR="00616DD5" w:rsidRPr="003770A1" w:rsidRDefault="00616DD5" w:rsidP="003770A1">
      <w:pPr>
        <w:widowControl w:val="0"/>
        <w:tabs>
          <w:tab w:val="left" w:pos="720"/>
        </w:tabs>
        <w:spacing w:after="0" w:line="240" w:lineRule="auto"/>
        <w:jc w:val="both"/>
        <w:rPr>
          <w:rFonts w:ascii="Times New Roman" w:hAnsi="Times New Roman"/>
          <w:color w:val="000000"/>
          <w:sz w:val="24"/>
          <w:szCs w:val="24"/>
        </w:rPr>
      </w:pPr>
      <w:r w:rsidRPr="003770A1">
        <w:rPr>
          <w:rFonts w:ascii="Times New Roman" w:hAnsi="Times New Roman"/>
          <w:b/>
          <w:bCs/>
          <w:sz w:val="24"/>
          <w:szCs w:val="24"/>
        </w:rPr>
        <w:tab/>
      </w:r>
      <w:hyperlink r:id="rId19" w:tgtFrame="_blank" w:history="1">
        <w:r w:rsidRPr="003770A1">
          <w:rPr>
            <w:rStyle w:val="ae"/>
            <w:rFonts w:ascii="Times New Roman" w:hAnsi="Times New Roman"/>
            <w:b w:val="0"/>
            <w:sz w:val="24"/>
            <w:szCs w:val="24"/>
          </w:rPr>
          <w:t>Ессентукские</w:t>
        </w:r>
        <w:r w:rsidRPr="003770A1">
          <w:rPr>
            <w:rFonts w:ascii="Times New Roman" w:hAnsi="Times New Roman"/>
            <w:sz w:val="24"/>
            <w:szCs w:val="24"/>
          </w:rPr>
          <w:t xml:space="preserve"> минеральные воды – </w:t>
        </w:r>
      </w:hyperlink>
      <w:r w:rsidRPr="003770A1">
        <w:rPr>
          <w:rFonts w:ascii="Times New Roman" w:hAnsi="Times New Roman"/>
          <w:sz w:val="24"/>
          <w:szCs w:val="24"/>
        </w:rPr>
        <w:t>углекислые гидрокарбонатно-хлоридные натриевые воды, или, как их принято называть, соляно-щелочные воды «Ессентуки № 4» с минерализацией 7</w:t>
      </w:r>
      <w:r w:rsidR="00155AB0">
        <w:rPr>
          <w:rFonts w:ascii="Times New Roman" w:hAnsi="Times New Roman"/>
          <w:sz w:val="24"/>
          <w:szCs w:val="24"/>
          <w:lang w:val="ru-RU"/>
        </w:rPr>
        <w:t>–</w:t>
      </w:r>
      <w:r w:rsidRPr="003770A1">
        <w:rPr>
          <w:rFonts w:ascii="Times New Roman" w:hAnsi="Times New Roman"/>
          <w:sz w:val="24"/>
          <w:szCs w:val="24"/>
        </w:rPr>
        <w:t>10 г/л и «Ессентуки № 17» с минерализацией 10</w:t>
      </w:r>
      <w:r w:rsidR="00155AB0">
        <w:rPr>
          <w:rFonts w:ascii="Times New Roman" w:hAnsi="Times New Roman"/>
          <w:sz w:val="24"/>
          <w:szCs w:val="24"/>
          <w:lang w:val="ru-RU"/>
        </w:rPr>
        <w:t>–</w:t>
      </w:r>
      <w:r w:rsidRPr="003770A1">
        <w:rPr>
          <w:rFonts w:ascii="Times New Roman" w:hAnsi="Times New Roman"/>
          <w:sz w:val="24"/>
          <w:szCs w:val="24"/>
        </w:rPr>
        <w:t>15 г/л.</w:t>
      </w:r>
    </w:p>
    <w:p w:rsidR="00616DD5" w:rsidRPr="003770A1" w:rsidRDefault="00616DD5" w:rsidP="003770A1">
      <w:pPr>
        <w:widowControl w:val="0"/>
        <w:tabs>
          <w:tab w:val="left" w:pos="720"/>
        </w:tabs>
        <w:spacing w:after="0" w:line="240" w:lineRule="auto"/>
        <w:jc w:val="both"/>
        <w:rPr>
          <w:rFonts w:ascii="Times New Roman" w:hAnsi="Times New Roman"/>
          <w:color w:val="000000"/>
          <w:sz w:val="24"/>
          <w:szCs w:val="24"/>
        </w:rPr>
      </w:pPr>
      <w:r w:rsidRPr="003770A1">
        <w:rPr>
          <w:rFonts w:ascii="Times New Roman" w:hAnsi="Times New Roman"/>
          <w:color w:val="000000"/>
          <w:sz w:val="24"/>
          <w:szCs w:val="24"/>
        </w:rPr>
        <w:tab/>
        <w:t>Помимо употребления минеральных вод непосредственно на курортах и местах ее происхождения, с каждым годом з</w:t>
      </w:r>
      <w:r w:rsidRPr="003770A1">
        <w:rPr>
          <w:rFonts w:ascii="Times New Roman" w:hAnsi="Times New Roman"/>
          <w:bCs/>
          <w:color w:val="000000"/>
          <w:sz w:val="24"/>
          <w:szCs w:val="24"/>
        </w:rPr>
        <w:t xml:space="preserve">начительная увеличивается доля населения, </w:t>
      </w:r>
      <w:r w:rsidRPr="003770A1">
        <w:rPr>
          <w:rFonts w:ascii="Times New Roman" w:hAnsi="Times New Roman"/>
          <w:bCs/>
          <w:color w:val="000000"/>
          <w:sz w:val="24"/>
          <w:szCs w:val="24"/>
        </w:rPr>
        <w:lastRenderedPageBreak/>
        <w:t xml:space="preserve">регулярно употребляющего бутилированную минеральную воду, поступающую в торговую сеть. Колоссально </w:t>
      </w:r>
      <w:r w:rsidRPr="003770A1">
        <w:rPr>
          <w:rFonts w:ascii="Times New Roman" w:hAnsi="Times New Roman"/>
          <w:color w:val="000000"/>
          <w:sz w:val="24"/>
          <w:szCs w:val="24"/>
        </w:rPr>
        <w:t>разнообразие производителей одного и тоже типа минеральных вод, представленных на рынке, а также многочисленные сообщения прессы о наличии контрафактной продукции затрудняют выбор потребителей.</w:t>
      </w:r>
    </w:p>
    <w:p w:rsidR="00616DD5" w:rsidRPr="003770A1" w:rsidRDefault="00616DD5" w:rsidP="003770A1">
      <w:pPr>
        <w:widowControl w:val="0"/>
        <w:tabs>
          <w:tab w:val="left" w:pos="720"/>
        </w:tabs>
        <w:spacing w:after="0" w:line="240" w:lineRule="auto"/>
        <w:jc w:val="both"/>
        <w:rPr>
          <w:rFonts w:ascii="Times New Roman" w:hAnsi="Times New Roman"/>
          <w:b/>
          <w:sz w:val="24"/>
          <w:szCs w:val="24"/>
        </w:rPr>
      </w:pPr>
      <w:r w:rsidRPr="003770A1">
        <w:rPr>
          <w:rFonts w:ascii="Times New Roman" w:hAnsi="Times New Roman"/>
          <w:b/>
          <w:sz w:val="24"/>
          <w:szCs w:val="24"/>
        </w:rPr>
        <w:tab/>
      </w:r>
      <w:r w:rsidRPr="003770A1">
        <w:rPr>
          <w:rFonts w:ascii="Times New Roman" w:hAnsi="Times New Roman"/>
          <w:sz w:val="24"/>
          <w:szCs w:val="24"/>
        </w:rPr>
        <w:t>В связи с вышесказанным, целью данной работы явилось исследование лечебно-столовых и лечебных минеральных вод Кавказского региона «Ессентуки № 4» и «Ессентуки № 17» как наиболее распространенных и представленных в самом широком спектре производителей марок минеральных вод по химическим и радиологическим показателям. Материалом работы послужили 10 образцов минеральной воды «Ессентуки № 4» и 10 образцов минеральной воды «Ессентуки № 17» различных производителей, представленных в торговых сетях Москвы и Московской области.</w:t>
      </w:r>
    </w:p>
    <w:p w:rsidR="00616DD5" w:rsidRPr="003770A1" w:rsidRDefault="00616DD5" w:rsidP="008104F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Количественный химический анализ проводили по утвержденным аттесто</w:t>
      </w:r>
      <w:r w:rsidR="00155AB0">
        <w:rPr>
          <w:rFonts w:ascii="Times New Roman" w:hAnsi="Times New Roman"/>
          <w:sz w:val="24"/>
          <w:szCs w:val="24"/>
          <w:lang w:val="ru-RU"/>
        </w:rPr>
        <w:t>-</w:t>
      </w:r>
      <w:r w:rsidRPr="003770A1">
        <w:rPr>
          <w:rFonts w:ascii="Times New Roman" w:hAnsi="Times New Roman"/>
          <w:sz w:val="24"/>
          <w:szCs w:val="24"/>
        </w:rPr>
        <w:t>ванным методикам в соответствии с показателями, заявленными производителями на этикетке. Радиологические исследования проводили согласно рекомендациям [1]. Так как минерализация всех исследованных образцов превышала 5.0 г/л, использовали метод соосаждения на гидроксиде алюминия и сульфате бария. Измерения проводили на альфа, бета-радиометре УМФ-2000 с детектором площадью 1000 см</w:t>
      </w:r>
      <w:r w:rsidRPr="003770A1">
        <w:rPr>
          <w:rFonts w:ascii="Times New Roman" w:hAnsi="Times New Roman"/>
          <w:sz w:val="24"/>
          <w:szCs w:val="24"/>
          <w:vertAlign w:val="superscript"/>
        </w:rPr>
        <w:t>2</w:t>
      </w:r>
      <w:r w:rsidRPr="003770A1">
        <w:rPr>
          <w:rFonts w:ascii="Times New Roman" w:hAnsi="Times New Roman"/>
          <w:sz w:val="24"/>
          <w:szCs w:val="24"/>
        </w:rPr>
        <w:t>.</w:t>
      </w:r>
    </w:p>
    <w:p w:rsidR="00616DD5" w:rsidRPr="003770A1" w:rsidRDefault="00616DD5" w:rsidP="008104F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Основной ионный состав воды складывается из катионов натрия и калия, кальция, магния и гидрокарбонат-, сульфат- и хлорид анионов.</w:t>
      </w:r>
    </w:p>
    <w:p w:rsidR="00616DD5" w:rsidRPr="003770A1" w:rsidRDefault="00616DD5" w:rsidP="008104F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 же в воде могут присутствовать биологически активные микрокомпоненты (железо, йод, бром, мышьяк и пр.)</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rPr>
          <w:color w:val="5F5F5F"/>
        </w:rPr>
      </w:pPr>
      <w:r w:rsidRPr="003770A1">
        <w:rPr>
          <w:rStyle w:val="af3"/>
          <w:i w:val="0"/>
        </w:rPr>
        <w:t>Натрий</w:t>
      </w:r>
      <w:r w:rsidR="008104F7">
        <w:rPr>
          <w:rStyle w:val="af3"/>
          <w:i w:val="0"/>
        </w:rPr>
        <w:t xml:space="preserve"> </w:t>
      </w:r>
      <w:r w:rsidRPr="003770A1">
        <w:t>играет важную роль в водно-солевом обмене и поддержании осмотического давления в тканях, способствует задержке воды в организме, ускоряет всасывание глюкозы, усиливают выработку кишечных ферментов, а в сочетании с анионами сульфата и хлора оказывают желчегонное и послабляющее</w:t>
      </w:r>
      <w:r w:rsidRPr="003770A1">
        <w:rPr>
          <w:color w:val="5F5F5F"/>
        </w:rPr>
        <w:t xml:space="preserve"> </w:t>
      </w:r>
      <w:r w:rsidRPr="003770A1">
        <w:t xml:space="preserve">действие. </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pPr>
      <w:r w:rsidRPr="003770A1">
        <w:rPr>
          <w:rStyle w:val="af3"/>
          <w:i w:val="0"/>
        </w:rPr>
        <w:t>Кальций</w:t>
      </w:r>
      <w:r w:rsidR="008104F7">
        <w:rPr>
          <w:rStyle w:val="af3"/>
          <w:i w:val="0"/>
        </w:rPr>
        <w:t xml:space="preserve"> </w:t>
      </w:r>
      <w:r w:rsidRPr="003770A1">
        <w:t>по своему действию является антагонистом натрия. Он понижает проницаемость клеточных мембран, уменьшает кровоточивость и выраженность экссудативных реакций, оказывает противовоспалительное, десенсибилизирующее, дегидратационное и антиспастическое действие, ослабляет перистальтику кишечника, усиливает сократительную функцию миокарда, снижает повышенную возбудимость нервной системы, влияет на рост костной ткани и состояние зубов.</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rPr>
          <w:rStyle w:val="af3"/>
          <w:i w:val="0"/>
          <w:iCs w:val="0"/>
        </w:rPr>
      </w:pPr>
      <w:r w:rsidRPr="003770A1">
        <w:rPr>
          <w:rStyle w:val="af3"/>
          <w:i w:val="0"/>
        </w:rPr>
        <w:t>Магний</w:t>
      </w:r>
      <w:r w:rsidR="00155AB0">
        <w:rPr>
          <w:rStyle w:val="apple-converted-space"/>
          <w:iCs/>
        </w:rPr>
        <w:t xml:space="preserve"> </w:t>
      </w:r>
      <w:r w:rsidRPr="003770A1">
        <w:t>подобно катионам кальция уменьшает проницаемость клеточных мембран и, следовательно, обладает противовоспалительным эффектом. Оказывает седативное, желчегонное и послабляющее действие (особенно в сочетании с анионами сульфата).</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pPr>
      <w:r w:rsidRPr="003770A1">
        <w:rPr>
          <w:rStyle w:val="af3"/>
          <w:i w:val="0"/>
        </w:rPr>
        <w:t>Анионы гидрокарбоната</w:t>
      </w:r>
      <w:r w:rsidRPr="003770A1">
        <w:rPr>
          <w:rStyle w:val="apple-converted-space"/>
          <w:iCs/>
        </w:rPr>
        <w:t> </w:t>
      </w:r>
      <w:r w:rsidRPr="003770A1">
        <w:t>придают воде щелочной характер и чаще всего сочетаются с катионами натрия, образуя гидрокарбонат натрия. Гидрокарбонатно-натриевые воды повышают щелочной резерв крови, оказывают антацидное действие (за счет снижения концентрации ионов Н+), уменьшают спазм привратника желудка и ускоряют эвакуацию желудочного содержимого, что способствует уменьшению боли и диспепсических явлений. Щелочные воды разжижают и способствуют удалению избытка слизи, которая образуется при воспалении в желудочно-кишечном тракте, мочевыводящих и дыхательных путях. Кроме того, они улучшают нуклеиновый обмен, уменьшают образование мочевой кислоты и способствуют выведению избытка ее из организма, ощелачивают желчь и усиливают выделение с ней билирубина, холестерина и слизи. При сахарном диабете эти воды уменьшают гипергликемию и повышают толерантность к углеводам. И, наконец, в сочетании с гидрокарбонатом из кишечника лучше всасываются макро– и микроэлементы, в частности железо.</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rPr>
          <w:color w:val="5F5F5F"/>
        </w:rPr>
      </w:pPr>
      <w:r w:rsidRPr="003770A1">
        <w:rPr>
          <w:rStyle w:val="af3"/>
          <w:i w:val="0"/>
        </w:rPr>
        <w:t>Сульфат-ионы</w:t>
      </w:r>
      <w:r w:rsidRPr="003770A1">
        <w:rPr>
          <w:rStyle w:val="apple-converted-space"/>
          <w:iCs/>
        </w:rPr>
        <w:t> </w:t>
      </w:r>
      <w:r w:rsidRPr="003770A1">
        <w:t xml:space="preserve">чаще всего сочетаются в воде с катионами натрия («глауберовые воды»), магния («горькие воды») и кальция («гипсовые воды»). Сульфатные воды тормозят желудочную секрецию, усиливают перистальтику и уменьшают всасывание </w:t>
      </w:r>
      <w:r w:rsidRPr="003770A1">
        <w:lastRenderedPageBreak/>
        <w:t>пищевых веществ в кишечнике особенно при средней и высокой минерализации воды, активизируют процессы желчеобразования и желчевыделения, препятствуя тем самым образованию камней, повышают активность обменных процессов в организме</w:t>
      </w:r>
      <w:r w:rsidRPr="003770A1">
        <w:rPr>
          <w:color w:val="5F5F5F"/>
        </w:rPr>
        <w:t>.</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pPr>
      <w:r w:rsidRPr="003770A1">
        <w:rPr>
          <w:rStyle w:val="af3"/>
          <w:i w:val="0"/>
        </w:rPr>
        <w:t>Хлорид-анионы</w:t>
      </w:r>
      <w:r w:rsidRPr="003770A1">
        <w:rPr>
          <w:rStyle w:val="apple-converted-space"/>
          <w:iCs/>
        </w:rPr>
        <w:t> </w:t>
      </w:r>
      <w:r w:rsidRPr="003770A1">
        <w:t>часто сочетаются в минеральных водах с катионами натрия (хлоридно-натриевые или «соленые» воды). Они усиливают образование соляной кислоты в желудке, которая в свою очередь стимулирует деятельность поджелудочной железы и секрецию кишечных ферментов, оказывают послабляющее и желчегонное действие, повышают активность обменных процессов, особенно связанных с ростом и регенерацией тканей. В сочетании с катионами натрия анионы хлора способствуют задержке воды в организме.</w:t>
      </w:r>
    </w:p>
    <w:p w:rsidR="00616DD5" w:rsidRPr="003770A1" w:rsidRDefault="00616DD5" w:rsidP="008104F7">
      <w:pPr>
        <w:pStyle w:val="af"/>
        <w:widowControl w:val="0"/>
        <w:shd w:val="clear" w:color="auto" w:fill="FFFFFF"/>
        <w:spacing w:before="0" w:beforeAutospacing="0" w:after="0" w:afterAutospacing="0"/>
        <w:ind w:firstLine="709"/>
        <w:jc w:val="both"/>
        <w:textAlignment w:val="top"/>
        <w:rPr>
          <w:color w:val="5F5F5F"/>
        </w:rPr>
      </w:pPr>
      <w:r w:rsidRPr="003770A1">
        <w:t>Производители всех исследованных образцов воды «Ессентуки № 17» указывают одну и ту же скважину № 47. Производители исследованных образцов воды «Ессентуки № 4» указывают скважины №№ 57-РЭ, 57-РЭ-бис, 49 и 71. Итак, солевой состав, с учетом погрешностей методов определения компонентов, во всех (!) исследованных образцах вод соответствует заявленному производителями диапазону значений (см. Рис. 1а, 2а, 3а, 1б, 2б и 3б); данные воды можно отнести к категориям лечебных («Ессентуки № 17») и лечебно-столовых («Ессентуки № 4») вод соответственно.</w:t>
      </w:r>
    </w:p>
    <w:p w:rsidR="00616DD5" w:rsidRPr="003770A1" w:rsidRDefault="00616DD5" w:rsidP="008104F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Полученные результаты радиологических исследований образцов вод «Ессентуки № 4» (см. Рис.4а), неоднозначны: возникает закономерный вопрос – в связи с чем суммарная объемная альфа-активность воды из одной и той же артезианской скважины может колебаться от 0,08 до 1,37 Бк/л (для скважин №№ 57-РЭ, 57-РЭ бис) и от 0,06 до 1,13 Бк/л (для скважины № 49)? </w:t>
      </w:r>
    </w:p>
    <w:p w:rsidR="00616DD5" w:rsidRPr="003770A1" w:rsidRDefault="00616DD5" w:rsidP="008104F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Первое возможное объяснение: предположим, что воды из разных скважин с различным содержанием альфа-излучателей смешивали в различных пропорциях. Объяснение второе: значительные колебания величины суммарной объемной альфа-активности могут быть вызваны либо глубокой водоподготовкой и дальнейшим кондиционированием воды по солевому составу (это, скорее всего, может относиться к образцам с низкой суммарной объемной альфа-активностью), либо эксплуатацией артезианских скважин различных водоносных горизонтов.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Что касается исследованных образцов воды «Ессентуки № 17», то все производители указывают одну и ту же скважину № 47. При этом величина суммарной объемной альфа-активности находится в диапазоне от 0,01 до 1,64 Бк/л (см. Рис. 4б). Как и в предыдущем случае, возможны следующие варианты: пробы №№ 5, 7, 9 и 10 вполне могут принадлежать одному водоносному горизонту и даже одной скважине, так как вполне вероятны флюктуации радионуклидного состава и, соответственно, суммарной альфа-активности, в зависимости от времени года и интенсивности водоотбора. Следует учитывать и значительную погрешность определения, предусмотренную методическими рекомендациями [1]. Но что касается проб №№ 1, 2, 3, 4, 6 и 8, то низкое значение величины суммарной альфа-активности, как и в предыдущем случае, может быть либо результатом глубокой водоподготовки (образцы 2 и 8), либо эксплуатации различных скважин. </w:t>
      </w:r>
    </w:p>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ab/>
        <w:t>Следует особо выделить образец воды «Ессентуки № 17», в котором солевой состав не исследовался, но радиологические показатели весьма интересны величин суммарной альфа-активности достигает 12,2 Бк/л, а суммарной бета-активности – 1.56 Бк/л соответственно. Производитель ссылается на все ту же скважину № 47!</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Напоминаем, что мы анализируем образцы вод одного наименования, но различных производителей. Главный итог таков: не выявлено корреляции между величиной суммарной объемной альфа-активности в расфасованных водах и заявленной производителем артезианской скважиной, из которой добыта вода.</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Для лучшего понимания ситуации необходимо привести опорные значения: </w:t>
      </w:r>
      <w:r w:rsidRPr="003770A1">
        <w:rPr>
          <w:rFonts w:ascii="Times New Roman" w:hAnsi="Times New Roman"/>
          <w:sz w:val="24"/>
          <w:szCs w:val="24"/>
        </w:rPr>
        <w:lastRenderedPageBreak/>
        <w:t>величина суммарной объемной альфа-активности для вод питьевых минеральных природных столовых, лечебно-столовых и лечебных, регламентируемая СанПиН 2.3.2.1078-01 и СанПиН 2.3.2.2575-10 составляет не более 0,2 Бк/л.</w:t>
      </w:r>
      <w:r w:rsidRPr="003770A1">
        <w:rPr>
          <w:rFonts w:ascii="Times New Roman" w:hAnsi="Times New Roman"/>
          <w:color w:val="FF0000"/>
          <w:sz w:val="24"/>
          <w:szCs w:val="24"/>
        </w:rPr>
        <w:t xml:space="preserve"> </w:t>
      </w:r>
      <w:r w:rsidRPr="003770A1">
        <w:rPr>
          <w:rFonts w:ascii="Times New Roman" w:hAnsi="Times New Roman"/>
          <w:sz w:val="24"/>
          <w:szCs w:val="24"/>
        </w:rPr>
        <w:t>Исходя из накопленного опыта проведения подобных исследований в нашем Испытательном Центре, типичные значения суммарной объемной альфа-активности для бутилированных лечебно-столовых и лечебных минеральных вод Кавказского региона находятся в пределах 0,15</w:t>
      </w:r>
      <w:r w:rsidR="00155AB0">
        <w:rPr>
          <w:rFonts w:ascii="Times New Roman" w:hAnsi="Times New Roman"/>
          <w:sz w:val="24"/>
          <w:szCs w:val="24"/>
          <w:lang w:val="ru-RU"/>
        </w:rPr>
        <w:t>–</w:t>
      </w:r>
      <w:r w:rsidRPr="003770A1">
        <w:rPr>
          <w:rFonts w:ascii="Times New Roman" w:hAnsi="Times New Roman"/>
          <w:sz w:val="24"/>
          <w:szCs w:val="24"/>
        </w:rPr>
        <w:t>3,5 Бк/л. Для сравнения – диапазон наиболее вероятных значений суммарной объемной альфа-активности для артезианских вод Московского региона, по данным нашей лаборатории, составляет 0,20</w:t>
      </w:r>
      <w:r w:rsidR="00155AB0">
        <w:rPr>
          <w:rFonts w:ascii="Times New Roman" w:hAnsi="Times New Roman"/>
          <w:sz w:val="24"/>
          <w:szCs w:val="24"/>
          <w:lang w:val="ru-RU"/>
        </w:rPr>
        <w:t>–</w:t>
      </w:r>
      <w:r w:rsidRPr="003770A1">
        <w:rPr>
          <w:rFonts w:ascii="Times New Roman" w:hAnsi="Times New Roman"/>
          <w:sz w:val="24"/>
          <w:szCs w:val="24"/>
        </w:rPr>
        <w:t>0,45 Бк/л.</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Необходимо обратить внимание на возможные существенные различия в радионуклидном составе вод при близких значениях суммарной объемной альфа-активности, поэтому выявление их радиоизотопного состава является приоритетным направлением нашей дальнейшей работы.</w:t>
      </w:r>
    </w:p>
    <w:p w:rsidR="00616DD5" w:rsidRPr="003770A1" w:rsidRDefault="00616DD5" w:rsidP="003770A1">
      <w:pPr>
        <w:widowControl w:val="0"/>
        <w:spacing w:after="0" w:line="240" w:lineRule="auto"/>
        <w:jc w:val="both"/>
        <w:rPr>
          <w:rFonts w:ascii="Times New Roman" w:hAnsi="Times New Roman"/>
          <w:sz w:val="24"/>
          <w:szCs w:val="24"/>
          <w:lang w:val="ru-RU"/>
        </w:rPr>
      </w:pPr>
      <w:r w:rsidRPr="003770A1">
        <w:rPr>
          <w:rFonts w:ascii="Times New Roman" w:hAnsi="Times New Roman"/>
          <w:sz w:val="24"/>
          <w:szCs w:val="24"/>
        </w:rPr>
        <w:tab/>
        <w:t>Полученные данные еще раз подтверждают необходимость безотлагательной разработки и принятия внятной нормативной базы и, что является, пожалуй, самым главным – осуществления постоянного контроля над российским рынком минеральных лечебных и лечебно-столовых вод, что позволит населению нашей страны гарантированно получать качественную минеральную воду не только в местах ее добычи, но и на больших расстояниях от региона Кавказских Минеральных Вод. При этом, конечно же, необходимо помнить, что свято место пусто не бывает. И пока происходит неразбериха с качеством российских минеральных вод, на прилавках отечественных магазинов появляется все больше образцов вод зарубежных, начиная от уже традиционных французских, итальянских, немецких брендов и заканчивая совершенно экзотическими – водами далекого острова Фиджи и Австралии!</w:t>
      </w:r>
    </w:p>
    <w:p w:rsidR="00616DD5" w:rsidRPr="00155AB0" w:rsidRDefault="00616DD5" w:rsidP="003770A1">
      <w:pPr>
        <w:widowControl w:val="0"/>
        <w:spacing w:after="0" w:line="240" w:lineRule="auto"/>
        <w:jc w:val="both"/>
        <w:rPr>
          <w:rFonts w:ascii="Times New Roman" w:hAnsi="Times New Roman"/>
          <w:sz w:val="16"/>
          <w:szCs w:val="16"/>
          <w:lang w:val="ru-RU"/>
        </w:rPr>
      </w:pPr>
    </w:p>
    <w:p w:rsidR="00616DD5" w:rsidRPr="008104F7" w:rsidRDefault="00616DD5" w:rsidP="003770A1">
      <w:pPr>
        <w:widowControl w:val="0"/>
        <w:spacing w:after="0" w:line="240" w:lineRule="auto"/>
        <w:jc w:val="center"/>
        <w:rPr>
          <w:rFonts w:ascii="Times New Roman" w:hAnsi="Times New Roman"/>
          <w:b/>
          <w:sz w:val="24"/>
          <w:szCs w:val="24"/>
          <w:lang w:val="ru-RU"/>
        </w:rPr>
      </w:pPr>
      <w:r w:rsidRPr="008104F7">
        <w:rPr>
          <w:rFonts w:ascii="Times New Roman" w:hAnsi="Times New Roman"/>
          <w:b/>
          <w:sz w:val="24"/>
          <w:szCs w:val="24"/>
        </w:rPr>
        <w:t>ЛИТЕРАТУРА</w:t>
      </w:r>
      <w:r w:rsidR="008104F7">
        <w:rPr>
          <w:rFonts w:ascii="Times New Roman" w:hAnsi="Times New Roman"/>
          <w:b/>
          <w:sz w:val="24"/>
          <w:szCs w:val="24"/>
          <w:lang w:val="ru-RU"/>
        </w:rPr>
        <w:t>:</w:t>
      </w:r>
    </w:p>
    <w:p w:rsidR="00616DD5" w:rsidRPr="008104F7" w:rsidRDefault="00616DD5" w:rsidP="00D41E81">
      <w:pPr>
        <w:pStyle w:val="ab"/>
        <w:numPr>
          <w:ilvl w:val="0"/>
          <w:numId w:val="25"/>
        </w:numPr>
        <w:ind w:left="1134" w:right="1132" w:hanging="283"/>
        <w:jc w:val="both"/>
        <w:rPr>
          <w:sz w:val="20"/>
          <w:szCs w:val="20"/>
        </w:rPr>
      </w:pPr>
      <w:r w:rsidRPr="008104F7">
        <w:rPr>
          <w:sz w:val="20"/>
          <w:szCs w:val="20"/>
        </w:rPr>
        <w:t>Методические рекомендации «Суммарная активность альфа и бета-излучающих радионуклидов в природных водах (пресных и минерализо</w:t>
      </w:r>
      <w:r w:rsidR="00155AB0">
        <w:rPr>
          <w:sz w:val="20"/>
          <w:szCs w:val="20"/>
          <w:lang w:val="ru-RU"/>
        </w:rPr>
        <w:t>-</w:t>
      </w:r>
      <w:r w:rsidRPr="008104F7">
        <w:rPr>
          <w:sz w:val="20"/>
          <w:szCs w:val="20"/>
        </w:rPr>
        <w:t>ванных). Подготовка проб и измерения». М.: ФГУП «ВИМС», 2009.</w:t>
      </w:r>
    </w:p>
    <w:p w:rsidR="00616DD5" w:rsidRPr="008104F7" w:rsidRDefault="00616DD5" w:rsidP="00D41E81">
      <w:pPr>
        <w:pStyle w:val="ab"/>
        <w:numPr>
          <w:ilvl w:val="0"/>
          <w:numId w:val="25"/>
        </w:numPr>
        <w:ind w:left="1134" w:right="1132" w:hanging="283"/>
        <w:jc w:val="both"/>
        <w:rPr>
          <w:sz w:val="20"/>
          <w:szCs w:val="20"/>
        </w:rPr>
      </w:pPr>
      <w:r w:rsidRPr="008104F7">
        <w:rPr>
          <w:bCs/>
          <w:color w:val="333333"/>
          <w:sz w:val="20"/>
          <w:szCs w:val="20"/>
        </w:rPr>
        <w:t>СанПиН</w:t>
      </w:r>
      <w:r w:rsidRPr="008104F7">
        <w:rPr>
          <w:rStyle w:val="apple-converted-space"/>
          <w:color w:val="333333"/>
          <w:sz w:val="20"/>
          <w:szCs w:val="20"/>
        </w:rPr>
        <w:t> </w:t>
      </w:r>
      <w:r w:rsidRPr="008104F7">
        <w:rPr>
          <w:bCs/>
          <w:color w:val="333333"/>
          <w:sz w:val="20"/>
          <w:szCs w:val="20"/>
        </w:rPr>
        <w:t>2</w:t>
      </w:r>
      <w:r w:rsidRPr="008104F7">
        <w:rPr>
          <w:color w:val="333333"/>
          <w:sz w:val="20"/>
          <w:szCs w:val="20"/>
        </w:rPr>
        <w:t>.</w:t>
      </w:r>
      <w:r w:rsidRPr="008104F7">
        <w:rPr>
          <w:bCs/>
          <w:color w:val="333333"/>
          <w:sz w:val="20"/>
          <w:szCs w:val="20"/>
        </w:rPr>
        <w:t>3</w:t>
      </w:r>
      <w:r w:rsidRPr="008104F7">
        <w:rPr>
          <w:color w:val="333333"/>
          <w:sz w:val="20"/>
          <w:szCs w:val="20"/>
        </w:rPr>
        <w:t>.</w:t>
      </w:r>
      <w:r w:rsidRPr="008104F7">
        <w:rPr>
          <w:bCs/>
          <w:color w:val="333333"/>
          <w:sz w:val="20"/>
          <w:szCs w:val="20"/>
        </w:rPr>
        <w:t>2</w:t>
      </w:r>
      <w:r w:rsidRPr="008104F7">
        <w:rPr>
          <w:color w:val="333333"/>
          <w:sz w:val="20"/>
          <w:szCs w:val="20"/>
        </w:rPr>
        <w:t>.</w:t>
      </w:r>
      <w:r w:rsidRPr="008104F7">
        <w:rPr>
          <w:bCs/>
          <w:color w:val="333333"/>
          <w:sz w:val="20"/>
          <w:szCs w:val="20"/>
        </w:rPr>
        <w:t>1078</w:t>
      </w:r>
      <w:r w:rsidRPr="008104F7">
        <w:rPr>
          <w:color w:val="333333"/>
          <w:sz w:val="20"/>
          <w:szCs w:val="20"/>
        </w:rPr>
        <w:t>-</w:t>
      </w:r>
      <w:r w:rsidRPr="008104F7">
        <w:rPr>
          <w:bCs/>
          <w:color w:val="333333"/>
          <w:sz w:val="20"/>
          <w:szCs w:val="20"/>
        </w:rPr>
        <w:t>01</w:t>
      </w:r>
      <w:r w:rsidRPr="008104F7">
        <w:rPr>
          <w:rStyle w:val="apple-converted-space"/>
          <w:color w:val="333333"/>
          <w:sz w:val="20"/>
          <w:szCs w:val="20"/>
        </w:rPr>
        <w:t> «</w:t>
      </w:r>
      <w:r w:rsidRPr="008104F7">
        <w:rPr>
          <w:color w:val="333333"/>
          <w:sz w:val="20"/>
          <w:szCs w:val="20"/>
        </w:rPr>
        <w:t>Гигиенические требования безопасности и пищевой</w:t>
      </w:r>
      <w:r w:rsidR="008104F7" w:rsidRPr="008104F7">
        <w:rPr>
          <w:color w:val="333333"/>
          <w:sz w:val="20"/>
          <w:szCs w:val="20"/>
          <w:lang w:val="ru-RU"/>
        </w:rPr>
        <w:t xml:space="preserve"> </w:t>
      </w:r>
      <w:r w:rsidRPr="008104F7">
        <w:rPr>
          <w:color w:val="333333"/>
          <w:sz w:val="20"/>
          <w:szCs w:val="20"/>
        </w:rPr>
        <w:t>ценности пищевых продуктов». М.: 2001</w:t>
      </w:r>
      <w:r w:rsidR="008104F7">
        <w:rPr>
          <w:color w:val="333333"/>
          <w:sz w:val="20"/>
          <w:szCs w:val="20"/>
          <w:lang w:val="ru-RU"/>
        </w:rPr>
        <w:t>.</w:t>
      </w:r>
    </w:p>
    <w:p w:rsidR="00616DD5" w:rsidRPr="008104F7" w:rsidRDefault="00616DD5" w:rsidP="00D41E81">
      <w:pPr>
        <w:pStyle w:val="ab"/>
        <w:numPr>
          <w:ilvl w:val="0"/>
          <w:numId w:val="25"/>
        </w:numPr>
        <w:ind w:left="1134" w:right="1132" w:hanging="283"/>
        <w:jc w:val="both"/>
        <w:rPr>
          <w:sz w:val="20"/>
          <w:szCs w:val="20"/>
        </w:rPr>
      </w:pPr>
      <w:r w:rsidRPr="008104F7">
        <w:rPr>
          <w:sz w:val="20"/>
          <w:szCs w:val="20"/>
        </w:rPr>
        <w:t>СанПиН 2.3.2.2575-10 «</w:t>
      </w:r>
      <w:r w:rsidRPr="008104F7">
        <w:rPr>
          <w:color w:val="333333"/>
          <w:sz w:val="20"/>
          <w:szCs w:val="20"/>
        </w:rPr>
        <w:t>Гигиенические требования безопасности и пищевой</w:t>
      </w:r>
      <w:r w:rsidR="008104F7" w:rsidRPr="008104F7">
        <w:rPr>
          <w:color w:val="333333"/>
          <w:sz w:val="20"/>
          <w:szCs w:val="20"/>
          <w:lang w:val="ru-RU"/>
        </w:rPr>
        <w:t xml:space="preserve"> </w:t>
      </w:r>
      <w:r w:rsidRPr="008104F7">
        <w:rPr>
          <w:color w:val="333333"/>
          <w:sz w:val="20"/>
          <w:szCs w:val="20"/>
        </w:rPr>
        <w:t xml:space="preserve">ценности пищевых продуктов». Изменение 16 к </w:t>
      </w:r>
      <w:r w:rsidRPr="008104F7">
        <w:rPr>
          <w:bCs/>
          <w:color w:val="333333"/>
          <w:sz w:val="20"/>
          <w:szCs w:val="20"/>
        </w:rPr>
        <w:t>СанПиН</w:t>
      </w:r>
      <w:r w:rsidRPr="008104F7">
        <w:rPr>
          <w:rStyle w:val="apple-converted-space"/>
          <w:color w:val="333333"/>
          <w:sz w:val="20"/>
          <w:szCs w:val="20"/>
        </w:rPr>
        <w:t> </w:t>
      </w:r>
      <w:r w:rsidRPr="008104F7">
        <w:rPr>
          <w:bCs/>
          <w:color w:val="333333"/>
          <w:sz w:val="20"/>
          <w:szCs w:val="20"/>
        </w:rPr>
        <w:t>2</w:t>
      </w:r>
      <w:r w:rsidRPr="008104F7">
        <w:rPr>
          <w:color w:val="333333"/>
          <w:sz w:val="20"/>
          <w:szCs w:val="20"/>
        </w:rPr>
        <w:t>.</w:t>
      </w:r>
      <w:r w:rsidRPr="008104F7">
        <w:rPr>
          <w:bCs/>
          <w:color w:val="333333"/>
          <w:sz w:val="20"/>
          <w:szCs w:val="20"/>
        </w:rPr>
        <w:t>3</w:t>
      </w:r>
      <w:r w:rsidRPr="008104F7">
        <w:rPr>
          <w:color w:val="333333"/>
          <w:sz w:val="20"/>
          <w:szCs w:val="20"/>
        </w:rPr>
        <w:t>.</w:t>
      </w:r>
      <w:r w:rsidRPr="008104F7">
        <w:rPr>
          <w:bCs/>
          <w:color w:val="333333"/>
          <w:sz w:val="20"/>
          <w:szCs w:val="20"/>
        </w:rPr>
        <w:t>2</w:t>
      </w:r>
      <w:r w:rsidRPr="008104F7">
        <w:rPr>
          <w:color w:val="333333"/>
          <w:sz w:val="20"/>
          <w:szCs w:val="20"/>
        </w:rPr>
        <w:t>.</w:t>
      </w:r>
      <w:r w:rsidRPr="008104F7">
        <w:rPr>
          <w:bCs/>
          <w:color w:val="333333"/>
          <w:sz w:val="20"/>
          <w:szCs w:val="20"/>
        </w:rPr>
        <w:t>1078</w:t>
      </w:r>
      <w:r w:rsidRPr="008104F7">
        <w:rPr>
          <w:color w:val="333333"/>
          <w:sz w:val="20"/>
          <w:szCs w:val="20"/>
        </w:rPr>
        <w:t>-</w:t>
      </w:r>
      <w:r w:rsidRPr="008104F7">
        <w:rPr>
          <w:bCs/>
          <w:color w:val="333333"/>
          <w:sz w:val="20"/>
          <w:szCs w:val="20"/>
        </w:rPr>
        <w:t>01</w:t>
      </w:r>
      <w:r w:rsidRPr="008104F7">
        <w:rPr>
          <w:rStyle w:val="apple-converted-space"/>
          <w:color w:val="333333"/>
          <w:sz w:val="20"/>
          <w:szCs w:val="20"/>
        </w:rPr>
        <w:t> </w:t>
      </w:r>
      <w:r w:rsidRPr="008104F7">
        <w:rPr>
          <w:color w:val="333333"/>
          <w:sz w:val="20"/>
          <w:szCs w:val="20"/>
        </w:rPr>
        <w:t>М.: 2010</w:t>
      </w:r>
      <w:r w:rsidR="008104F7">
        <w:rPr>
          <w:color w:val="333333"/>
          <w:sz w:val="20"/>
          <w:szCs w:val="20"/>
          <w:lang w:val="ru-RU"/>
        </w:rPr>
        <w:t>.</w:t>
      </w:r>
    </w:p>
    <w:p w:rsidR="00616DD5" w:rsidRDefault="00616DD5" w:rsidP="003770A1">
      <w:pPr>
        <w:widowControl w:val="0"/>
        <w:spacing w:after="0" w:line="240" w:lineRule="auto"/>
        <w:rPr>
          <w:rFonts w:ascii="Times New Roman" w:hAnsi="Times New Roman"/>
          <w:sz w:val="24"/>
          <w:szCs w:val="24"/>
        </w:rPr>
      </w:pPr>
    </w:p>
    <w:p w:rsidR="008104F7" w:rsidRPr="003770A1" w:rsidRDefault="008104F7" w:rsidP="003770A1">
      <w:pPr>
        <w:widowControl w:val="0"/>
        <w:spacing w:after="0" w:line="240" w:lineRule="auto"/>
        <w:rPr>
          <w:rFonts w:ascii="Times New Roman" w:hAnsi="Times New Roman"/>
          <w:sz w:val="24"/>
          <w:szCs w:val="24"/>
        </w:rPr>
      </w:pPr>
    </w:p>
    <w:p w:rsidR="00616DD5" w:rsidRPr="00EE76D8" w:rsidRDefault="00616DD5" w:rsidP="008104F7">
      <w:pPr>
        <w:widowControl w:val="0"/>
        <w:autoSpaceDE w:val="0"/>
        <w:autoSpaceDN w:val="0"/>
        <w:adjustRightInd w:val="0"/>
        <w:spacing w:after="0" w:line="240" w:lineRule="auto"/>
        <w:rPr>
          <w:rFonts w:ascii="Times New Roman" w:eastAsia="Calibri" w:hAnsi="Times New Roman"/>
          <w:b/>
          <w:sz w:val="24"/>
          <w:szCs w:val="24"/>
        </w:rPr>
      </w:pPr>
      <w:bookmarkStart w:id="1" w:name="_Toc455105907"/>
      <w:bookmarkStart w:id="2" w:name="_Toc455125857"/>
      <w:bookmarkStart w:id="3" w:name="_Toc455126061"/>
      <w:r w:rsidRPr="00EE76D8">
        <w:rPr>
          <w:rFonts w:ascii="Times New Roman" w:eastAsia="Calibri" w:hAnsi="Times New Roman"/>
          <w:b/>
          <w:sz w:val="24"/>
          <w:szCs w:val="24"/>
        </w:rPr>
        <w:t>УДК 638.124.2</w:t>
      </w:r>
    </w:p>
    <w:p w:rsidR="00616DD5" w:rsidRPr="00EE76D8" w:rsidRDefault="00616DD5" w:rsidP="008104F7">
      <w:pPr>
        <w:pStyle w:val="24"/>
        <w:keepNext w:val="0"/>
        <w:spacing w:before="0" w:beforeAutospacing="0" w:after="0" w:afterAutospacing="0" w:line="240" w:lineRule="auto"/>
        <w:ind w:firstLine="0"/>
        <w:rPr>
          <w:b/>
          <w:bCs/>
          <w:sz w:val="24"/>
          <w:szCs w:val="24"/>
        </w:rPr>
      </w:pPr>
    </w:p>
    <w:p w:rsidR="00616DD5" w:rsidRPr="00EE76D8" w:rsidRDefault="00616DD5" w:rsidP="008104F7">
      <w:pPr>
        <w:pStyle w:val="24"/>
        <w:keepNext w:val="0"/>
        <w:spacing w:before="0" w:beforeAutospacing="0" w:after="0" w:afterAutospacing="0" w:line="240" w:lineRule="auto"/>
        <w:ind w:firstLine="0"/>
        <w:rPr>
          <w:b/>
          <w:bCs/>
          <w:sz w:val="24"/>
          <w:szCs w:val="24"/>
        </w:rPr>
      </w:pPr>
      <w:r w:rsidRPr="00EE76D8">
        <w:rPr>
          <w:b/>
          <w:bCs/>
          <w:sz w:val="24"/>
          <w:szCs w:val="24"/>
        </w:rPr>
        <w:t>СРЕДНЕСУТОЧНАЯ ЯЙЦЕНОСКОСТЬ У ЧИСТОПОРОДНЫХ КАРПАТСКИХ И ПОМЕСНЫХ ПЧЕЛОМАТОК НА ФОНЕ СТИМУЛИРУЮЩИХ ПОДКОРМОК</w:t>
      </w:r>
    </w:p>
    <w:bookmarkEnd w:id="1"/>
    <w:bookmarkEnd w:id="2"/>
    <w:bookmarkEnd w:id="3"/>
    <w:p w:rsidR="00616DD5" w:rsidRPr="00EE76D8" w:rsidRDefault="00616DD5" w:rsidP="008104F7">
      <w:pPr>
        <w:pStyle w:val="24"/>
        <w:keepNext w:val="0"/>
        <w:spacing w:before="0" w:beforeAutospacing="0" w:after="0" w:afterAutospacing="0" w:line="240" w:lineRule="auto"/>
        <w:ind w:firstLine="0"/>
        <w:rPr>
          <w:bCs/>
          <w:sz w:val="24"/>
          <w:szCs w:val="24"/>
        </w:rPr>
      </w:pPr>
    </w:p>
    <w:p w:rsidR="00616DD5" w:rsidRPr="00EE76D8" w:rsidRDefault="00616DD5" w:rsidP="008104F7">
      <w:pPr>
        <w:pStyle w:val="24"/>
        <w:keepNext w:val="0"/>
        <w:spacing w:before="0" w:beforeAutospacing="0" w:after="0" w:afterAutospacing="0" w:line="240" w:lineRule="auto"/>
        <w:ind w:firstLine="0"/>
        <w:rPr>
          <w:b/>
          <w:bCs/>
          <w:sz w:val="24"/>
          <w:szCs w:val="24"/>
        </w:rPr>
      </w:pPr>
      <w:r w:rsidRPr="00EE76D8">
        <w:rPr>
          <w:b/>
          <w:bCs/>
          <w:sz w:val="24"/>
          <w:szCs w:val="24"/>
        </w:rPr>
        <w:t xml:space="preserve">О.А. Димитриев, А.С. Скачко </w:t>
      </w:r>
    </w:p>
    <w:p w:rsidR="00616DD5" w:rsidRPr="00EE76D8" w:rsidRDefault="00616DD5" w:rsidP="008104F7">
      <w:pPr>
        <w:widowControl w:val="0"/>
        <w:spacing w:after="0" w:line="240" w:lineRule="auto"/>
        <w:jc w:val="center"/>
        <w:rPr>
          <w:rFonts w:ascii="Times New Roman" w:hAnsi="Times New Roman"/>
          <w:bCs/>
          <w:i/>
          <w:sz w:val="24"/>
          <w:szCs w:val="24"/>
        </w:rPr>
      </w:pPr>
      <w:r w:rsidRPr="00EE76D8">
        <w:rPr>
          <w:rFonts w:ascii="Times New Roman" w:hAnsi="Times New Roman"/>
          <w:bCs/>
          <w:i/>
          <w:sz w:val="24"/>
          <w:szCs w:val="24"/>
        </w:rPr>
        <w:t>РГАУ-МСХА имени К.А.Тимирязева</w:t>
      </w:r>
    </w:p>
    <w:p w:rsidR="00616DD5" w:rsidRPr="00EE76D8" w:rsidRDefault="00616DD5" w:rsidP="008104F7">
      <w:pPr>
        <w:widowControl w:val="0"/>
        <w:spacing w:after="0" w:line="240" w:lineRule="auto"/>
        <w:jc w:val="center"/>
        <w:rPr>
          <w:rFonts w:ascii="Times New Roman" w:hAnsi="Times New Roman"/>
          <w:bCs/>
          <w:i/>
          <w:sz w:val="24"/>
          <w:szCs w:val="24"/>
          <w:lang w:val="ru-RU"/>
        </w:rPr>
      </w:pPr>
      <w:r w:rsidRPr="00EE76D8">
        <w:rPr>
          <w:rFonts w:ascii="Times New Roman" w:hAnsi="Times New Roman"/>
          <w:bCs/>
          <w:i/>
          <w:sz w:val="24"/>
          <w:szCs w:val="24"/>
        </w:rPr>
        <w:t>г. Москва, Россия</w:t>
      </w:r>
      <w:r w:rsidR="008104F7" w:rsidRPr="00750C75">
        <w:rPr>
          <w:rFonts w:ascii="Times New Roman" w:hAnsi="Times New Roman"/>
          <w:bCs/>
          <w:i/>
          <w:sz w:val="24"/>
          <w:szCs w:val="24"/>
          <w:lang w:val="ru-RU"/>
        </w:rPr>
        <w:t xml:space="preserve"> </w:t>
      </w:r>
    </w:p>
    <w:p w:rsidR="00EE76D8" w:rsidRPr="00EE76D8" w:rsidRDefault="00EE76D8" w:rsidP="00EE76D8">
      <w:pPr>
        <w:widowControl w:val="0"/>
        <w:spacing w:after="0" w:line="240" w:lineRule="auto"/>
        <w:rPr>
          <w:rFonts w:ascii="Times New Roman" w:hAnsi="Times New Roman"/>
          <w:bCs/>
          <w:i/>
          <w:sz w:val="24"/>
          <w:szCs w:val="24"/>
          <w:lang w:val="ru-RU"/>
        </w:rPr>
      </w:pPr>
    </w:p>
    <w:p w:rsidR="00EE76D8" w:rsidRPr="003030DB" w:rsidRDefault="00EE76D8" w:rsidP="00EE76D8">
      <w:pPr>
        <w:widowControl w:val="0"/>
        <w:spacing w:after="0" w:line="240" w:lineRule="auto"/>
        <w:ind w:left="1134"/>
        <w:rPr>
          <w:rFonts w:ascii="Times New Roman" w:hAnsi="Times New Roman"/>
          <w:bCs/>
          <w:i/>
          <w:sz w:val="20"/>
          <w:szCs w:val="20"/>
          <w:lang w:val="ru-RU"/>
        </w:rPr>
      </w:pPr>
      <w:r w:rsidRPr="003030DB">
        <w:rPr>
          <w:rFonts w:ascii="Times New Roman" w:hAnsi="Times New Roman"/>
          <w:b/>
          <w:i/>
          <w:sz w:val="20"/>
          <w:szCs w:val="20"/>
          <w:lang w:val="ru-RU"/>
        </w:rPr>
        <w:t>Аннотация.</w:t>
      </w:r>
      <w:r w:rsidRPr="003030DB">
        <w:rPr>
          <w:rFonts w:ascii="Times New Roman" w:hAnsi="Times New Roman"/>
          <w:i/>
          <w:sz w:val="20"/>
          <w:szCs w:val="20"/>
          <w:lang w:val="ru-RU"/>
        </w:rPr>
        <w:t xml:space="preserve"> В данной статье показано </w:t>
      </w:r>
      <w:r w:rsidRPr="003030DB">
        <w:rPr>
          <w:rFonts w:ascii="Times New Roman" w:hAnsi="Times New Roman"/>
          <w:i/>
          <w:sz w:val="20"/>
          <w:szCs w:val="20"/>
        </w:rPr>
        <w:t xml:space="preserve">определение среднесуточной яйценоскости у чистопородных карпатских </w:t>
      </w:r>
      <w:r w:rsidRPr="003030DB">
        <w:rPr>
          <w:rFonts w:ascii="Times New Roman" w:hAnsi="Times New Roman"/>
          <w:bCs/>
          <w:i/>
          <w:sz w:val="20"/>
          <w:szCs w:val="20"/>
        </w:rPr>
        <w:t>и помесных пчеломаток на фоне стимулирующих подкормок первого и второго года использования</w:t>
      </w:r>
      <w:r w:rsidRPr="003030DB">
        <w:rPr>
          <w:rFonts w:ascii="Times New Roman" w:hAnsi="Times New Roman"/>
          <w:bCs/>
          <w:i/>
          <w:sz w:val="20"/>
          <w:szCs w:val="20"/>
          <w:lang w:val="ru-RU"/>
        </w:rPr>
        <w:t>.</w:t>
      </w:r>
    </w:p>
    <w:p w:rsidR="00EE76D8" w:rsidRPr="00EE76D8" w:rsidRDefault="00EE76D8" w:rsidP="00EE76D8">
      <w:pPr>
        <w:widowControl w:val="0"/>
        <w:spacing w:after="0" w:line="240" w:lineRule="auto"/>
        <w:ind w:left="1134"/>
        <w:rPr>
          <w:rFonts w:ascii="Times New Roman" w:hAnsi="Times New Roman"/>
          <w:bCs/>
          <w:i/>
          <w:sz w:val="24"/>
          <w:szCs w:val="24"/>
          <w:lang w:val="ru-RU"/>
        </w:rPr>
      </w:pPr>
      <w:r w:rsidRPr="003030DB">
        <w:rPr>
          <w:rFonts w:ascii="Times New Roman" w:hAnsi="Times New Roman"/>
          <w:b/>
          <w:bCs/>
          <w:i/>
          <w:sz w:val="20"/>
          <w:szCs w:val="20"/>
          <w:lang w:val="ru-RU"/>
        </w:rPr>
        <w:t>Ключевые слова:</w:t>
      </w:r>
      <w:r w:rsidRPr="003030DB">
        <w:rPr>
          <w:rFonts w:ascii="Times New Roman" w:hAnsi="Times New Roman"/>
          <w:bCs/>
          <w:i/>
          <w:sz w:val="20"/>
          <w:szCs w:val="20"/>
          <w:lang w:val="ru-RU"/>
        </w:rPr>
        <w:t xml:space="preserve"> среднесуточная яценоскость, пчеломатки,подкормки</w:t>
      </w:r>
    </w:p>
    <w:p w:rsidR="00616DD5" w:rsidRDefault="00616DD5" w:rsidP="008104F7">
      <w:pPr>
        <w:widowControl w:val="0"/>
        <w:spacing w:after="0" w:line="240" w:lineRule="auto"/>
        <w:jc w:val="center"/>
        <w:rPr>
          <w:rFonts w:ascii="Times New Roman" w:hAnsi="Times New Roman"/>
          <w:bCs/>
          <w:sz w:val="24"/>
          <w:szCs w:val="24"/>
        </w:rPr>
      </w:pPr>
    </w:p>
    <w:p w:rsidR="00155AB0" w:rsidRDefault="00155AB0" w:rsidP="008104F7">
      <w:pPr>
        <w:widowControl w:val="0"/>
        <w:spacing w:after="0" w:line="240" w:lineRule="auto"/>
        <w:jc w:val="center"/>
        <w:rPr>
          <w:rFonts w:ascii="Times New Roman" w:hAnsi="Times New Roman"/>
          <w:bCs/>
          <w:sz w:val="24"/>
          <w:szCs w:val="24"/>
        </w:rPr>
      </w:pPr>
    </w:p>
    <w:p w:rsidR="00155AB0" w:rsidRDefault="00155AB0" w:rsidP="008104F7">
      <w:pPr>
        <w:widowControl w:val="0"/>
        <w:spacing w:after="0" w:line="240" w:lineRule="auto"/>
        <w:jc w:val="center"/>
        <w:rPr>
          <w:rFonts w:ascii="Times New Roman" w:hAnsi="Times New Roman"/>
          <w:bCs/>
          <w:sz w:val="24"/>
          <w:szCs w:val="24"/>
        </w:rPr>
      </w:pPr>
    </w:p>
    <w:p w:rsidR="003030DB" w:rsidRPr="00EE76D8" w:rsidRDefault="003030DB" w:rsidP="008104F7">
      <w:pPr>
        <w:widowControl w:val="0"/>
        <w:spacing w:after="0" w:line="240" w:lineRule="auto"/>
        <w:jc w:val="center"/>
        <w:rPr>
          <w:rFonts w:ascii="Times New Roman" w:hAnsi="Times New Roman"/>
          <w:bCs/>
          <w:sz w:val="24"/>
          <w:szCs w:val="24"/>
        </w:rPr>
      </w:pPr>
    </w:p>
    <w:p w:rsidR="00616DD5" w:rsidRPr="00EE76D8" w:rsidRDefault="00616DD5" w:rsidP="008104F7">
      <w:pPr>
        <w:widowControl w:val="0"/>
        <w:spacing w:after="0" w:line="240" w:lineRule="auto"/>
        <w:jc w:val="center"/>
        <w:rPr>
          <w:rFonts w:ascii="Times New Roman" w:hAnsi="Times New Roman"/>
          <w:b/>
          <w:sz w:val="24"/>
          <w:szCs w:val="24"/>
          <w:lang w:val="en-US"/>
        </w:rPr>
      </w:pPr>
      <w:r w:rsidRPr="00EE76D8">
        <w:rPr>
          <w:rFonts w:ascii="Times New Roman" w:hAnsi="Times New Roman"/>
          <w:b/>
          <w:sz w:val="24"/>
          <w:szCs w:val="24"/>
          <w:lang w:val="en-US"/>
        </w:rPr>
        <w:lastRenderedPageBreak/>
        <w:t>AVERAGE DAILY EGG PRODUCTION PUREBRED CARPATHIAN AND HYBRID VEHICLES DUE TO THE STIMULUS OF DRESSING</w:t>
      </w:r>
    </w:p>
    <w:p w:rsidR="00616DD5" w:rsidRPr="00EE76D8" w:rsidRDefault="00616DD5" w:rsidP="008104F7">
      <w:pPr>
        <w:widowControl w:val="0"/>
        <w:spacing w:after="0" w:line="240" w:lineRule="auto"/>
        <w:jc w:val="center"/>
        <w:rPr>
          <w:rFonts w:ascii="Times New Roman" w:hAnsi="Times New Roman"/>
          <w:sz w:val="24"/>
          <w:szCs w:val="24"/>
          <w:lang w:val="en-US"/>
        </w:rPr>
      </w:pPr>
    </w:p>
    <w:p w:rsidR="00616DD5" w:rsidRPr="00EE76D8" w:rsidRDefault="00616DD5" w:rsidP="008104F7">
      <w:pPr>
        <w:widowControl w:val="0"/>
        <w:spacing w:after="0" w:line="240" w:lineRule="auto"/>
        <w:jc w:val="center"/>
        <w:rPr>
          <w:rFonts w:ascii="Times New Roman" w:hAnsi="Times New Roman"/>
          <w:b/>
          <w:sz w:val="24"/>
          <w:szCs w:val="24"/>
          <w:lang w:val="en-US"/>
        </w:rPr>
      </w:pPr>
      <w:r w:rsidRPr="00EE76D8">
        <w:rPr>
          <w:rFonts w:ascii="Times New Roman" w:hAnsi="Times New Roman"/>
          <w:b/>
          <w:sz w:val="24"/>
          <w:szCs w:val="24"/>
          <w:lang w:val="en-US"/>
        </w:rPr>
        <w:t xml:space="preserve">O.A. Dimitriev, A.S. Skachko </w:t>
      </w:r>
    </w:p>
    <w:p w:rsidR="00616DD5" w:rsidRPr="00EE76D8" w:rsidRDefault="00616DD5" w:rsidP="008104F7">
      <w:pPr>
        <w:widowControl w:val="0"/>
        <w:spacing w:after="0" w:line="240" w:lineRule="auto"/>
        <w:jc w:val="center"/>
        <w:rPr>
          <w:rFonts w:ascii="Times New Roman" w:hAnsi="Times New Roman"/>
          <w:sz w:val="24"/>
          <w:szCs w:val="24"/>
          <w:lang w:val="en-US"/>
        </w:rPr>
      </w:pPr>
      <w:r w:rsidRPr="00EE76D8">
        <w:rPr>
          <w:rFonts w:ascii="Times New Roman" w:hAnsi="Times New Roman"/>
          <w:sz w:val="24"/>
          <w:szCs w:val="24"/>
          <w:lang w:val="en-US"/>
        </w:rPr>
        <w:t>Russian state agrarian University-MTAA named after K. A. Timiryazev</w:t>
      </w:r>
    </w:p>
    <w:p w:rsidR="00616DD5" w:rsidRPr="00750C75" w:rsidRDefault="00616DD5" w:rsidP="008104F7">
      <w:pPr>
        <w:widowControl w:val="0"/>
        <w:spacing w:after="0" w:line="240" w:lineRule="auto"/>
        <w:jc w:val="center"/>
        <w:rPr>
          <w:rFonts w:ascii="Times New Roman" w:hAnsi="Times New Roman"/>
          <w:sz w:val="24"/>
          <w:szCs w:val="24"/>
          <w:lang w:val="en-US"/>
        </w:rPr>
      </w:pPr>
      <w:r w:rsidRPr="00EE76D8">
        <w:rPr>
          <w:rFonts w:ascii="Times New Roman" w:hAnsi="Times New Roman"/>
          <w:sz w:val="24"/>
          <w:szCs w:val="24"/>
          <w:lang w:val="en-US"/>
        </w:rPr>
        <w:t>Moscow</w:t>
      </w:r>
      <w:r w:rsidRPr="00750C75">
        <w:rPr>
          <w:rFonts w:ascii="Times New Roman" w:hAnsi="Times New Roman"/>
          <w:sz w:val="24"/>
          <w:szCs w:val="24"/>
          <w:lang w:val="en-US"/>
        </w:rPr>
        <w:t xml:space="preserve">, </w:t>
      </w:r>
      <w:r w:rsidRPr="00EE76D8">
        <w:rPr>
          <w:rFonts w:ascii="Times New Roman" w:hAnsi="Times New Roman"/>
          <w:sz w:val="24"/>
          <w:szCs w:val="24"/>
          <w:lang w:val="en-US"/>
        </w:rPr>
        <w:t>Russia</w:t>
      </w:r>
      <w:r w:rsidR="008104F7" w:rsidRPr="00750C75">
        <w:rPr>
          <w:rFonts w:ascii="Times New Roman" w:hAnsi="Times New Roman"/>
          <w:sz w:val="24"/>
          <w:szCs w:val="24"/>
          <w:lang w:val="en-US"/>
        </w:rPr>
        <w:t xml:space="preserve"> </w:t>
      </w:r>
    </w:p>
    <w:p w:rsidR="008104F7" w:rsidRPr="00750C75" w:rsidRDefault="008104F7" w:rsidP="00EE76D8">
      <w:pPr>
        <w:widowControl w:val="0"/>
        <w:spacing w:after="0" w:line="240" w:lineRule="auto"/>
        <w:jc w:val="both"/>
        <w:rPr>
          <w:rFonts w:ascii="Times New Roman" w:hAnsi="Times New Roman"/>
          <w:sz w:val="24"/>
          <w:szCs w:val="24"/>
          <w:lang w:val="en-US"/>
        </w:rPr>
      </w:pPr>
    </w:p>
    <w:p w:rsidR="00EE76D8" w:rsidRPr="003030DB" w:rsidRDefault="00EE76D8" w:rsidP="00EE76D8">
      <w:pPr>
        <w:widowControl w:val="0"/>
        <w:spacing w:after="0" w:line="240" w:lineRule="auto"/>
        <w:ind w:left="1134"/>
        <w:rPr>
          <w:rFonts w:ascii="Times New Roman" w:hAnsi="Times New Roman"/>
          <w:i/>
          <w:sz w:val="20"/>
          <w:szCs w:val="20"/>
          <w:shd w:val="clear" w:color="auto" w:fill="FFFFFF"/>
          <w:lang w:val="en-US"/>
        </w:rPr>
      </w:pPr>
      <w:r w:rsidRPr="003030DB">
        <w:rPr>
          <w:rFonts w:ascii="Times New Roman" w:hAnsi="Times New Roman"/>
          <w:b/>
          <w:i/>
          <w:sz w:val="20"/>
          <w:szCs w:val="20"/>
          <w:shd w:val="clear" w:color="auto" w:fill="FFFFFF"/>
        </w:rPr>
        <w:t>Abstract.</w:t>
      </w:r>
      <w:r w:rsidRPr="003030DB">
        <w:rPr>
          <w:rFonts w:ascii="Times New Roman" w:hAnsi="Times New Roman"/>
          <w:i/>
          <w:sz w:val="20"/>
          <w:szCs w:val="20"/>
          <w:shd w:val="clear" w:color="auto" w:fill="FFFFFF"/>
        </w:rPr>
        <w:t xml:space="preserve"> This article describes the definition of mean daily egg production, purebred Carpathian and hybrid vehicles due to the stimulus of feeding the first and second year of use. </w:t>
      </w:r>
    </w:p>
    <w:p w:rsidR="008104F7" w:rsidRPr="003030DB" w:rsidRDefault="00155AB0" w:rsidP="00EE76D8">
      <w:pPr>
        <w:widowControl w:val="0"/>
        <w:spacing w:after="0" w:line="240" w:lineRule="auto"/>
        <w:ind w:left="1134"/>
        <w:rPr>
          <w:rFonts w:ascii="Times New Roman" w:hAnsi="Times New Roman"/>
          <w:i/>
          <w:sz w:val="20"/>
          <w:szCs w:val="20"/>
          <w:lang w:val="en-US"/>
        </w:rPr>
      </w:pPr>
      <w:r w:rsidRPr="003030DB">
        <w:rPr>
          <w:rFonts w:ascii="Times New Roman" w:hAnsi="Times New Roman"/>
          <w:noProof/>
          <w:sz w:val="20"/>
          <w:szCs w:val="20"/>
          <w:lang w:val="ru-RU" w:eastAsia="ru-RU"/>
        </w:rPr>
        <mc:AlternateContent>
          <mc:Choice Requires="wps">
            <w:drawing>
              <wp:anchor distT="4294967295" distB="4294967295" distL="114300" distR="114300" simplePos="0" relativeHeight="251662848" behindDoc="0" locked="0" layoutInCell="1" allowOverlap="1" wp14:anchorId="306E2CFA" wp14:editId="0DC04458">
                <wp:simplePos x="0" y="0"/>
                <wp:positionH relativeFrom="margin">
                  <wp:posOffset>9525</wp:posOffset>
                </wp:positionH>
                <wp:positionV relativeFrom="paragraph">
                  <wp:posOffset>281940</wp:posOffset>
                </wp:positionV>
                <wp:extent cx="5694680" cy="9525"/>
                <wp:effectExtent l="0" t="0" r="20320" b="28575"/>
                <wp:wrapTight wrapText="bothSides">
                  <wp:wrapPolygon edited="0">
                    <wp:start x="0" y="0"/>
                    <wp:lineTo x="0" y="43200"/>
                    <wp:lineTo x="21605" y="43200"/>
                    <wp:lineTo x="21605" y="0"/>
                    <wp:lineTo x="0" y="0"/>
                  </wp:wrapPolygon>
                </wp:wrapTight>
                <wp:docPr id="117"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D05C61" id="Прямая соединительная линия 117" o:spid="_x0000_s1026" style="position:absolute;z-index:2516628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75pt,22.2pt" to="449.1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" strokecolor="black [3200]" strokeweight="1.5pt">
                <v:stroke joinstyle="miter"/>
                <w10:wrap type="tight" anchorx="margin"/>
              </v:line>
            </w:pict>
          </mc:Fallback>
        </mc:AlternateContent>
      </w:r>
      <w:r w:rsidR="00EE76D8" w:rsidRPr="003030DB">
        <w:rPr>
          <w:rFonts w:ascii="Times New Roman" w:hAnsi="Times New Roman"/>
          <w:b/>
          <w:i/>
          <w:sz w:val="20"/>
          <w:szCs w:val="20"/>
          <w:shd w:val="clear" w:color="auto" w:fill="FFFFFF"/>
        </w:rPr>
        <w:t>Key words:</w:t>
      </w:r>
      <w:r w:rsidR="00EE76D8" w:rsidRPr="003030DB">
        <w:rPr>
          <w:rFonts w:ascii="Times New Roman" w:hAnsi="Times New Roman"/>
          <w:i/>
          <w:sz w:val="20"/>
          <w:szCs w:val="20"/>
          <w:shd w:val="clear" w:color="auto" w:fill="FFFFFF"/>
        </w:rPr>
        <w:t xml:space="preserve"> average daily janoskuti, the Queen bee,feeding</w:t>
      </w:r>
    </w:p>
    <w:p w:rsidR="00616DD5" w:rsidRPr="00EE76D8" w:rsidRDefault="00616DD5" w:rsidP="003770A1">
      <w:pPr>
        <w:widowControl w:val="0"/>
        <w:spacing w:after="0" w:line="240" w:lineRule="auto"/>
        <w:ind w:firstLine="709"/>
        <w:jc w:val="both"/>
        <w:rPr>
          <w:rFonts w:ascii="Times New Roman" w:hAnsi="Times New Roman"/>
          <w:sz w:val="24"/>
          <w:szCs w:val="24"/>
        </w:rPr>
      </w:pPr>
      <w:r w:rsidRPr="00EE76D8">
        <w:rPr>
          <w:rFonts w:ascii="Times New Roman" w:hAnsi="Times New Roman"/>
          <w:sz w:val="24"/>
          <w:szCs w:val="24"/>
        </w:rPr>
        <w:t>Основным показателем, определяющим темп роста силы пчелиной семьи, является яйценоскость пчеломаток. Исследователи отмечают, что на данный показатель влияет как чистопородность пчелиных маток, так и стимулирующие подкормки. При этом указывается, что сеголетние пчеломатки не развивают высокий уровень среднесуточной яйценоскости.</w:t>
      </w:r>
    </w:p>
    <w:p w:rsidR="00616DD5" w:rsidRPr="00EE76D8" w:rsidRDefault="00616DD5" w:rsidP="003770A1">
      <w:pPr>
        <w:widowControl w:val="0"/>
        <w:spacing w:after="0" w:line="240" w:lineRule="auto"/>
        <w:jc w:val="both"/>
        <w:rPr>
          <w:rFonts w:ascii="Times New Roman" w:hAnsi="Times New Roman"/>
          <w:bCs/>
          <w:sz w:val="24"/>
          <w:szCs w:val="24"/>
        </w:rPr>
      </w:pPr>
      <w:r w:rsidRPr="00EE76D8">
        <w:rPr>
          <w:rFonts w:ascii="Times New Roman" w:hAnsi="Times New Roman"/>
          <w:sz w:val="24"/>
          <w:szCs w:val="24"/>
        </w:rPr>
        <w:tab/>
        <w:t xml:space="preserve">Целью исследований явилось определение среднесуточной яйценоскости у чистопородных карпатских </w:t>
      </w:r>
      <w:r w:rsidRPr="00EE76D8">
        <w:rPr>
          <w:rFonts w:ascii="Times New Roman" w:hAnsi="Times New Roman"/>
          <w:bCs/>
          <w:sz w:val="24"/>
          <w:szCs w:val="24"/>
        </w:rPr>
        <w:t>и помесных пчеломаток на фоне стимулирующих подкормок первого и второго года использования.</w:t>
      </w:r>
    </w:p>
    <w:p w:rsidR="00616DD5" w:rsidRPr="00EE76D8" w:rsidRDefault="00616DD5" w:rsidP="003770A1">
      <w:pPr>
        <w:widowControl w:val="0"/>
        <w:spacing w:after="0" w:line="240" w:lineRule="auto"/>
        <w:jc w:val="center"/>
        <w:rPr>
          <w:rFonts w:ascii="Times New Roman" w:hAnsi="Times New Roman"/>
          <w:bCs/>
          <w:sz w:val="24"/>
          <w:szCs w:val="24"/>
        </w:rPr>
      </w:pPr>
      <w:r w:rsidRPr="00EE76D8">
        <w:rPr>
          <w:rFonts w:ascii="Times New Roman" w:hAnsi="Times New Roman"/>
          <w:b/>
          <w:bCs/>
          <w:i/>
          <w:sz w:val="24"/>
          <w:szCs w:val="24"/>
        </w:rPr>
        <w:t>Материал и методы исследования</w:t>
      </w:r>
    </w:p>
    <w:p w:rsidR="00616DD5" w:rsidRPr="003770A1" w:rsidRDefault="00616DD5" w:rsidP="008104F7">
      <w:pPr>
        <w:widowControl w:val="0"/>
        <w:spacing w:after="0" w:line="240" w:lineRule="auto"/>
        <w:ind w:firstLine="709"/>
        <w:jc w:val="both"/>
        <w:rPr>
          <w:rFonts w:ascii="Times New Roman" w:hAnsi="Times New Roman"/>
          <w:sz w:val="24"/>
          <w:szCs w:val="24"/>
        </w:rPr>
      </w:pPr>
      <w:r w:rsidRPr="00EE76D8">
        <w:rPr>
          <w:rFonts w:ascii="Times New Roman" w:hAnsi="Times New Roman"/>
          <w:bCs/>
          <w:sz w:val="24"/>
          <w:szCs w:val="24"/>
        </w:rPr>
        <w:t xml:space="preserve">Для проведения исследований формировали две группы пчелиных семей по принципу пар-аналогов. В каждой группе пчелиные семьи к началу </w:t>
      </w:r>
      <w:r w:rsidRPr="003770A1">
        <w:rPr>
          <w:rFonts w:ascii="Times New Roman" w:hAnsi="Times New Roman"/>
          <w:bCs/>
          <w:sz w:val="24"/>
          <w:szCs w:val="24"/>
        </w:rPr>
        <w:t>опытов имели силу по 8 улочек, печатного расплода – по 80 квадратов, кормового меда – по 10 кг. В первой группе использовали чистопородных пчелиных маток карпатской породы, во второй – помесные. Пчелиные матки были получены в семьях-воспитательницах без отбора расплода, на фоне полного осиротения, с шестью вариантами стимулирующих подкормок. Д</w:t>
      </w:r>
      <w:r w:rsidRPr="003770A1">
        <w:rPr>
          <w:rFonts w:ascii="Times New Roman" w:hAnsi="Times New Roman"/>
          <w:sz w:val="24"/>
          <w:szCs w:val="24"/>
        </w:rPr>
        <w:t>ля повышения достоверности суждения о том, что чистопородные пчеломатки карпатской породы качественно превосходят помесных, по результатам экспериментов рассчитывали среднесуточную яйценоскость чистопородных и помесных пчеломаток в 1-й и 2-й годы их использования. Для этого через каждые 12 дней с помощью рамки-сетки учитывали печатный расплод. Затем, используя формулу, рассчитывали яйценоскость пчеломаток.</w:t>
      </w:r>
    </w:p>
    <w:p w:rsidR="00616DD5" w:rsidRPr="003770A1" w:rsidRDefault="00616DD5" w:rsidP="003770A1">
      <w:pPr>
        <w:widowControl w:val="0"/>
        <w:spacing w:after="0" w:line="240" w:lineRule="auto"/>
        <w:ind w:firstLine="709"/>
        <w:jc w:val="center"/>
        <w:rPr>
          <w:rFonts w:ascii="Times New Roman" w:hAnsi="Times New Roman"/>
          <w:sz w:val="24"/>
          <w:szCs w:val="24"/>
        </w:rPr>
      </w:pPr>
      <w:r w:rsidRPr="003770A1">
        <w:rPr>
          <w:rFonts w:ascii="Times New Roman" w:hAnsi="Times New Roman"/>
          <w:b/>
          <w:i/>
          <w:sz w:val="24"/>
          <w:szCs w:val="24"/>
        </w:rPr>
        <w:t>Результаты исследований и их обсуждение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Результаты изучения среднесуточной яйценоскости у чистопородных и помесных пчеломаток 1-го и 2-го года использования, позволяет отметить, что яйценоскость у чистопородных пчелиных маток сеголеток, выведенных с использованием в качестве стимулирующей подкормки сахарного сиропа, плавно повышалась по срокам наблюдений. При этом пик яйценоскости регистрировался к 15.</w:t>
      </w:r>
      <w:r w:rsidRPr="003770A1">
        <w:rPr>
          <w:rFonts w:ascii="Times New Roman" w:hAnsi="Times New Roman"/>
          <w:sz w:val="24"/>
          <w:szCs w:val="24"/>
          <w:lang w:val="en-US"/>
        </w:rPr>
        <w:t>VI</w:t>
      </w:r>
      <w:r w:rsidRPr="003770A1">
        <w:rPr>
          <w:rFonts w:ascii="Times New Roman" w:hAnsi="Times New Roman"/>
          <w:sz w:val="24"/>
          <w:szCs w:val="24"/>
        </w:rPr>
        <w:t>. Так к третьему учету она увеличилась с 1400 до 1660, а к четвертому учету – до 1780 шт./сутки. По сравнению с первоначальным сроком наблюдений к указанному сроку яйценоскость увеличилась в 1,27 раза. Затем, в последующие сроки наблюдений, яйценоскость пчелиных маток понижается. К 27.</w:t>
      </w:r>
      <w:r w:rsidRPr="003770A1">
        <w:rPr>
          <w:rFonts w:ascii="Times New Roman" w:hAnsi="Times New Roman"/>
          <w:sz w:val="24"/>
          <w:szCs w:val="24"/>
          <w:lang w:val="en-US"/>
        </w:rPr>
        <w:t>VI</w:t>
      </w:r>
      <w:r w:rsidRPr="003770A1">
        <w:rPr>
          <w:rFonts w:ascii="Times New Roman" w:hAnsi="Times New Roman"/>
          <w:sz w:val="24"/>
          <w:szCs w:val="24"/>
        </w:rPr>
        <w:t xml:space="preserve"> она составила 1408 шт./сутки, а к 9.</w:t>
      </w:r>
      <w:r w:rsidRPr="003770A1">
        <w:rPr>
          <w:rFonts w:ascii="Times New Roman" w:hAnsi="Times New Roman"/>
          <w:sz w:val="24"/>
          <w:szCs w:val="24"/>
          <w:lang w:val="en-US"/>
        </w:rPr>
        <w:t>VII</w:t>
      </w:r>
      <w:r w:rsidRPr="003770A1">
        <w:rPr>
          <w:rFonts w:ascii="Times New Roman" w:hAnsi="Times New Roman"/>
          <w:sz w:val="24"/>
          <w:szCs w:val="24"/>
        </w:rPr>
        <w:t xml:space="preserve"> – 1214 шт./сутки.</w:t>
      </w:r>
    </w:p>
    <w:p w:rsidR="00616DD5" w:rsidRPr="003770A1" w:rsidRDefault="00616DD5" w:rsidP="003770A1">
      <w:pPr>
        <w:widowControl w:val="0"/>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Яйценоскость чистопородных пчелиных маток карпатской породы выведенных с использованием второго варианта подкормки (сахарный сироп + экстракт мелиссы) отличалась от предыдущей группы незначительно высоким уровнем яйценоскости. Пикового значения она достигла к 15.</w:t>
      </w:r>
      <w:r w:rsidRPr="003770A1">
        <w:rPr>
          <w:rFonts w:ascii="Times New Roman" w:hAnsi="Times New Roman"/>
          <w:sz w:val="24"/>
          <w:szCs w:val="24"/>
          <w:lang w:val="en-US"/>
        </w:rPr>
        <w:t>VI</w:t>
      </w:r>
      <w:r w:rsidRPr="003770A1">
        <w:rPr>
          <w:rFonts w:ascii="Times New Roman" w:hAnsi="Times New Roman"/>
          <w:sz w:val="24"/>
          <w:szCs w:val="24"/>
        </w:rPr>
        <w:t>, составив 1829 яиц/сутки. В последующие сроки наблюдений описываемый параметр имел тенденцию к понижению и к концу опыта 9.</w:t>
      </w:r>
      <w:r w:rsidRPr="003770A1">
        <w:rPr>
          <w:rFonts w:ascii="Times New Roman" w:hAnsi="Times New Roman"/>
          <w:sz w:val="24"/>
          <w:szCs w:val="24"/>
          <w:lang w:val="en-US"/>
        </w:rPr>
        <w:t>VII</w:t>
      </w:r>
      <w:r w:rsidRPr="003770A1">
        <w:rPr>
          <w:rFonts w:ascii="Times New Roman" w:hAnsi="Times New Roman"/>
          <w:sz w:val="24"/>
          <w:szCs w:val="24"/>
        </w:rPr>
        <w:t xml:space="preserve"> регистрировался на уровне 1226 шт./сутки. </w:t>
      </w:r>
    </w:p>
    <w:p w:rsidR="00616DD5" w:rsidRPr="003770A1" w:rsidRDefault="00616DD5" w:rsidP="003770A1">
      <w:pPr>
        <w:widowControl w:val="0"/>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 xml:space="preserve">У чистопородных пчеломаток карпатской породы выведенных с использованием третьего варианта подкормки пиковое значение яйценоскости регистрировали раньше по сроку, по сравнению с вышеописанными группами. Здесь </w:t>
      </w:r>
      <w:r w:rsidRPr="003770A1">
        <w:rPr>
          <w:rFonts w:ascii="Times New Roman" w:hAnsi="Times New Roman"/>
          <w:sz w:val="24"/>
          <w:szCs w:val="24"/>
        </w:rPr>
        <w:lastRenderedPageBreak/>
        <w:t>максимальный уровень был зарегистрирован 3.</w:t>
      </w:r>
      <w:r w:rsidRPr="003770A1">
        <w:rPr>
          <w:rFonts w:ascii="Times New Roman" w:hAnsi="Times New Roman"/>
          <w:sz w:val="24"/>
          <w:szCs w:val="24"/>
          <w:lang w:val="en-US"/>
        </w:rPr>
        <w:t>VI</w:t>
      </w:r>
      <w:r w:rsidRPr="003770A1">
        <w:rPr>
          <w:rFonts w:ascii="Times New Roman" w:hAnsi="Times New Roman"/>
          <w:sz w:val="24"/>
          <w:szCs w:val="24"/>
        </w:rPr>
        <w:t xml:space="preserve"> – 1886 яиц/сутки. Примерно на таком уровне она удерживалась до 15.</w:t>
      </w:r>
      <w:r w:rsidRPr="003770A1">
        <w:rPr>
          <w:rFonts w:ascii="Times New Roman" w:hAnsi="Times New Roman"/>
          <w:sz w:val="24"/>
          <w:szCs w:val="24"/>
          <w:lang w:val="en-US"/>
        </w:rPr>
        <w:t>VI</w:t>
      </w:r>
      <w:r w:rsidRPr="003770A1">
        <w:rPr>
          <w:rFonts w:ascii="Times New Roman" w:hAnsi="Times New Roman"/>
          <w:sz w:val="24"/>
          <w:szCs w:val="24"/>
        </w:rPr>
        <w:t>. К последующему сроку эксперимента данный показатель также понижается и достигает минимума к 9.</w:t>
      </w:r>
      <w:r w:rsidRPr="003770A1">
        <w:rPr>
          <w:rFonts w:ascii="Times New Roman" w:hAnsi="Times New Roman"/>
          <w:sz w:val="24"/>
          <w:szCs w:val="24"/>
          <w:lang w:val="en-US"/>
        </w:rPr>
        <w:t>VII</w:t>
      </w:r>
      <w:r w:rsidRPr="003770A1">
        <w:rPr>
          <w:rFonts w:ascii="Times New Roman" w:hAnsi="Times New Roman"/>
          <w:sz w:val="24"/>
          <w:szCs w:val="24"/>
        </w:rPr>
        <w:t>, составляя 1235 шт./сутки. При этом максимальный уровень яйценоскости превысил аналогичное значение 1-й контрольной группы в 1,14 раза, а свой первоначальный показатель – в 1,25 раза.</w:t>
      </w:r>
    </w:p>
    <w:p w:rsidR="00616DD5" w:rsidRPr="003770A1" w:rsidRDefault="00616DD5" w:rsidP="003770A1">
      <w:pPr>
        <w:widowControl w:val="0"/>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Более заметное увеличение яйценоскости пчеломаток регистрировали в 4-й группе при использовании в качестве подкормки сахарного сиропа с добавлением искусственного феромона пчеломатки апирой. Так в данной группе описываемый параметр к 3.</w:t>
      </w:r>
      <w:r w:rsidRPr="003770A1">
        <w:rPr>
          <w:rFonts w:ascii="Times New Roman" w:hAnsi="Times New Roman"/>
          <w:sz w:val="24"/>
          <w:szCs w:val="24"/>
          <w:lang w:val="en-US"/>
        </w:rPr>
        <w:t>VI</w:t>
      </w:r>
      <w:r w:rsidRPr="003770A1">
        <w:rPr>
          <w:rFonts w:ascii="Times New Roman" w:hAnsi="Times New Roman"/>
          <w:sz w:val="24"/>
          <w:szCs w:val="24"/>
        </w:rPr>
        <w:t xml:space="preserve"> достиг максимума, и составил 1943 яиц/сутки. При этом она была выше по сравнению с 1-й группой в 1,17 раза, 2-й группы – в 1,08 раза, 3-й группы – в 1,03 раза. Затем к последующим срокам наблюдений здесь в данной группе регистрировали замедленное падение уровня яйценоскости исследуемых пчеломаток.</w:t>
      </w:r>
    </w:p>
    <w:p w:rsidR="00616DD5" w:rsidRPr="003770A1" w:rsidRDefault="00616DD5" w:rsidP="003770A1">
      <w:pPr>
        <w:widowControl w:val="0"/>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 xml:space="preserve">У пчелиных маток выведенных с использованием пятого, и, особенно, шестого варианта подкормок регистрировали самые максимальные уровни яйценоскости. Так у пчеломаток выведенных с пятым вариантом подкормок этот показатель составил 2052 шт./сутки, а с шестым вариантом – 2116 шт./сутки. К концу эксперимента яйценоскость чистопородных пчеломаток 5-й и 6-й групп оставалась высокой, по сравнению с таковыми данными 1-й контрольной группы, в 1,13 и 1,15 раза.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на яйценоскость пчеломаток значительный эффект оказали стимулирующие подкормки. Так, чистопородные пчеломатки выведенные в семьях воспитательницах с экстрактом мелиссы и трутневого гомогената в составе сахарного сиропа, показали лучшие результаты яйценоскости. При этом степень влияния этой подкормки на среднесуточную яйценоскость маток 6-й группы (сахарный сироп + трутневый гомогенат + экстракт мелиссы) относительно контрольной (сахарный сироп) в разные сроки составила: 10.</w:t>
      </w:r>
      <w:r w:rsidRPr="003770A1">
        <w:rPr>
          <w:rFonts w:ascii="Times New Roman" w:hAnsi="Times New Roman"/>
          <w:sz w:val="24"/>
          <w:szCs w:val="24"/>
          <w:lang w:val="en-US"/>
        </w:rPr>
        <w:t>V</w:t>
      </w:r>
      <w:r w:rsidRPr="003770A1">
        <w:rPr>
          <w:rFonts w:ascii="Times New Roman" w:hAnsi="Times New Roman"/>
          <w:sz w:val="24"/>
          <w:szCs w:val="24"/>
        </w:rPr>
        <w:t xml:space="preserve"> – 19,2%; 22.</w:t>
      </w:r>
      <w:r w:rsidRPr="003770A1">
        <w:rPr>
          <w:rFonts w:ascii="Times New Roman" w:hAnsi="Times New Roman"/>
          <w:sz w:val="24"/>
          <w:szCs w:val="24"/>
          <w:lang w:val="en-US"/>
        </w:rPr>
        <w:t>V</w:t>
      </w:r>
      <w:r w:rsidRPr="003770A1">
        <w:rPr>
          <w:rFonts w:ascii="Times New Roman" w:hAnsi="Times New Roman"/>
          <w:sz w:val="24"/>
          <w:szCs w:val="24"/>
        </w:rPr>
        <w:t xml:space="preserve"> – 25,9%; 3.</w:t>
      </w:r>
      <w:r w:rsidRPr="003770A1">
        <w:rPr>
          <w:rFonts w:ascii="Times New Roman" w:hAnsi="Times New Roman"/>
          <w:sz w:val="24"/>
          <w:szCs w:val="24"/>
          <w:lang w:val="en-US"/>
        </w:rPr>
        <w:t>VI</w:t>
      </w:r>
      <w:r w:rsidRPr="003770A1">
        <w:rPr>
          <w:rFonts w:ascii="Times New Roman" w:hAnsi="Times New Roman"/>
          <w:sz w:val="24"/>
          <w:szCs w:val="24"/>
        </w:rPr>
        <w:t xml:space="preserve"> – 27,4%; 15.</w:t>
      </w:r>
      <w:r w:rsidRPr="003770A1">
        <w:rPr>
          <w:rFonts w:ascii="Times New Roman" w:hAnsi="Times New Roman"/>
          <w:sz w:val="24"/>
          <w:szCs w:val="24"/>
          <w:lang w:val="en-US"/>
        </w:rPr>
        <w:t>VI</w:t>
      </w:r>
      <w:r w:rsidRPr="003770A1">
        <w:rPr>
          <w:rFonts w:ascii="Times New Roman" w:hAnsi="Times New Roman"/>
          <w:sz w:val="24"/>
          <w:szCs w:val="24"/>
        </w:rPr>
        <w:t xml:space="preserve"> – 2,9%; 27.</w:t>
      </w:r>
      <w:r w:rsidRPr="003770A1">
        <w:rPr>
          <w:rFonts w:ascii="Times New Roman" w:hAnsi="Times New Roman"/>
          <w:sz w:val="24"/>
          <w:szCs w:val="24"/>
          <w:lang w:val="en-US"/>
        </w:rPr>
        <w:t>VI</w:t>
      </w:r>
      <w:r w:rsidRPr="003770A1">
        <w:rPr>
          <w:rFonts w:ascii="Times New Roman" w:hAnsi="Times New Roman"/>
          <w:sz w:val="24"/>
          <w:szCs w:val="24"/>
        </w:rPr>
        <w:t xml:space="preserve"> – 16,9%; 9.</w:t>
      </w:r>
      <w:r w:rsidRPr="003770A1">
        <w:rPr>
          <w:rFonts w:ascii="Times New Roman" w:hAnsi="Times New Roman"/>
          <w:sz w:val="24"/>
          <w:szCs w:val="24"/>
          <w:lang w:val="en-US"/>
        </w:rPr>
        <w:t>VII</w:t>
      </w:r>
      <w:r w:rsidRPr="003770A1">
        <w:rPr>
          <w:rFonts w:ascii="Times New Roman" w:hAnsi="Times New Roman"/>
          <w:sz w:val="24"/>
          <w:szCs w:val="24"/>
        </w:rPr>
        <w:t xml:space="preserve"> – 14,9%, а в среднем, за весь исследуемый период – 17,7%. </w:t>
      </w:r>
    </w:p>
    <w:p w:rsidR="00616DD5" w:rsidRPr="003770A1" w:rsidRDefault="00616DD5" w:rsidP="003770A1">
      <w:pPr>
        <w:widowControl w:val="0"/>
        <w:spacing w:after="0" w:line="240" w:lineRule="auto"/>
        <w:ind w:right="-5" w:firstLine="708"/>
        <w:jc w:val="both"/>
        <w:rPr>
          <w:rFonts w:ascii="Times New Roman" w:hAnsi="Times New Roman"/>
          <w:sz w:val="24"/>
          <w:szCs w:val="24"/>
        </w:rPr>
      </w:pPr>
      <w:r w:rsidRPr="003770A1">
        <w:rPr>
          <w:rFonts w:ascii="Times New Roman" w:hAnsi="Times New Roman"/>
          <w:sz w:val="24"/>
          <w:szCs w:val="24"/>
        </w:rPr>
        <w:t>Влияние подкормок на яйценоскость маток, согласно нашим расчетам, полученным к 15 июня, – минимальное. Видимо, это связано с попаданием данных сроков наблюдений на период главного медосбора, при котором сокращение яйцекладки у пчеломаток закономерное явление, что и регистрируется у пчеломаток из всех исследованных групп.</w:t>
      </w:r>
    </w:p>
    <w:p w:rsidR="00616DD5" w:rsidRPr="003770A1" w:rsidRDefault="00616DD5" w:rsidP="003770A1">
      <w:pPr>
        <w:widowControl w:val="0"/>
        <w:spacing w:after="0" w:line="240" w:lineRule="auto"/>
        <w:ind w:right="-5" w:firstLine="708"/>
        <w:jc w:val="both"/>
        <w:rPr>
          <w:rFonts w:ascii="Times New Roman" w:hAnsi="Times New Roman"/>
          <w:sz w:val="24"/>
          <w:szCs w:val="24"/>
        </w:rPr>
      </w:pPr>
      <w:r w:rsidRPr="003770A1">
        <w:rPr>
          <w:rFonts w:ascii="Times New Roman" w:hAnsi="Times New Roman"/>
          <w:sz w:val="24"/>
          <w:szCs w:val="24"/>
        </w:rPr>
        <w:t>Результаты изучения яйценоскости у чистопородных пчеломаток карпатской породы во 2-й год использования представлены в таблице.</w:t>
      </w:r>
    </w:p>
    <w:p w:rsidR="008104F7" w:rsidRDefault="00616DD5" w:rsidP="008104F7">
      <w:pPr>
        <w:widowControl w:val="0"/>
        <w:spacing w:after="0" w:line="240" w:lineRule="auto"/>
        <w:ind w:right="-5" w:firstLine="708"/>
        <w:jc w:val="both"/>
        <w:rPr>
          <w:rFonts w:ascii="Times New Roman" w:hAnsi="Times New Roman"/>
          <w:sz w:val="24"/>
          <w:szCs w:val="24"/>
        </w:rPr>
      </w:pPr>
      <w:r w:rsidRPr="003770A1">
        <w:rPr>
          <w:rFonts w:ascii="Times New Roman" w:hAnsi="Times New Roman"/>
          <w:sz w:val="24"/>
          <w:szCs w:val="24"/>
        </w:rPr>
        <w:t>Анализируя показатели яйценоскости чистопородных пчеломаток карпатской породы на 2-й год их использования, можно отметить, что уже к первому сроку учета она значительно различалась в разрезе групп. Так 9.V яйценоскость пчеломаток второго года использования составила в 1-й группе – 1456 шт./сутки, во 2-й группе – 1767 шт./сутки в 3-й группе – 1848 шт./сутки, в 4-й группе – 1727 шт./сутки, в 5-й группе 1863 шт./сутки и в 6-й группе – 1895 шт./сутки. При этом кратность увеличения яйценоскости в опытных группах, по сравнению с контрольным значением, составила по 2-й группе в 1,21 раза, по 3-й группе – в 1,27 раза, по 4-й группе – в 1,19 раза, по 5-й группе – в 1,28 раза и в 6-й группе – в 1,3 раза.</w:t>
      </w:r>
      <w:r w:rsidR="008104F7" w:rsidRPr="008104F7">
        <w:rPr>
          <w:rFonts w:ascii="Times New Roman" w:hAnsi="Times New Roman"/>
          <w:sz w:val="24"/>
          <w:szCs w:val="24"/>
        </w:rPr>
        <w:t xml:space="preserve"> </w:t>
      </w:r>
    </w:p>
    <w:p w:rsidR="008104F7" w:rsidRPr="003770A1" w:rsidRDefault="008104F7" w:rsidP="008104F7">
      <w:pPr>
        <w:widowControl w:val="0"/>
        <w:spacing w:after="0" w:line="240" w:lineRule="auto"/>
        <w:ind w:right="-5" w:firstLine="708"/>
        <w:jc w:val="both"/>
        <w:rPr>
          <w:rFonts w:ascii="Times New Roman" w:hAnsi="Times New Roman"/>
          <w:sz w:val="24"/>
          <w:szCs w:val="24"/>
        </w:rPr>
      </w:pPr>
      <w:r w:rsidRPr="003770A1">
        <w:rPr>
          <w:rFonts w:ascii="Times New Roman" w:hAnsi="Times New Roman"/>
          <w:sz w:val="24"/>
          <w:szCs w:val="24"/>
        </w:rPr>
        <w:t>К последующим срокам наблюдения среднесуточная яйценоскость пчелиных маток во всех исследуемых группах, кроме контрольной, возрастала до 2 июня (в контрольной до 14 июня), а затем к концу эксперимента постепенно понижалась.</w:t>
      </w:r>
    </w:p>
    <w:p w:rsidR="008104F7" w:rsidRPr="003770A1" w:rsidRDefault="008104F7" w:rsidP="008104F7">
      <w:pPr>
        <w:widowControl w:val="0"/>
        <w:spacing w:after="0" w:line="240" w:lineRule="auto"/>
        <w:ind w:right="-5" w:firstLine="708"/>
        <w:jc w:val="both"/>
        <w:rPr>
          <w:rFonts w:ascii="Times New Roman" w:hAnsi="Times New Roman"/>
          <w:sz w:val="24"/>
          <w:szCs w:val="24"/>
        </w:rPr>
      </w:pPr>
      <w:r w:rsidRPr="003770A1">
        <w:rPr>
          <w:rFonts w:ascii="Times New Roman" w:hAnsi="Times New Roman"/>
          <w:sz w:val="24"/>
          <w:szCs w:val="24"/>
        </w:rPr>
        <w:t xml:space="preserve">К 21.V уровень яйценоскости чистопородных пчелиных маток второго года использования во 2-й группе достигла нижней границы физиологической нормы стандарта карпатской породы, составив 1842 яиц/сутки. В 3-й, 4-й, 5-й и 6-й группах она была выше параметра физиологической нормы стандарта карпатской породы. Так, к указанному сроку наблюдений яйценоскость пчеломаток составила: в 3-й группе – </w:t>
      </w:r>
      <w:r w:rsidRPr="003770A1">
        <w:rPr>
          <w:rFonts w:ascii="Times New Roman" w:hAnsi="Times New Roman"/>
          <w:sz w:val="24"/>
          <w:szCs w:val="24"/>
        </w:rPr>
        <w:lastRenderedPageBreak/>
        <w:t>2165 шт./сутки, в 4-й группе – 2181 шт./сутки, в 5-й группе – 2257 шт./сутки, в 6-й группе – 2349 шт./сутки. Уровень яйценоскости у пчеломаток описываемых групп была выше, по сравнению с аналогичным значением 1-й группы в 1,37; в 1,38; в 1,42 и в 1,48 раза, соответственно.</w:t>
      </w:r>
    </w:p>
    <w:p w:rsidR="008104F7" w:rsidRPr="003770A1" w:rsidRDefault="008104F7" w:rsidP="008104F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Максимального уровня яйценоскость чистопородных пчеломаток второго года использования регистрировалась во 3-й – 6-й группах к 2.</w:t>
      </w:r>
      <w:r w:rsidRPr="003770A1">
        <w:rPr>
          <w:rFonts w:ascii="Times New Roman" w:hAnsi="Times New Roman"/>
          <w:sz w:val="24"/>
          <w:szCs w:val="24"/>
          <w:lang w:val="en-US"/>
        </w:rPr>
        <w:t>VI</w:t>
      </w:r>
      <w:r w:rsidRPr="003770A1">
        <w:rPr>
          <w:rFonts w:ascii="Times New Roman" w:hAnsi="Times New Roman"/>
          <w:sz w:val="24"/>
          <w:szCs w:val="24"/>
        </w:rPr>
        <w:t xml:space="preserve">. В 3-й группе данный показатель составил 2383 яиц/сутки, в 4-й группе – 2210 яиц/сутки, в 5-й группе – 2435 яиц/сутки и в 6-й группе – 2497 яиц/сутки. По сравнению с контрольным значением данный параметр в описываемых группах был выше в 1,35; в 1,25; 1,38 и 1,41 раза, соответственно. Кратность повышения яйценоскости в указанных группах, по сравнению с первоначальным уровнем, составила по 3-й группе в 1,28 раза, по 4-й группе – в 1,28 раза, по 5-й группе – в 1,3 раза и по 6-й группе – в 1,32 раза. </w:t>
      </w:r>
    </w:p>
    <w:p w:rsidR="008104F7" w:rsidRDefault="00616DD5" w:rsidP="008104F7">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Показатели среднесуточной яйценоскости у чистопородных пчеломаток карпатской породы во 2-й год использования, шт.</w:t>
      </w:r>
    </w:p>
    <w:tbl>
      <w:tblPr>
        <w:tblW w:w="47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4"/>
        <w:gridCol w:w="1018"/>
        <w:gridCol w:w="752"/>
        <w:gridCol w:w="752"/>
        <w:gridCol w:w="752"/>
        <w:gridCol w:w="837"/>
        <w:gridCol w:w="837"/>
        <w:gridCol w:w="833"/>
      </w:tblGrid>
      <w:tr w:rsidR="00616DD5" w:rsidRPr="008104F7" w:rsidTr="008104F7">
        <w:trPr>
          <w:jc w:val="center"/>
        </w:trPr>
        <w:tc>
          <w:tcPr>
            <w:tcW w:w="1725" w:type="pct"/>
            <w:vMerge w:val="restar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r w:rsidRPr="008104F7">
              <w:rPr>
                <w:rFonts w:ascii="Times New Roman" w:hAnsi="Times New Roman"/>
                <w:sz w:val="18"/>
                <w:szCs w:val="18"/>
              </w:rPr>
              <w:t>Виды подкормок</w:t>
            </w:r>
          </w:p>
        </w:tc>
        <w:tc>
          <w:tcPr>
            <w:tcW w:w="577" w:type="pct"/>
            <w:vMerge w:val="restar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Статист. показат.</w:t>
            </w:r>
          </w:p>
        </w:tc>
        <w:tc>
          <w:tcPr>
            <w:tcW w:w="2695" w:type="pct"/>
            <w:gridSpan w:val="6"/>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Даты учета</w:t>
            </w:r>
          </w:p>
        </w:tc>
      </w:tr>
      <w:tr w:rsidR="00616DD5" w:rsidRPr="008104F7" w:rsidTr="008104F7">
        <w:trPr>
          <w:jc w:val="center"/>
        </w:trPr>
        <w:tc>
          <w:tcPr>
            <w:tcW w:w="1725" w:type="pct"/>
            <w:vMerge/>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Merge/>
            <w:vAlign w:val="center"/>
          </w:tcPr>
          <w:p w:rsidR="00616DD5" w:rsidRPr="008104F7" w:rsidRDefault="00616DD5" w:rsidP="003770A1">
            <w:pPr>
              <w:widowControl w:val="0"/>
              <w:spacing w:after="0" w:line="240" w:lineRule="auto"/>
              <w:jc w:val="center"/>
              <w:rPr>
                <w:rFonts w:ascii="Times New Roman" w:hAnsi="Times New Roman"/>
                <w:sz w:val="18"/>
                <w:szCs w:val="18"/>
              </w:rPr>
            </w:pP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9.V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21.V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2.VI</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14.VI</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26.VI</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8.VII</w:t>
            </w:r>
          </w:p>
        </w:tc>
      </w:tr>
      <w:tr w:rsidR="00616DD5" w:rsidRPr="008104F7" w:rsidTr="008104F7">
        <w:trPr>
          <w:jc w:val="center"/>
        </w:trPr>
        <w:tc>
          <w:tcPr>
            <w:tcW w:w="5000" w:type="pct"/>
            <w:gridSpan w:val="8"/>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r w:rsidRPr="008104F7">
              <w:rPr>
                <w:rFonts w:ascii="Times New Roman" w:hAnsi="Times New Roman"/>
                <w:sz w:val="18"/>
                <w:szCs w:val="18"/>
              </w:rPr>
              <w:t>Сахарный сироп (СС)</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М</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1456</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1585</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1765</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1793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1714</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1625</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±m</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17,77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22,82</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12,13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13,75</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5,65</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15,43</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Cv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2,72</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3,21</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1,53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1,71</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0,73</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2,12</w:t>
            </w:r>
          </w:p>
        </w:tc>
      </w:tr>
      <w:tr w:rsidR="00616DD5" w:rsidRPr="008104F7" w:rsidTr="008104F7">
        <w:trPr>
          <w:jc w:val="center"/>
        </w:trPr>
        <w:tc>
          <w:tcPr>
            <w:tcW w:w="5000" w:type="pct"/>
            <w:gridSpan w:val="8"/>
            <w:shd w:val="clear" w:color="auto" w:fill="auto"/>
            <w:vAlign w:val="center"/>
          </w:tcPr>
          <w:p w:rsidR="00616DD5" w:rsidRPr="008104F7" w:rsidRDefault="00616DD5" w:rsidP="003770A1">
            <w:pPr>
              <w:widowControl w:val="0"/>
              <w:tabs>
                <w:tab w:val="left" w:pos="1220"/>
              </w:tabs>
              <w:spacing w:after="0" w:line="240" w:lineRule="auto"/>
              <w:rPr>
                <w:rFonts w:ascii="Times New Roman" w:hAnsi="Times New Roman"/>
                <w:sz w:val="18"/>
                <w:szCs w:val="18"/>
              </w:rPr>
            </w:pPr>
            <w:r w:rsidRPr="008104F7">
              <w:rPr>
                <w:rFonts w:ascii="Times New Roman" w:hAnsi="Times New Roman"/>
                <w:sz w:val="18"/>
                <w:szCs w:val="18"/>
              </w:rPr>
              <w:t>СС+ экстракт мелиссы</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М</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1767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1842</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1957</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1904</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1900</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1735</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±m</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10,86</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7,38</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18,26</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22,23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17,07</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7,09</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Cv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1,37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0,89</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2,08</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2,60</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2,00</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0,91</w:t>
            </w:r>
          </w:p>
        </w:tc>
      </w:tr>
      <w:tr w:rsidR="00616DD5" w:rsidRPr="008104F7" w:rsidTr="008104F7">
        <w:trPr>
          <w:jc w:val="center"/>
        </w:trPr>
        <w:tc>
          <w:tcPr>
            <w:tcW w:w="5000" w:type="pct"/>
            <w:gridSpan w:val="8"/>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lang w:val="en-US"/>
              </w:rPr>
            </w:pPr>
            <w:r w:rsidRPr="008104F7">
              <w:rPr>
                <w:rFonts w:ascii="Times New Roman" w:hAnsi="Times New Roman"/>
                <w:sz w:val="18"/>
                <w:szCs w:val="18"/>
                <w:lang w:val="en-US"/>
              </w:rPr>
              <w:t>СС+трутневый гомогенат</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М</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1848</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2165</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2383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1931</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1876</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1763</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±m</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13,88</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16,06</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19,53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21,66</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7,14</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50,13</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Cv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1,68</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1,65</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1,83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2,50</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0,85</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6,34</w:t>
            </w:r>
          </w:p>
        </w:tc>
      </w:tr>
      <w:tr w:rsidR="00616DD5" w:rsidRPr="008104F7" w:rsidTr="008104F7">
        <w:trPr>
          <w:jc w:val="center"/>
        </w:trPr>
        <w:tc>
          <w:tcPr>
            <w:tcW w:w="5000" w:type="pct"/>
            <w:gridSpan w:val="8"/>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lang w:val="en-US"/>
              </w:rPr>
            </w:pPr>
            <w:r w:rsidRPr="008104F7">
              <w:rPr>
                <w:rFonts w:ascii="Times New Roman" w:hAnsi="Times New Roman"/>
                <w:sz w:val="18"/>
                <w:szCs w:val="18"/>
                <w:lang w:val="en-US"/>
              </w:rPr>
              <w:t>СС+искусственный феромон</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М</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1727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2181</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2210</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1947</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1805</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1659</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±m</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9,05</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10,52</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9,34</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25,96</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16,88</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13,35</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Cv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1,17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1,08</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0,94</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2,97</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2,09</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1,79</w:t>
            </w:r>
          </w:p>
        </w:tc>
      </w:tr>
      <w:tr w:rsidR="00616DD5" w:rsidRPr="008104F7" w:rsidTr="008104F7">
        <w:trPr>
          <w:jc w:val="center"/>
        </w:trPr>
        <w:tc>
          <w:tcPr>
            <w:tcW w:w="5000" w:type="pct"/>
            <w:gridSpan w:val="8"/>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r w:rsidRPr="008104F7">
              <w:rPr>
                <w:rFonts w:ascii="Times New Roman" w:hAnsi="Times New Roman"/>
                <w:sz w:val="18"/>
                <w:szCs w:val="18"/>
              </w:rPr>
              <w:t>СС+искусст. феромон+трутневый гомогенат</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М</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1863</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2257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2435</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1976</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1832</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1795</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±m</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11,24</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26,77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24,65</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20,09</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14,36</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25,32</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Cv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1,35</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2,64</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2,26</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2,27</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1,75</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3,15</w:t>
            </w:r>
          </w:p>
        </w:tc>
      </w:tr>
      <w:tr w:rsidR="00616DD5" w:rsidRPr="008104F7" w:rsidTr="008104F7">
        <w:trPr>
          <w:jc w:val="center"/>
        </w:trPr>
        <w:tc>
          <w:tcPr>
            <w:tcW w:w="5000" w:type="pct"/>
            <w:gridSpan w:val="8"/>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r w:rsidRPr="008104F7">
              <w:rPr>
                <w:rFonts w:ascii="Times New Roman" w:hAnsi="Times New Roman"/>
                <w:sz w:val="18"/>
                <w:szCs w:val="18"/>
              </w:rPr>
              <w:t>СС+экстракт мелиссы+трутневый гомгенат</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М</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1895</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2349</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2497</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2045</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1954</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lang w:val="en-US"/>
              </w:rPr>
            </w:pPr>
            <w:r w:rsidRPr="008104F7">
              <w:rPr>
                <w:rFonts w:ascii="Times New Roman" w:hAnsi="Times New Roman"/>
                <w:sz w:val="18"/>
                <w:szCs w:val="18"/>
                <w:lang w:val="en-US"/>
              </w:rPr>
              <w:t>1806</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±m</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10,67</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16,60</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12,19</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15,85</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20,89</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4,88</w:t>
            </w:r>
          </w:p>
        </w:tc>
      </w:tr>
      <w:tr w:rsidR="00616DD5" w:rsidRPr="008104F7" w:rsidTr="008104F7">
        <w:trPr>
          <w:jc w:val="center"/>
        </w:trPr>
        <w:tc>
          <w:tcPr>
            <w:tcW w:w="1725" w:type="pct"/>
            <w:shd w:val="clear" w:color="auto" w:fill="auto"/>
            <w:vAlign w:val="center"/>
          </w:tcPr>
          <w:p w:rsidR="00616DD5" w:rsidRPr="008104F7" w:rsidRDefault="00616DD5" w:rsidP="003770A1">
            <w:pPr>
              <w:widowControl w:val="0"/>
              <w:spacing w:after="0" w:line="240" w:lineRule="auto"/>
              <w:rPr>
                <w:rFonts w:ascii="Times New Roman" w:hAnsi="Times New Roman"/>
                <w:sz w:val="18"/>
                <w:szCs w:val="18"/>
              </w:rPr>
            </w:pPr>
          </w:p>
        </w:tc>
        <w:tc>
          <w:tcPr>
            <w:tcW w:w="577" w:type="pct"/>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Cv</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1,26</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1,58</w:t>
            </w:r>
          </w:p>
        </w:tc>
        <w:tc>
          <w:tcPr>
            <w:tcW w:w="426"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1,09</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1,73</w:t>
            </w:r>
          </w:p>
        </w:tc>
        <w:tc>
          <w:tcPr>
            <w:tcW w:w="474"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2,38</w:t>
            </w:r>
          </w:p>
        </w:tc>
        <w:tc>
          <w:tcPr>
            <w:tcW w:w="469" w:type="pct"/>
            <w:shd w:val="clear" w:color="auto" w:fill="auto"/>
            <w:vAlign w:val="center"/>
          </w:tcPr>
          <w:p w:rsidR="00616DD5" w:rsidRPr="008104F7" w:rsidRDefault="00616DD5" w:rsidP="003770A1">
            <w:pPr>
              <w:widowControl w:val="0"/>
              <w:spacing w:after="0" w:line="240" w:lineRule="auto"/>
              <w:jc w:val="center"/>
              <w:rPr>
                <w:rFonts w:ascii="Times New Roman" w:hAnsi="Times New Roman"/>
                <w:sz w:val="18"/>
                <w:szCs w:val="18"/>
              </w:rPr>
            </w:pPr>
            <w:r w:rsidRPr="008104F7">
              <w:rPr>
                <w:rFonts w:ascii="Times New Roman" w:hAnsi="Times New Roman"/>
                <w:sz w:val="18"/>
                <w:szCs w:val="18"/>
              </w:rPr>
              <w:t>0,60</w:t>
            </w:r>
          </w:p>
        </w:tc>
      </w:tr>
    </w:tbl>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Следовательно, чистопородные пчелиные матки карпатской породы во 2-ом году использования проявляют высокую физиологическую активность по воспроизводству потомства. Причем самый высокий темп яйценоскости был зарегистрирован в 5-й и 6-й опытных группах, с пиковым уровнем среднесуточной яйценоскости пчеломаток, составивший 2435 и 2497 яиц/сутки.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 к 2.</w:t>
      </w:r>
      <w:r w:rsidRPr="003770A1">
        <w:rPr>
          <w:rFonts w:ascii="Times New Roman" w:hAnsi="Times New Roman"/>
          <w:sz w:val="24"/>
          <w:szCs w:val="24"/>
          <w:lang w:val="en-US"/>
        </w:rPr>
        <w:t>VI</w:t>
      </w:r>
      <w:r w:rsidRPr="003770A1">
        <w:rPr>
          <w:rFonts w:ascii="Times New Roman" w:hAnsi="Times New Roman"/>
          <w:sz w:val="24"/>
          <w:szCs w:val="24"/>
        </w:rPr>
        <w:t xml:space="preserve"> пчелиные матки, выведенные в семьях-воспитательницах с пятым вариантом подкормки, отложили на 30,7% (на 572 шт.) больше яиц по сравнению с начальным периодом исследований, и на 40,0% (670 шт.) больше, чем в контрольной группе. В 6-й группе увеличение описываемого показателя составило на 31,8% (на 602 шт.) и на 41,5% (на 732 шт.) соответственно. Во 2-й, 3-й и 4-й опытных группах рост яйценоскости был чуть менее интенсивным. Во 2-й группе она составила 10,8% (на 190 шт.) по сравнению с начальным периодом исследований и примерно настолько же, на 10,9% (на 192 шт.) по сравнению с контрольной группой. В 3-й группе описываемые изменения составили соответственно </w:t>
      </w:r>
      <w:r w:rsidR="00155AB0">
        <w:rPr>
          <w:rFonts w:ascii="Times New Roman" w:hAnsi="Times New Roman"/>
          <w:sz w:val="24"/>
          <w:szCs w:val="24"/>
        </w:rPr>
        <w:t>на 29,0% (на 535 шт.) и на 25,2</w:t>
      </w:r>
      <w:r w:rsidRPr="003770A1">
        <w:rPr>
          <w:rFonts w:ascii="Times New Roman" w:hAnsi="Times New Roman"/>
          <w:sz w:val="24"/>
          <w:szCs w:val="24"/>
        </w:rPr>
        <w:t>% (на 618 шт.), в 4-й группе соответственно – на 28,0% (на 483 шт.) и на 25,2% (на 445 шт.).</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Среднесуточная яйценоскость за весь исследуемый период, была разной в группах и варьировала от 1656 до 2091 шт./сутки.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Более двух тысяч яиц/сутки на протяжении всего исследуемого срока откладывали чистопородные пчеломатки карпатской породы 2-го года использования в 5-й, и, особенно 6-й опытных групп (2026 и 2091 шт. соответственно), что значительно выше среднесуточной яйценоскости пчеломаток контрольной группы (1656 шт.). На высоком физиологическом уровне среднесуточная яйценоскость отмечалась у пчеломаток других опытных групп. Во 2-й группе этот показатель был равен 1851 шт. отложенных яиц; в 3-й группе – 1994 шт.; в 4-й группе – 1922 шт.</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 сравнению с яйценоскостью пчелиных маток 1-го года использования, с аналогичными показателями пчеломаток 2-го года использования установлено увеличение его уровня у двухлетних самок. При этом минимальные изменения в уровне среднесуточной яйценоскости были зафиксированы у пчеломаток 1-й контрольной группы </w:t>
      </w:r>
      <w:r w:rsidR="00155AB0">
        <w:rPr>
          <w:rFonts w:ascii="Times New Roman" w:hAnsi="Times New Roman"/>
          <w:sz w:val="24"/>
          <w:szCs w:val="24"/>
          <w:lang w:val="ru-RU"/>
        </w:rPr>
        <w:t>–</w:t>
      </w:r>
      <w:r w:rsidRPr="003770A1">
        <w:rPr>
          <w:rFonts w:ascii="Times New Roman" w:hAnsi="Times New Roman"/>
          <w:sz w:val="24"/>
          <w:szCs w:val="24"/>
        </w:rPr>
        <w:t xml:space="preserve"> на 11,1% или 166 шт./сутки. Во 2-й группе описываемый параметр был выше на 18,9% или 294 шт./сутки; в 3-й группе - на 21,6% или 354 шт./сутки; в 4-й группе – на 13,9% или 234 шт./сутки; в 5-й группе – на 16,7% или на 289 шт./сутки; в 6-й группе – на 19,2% или 337 шт./сутки.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 результатам проведенных исследований, можно сделать вывод о том, что на репродуктивные способности выводимых пчеломаток оказывают как способ формирования семей-воспитательниц, так и варианты стимулирующих подкормок, особенно в ранневесенний период. Что подтверждается максимальным значением среднесуточной яйценоскости у чистопородных маток 1-го года и 2-го года использования 3-й - 5-й групп, и, особенно 6-й группы. </w:t>
      </w:r>
    </w:p>
    <w:p w:rsidR="00616DD5" w:rsidRPr="003770A1" w:rsidRDefault="00616DD5" w:rsidP="003770A1">
      <w:pPr>
        <w:widowControl w:val="0"/>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Анализ репродуктивной активности у помесных пчелиных маток показало, что уровень их среднесуточной яйценоскости невысокий, особенно по сравнению с аналогичными данными чистопородных пчеломаток карпатской породы второго года жизнедеятельности.</w:t>
      </w:r>
    </w:p>
    <w:p w:rsidR="00616DD5" w:rsidRPr="003770A1" w:rsidRDefault="00616DD5" w:rsidP="003770A1">
      <w:pPr>
        <w:widowControl w:val="0"/>
        <w:tabs>
          <w:tab w:val="num" w:pos="1080"/>
        </w:tabs>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Так по результатам исследований репродуктивная способность помесных пчеломаток 2-го года, по сравнению с чистопородными сверстницами была ниже: при стимулировании семей-воспитательниц сахарным сиропом на 89 шт.; сахарным сиропом с содержанием экстракта мелиссы – на 143 шт.; сахарным сиропом с добавлением трутневого гомогената – на 254 шт.; сахарным сиропом с содержанием феромонной композиции апирой – на 150 шт.; сахарным сиропом с содержанием феромонной композиции апироя и трутневого гомогената – на 251 шт.; сахарным сиропом с содержанием экстракта мелиссы и трутневого гомогената – на 265 шт.</w:t>
      </w:r>
    </w:p>
    <w:p w:rsidR="00616DD5" w:rsidRPr="003770A1" w:rsidRDefault="00616DD5" w:rsidP="003770A1">
      <w:pPr>
        <w:widowControl w:val="0"/>
        <w:tabs>
          <w:tab w:val="num" w:pos="1080"/>
        </w:tabs>
        <w:spacing w:after="0" w:line="240" w:lineRule="auto"/>
        <w:ind w:right="140" w:firstLine="708"/>
        <w:jc w:val="both"/>
        <w:rPr>
          <w:rFonts w:ascii="Times New Roman" w:hAnsi="Times New Roman"/>
          <w:sz w:val="24"/>
          <w:szCs w:val="24"/>
        </w:rPr>
      </w:pPr>
      <w:r w:rsidRPr="003770A1">
        <w:rPr>
          <w:rFonts w:ascii="Times New Roman" w:hAnsi="Times New Roman"/>
          <w:sz w:val="24"/>
          <w:szCs w:val="24"/>
        </w:rPr>
        <w:t>Таким образом, результаты исследований позволяют отметить, что чистопородные пчеломатки карпатской породы отличаются высокой репродуктивной способностью, особенно во второй год использования.</w:t>
      </w:r>
    </w:p>
    <w:p w:rsidR="00616DD5" w:rsidRPr="00155AB0" w:rsidRDefault="00616DD5" w:rsidP="003770A1">
      <w:pPr>
        <w:widowControl w:val="0"/>
        <w:spacing w:after="0" w:line="240" w:lineRule="auto"/>
        <w:ind w:firstLine="709"/>
        <w:jc w:val="both"/>
        <w:rPr>
          <w:rFonts w:ascii="Times New Roman" w:hAnsi="Times New Roman"/>
          <w:sz w:val="16"/>
          <w:szCs w:val="16"/>
        </w:rPr>
      </w:pPr>
    </w:p>
    <w:p w:rsidR="00616DD5" w:rsidRPr="008104F7" w:rsidRDefault="00616DD5" w:rsidP="003770A1">
      <w:pPr>
        <w:widowControl w:val="0"/>
        <w:spacing w:after="0" w:line="240" w:lineRule="auto"/>
        <w:jc w:val="center"/>
        <w:rPr>
          <w:rFonts w:ascii="Times New Roman" w:hAnsi="Times New Roman"/>
          <w:b/>
          <w:sz w:val="24"/>
          <w:szCs w:val="24"/>
          <w:lang w:val="ru-RU"/>
        </w:rPr>
      </w:pPr>
      <w:r w:rsidRPr="008104F7">
        <w:rPr>
          <w:rFonts w:ascii="Times New Roman" w:hAnsi="Times New Roman"/>
          <w:b/>
          <w:sz w:val="24"/>
          <w:szCs w:val="24"/>
        </w:rPr>
        <w:t>ЛИТЕРАТУРА</w:t>
      </w:r>
      <w:r w:rsidR="008104F7">
        <w:rPr>
          <w:rFonts w:ascii="Times New Roman" w:hAnsi="Times New Roman"/>
          <w:b/>
          <w:sz w:val="24"/>
          <w:szCs w:val="24"/>
          <w:lang w:val="ru-RU"/>
        </w:rPr>
        <w:t>:</w:t>
      </w:r>
    </w:p>
    <w:p w:rsidR="00616DD5" w:rsidRPr="008104F7" w:rsidRDefault="00616DD5" w:rsidP="00D41E81">
      <w:pPr>
        <w:pStyle w:val="ab"/>
        <w:numPr>
          <w:ilvl w:val="0"/>
          <w:numId w:val="26"/>
        </w:numPr>
        <w:ind w:left="1134" w:right="1132" w:hanging="283"/>
        <w:jc w:val="both"/>
        <w:rPr>
          <w:sz w:val="20"/>
          <w:szCs w:val="20"/>
        </w:rPr>
      </w:pPr>
      <w:r w:rsidRPr="008104F7">
        <w:rPr>
          <w:i/>
          <w:sz w:val="20"/>
          <w:szCs w:val="20"/>
        </w:rPr>
        <w:t>Абдулгазина Н.М., Абдуллин М.Ф., Бакалова М.В</w:t>
      </w:r>
      <w:r w:rsidRPr="008104F7">
        <w:rPr>
          <w:sz w:val="20"/>
          <w:szCs w:val="20"/>
        </w:rPr>
        <w:t>. и др.</w:t>
      </w:r>
      <w:r w:rsidRPr="008104F7">
        <w:rPr>
          <w:i/>
          <w:sz w:val="20"/>
          <w:szCs w:val="20"/>
        </w:rPr>
        <w:t xml:space="preserve"> </w:t>
      </w:r>
      <w:r w:rsidRPr="008104F7">
        <w:rPr>
          <w:sz w:val="20"/>
          <w:szCs w:val="20"/>
        </w:rPr>
        <w:t xml:space="preserve">Темная лесная пчела </w:t>
      </w:r>
      <w:r w:rsidRPr="008104F7">
        <w:rPr>
          <w:i/>
          <w:sz w:val="20"/>
          <w:szCs w:val="20"/>
        </w:rPr>
        <w:t xml:space="preserve">Apis mellifera mellifera L. </w:t>
      </w:r>
      <w:r w:rsidRPr="008104F7">
        <w:rPr>
          <w:sz w:val="20"/>
          <w:szCs w:val="20"/>
        </w:rPr>
        <w:t xml:space="preserve">Республики Башкортостан. Москва: Товарищество научных изданий КМК, 2016. 321 с. </w:t>
      </w:r>
    </w:p>
    <w:p w:rsidR="00616DD5" w:rsidRPr="008104F7" w:rsidRDefault="00616DD5" w:rsidP="00D41E81">
      <w:pPr>
        <w:pStyle w:val="ab"/>
        <w:numPr>
          <w:ilvl w:val="0"/>
          <w:numId w:val="26"/>
        </w:numPr>
        <w:ind w:left="1134" w:right="1132" w:hanging="283"/>
        <w:jc w:val="both"/>
        <w:rPr>
          <w:sz w:val="20"/>
          <w:szCs w:val="20"/>
        </w:rPr>
      </w:pPr>
      <w:r w:rsidRPr="008104F7">
        <w:rPr>
          <w:i/>
          <w:sz w:val="20"/>
          <w:szCs w:val="20"/>
        </w:rPr>
        <w:t>Авзалов Р.Х., Гадиев Р.Р., Фаритов Т.А.</w:t>
      </w:r>
      <w:r w:rsidRPr="008104F7">
        <w:rPr>
          <w:sz w:val="20"/>
          <w:szCs w:val="20"/>
        </w:rPr>
        <w:t xml:space="preserve"> и др. Биолого-технологическому факультету БГАУ - 80 лет. Уфа: Башкирский ГАУ, 2010. 212с. </w:t>
      </w:r>
    </w:p>
    <w:p w:rsidR="00616DD5" w:rsidRPr="008104F7" w:rsidRDefault="00616DD5" w:rsidP="00D41E81">
      <w:pPr>
        <w:pStyle w:val="ab"/>
        <w:numPr>
          <w:ilvl w:val="0"/>
          <w:numId w:val="26"/>
        </w:numPr>
        <w:ind w:left="1134" w:right="1132" w:hanging="283"/>
        <w:jc w:val="both"/>
        <w:rPr>
          <w:sz w:val="20"/>
          <w:szCs w:val="20"/>
        </w:rPr>
      </w:pPr>
      <w:r w:rsidRPr="008104F7">
        <w:rPr>
          <w:i/>
          <w:sz w:val="20"/>
          <w:szCs w:val="20"/>
        </w:rPr>
        <w:t>Гиниятуллин М.Г., Ишемгулов А.М., Мишуковская Г.С., Туктаров В.Р.</w:t>
      </w:r>
      <w:r w:rsidRPr="008104F7">
        <w:rPr>
          <w:sz w:val="20"/>
          <w:szCs w:val="20"/>
        </w:rPr>
        <w:t xml:space="preserve"> Пчеловодство Башкортостана: учеб. пособие. Уфа: Башкирский ГАУ, 2012. 379с. </w:t>
      </w:r>
    </w:p>
    <w:p w:rsidR="00616DD5" w:rsidRPr="003770A1" w:rsidRDefault="00616DD5" w:rsidP="003770A1">
      <w:pPr>
        <w:widowControl w:val="0"/>
        <w:spacing w:after="0" w:line="240" w:lineRule="auto"/>
        <w:rPr>
          <w:rFonts w:ascii="Times New Roman" w:hAnsi="Times New Roman"/>
          <w:sz w:val="24"/>
          <w:szCs w:val="24"/>
        </w:rPr>
      </w:pPr>
    </w:p>
    <w:p w:rsidR="00616DD5" w:rsidRDefault="00616DD5" w:rsidP="003770A1">
      <w:pPr>
        <w:pStyle w:val="af"/>
        <w:widowControl w:val="0"/>
        <w:shd w:val="clear" w:color="auto" w:fill="FFFFFF"/>
        <w:spacing w:before="0" w:beforeAutospacing="0" w:after="0" w:afterAutospacing="0"/>
      </w:pPr>
    </w:p>
    <w:p w:rsidR="003030DB" w:rsidRDefault="003030DB" w:rsidP="003770A1">
      <w:pPr>
        <w:pStyle w:val="af"/>
        <w:widowControl w:val="0"/>
        <w:shd w:val="clear" w:color="auto" w:fill="FFFFFF"/>
        <w:spacing w:before="0" w:beforeAutospacing="0" w:after="0" w:afterAutospacing="0"/>
      </w:pPr>
    </w:p>
    <w:p w:rsidR="003030DB" w:rsidRDefault="003030DB" w:rsidP="003770A1">
      <w:pPr>
        <w:pStyle w:val="af"/>
        <w:widowControl w:val="0"/>
        <w:shd w:val="clear" w:color="auto" w:fill="FFFFFF"/>
        <w:spacing w:before="0" w:beforeAutospacing="0" w:after="0" w:afterAutospacing="0"/>
      </w:pPr>
    </w:p>
    <w:p w:rsidR="00155AB0" w:rsidRPr="003770A1" w:rsidRDefault="00155AB0" w:rsidP="003770A1">
      <w:pPr>
        <w:pStyle w:val="af"/>
        <w:widowControl w:val="0"/>
        <w:shd w:val="clear" w:color="auto" w:fill="FFFFFF"/>
        <w:spacing w:before="0" w:beforeAutospacing="0" w:after="0" w:afterAutospacing="0"/>
      </w:pPr>
    </w:p>
    <w:p w:rsidR="00616DD5" w:rsidRPr="003770A1" w:rsidRDefault="00616DD5" w:rsidP="008104F7">
      <w:pPr>
        <w:widowControl w:val="0"/>
        <w:autoSpaceDE w:val="0"/>
        <w:autoSpaceDN w:val="0"/>
        <w:adjustRightInd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lastRenderedPageBreak/>
        <w:t>УДК 638.15.092</w:t>
      </w:r>
    </w:p>
    <w:p w:rsidR="00616DD5" w:rsidRPr="00155AB0" w:rsidRDefault="00616DD5" w:rsidP="008104F7">
      <w:pPr>
        <w:pStyle w:val="af"/>
        <w:widowControl w:val="0"/>
        <w:shd w:val="clear" w:color="auto" w:fill="FFFFFF"/>
        <w:spacing w:before="0" w:beforeAutospacing="0" w:after="0" w:afterAutospacing="0"/>
        <w:jc w:val="center"/>
        <w:rPr>
          <w:b/>
          <w:sz w:val="20"/>
          <w:szCs w:val="20"/>
        </w:rPr>
      </w:pPr>
    </w:p>
    <w:p w:rsidR="00616DD5" w:rsidRPr="003770A1" w:rsidRDefault="00616DD5" w:rsidP="008104F7">
      <w:pPr>
        <w:pStyle w:val="af"/>
        <w:widowControl w:val="0"/>
        <w:shd w:val="clear" w:color="auto" w:fill="FFFFFF"/>
        <w:spacing w:before="0" w:beforeAutospacing="0" w:after="0" w:afterAutospacing="0"/>
        <w:jc w:val="center"/>
        <w:rPr>
          <w:b/>
        </w:rPr>
      </w:pPr>
      <w:r w:rsidRPr="003770A1">
        <w:rPr>
          <w:b/>
        </w:rPr>
        <w:t>ПОКАЗАТЕЛИ ФИЗИОЛОГИЧЕСКОГО СТАРЕНИЯ РАБОЧИХ ПЧЕЛ</w:t>
      </w:r>
    </w:p>
    <w:p w:rsidR="00616DD5" w:rsidRPr="003770A1" w:rsidRDefault="00616DD5" w:rsidP="008104F7">
      <w:pPr>
        <w:pStyle w:val="af"/>
        <w:widowControl w:val="0"/>
        <w:shd w:val="clear" w:color="auto" w:fill="FFFFFF"/>
        <w:spacing w:before="0" w:beforeAutospacing="0" w:after="0" w:afterAutospacing="0"/>
        <w:jc w:val="center"/>
        <w:rPr>
          <w:b/>
        </w:rPr>
      </w:pPr>
    </w:p>
    <w:p w:rsidR="00616DD5" w:rsidRPr="003770A1" w:rsidRDefault="00616DD5" w:rsidP="008104F7">
      <w:pPr>
        <w:pStyle w:val="af"/>
        <w:widowControl w:val="0"/>
        <w:shd w:val="clear" w:color="auto" w:fill="FFFFFF"/>
        <w:spacing w:before="0" w:beforeAutospacing="0" w:after="0" w:afterAutospacing="0"/>
        <w:jc w:val="center"/>
        <w:rPr>
          <w:b/>
        </w:rPr>
      </w:pPr>
      <w:r w:rsidRPr="003770A1">
        <w:rPr>
          <w:b/>
        </w:rPr>
        <w:t>Е.К. Еськов, М.Д. Еськова</w:t>
      </w:r>
    </w:p>
    <w:p w:rsidR="00616DD5" w:rsidRPr="003770A1" w:rsidRDefault="00616DD5" w:rsidP="008104F7">
      <w:pPr>
        <w:pStyle w:val="af"/>
        <w:widowControl w:val="0"/>
        <w:shd w:val="clear" w:color="auto" w:fill="FFFFFF"/>
        <w:spacing w:before="0" w:beforeAutospacing="0" w:after="0" w:afterAutospacing="0"/>
        <w:jc w:val="center"/>
        <w:rPr>
          <w:b/>
        </w:rPr>
      </w:pPr>
      <w:r w:rsidRPr="003770A1">
        <w:rPr>
          <w:i/>
        </w:rPr>
        <w:t>ФГБОУ ВО «Российский государственный аграрный заочный университет</w:t>
      </w:r>
      <w:r w:rsidRPr="003770A1">
        <w:rPr>
          <w:b/>
        </w:rPr>
        <w:t>»</w:t>
      </w:r>
    </w:p>
    <w:p w:rsidR="00616DD5" w:rsidRPr="00155AB0" w:rsidRDefault="00616DD5" w:rsidP="008104F7">
      <w:pPr>
        <w:pStyle w:val="af"/>
        <w:widowControl w:val="0"/>
        <w:shd w:val="clear" w:color="auto" w:fill="FFFFFF"/>
        <w:spacing w:before="0" w:beforeAutospacing="0" w:after="0" w:afterAutospacing="0"/>
        <w:jc w:val="center"/>
        <w:rPr>
          <w:b/>
          <w:sz w:val="20"/>
          <w:szCs w:val="20"/>
        </w:rPr>
      </w:pPr>
    </w:p>
    <w:p w:rsidR="00616DD5" w:rsidRPr="008104F7" w:rsidRDefault="008104F7" w:rsidP="008104F7">
      <w:pPr>
        <w:widowControl w:val="0"/>
        <w:spacing w:after="0" w:line="240" w:lineRule="auto"/>
        <w:ind w:left="1134" w:right="1132"/>
        <w:jc w:val="both"/>
        <w:rPr>
          <w:rFonts w:ascii="Times New Roman" w:hAnsi="Times New Roman"/>
          <w:i/>
          <w:sz w:val="20"/>
          <w:szCs w:val="20"/>
        </w:rPr>
      </w:pPr>
      <w:r w:rsidRPr="008104F7">
        <w:rPr>
          <w:rFonts w:ascii="Times New Roman" w:hAnsi="Times New Roman"/>
          <w:b/>
          <w:i/>
          <w:sz w:val="20"/>
          <w:szCs w:val="20"/>
          <w:lang w:val="ru-RU"/>
        </w:rPr>
        <w:t>Аннотация.</w:t>
      </w:r>
      <w:r w:rsidRPr="008104F7">
        <w:rPr>
          <w:rFonts w:ascii="Times New Roman" w:hAnsi="Times New Roman"/>
          <w:i/>
          <w:sz w:val="20"/>
          <w:szCs w:val="20"/>
          <w:lang w:val="ru-RU"/>
        </w:rPr>
        <w:t xml:space="preserve"> </w:t>
      </w:r>
      <w:r w:rsidR="00616DD5" w:rsidRPr="008104F7">
        <w:rPr>
          <w:rFonts w:ascii="Times New Roman" w:hAnsi="Times New Roman"/>
          <w:i/>
          <w:sz w:val="20"/>
          <w:szCs w:val="20"/>
        </w:rPr>
        <w:t>Проанализированы признаки, характеризующие изменения, которые обусловливают процессы физиологического старения рабочих пчел. Показано, что к надежным показателям, характеризующим физиологическое старение и потенциальную жизнеспособность пчел, относятся динамика массы головных отделов, содержание в них воды, развитие жирового тела и изменение температуры максимального переохлаждения жидких фракций тела. Изменение динамики физиологического старения модифицируется под влиянием экологической ситуации.</w:t>
      </w:r>
    </w:p>
    <w:p w:rsidR="00616DD5" w:rsidRPr="008104F7" w:rsidRDefault="00616DD5" w:rsidP="008104F7">
      <w:pPr>
        <w:widowControl w:val="0"/>
        <w:spacing w:after="0" w:line="240" w:lineRule="auto"/>
        <w:ind w:left="1134" w:right="1132"/>
        <w:jc w:val="both"/>
        <w:rPr>
          <w:rFonts w:ascii="Times New Roman" w:hAnsi="Times New Roman"/>
          <w:i/>
          <w:sz w:val="20"/>
          <w:szCs w:val="20"/>
        </w:rPr>
      </w:pPr>
      <w:r w:rsidRPr="008104F7">
        <w:rPr>
          <w:rFonts w:ascii="Times New Roman" w:hAnsi="Times New Roman"/>
          <w:b/>
          <w:i/>
          <w:sz w:val="20"/>
          <w:szCs w:val="20"/>
        </w:rPr>
        <w:t>Ключевые слова:</w:t>
      </w:r>
      <w:r w:rsidRPr="008104F7">
        <w:rPr>
          <w:rFonts w:ascii="Times New Roman" w:hAnsi="Times New Roman"/>
          <w:i/>
          <w:sz w:val="20"/>
          <w:szCs w:val="20"/>
        </w:rPr>
        <w:t xml:space="preserve"> масса, головной отдел, жировое тело, вода, химические воздействия</w:t>
      </w:r>
    </w:p>
    <w:p w:rsidR="00155AB0" w:rsidRPr="00E548BC" w:rsidRDefault="00155AB0" w:rsidP="008104F7">
      <w:pPr>
        <w:widowControl w:val="0"/>
        <w:spacing w:after="0" w:line="240" w:lineRule="auto"/>
        <w:jc w:val="center"/>
        <w:rPr>
          <w:rFonts w:ascii="Times New Roman" w:hAnsi="Times New Roman"/>
          <w:b/>
          <w:sz w:val="20"/>
          <w:szCs w:val="20"/>
          <w:lang w:val="ru-RU"/>
        </w:rPr>
      </w:pPr>
    </w:p>
    <w:p w:rsidR="00616DD5" w:rsidRPr="003770A1" w:rsidRDefault="00616DD5" w:rsidP="008104F7">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INDICATORS OF PHYSIOLOGICAL AGING OF THE WORKER BEES</w:t>
      </w:r>
    </w:p>
    <w:p w:rsidR="008104F7" w:rsidRPr="00155AB0" w:rsidRDefault="008104F7" w:rsidP="008104F7">
      <w:pPr>
        <w:widowControl w:val="0"/>
        <w:spacing w:after="0" w:line="240" w:lineRule="auto"/>
        <w:jc w:val="center"/>
        <w:rPr>
          <w:rFonts w:ascii="Times New Roman" w:hAnsi="Times New Roman"/>
          <w:b/>
          <w:sz w:val="20"/>
          <w:szCs w:val="20"/>
          <w:lang w:val="en-US"/>
        </w:rPr>
      </w:pPr>
    </w:p>
    <w:p w:rsidR="00616DD5" w:rsidRPr="003770A1" w:rsidRDefault="00616DD5" w:rsidP="008104F7">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E.K. Eskov, M.D. Eskova</w:t>
      </w:r>
    </w:p>
    <w:p w:rsidR="00616DD5" w:rsidRPr="003770A1" w:rsidRDefault="00616DD5" w:rsidP="008104F7">
      <w:pPr>
        <w:widowControl w:val="0"/>
        <w:spacing w:after="0" w:line="240" w:lineRule="auto"/>
        <w:jc w:val="center"/>
        <w:rPr>
          <w:rFonts w:ascii="Times New Roman" w:hAnsi="Times New Roman"/>
          <w:i/>
          <w:sz w:val="24"/>
          <w:szCs w:val="24"/>
          <w:lang w:val="en-US"/>
        </w:rPr>
      </w:pPr>
      <w:r w:rsidRPr="003770A1">
        <w:rPr>
          <w:rFonts w:ascii="Times New Roman" w:hAnsi="Times New Roman"/>
          <w:i/>
          <w:sz w:val="24"/>
          <w:szCs w:val="24"/>
          <w:lang w:val="en-US"/>
        </w:rPr>
        <w:t>FGBOU VO "Russian state agrarian correspondence University"</w:t>
      </w:r>
    </w:p>
    <w:p w:rsidR="008104F7" w:rsidRPr="00155AB0" w:rsidRDefault="008104F7" w:rsidP="008104F7">
      <w:pPr>
        <w:widowControl w:val="0"/>
        <w:spacing w:after="0" w:line="240" w:lineRule="auto"/>
        <w:jc w:val="both"/>
        <w:rPr>
          <w:rFonts w:ascii="Times New Roman" w:hAnsi="Times New Roman"/>
          <w:sz w:val="20"/>
          <w:szCs w:val="20"/>
          <w:lang w:val="en-US"/>
        </w:rPr>
      </w:pPr>
    </w:p>
    <w:p w:rsidR="00616DD5" w:rsidRPr="008104F7" w:rsidRDefault="008104F7" w:rsidP="008104F7">
      <w:pPr>
        <w:widowControl w:val="0"/>
        <w:spacing w:after="0" w:line="240" w:lineRule="auto"/>
        <w:ind w:left="1134" w:right="1132"/>
        <w:jc w:val="both"/>
        <w:rPr>
          <w:rFonts w:ascii="Times New Roman" w:hAnsi="Times New Roman"/>
          <w:i/>
          <w:sz w:val="20"/>
          <w:szCs w:val="20"/>
          <w:lang w:val="en-US"/>
        </w:rPr>
      </w:pPr>
      <w:r w:rsidRPr="008104F7">
        <w:rPr>
          <w:rFonts w:ascii="Times New Roman" w:hAnsi="Times New Roman"/>
          <w:b/>
          <w:i/>
          <w:sz w:val="20"/>
          <w:szCs w:val="20"/>
          <w:lang w:val="en-US"/>
        </w:rPr>
        <w:t xml:space="preserve">Abstract. </w:t>
      </w:r>
      <w:r w:rsidR="00616DD5" w:rsidRPr="008104F7">
        <w:rPr>
          <w:rFonts w:ascii="Times New Roman" w:hAnsi="Times New Roman"/>
          <w:i/>
          <w:sz w:val="20"/>
          <w:szCs w:val="20"/>
          <w:lang w:val="en-US"/>
        </w:rPr>
        <w:t>Analyzes the features that characterize the changes that cause the processes of physiological aging of the worker bees. Shown to be reliable indicators of physiological aging and the potential viability of bees are the dynamics of the mass of the head of departments, the content of water, the development of the fat body and the temperature change, the maximum hypothermia liquid fractions of the body. Change the dynamics of physiological aging modificeres under the influence of the environmental situation.</w:t>
      </w:r>
    </w:p>
    <w:p w:rsidR="00616DD5" w:rsidRPr="008104F7" w:rsidRDefault="008104F7" w:rsidP="008104F7">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34176" behindDoc="0" locked="0" layoutInCell="1" allowOverlap="1" wp14:anchorId="479F0D04" wp14:editId="3BC32254">
                <wp:simplePos x="0" y="0"/>
                <wp:positionH relativeFrom="margin">
                  <wp:posOffset>19050</wp:posOffset>
                </wp:positionH>
                <wp:positionV relativeFrom="paragraph">
                  <wp:posOffset>264160</wp:posOffset>
                </wp:positionV>
                <wp:extent cx="5694680" cy="9525"/>
                <wp:effectExtent l="0" t="0" r="20320" b="28575"/>
                <wp:wrapTight wrapText="bothSides">
                  <wp:wrapPolygon edited="0">
                    <wp:start x="0" y="0"/>
                    <wp:lineTo x="0" y="43200"/>
                    <wp:lineTo x="21605" y="43200"/>
                    <wp:lineTo x="21605" y="0"/>
                    <wp:lineTo x="0" y="0"/>
                  </wp:wrapPolygon>
                </wp:wrapTight>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BB679F" id="Прямая соединительная линия 120" o:spid="_x0000_s1026" style="position:absolute;z-index:25163417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5pt,20.8pt" to="449.9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m+Jg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" strokecolor="black [3200]" strokeweight="1.5pt">
                <v:stroke joinstyle="miter"/>
                <w10:wrap type="tight" anchorx="margin"/>
              </v:line>
            </w:pict>
          </mc:Fallback>
        </mc:AlternateContent>
      </w:r>
      <w:r w:rsidR="00616DD5" w:rsidRPr="008104F7">
        <w:rPr>
          <w:rFonts w:ascii="Times New Roman" w:hAnsi="Times New Roman"/>
          <w:b/>
          <w:i/>
          <w:sz w:val="20"/>
          <w:szCs w:val="20"/>
          <w:lang w:val="en-US"/>
        </w:rPr>
        <w:t>Key words:</w:t>
      </w:r>
      <w:r w:rsidR="00616DD5" w:rsidRPr="008104F7">
        <w:rPr>
          <w:rFonts w:ascii="Times New Roman" w:hAnsi="Times New Roman"/>
          <w:i/>
          <w:sz w:val="20"/>
          <w:szCs w:val="20"/>
          <w:lang w:val="en-US"/>
        </w:rPr>
        <w:t xml:space="preserve"> mass, headquarters, body fat, water, chemicals</w:t>
      </w:r>
    </w:p>
    <w:p w:rsidR="00616DD5" w:rsidRPr="003770A1" w:rsidRDefault="00616DD5" w:rsidP="008104F7">
      <w:pPr>
        <w:pStyle w:val="a5"/>
        <w:widowControl w:val="0"/>
        <w:spacing w:after="0" w:line="240" w:lineRule="auto"/>
        <w:ind w:left="0" w:firstLine="623"/>
        <w:jc w:val="both"/>
        <w:rPr>
          <w:rFonts w:ascii="Times New Roman" w:hAnsi="Times New Roman"/>
          <w:sz w:val="24"/>
          <w:szCs w:val="24"/>
        </w:rPr>
      </w:pPr>
      <w:r w:rsidRPr="003770A1">
        <w:rPr>
          <w:rFonts w:ascii="Times New Roman" w:hAnsi="Times New Roman"/>
          <w:sz w:val="24"/>
          <w:szCs w:val="24"/>
        </w:rPr>
        <w:t>К внешним признакам, зависящим от возраста, относится состояние волосков, которые представляют собой выросты экзоскелета. Непосредственно после достижения стадии имаго, тело пчел густо покрывают мягкие волоски. В течение первых 3–4 суток имагинальной стадии с затвердеванием покровов тела происходит затвердевание и повышение упругости волосков. В дальнейшем старению пчел сопутствует уменьшение густоты волосков, значительная часть которых утрачивается к старшему возрасту. Старые пчелы выделяются лоснящимися темными покровами тела, большие участки которых полностью лишаются волосков.</w:t>
      </w:r>
    </w:p>
    <w:p w:rsidR="00616DD5" w:rsidRPr="003770A1" w:rsidRDefault="00616DD5" w:rsidP="008104F7">
      <w:pPr>
        <w:pStyle w:val="a5"/>
        <w:widowControl w:val="0"/>
        <w:spacing w:after="0" w:line="240" w:lineRule="auto"/>
        <w:ind w:left="0" w:firstLine="623"/>
        <w:jc w:val="both"/>
        <w:rPr>
          <w:rFonts w:ascii="Times New Roman" w:hAnsi="Times New Roman"/>
          <w:sz w:val="24"/>
          <w:szCs w:val="24"/>
        </w:rPr>
      </w:pPr>
      <w:r w:rsidRPr="003770A1">
        <w:rPr>
          <w:rFonts w:ascii="Times New Roman" w:hAnsi="Times New Roman"/>
          <w:sz w:val="24"/>
          <w:szCs w:val="24"/>
        </w:rPr>
        <w:t>Физиологическое старение пчел связано с изменениями массы тела, динамикой содержания в нем воды и жира, что влияет на температуру максимального переохлаждения (ТМП), определяющей устойчивость пчел к замерзанию. Динамика физиологической изменчивости может существенно модифицироваться под влиянием биотических и абиотических факторов среды.</w:t>
      </w:r>
    </w:p>
    <w:p w:rsidR="00616DD5" w:rsidRPr="003770A1" w:rsidRDefault="00616DD5" w:rsidP="008104F7">
      <w:pPr>
        <w:widowControl w:val="0"/>
        <w:spacing w:after="0" w:line="240" w:lineRule="auto"/>
        <w:ind w:firstLine="623"/>
        <w:jc w:val="both"/>
        <w:rPr>
          <w:rFonts w:ascii="Times New Roman" w:hAnsi="Times New Roman"/>
          <w:sz w:val="24"/>
          <w:szCs w:val="24"/>
        </w:rPr>
      </w:pPr>
      <w:r w:rsidRPr="003770A1">
        <w:rPr>
          <w:rFonts w:ascii="Times New Roman" w:hAnsi="Times New Roman"/>
          <w:sz w:val="24"/>
          <w:szCs w:val="24"/>
        </w:rPr>
        <w:t xml:space="preserve">В течение жизни пчел не имеет связи с возрастом изменчивость наполнения пищеварительного тракта. От этого зависит высокая вариабельность массы тела пчел и особенно их брюшных отделов. В пищеварительном тракте наибольшей изменчивостью по массе отличаются медовый зобик и ректум. Их наполнение варьирует в широких пределах в зависимости от экологической ситуации и поведения пчел. В годичном цикле жизни пчелиных семей масса ректумов обычно неуклонно возрастает от начала к завершению зимовки, достигая у некоторых особей 79 мг. В весенне-летний период при неблагоприятных погодных условиях, препятствующих вылету пчел из улья примерно в течение недели, масса ректумов может достигать 60 мг. В отличие от ректумов масса зобиков быстро повышается во время фуражировки, </w:t>
      </w:r>
      <w:r w:rsidRPr="003770A1">
        <w:rPr>
          <w:rFonts w:ascii="Times New Roman" w:hAnsi="Times New Roman"/>
          <w:sz w:val="24"/>
          <w:szCs w:val="24"/>
        </w:rPr>
        <w:lastRenderedPageBreak/>
        <w:t>достигая 70–74 мг при высокой продуктивности кормового участка или при посещении кормушек с 50–60%-ным раствором сахарозы (Еськов, 1995, 2016). Резкое уменьшение массы ректумов происходит при дефекации, а зобиков – при отрыгивании их содержимого в ячейки сот.</w:t>
      </w:r>
    </w:p>
    <w:p w:rsidR="00616DD5" w:rsidRPr="003770A1" w:rsidRDefault="00616DD5" w:rsidP="008104F7">
      <w:pPr>
        <w:widowControl w:val="0"/>
        <w:spacing w:after="0" w:line="240" w:lineRule="auto"/>
        <w:ind w:firstLine="623"/>
        <w:jc w:val="both"/>
        <w:rPr>
          <w:rFonts w:ascii="Times New Roman" w:hAnsi="Times New Roman"/>
          <w:sz w:val="24"/>
          <w:szCs w:val="24"/>
        </w:rPr>
      </w:pPr>
      <w:r w:rsidRPr="003770A1">
        <w:rPr>
          <w:rFonts w:ascii="Times New Roman" w:hAnsi="Times New Roman"/>
          <w:sz w:val="24"/>
          <w:szCs w:val="24"/>
        </w:rPr>
        <w:t>Выраженной возрастной изменчивости по массе подвержены головные и грудные отделы (табл. 1). От начала имагинальной стадии к среднему возрасту масса головных отделов у пчел весенне-летних генераций уменьшается в среднем на 5.3% (</w:t>
      </w:r>
      <w:r w:rsidRPr="003770A1">
        <w:rPr>
          <w:rFonts w:ascii="Times New Roman" w:hAnsi="Times New Roman"/>
          <w:i/>
          <w:sz w:val="24"/>
          <w:szCs w:val="24"/>
        </w:rPr>
        <w:t>Р</w:t>
      </w:r>
      <w:r w:rsidRPr="003770A1">
        <w:rPr>
          <w:rFonts w:ascii="Times New Roman" w:hAnsi="Times New Roman"/>
          <w:sz w:val="24"/>
          <w:szCs w:val="24"/>
        </w:rPr>
        <w:t>˃0.95), а грудных – увеличивается на 3.6% (</w:t>
      </w:r>
      <w:r w:rsidRPr="003770A1">
        <w:rPr>
          <w:rFonts w:ascii="Times New Roman" w:hAnsi="Times New Roman"/>
          <w:i/>
          <w:sz w:val="24"/>
          <w:szCs w:val="24"/>
        </w:rPr>
        <w:t>Р</w:t>
      </w:r>
      <w:r w:rsidRPr="003770A1">
        <w:rPr>
          <w:rFonts w:ascii="Times New Roman" w:hAnsi="Times New Roman"/>
          <w:sz w:val="24"/>
          <w:szCs w:val="24"/>
        </w:rPr>
        <w:t>˃0.9). К старшему возрасту  (примерно за месяц жизни) головные отделы уменьшаются на 16.3% (</w:t>
      </w:r>
      <w:r w:rsidRPr="003770A1">
        <w:rPr>
          <w:rFonts w:ascii="Times New Roman" w:hAnsi="Times New Roman"/>
          <w:i/>
          <w:sz w:val="24"/>
          <w:szCs w:val="24"/>
        </w:rPr>
        <w:t xml:space="preserve">Р </w:t>
      </w:r>
      <w:r w:rsidRPr="003770A1">
        <w:rPr>
          <w:rFonts w:ascii="Times New Roman" w:hAnsi="Times New Roman"/>
          <w:sz w:val="24"/>
          <w:szCs w:val="24"/>
        </w:rPr>
        <w:t>˃ 0.99). Грудные отделы уменьшаются от среднего к старшему возрастам на 3.6%, приближаясь или немного превышая их массу в начале имагинальной стадии (табл. 1). Уменьшению массы головных отделов за 31±2 суток от начала имагинальной стадии сопутствует уменьшение содержания воды в них в среднем на 6.2%, в грудных на – 7.4% (</w:t>
      </w:r>
      <w:r w:rsidRPr="003770A1">
        <w:rPr>
          <w:rFonts w:ascii="Times New Roman" w:hAnsi="Times New Roman"/>
          <w:i/>
          <w:sz w:val="24"/>
          <w:szCs w:val="24"/>
        </w:rPr>
        <w:t>Р</w:t>
      </w:r>
      <w:r w:rsidRPr="003770A1">
        <w:rPr>
          <w:rFonts w:ascii="Times New Roman" w:hAnsi="Times New Roman"/>
          <w:sz w:val="24"/>
          <w:szCs w:val="24"/>
        </w:rPr>
        <w:t>˃0.95).</w:t>
      </w:r>
    </w:p>
    <w:p w:rsidR="00155AB0" w:rsidRPr="00155AB0" w:rsidRDefault="00155AB0" w:rsidP="008104F7">
      <w:pPr>
        <w:widowControl w:val="0"/>
        <w:spacing w:after="0" w:line="240" w:lineRule="auto"/>
        <w:jc w:val="right"/>
        <w:rPr>
          <w:rFonts w:ascii="Times New Roman" w:hAnsi="Times New Roman"/>
          <w:b/>
          <w:sz w:val="10"/>
          <w:szCs w:val="10"/>
        </w:rPr>
      </w:pPr>
    </w:p>
    <w:p w:rsidR="00616DD5" w:rsidRPr="008104F7" w:rsidRDefault="00616DD5" w:rsidP="008104F7">
      <w:pPr>
        <w:widowControl w:val="0"/>
        <w:spacing w:after="0" w:line="240" w:lineRule="auto"/>
        <w:jc w:val="right"/>
        <w:rPr>
          <w:rFonts w:ascii="Times New Roman" w:hAnsi="Times New Roman"/>
          <w:b/>
          <w:sz w:val="24"/>
          <w:szCs w:val="24"/>
        </w:rPr>
      </w:pPr>
      <w:r w:rsidRPr="008104F7">
        <w:rPr>
          <w:rFonts w:ascii="Times New Roman" w:hAnsi="Times New Roman"/>
          <w:b/>
          <w:sz w:val="24"/>
          <w:szCs w:val="24"/>
        </w:rPr>
        <w:t>Таблица 1</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Возрастная динамика ТМП, массы головных и грудных отделов у пчел, живших в своих семьях</w:t>
      </w:r>
    </w:p>
    <w:tbl>
      <w:tblPr>
        <w:tblW w:w="8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1858"/>
        <w:gridCol w:w="1521"/>
        <w:gridCol w:w="905"/>
        <w:gridCol w:w="1800"/>
        <w:gridCol w:w="900"/>
      </w:tblGrid>
      <w:tr w:rsidR="00616DD5" w:rsidRPr="006C6B0D" w:rsidTr="00155AB0">
        <w:trPr>
          <w:trHeight w:val="228"/>
          <w:jc w:val="center"/>
        </w:trPr>
        <w:tc>
          <w:tcPr>
            <w:tcW w:w="1271" w:type="dxa"/>
            <w:vMerge w:val="restart"/>
            <w:tcBorders>
              <w:top w:val="single" w:sz="4" w:space="0" w:color="auto"/>
              <w:left w:val="single" w:sz="4" w:space="0" w:color="auto"/>
              <w:bottom w:val="single" w:sz="4" w:space="0" w:color="auto"/>
              <w:right w:val="single" w:sz="4" w:space="0" w:color="auto"/>
            </w:tcBorders>
          </w:tcPr>
          <w:p w:rsidR="00616DD5" w:rsidRPr="006C6B0D" w:rsidRDefault="00155AB0" w:rsidP="003770A1">
            <w:pPr>
              <w:widowControl w:val="0"/>
              <w:spacing w:after="0" w:line="240" w:lineRule="auto"/>
              <w:rPr>
                <w:rFonts w:ascii="Times New Roman" w:hAnsi="Times New Roman"/>
                <w:sz w:val="18"/>
                <w:szCs w:val="18"/>
              </w:rPr>
            </w:pPr>
            <w:r>
              <w:rPr>
                <w:rFonts w:ascii="Times New Roman" w:hAnsi="Times New Roman"/>
                <w:sz w:val="18"/>
                <w:szCs w:val="18"/>
              </w:rPr>
              <w:t>Отделы тела</w:t>
            </w:r>
          </w:p>
        </w:tc>
        <w:tc>
          <w:tcPr>
            <w:tcW w:w="1858" w:type="dxa"/>
            <w:vMerge w:val="restart"/>
            <w:tcBorders>
              <w:top w:val="single" w:sz="4" w:space="0" w:color="auto"/>
              <w:left w:val="single" w:sz="4" w:space="0" w:color="auto"/>
              <w:bottom w:val="single" w:sz="4" w:space="0" w:color="auto"/>
              <w:right w:val="single" w:sz="4" w:space="0" w:color="auto"/>
            </w:tcBorders>
          </w:tcPr>
          <w:p w:rsidR="00616DD5" w:rsidRPr="006C6B0D" w:rsidRDefault="00616DD5" w:rsidP="006C6B0D">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Возраст пчел, сут.</w:t>
            </w:r>
          </w:p>
        </w:tc>
        <w:tc>
          <w:tcPr>
            <w:tcW w:w="2426" w:type="dxa"/>
            <w:gridSpan w:val="2"/>
            <w:tcBorders>
              <w:top w:val="single" w:sz="4" w:space="0" w:color="auto"/>
              <w:left w:val="single" w:sz="4" w:space="0" w:color="auto"/>
              <w:bottom w:val="single" w:sz="4" w:space="0" w:color="auto"/>
              <w:right w:val="single" w:sz="4" w:space="0" w:color="auto"/>
            </w:tcBorders>
          </w:tcPr>
          <w:p w:rsidR="00616DD5" w:rsidRPr="006C6B0D" w:rsidRDefault="00616DD5" w:rsidP="006C6B0D">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Масса, мг</w:t>
            </w:r>
          </w:p>
        </w:tc>
        <w:tc>
          <w:tcPr>
            <w:tcW w:w="2700" w:type="dxa"/>
            <w:gridSpan w:val="2"/>
            <w:tcBorders>
              <w:top w:val="single" w:sz="4" w:space="0" w:color="auto"/>
              <w:left w:val="single" w:sz="4" w:space="0" w:color="auto"/>
              <w:bottom w:val="single" w:sz="4" w:space="0" w:color="auto"/>
              <w:right w:val="single" w:sz="4" w:space="0" w:color="auto"/>
            </w:tcBorders>
          </w:tcPr>
          <w:p w:rsidR="00616DD5" w:rsidRPr="006C6B0D" w:rsidRDefault="00616DD5" w:rsidP="006C6B0D">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ТМП, </w:t>
            </w:r>
            <w:r w:rsidRPr="006C6B0D">
              <w:rPr>
                <w:rFonts w:ascii="Times New Roman" w:hAnsi="Times New Roman"/>
                <w:sz w:val="18"/>
                <w:szCs w:val="18"/>
                <w:vertAlign w:val="superscript"/>
              </w:rPr>
              <w:t>о</w:t>
            </w:r>
            <w:r w:rsidRPr="006C6B0D">
              <w:rPr>
                <w:rFonts w:ascii="Times New Roman" w:hAnsi="Times New Roman"/>
                <w:sz w:val="18"/>
                <w:szCs w:val="18"/>
              </w:rPr>
              <w:t>С</w:t>
            </w:r>
          </w:p>
        </w:tc>
      </w:tr>
      <w:tr w:rsidR="00616DD5" w:rsidRPr="006C6B0D" w:rsidTr="00155AB0">
        <w:trPr>
          <w:trHeight w:val="132"/>
          <w:jc w:val="center"/>
        </w:trPr>
        <w:tc>
          <w:tcPr>
            <w:tcW w:w="1271" w:type="dxa"/>
            <w:vMerge/>
            <w:tcBorders>
              <w:top w:val="single" w:sz="4" w:space="0" w:color="auto"/>
              <w:left w:val="single" w:sz="4" w:space="0" w:color="auto"/>
              <w:bottom w:val="single" w:sz="4" w:space="0" w:color="auto"/>
              <w:right w:val="single" w:sz="4" w:space="0" w:color="auto"/>
            </w:tcBorders>
            <w:vAlign w:val="center"/>
          </w:tcPr>
          <w:p w:rsidR="00616DD5" w:rsidRPr="006C6B0D" w:rsidRDefault="00616DD5" w:rsidP="003770A1">
            <w:pPr>
              <w:widowControl w:val="0"/>
              <w:spacing w:after="0" w:line="240" w:lineRule="auto"/>
              <w:rPr>
                <w:rFonts w:ascii="Times New Roman" w:hAnsi="Times New Roman"/>
                <w:sz w:val="18"/>
                <w:szCs w:val="18"/>
              </w:rPr>
            </w:pPr>
          </w:p>
        </w:tc>
        <w:tc>
          <w:tcPr>
            <w:tcW w:w="1858" w:type="dxa"/>
            <w:vMerge/>
            <w:tcBorders>
              <w:top w:val="single" w:sz="4" w:space="0" w:color="auto"/>
              <w:left w:val="single" w:sz="4" w:space="0" w:color="auto"/>
              <w:bottom w:val="single" w:sz="4" w:space="0" w:color="auto"/>
              <w:right w:val="single" w:sz="4" w:space="0" w:color="auto"/>
            </w:tcBorders>
            <w:vAlign w:val="center"/>
          </w:tcPr>
          <w:p w:rsidR="00616DD5" w:rsidRPr="006C6B0D" w:rsidRDefault="00616DD5" w:rsidP="003770A1">
            <w:pPr>
              <w:widowControl w:val="0"/>
              <w:spacing w:after="0" w:line="240" w:lineRule="auto"/>
              <w:jc w:val="center"/>
              <w:rPr>
                <w:rFonts w:ascii="Times New Roman" w:hAnsi="Times New Roman"/>
                <w:sz w:val="18"/>
                <w:szCs w:val="18"/>
              </w:rPr>
            </w:pPr>
          </w:p>
        </w:tc>
        <w:tc>
          <w:tcPr>
            <w:tcW w:w="1521"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i/>
                <w:sz w:val="18"/>
                <w:szCs w:val="18"/>
              </w:rPr>
            </w:pPr>
            <w:r w:rsidRPr="006C6B0D">
              <w:rPr>
                <w:rFonts w:ascii="Times New Roman" w:hAnsi="Times New Roman"/>
                <w:i/>
                <w:sz w:val="18"/>
                <w:szCs w:val="18"/>
              </w:rPr>
              <w:t>М±</w:t>
            </w:r>
            <w:r w:rsidRPr="006C6B0D">
              <w:rPr>
                <w:rFonts w:ascii="Times New Roman" w:hAnsi="Times New Roman"/>
                <w:i/>
                <w:sz w:val="18"/>
                <w:szCs w:val="18"/>
                <w:lang w:val="en-US"/>
              </w:rPr>
              <w:t>m</w:t>
            </w:r>
          </w:p>
        </w:tc>
        <w:tc>
          <w:tcPr>
            <w:tcW w:w="905"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i/>
                <w:sz w:val="18"/>
                <w:szCs w:val="18"/>
              </w:rPr>
            </w:pPr>
            <w:r w:rsidRPr="006C6B0D">
              <w:rPr>
                <w:rFonts w:ascii="Times New Roman" w:hAnsi="Times New Roman"/>
                <w:i/>
                <w:sz w:val="18"/>
                <w:szCs w:val="18"/>
                <w:lang w:val="en-US"/>
              </w:rPr>
              <w:t>C</w:t>
            </w:r>
            <w:r w:rsidRPr="006C6B0D">
              <w:rPr>
                <w:rFonts w:ascii="Times New Roman" w:hAnsi="Times New Roman"/>
                <w:i/>
                <w:sz w:val="18"/>
                <w:szCs w:val="18"/>
              </w:rPr>
              <w:t>,</w:t>
            </w:r>
            <w:r w:rsidRPr="006C6B0D">
              <w:rPr>
                <w:rFonts w:ascii="Times New Roman" w:hAnsi="Times New Roman"/>
                <w:i/>
                <w:sz w:val="18"/>
                <w:szCs w:val="18"/>
                <w:lang w:val="en-US"/>
              </w:rPr>
              <w:t>v</w:t>
            </w:r>
          </w:p>
        </w:tc>
        <w:tc>
          <w:tcPr>
            <w:tcW w:w="1800"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i/>
                <w:sz w:val="18"/>
                <w:szCs w:val="18"/>
              </w:rPr>
            </w:pPr>
            <w:r w:rsidRPr="006C6B0D">
              <w:rPr>
                <w:rFonts w:ascii="Times New Roman" w:hAnsi="Times New Roman"/>
                <w:i/>
                <w:sz w:val="18"/>
                <w:szCs w:val="18"/>
              </w:rPr>
              <w:t>М±</w:t>
            </w:r>
            <w:r w:rsidRPr="006C6B0D">
              <w:rPr>
                <w:rFonts w:ascii="Times New Roman" w:hAnsi="Times New Roman"/>
                <w:i/>
                <w:sz w:val="18"/>
                <w:szCs w:val="18"/>
                <w:lang w:val="en-US"/>
              </w:rPr>
              <w:t>m</w:t>
            </w:r>
          </w:p>
        </w:tc>
        <w:tc>
          <w:tcPr>
            <w:tcW w:w="900"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i/>
                <w:sz w:val="18"/>
                <w:szCs w:val="18"/>
              </w:rPr>
            </w:pPr>
            <w:r w:rsidRPr="006C6B0D">
              <w:rPr>
                <w:rFonts w:ascii="Times New Roman" w:hAnsi="Times New Roman"/>
                <w:i/>
                <w:sz w:val="18"/>
                <w:szCs w:val="18"/>
                <w:lang w:val="en-US"/>
              </w:rPr>
              <w:t>C</w:t>
            </w:r>
            <w:r w:rsidRPr="006C6B0D">
              <w:rPr>
                <w:rFonts w:ascii="Times New Roman" w:hAnsi="Times New Roman"/>
                <w:i/>
                <w:sz w:val="18"/>
                <w:szCs w:val="18"/>
              </w:rPr>
              <w:t>,</w:t>
            </w:r>
            <w:r w:rsidRPr="006C6B0D">
              <w:rPr>
                <w:rFonts w:ascii="Times New Roman" w:hAnsi="Times New Roman"/>
                <w:i/>
                <w:sz w:val="18"/>
                <w:szCs w:val="18"/>
                <w:lang w:val="en-US"/>
              </w:rPr>
              <w:t>v</w:t>
            </w:r>
          </w:p>
        </w:tc>
      </w:tr>
      <w:tr w:rsidR="00616DD5" w:rsidRPr="006C6B0D" w:rsidTr="00155AB0">
        <w:trPr>
          <w:trHeight w:val="511"/>
          <w:jc w:val="center"/>
        </w:trPr>
        <w:tc>
          <w:tcPr>
            <w:tcW w:w="1271"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rPr>
                <w:rFonts w:ascii="Times New Roman" w:hAnsi="Times New Roman"/>
                <w:sz w:val="18"/>
                <w:szCs w:val="18"/>
              </w:rPr>
            </w:pPr>
            <w:r w:rsidRPr="006C6B0D">
              <w:rPr>
                <w:rFonts w:ascii="Times New Roman" w:hAnsi="Times New Roman"/>
                <w:sz w:val="18"/>
                <w:szCs w:val="18"/>
              </w:rPr>
              <w:t>головной</w:t>
            </w:r>
          </w:p>
          <w:p w:rsidR="00616DD5" w:rsidRPr="006C6B0D" w:rsidRDefault="00616DD5" w:rsidP="003770A1">
            <w:pPr>
              <w:widowControl w:val="0"/>
              <w:spacing w:after="0" w:line="240" w:lineRule="auto"/>
              <w:rPr>
                <w:rFonts w:ascii="Times New Roman" w:hAnsi="Times New Roman"/>
                <w:sz w:val="18"/>
                <w:szCs w:val="18"/>
              </w:rPr>
            </w:pPr>
          </w:p>
        </w:tc>
        <w:tc>
          <w:tcPr>
            <w:tcW w:w="1858"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0.1–0.3</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14–16</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29–31</w:t>
            </w:r>
          </w:p>
        </w:tc>
        <w:tc>
          <w:tcPr>
            <w:tcW w:w="1521"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11.4 ± 0.21</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10.8 ± 0.24</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9.5 ± 0.19</w:t>
            </w:r>
          </w:p>
        </w:tc>
        <w:tc>
          <w:tcPr>
            <w:tcW w:w="905"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7.2</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7.9</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7.1</w:t>
            </w:r>
          </w:p>
        </w:tc>
        <w:tc>
          <w:tcPr>
            <w:tcW w:w="1800"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-6.8 ± 0.18</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-7.7 ± 0.19</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-9.4 ± 0.21</w:t>
            </w:r>
          </w:p>
        </w:tc>
        <w:tc>
          <w:tcPr>
            <w:tcW w:w="900"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25</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26</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28</w:t>
            </w:r>
          </w:p>
        </w:tc>
      </w:tr>
      <w:tr w:rsidR="00616DD5" w:rsidRPr="006C6B0D" w:rsidTr="00155AB0">
        <w:trPr>
          <w:trHeight w:val="511"/>
          <w:jc w:val="center"/>
        </w:trPr>
        <w:tc>
          <w:tcPr>
            <w:tcW w:w="1271"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rPr>
                <w:rFonts w:ascii="Times New Roman" w:hAnsi="Times New Roman"/>
                <w:sz w:val="18"/>
                <w:szCs w:val="18"/>
              </w:rPr>
            </w:pPr>
            <w:r w:rsidRPr="006C6B0D">
              <w:rPr>
                <w:rFonts w:ascii="Times New Roman" w:hAnsi="Times New Roman"/>
                <w:sz w:val="18"/>
                <w:szCs w:val="18"/>
              </w:rPr>
              <w:t>грудной</w:t>
            </w:r>
          </w:p>
        </w:tc>
        <w:tc>
          <w:tcPr>
            <w:tcW w:w="1858"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0.1–0.3</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14–16</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29–31</w:t>
            </w:r>
          </w:p>
        </w:tc>
        <w:tc>
          <w:tcPr>
            <w:tcW w:w="1521"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37.3 ± 0.32</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38.7 ± 0.33</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37.8 ± 0.35</w:t>
            </w:r>
          </w:p>
        </w:tc>
        <w:tc>
          <w:tcPr>
            <w:tcW w:w="905"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6.3</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5.8</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6.2</w:t>
            </w:r>
          </w:p>
        </w:tc>
        <w:tc>
          <w:tcPr>
            <w:tcW w:w="1800"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-4.9 ± 0.14</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-5.3 ± 0.16</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-6.1 ± 0.18</w:t>
            </w:r>
          </w:p>
        </w:tc>
        <w:tc>
          <w:tcPr>
            <w:tcW w:w="900" w:type="dxa"/>
            <w:tcBorders>
              <w:top w:val="single" w:sz="4" w:space="0" w:color="auto"/>
              <w:left w:val="single" w:sz="4" w:space="0" w:color="auto"/>
              <w:bottom w:val="single" w:sz="4" w:space="0" w:color="auto"/>
              <w:right w:val="single" w:sz="4" w:space="0" w:color="auto"/>
            </w:tcBorders>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26</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32</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31</w:t>
            </w:r>
          </w:p>
        </w:tc>
      </w:tr>
    </w:tbl>
    <w:p w:rsidR="00616DD5" w:rsidRPr="00155AB0" w:rsidRDefault="00616DD5" w:rsidP="003770A1">
      <w:pPr>
        <w:widowControl w:val="0"/>
        <w:spacing w:after="0" w:line="240" w:lineRule="auto"/>
        <w:jc w:val="both"/>
        <w:rPr>
          <w:rFonts w:ascii="Times New Roman" w:hAnsi="Times New Roman"/>
          <w:sz w:val="16"/>
          <w:szCs w:val="16"/>
        </w:rPr>
      </w:pP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Скорость уменьшения массы головных отделов от весенне-летнего к осенне-зимнему периодам замедляется. В период активной жизни масса головных отделов за месяц жизни уменьшатся в среднем на 1.9±0.2 мг, а в течение зимовки – на 0.5±0.1 мг. Это, очевидно, обуславливается различиями по энергетическим затратам, достигающим максимума в период активной жизни, связанной преимущественно с выкармливанием расплода, трофическим обеспечением пчелиной семьи и регуляцией внутригнездовой температуры. Резкое снижение активности в зимний период способствует замедлению физиологического старения пчел. Немаловажное значение имеет смена диеты: потребления в весенне-летний период низко концентрированного углеводного корма, а в осенне-зимний – меда с низким содержанием воды.</w:t>
      </w: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 прочих равных условиях уменьшение массы головных и грудных отделов интенсифицируется под влиянием неблагоприятных условий жизни. Физиологическое старение интенсифицируется, а продолжительность жизни уменьшается при потреблении пчелами низко концентрированного углеводного корма. Так, группы пчел летних генераций, содержащиеся по 250–500 особей в энтомологических садках в условиях оптимальных по температуре, влажности и газовому составу воздуха, при потреблении растворов 60%-ной сахарозы, выживают в течение 30±4 сут. В таких же условиях у пчел, питающихся 20%-ной сахарозой, продолжительность жизни ограничивается 13±2 сут. Масса головных отделов у пчел, потребляющих 60%-ную сахарозу уменьшается в среднем на 0.4, а 20%-ную – на 0.6% в сутки.</w:t>
      </w: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динамику массы грудных и особенно головных отделов влияет загрязнение корма поллютантами. На это указывают результаты исследований на пчелах младшего возраста, содержавшихся примерно по 500 особей в энтомологических садках. При потреблении пчелами  чистого 60%-ного раствора сахарозы они жили в течение 64 ± 13 сут., а с 1%-ной примесью водорастворимой соли свинца (</w:t>
      </w:r>
      <w:r w:rsidRPr="003770A1">
        <w:rPr>
          <w:rFonts w:ascii="Times New Roman" w:hAnsi="Times New Roman"/>
          <w:sz w:val="24"/>
          <w:szCs w:val="24"/>
          <w:lang w:val="en-US"/>
        </w:rPr>
        <w:t>Pb</w:t>
      </w:r>
      <w:r w:rsidRPr="003770A1">
        <w:rPr>
          <w:rFonts w:ascii="Times New Roman" w:hAnsi="Times New Roman"/>
          <w:sz w:val="24"/>
          <w:szCs w:val="24"/>
        </w:rPr>
        <w:t>(</w:t>
      </w:r>
      <w:r w:rsidRPr="003770A1">
        <w:rPr>
          <w:rFonts w:ascii="Times New Roman" w:hAnsi="Times New Roman"/>
          <w:sz w:val="24"/>
          <w:szCs w:val="24"/>
          <w:lang w:val="en-US"/>
        </w:rPr>
        <w:t>CH</w:t>
      </w:r>
      <w:r w:rsidRPr="003770A1">
        <w:rPr>
          <w:rFonts w:ascii="Times New Roman" w:hAnsi="Times New Roman"/>
          <w:sz w:val="24"/>
          <w:szCs w:val="24"/>
          <w:vertAlign w:val="subscript"/>
        </w:rPr>
        <w:t>3</w:t>
      </w:r>
      <w:r w:rsidRPr="003770A1">
        <w:rPr>
          <w:rFonts w:ascii="Times New Roman" w:hAnsi="Times New Roman"/>
          <w:sz w:val="24"/>
          <w:szCs w:val="24"/>
          <w:lang w:val="en-US"/>
        </w:rPr>
        <w:t>CO</w:t>
      </w:r>
      <w:r w:rsidRPr="003770A1">
        <w:rPr>
          <w:rFonts w:ascii="Times New Roman" w:hAnsi="Times New Roman"/>
          <w:sz w:val="24"/>
          <w:szCs w:val="24"/>
          <w:vertAlign w:val="subscript"/>
        </w:rPr>
        <w:t>2</w:t>
      </w:r>
      <w:r w:rsidRPr="003770A1">
        <w:rPr>
          <w:rFonts w:ascii="Times New Roman" w:hAnsi="Times New Roman"/>
          <w:sz w:val="24"/>
          <w:szCs w:val="24"/>
        </w:rPr>
        <w:t>)</w:t>
      </w:r>
      <w:r w:rsidRPr="003770A1">
        <w:rPr>
          <w:rFonts w:ascii="Times New Roman" w:hAnsi="Times New Roman"/>
          <w:sz w:val="24"/>
          <w:szCs w:val="24"/>
          <w:vertAlign w:val="subscript"/>
        </w:rPr>
        <w:t>2</w:t>
      </w:r>
      <w:r w:rsidRPr="003770A1">
        <w:rPr>
          <w:rFonts w:ascii="Times New Roman" w:hAnsi="Times New Roman"/>
          <w:sz w:val="24"/>
          <w:szCs w:val="24"/>
        </w:rPr>
        <w:t>·3</w:t>
      </w:r>
      <w:r w:rsidRPr="003770A1">
        <w:rPr>
          <w:rFonts w:ascii="Times New Roman" w:hAnsi="Times New Roman"/>
          <w:sz w:val="24"/>
          <w:szCs w:val="24"/>
          <w:lang w:val="en-US"/>
        </w:rPr>
        <w:t>H</w:t>
      </w:r>
      <w:r w:rsidRPr="003770A1">
        <w:rPr>
          <w:rFonts w:ascii="Times New Roman" w:hAnsi="Times New Roman"/>
          <w:sz w:val="24"/>
          <w:szCs w:val="24"/>
          <w:vertAlign w:val="subscript"/>
        </w:rPr>
        <w:t>2</w:t>
      </w:r>
      <w:r w:rsidRPr="003770A1">
        <w:rPr>
          <w:rFonts w:ascii="Times New Roman" w:hAnsi="Times New Roman"/>
          <w:sz w:val="24"/>
          <w:szCs w:val="24"/>
          <w:lang w:val="en-US"/>
        </w:rPr>
        <w:t>O</w:t>
      </w:r>
      <w:r w:rsidRPr="003770A1">
        <w:rPr>
          <w:rFonts w:ascii="Times New Roman" w:hAnsi="Times New Roman"/>
          <w:sz w:val="24"/>
          <w:szCs w:val="24"/>
        </w:rPr>
        <w:t xml:space="preserve">) – 41 ± 7 сут. Через 20 ± 1 сут. от начала жизни в садках масса головных отделов у пчел, потреблявших чистую сахарозу, уменьшалась в среднем на 5.7% и через 30 ± 1 сут.– на 13.8%, а грудных – на 3.2 и 4.3% соответственно. У пчел, потреблявших корм с </w:t>
      </w:r>
      <w:r w:rsidRPr="003770A1">
        <w:rPr>
          <w:rFonts w:ascii="Times New Roman" w:hAnsi="Times New Roman"/>
          <w:sz w:val="24"/>
          <w:szCs w:val="24"/>
        </w:rPr>
        <w:lastRenderedPageBreak/>
        <w:t>примесью свинца, изменение массы головных отделов за указанное время составляло 19.5 и 24.4%, а грудных – на 3.4 и 5.9% (табл. 2)</w:t>
      </w:r>
    </w:p>
    <w:p w:rsidR="00616DD5" w:rsidRPr="006C6B0D" w:rsidRDefault="00616DD5" w:rsidP="003770A1">
      <w:pPr>
        <w:widowControl w:val="0"/>
        <w:spacing w:after="0" w:line="240" w:lineRule="auto"/>
        <w:jc w:val="right"/>
        <w:rPr>
          <w:rFonts w:ascii="Times New Roman" w:hAnsi="Times New Roman"/>
          <w:b/>
          <w:sz w:val="24"/>
          <w:szCs w:val="24"/>
        </w:rPr>
      </w:pPr>
      <w:r w:rsidRPr="006C6B0D">
        <w:rPr>
          <w:rFonts w:ascii="Times New Roman" w:hAnsi="Times New Roman"/>
          <w:b/>
          <w:sz w:val="24"/>
          <w:szCs w:val="24"/>
        </w:rPr>
        <w:t>Таблица 2</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 xml:space="preserve">Изменение массы (мг) головных и грудных отделов у пчел, потреблявших чистые растворы сахарозы (А) или с примесью соли свинца (Б); исходно масса головных отделов составляла 12.3 </w:t>
      </w:r>
      <w:r w:rsidRPr="003770A1">
        <w:rPr>
          <w:rFonts w:ascii="Times New Roman" w:hAnsi="Times New Roman"/>
          <w:i/>
          <w:sz w:val="24"/>
          <w:szCs w:val="24"/>
        </w:rPr>
        <w:t xml:space="preserve">± </w:t>
      </w:r>
      <w:r w:rsidRPr="003770A1">
        <w:rPr>
          <w:rFonts w:ascii="Times New Roman" w:hAnsi="Times New Roman"/>
          <w:sz w:val="24"/>
          <w:szCs w:val="24"/>
        </w:rPr>
        <w:t xml:space="preserve">0.11 (лим. 9.7–16.1), грудных –  40.7 </w:t>
      </w:r>
      <w:r w:rsidRPr="003770A1">
        <w:rPr>
          <w:rFonts w:ascii="Times New Roman" w:hAnsi="Times New Roman"/>
          <w:i/>
          <w:sz w:val="24"/>
          <w:szCs w:val="24"/>
        </w:rPr>
        <w:t xml:space="preserve">± </w:t>
      </w:r>
      <w:r w:rsidRPr="003770A1">
        <w:rPr>
          <w:rFonts w:ascii="Times New Roman" w:hAnsi="Times New Roman"/>
          <w:sz w:val="24"/>
          <w:szCs w:val="24"/>
        </w:rPr>
        <w:t>0.26 (лим. 35.6–49.5)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2"/>
        <w:gridCol w:w="1962"/>
        <w:gridCol w:w="1788"/>
        <w:gridCol w:w="1971"/>
        <w:gridCol w:w="1789"/>
      </w:tblGrid>
      <w:tr w:rsidR="00616DD5" w:rsidRPr="006C6B0D" w:rsidTr="006C6B0D">
        <w:trPr>
          <w:trHeight w:val="177"/>
          <w:jc w:val="center"/>
        </w:trPr>
        <w:tc>
          <w:tcPr>
            <w:tcW w:w="1442" w:type="dxa"/>
            <w:vMerge w:val="restart"/>
          </w:tcPr>
          <w:p w:rsidR="00616DD5" w:rsidRPr="006C6B0D" w:rsidRDefault="00616DD5" w:rsidP="003770A1">
            <w:pPr>
              <w:widowControl w:val="0"/>
              <w:spacing w:after="0" w:line="240" w:lineRule="auto"/>
              <w:rPr>
                <w:rFonts w:ascii="Times New Roman" w:hAnsi="Times New Roman"/>
                <w:sz w:val="18"/>
                <w:szCs w:val="18"/>
              </w:rPr>
            </w:pPr>
            <w:r w:rsidRPr="006C6B0D">
              <w:rPr>
                <w:rFonts w:ascii="Times New Roman" w:hAnsi="Times New Roman"/>
                <w:sz w:val="18"/>
                <w:szCs w:val="18"/>
              </w:rPr>
              <w:t>Через, сут.</w:t>
            </w:r>
          </w:p>
        </w:tc>
        <w:tc>
          <w:tcPr>
            <w:tcW w:w="7510" w:type="dxa"/>
            <w:gridSpan w:val="4"/>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Отделы тела</w:t>
            </w:r>
          </w:p>
        </w:tc>
      </w:tr>
      <w:tr w:rsidR="00616DD5" w:rsidRPr="006C6B0D" w:rsidTr="006C6B0D">
        <w:trPr>
          <w:trHeight w:val="238"/>
          <w:jc w:val="center"/>
        </w:trPr>
        <w:tc>
          <w:tcPr>
            <w:tcW w:w="1442" w:type="dxa"/>
            <w:vMerge/>
          </w:tcPr>
          <w:p w:rsidR="00616DD5" w:rsidRPr="006C6B0D" w:rsidRDefault="00616DD5" w:rsidP="003770A1">
            <w:pPr>
              <w:widowControl w:val="0"/>
              <w:spacing w:after="0" w:line="240" w:lineRule="auto"/>
              <w:rPr>
                <w:rFonts w:ascii="Times New Roman" w:hAnsi="Times New Roman"/>
                <w:sz w:val="18"/>
                <w:szCs w:val="18"/>
              </w:rPr>
            </w:pPr>
          </w:p>
        </w:tc>
        <w:tc>
          <w:tcPr>
            <w:tcW w:w="3750" w:type="dxa"/>
            <w:gridSpan w:val="2"/>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головной</w:t>
            </w:r>
          </w:p>
        </w:tc>
        <w:tc>
          <w:tcPr>
            <w:tcW w:w="3760" w:type="dxa"/>
            <w:gridSpan w:val="2"/>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грудной</w:t>
            </w:r>
          </w:p>
        </w:tc>
      </w:tr>
      <w:tr w:rsidR="00616DD5" w:rsidRPr="006C6B0D" w:rsidTr="006C6B0D">
        <w:trPr>
          <w:trHeight w:val="168"/>
          <w:jc w:val="center"/>
        </w:trPr>
        <w:tc>
          <w:tcPr>
            <w:tcW w:w="1442" w:type="dxa"/>
            <w:vMerge/>
          </w:tcPr>
          <w:p w:rsidR="00616DD5" w:rsidRPr="006C6B0D" w:rsidRDefault="00616DD5" w:rsidP="003770A1">
            <w:pPr>
              <w:widowControl w:val="0"/>
              <w:spacing w:after="0" w:line="240" w:lineRule="auto"/>
              <w:rPr>
                <w:rFonts w:ascii="Times New Roman" w:hAnsi="Times New Roman"/>
                <w:sz w:val="18"/>
                <w:szCs w:val="18"/>
              </w:rPr>
            </w:pPr>
          </w:p>
        </w:tc>
        <w:tc>
          <w:tcPr>
            <w:tcW w:w="1962"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А</w:t>
            </w:r>
          </w:p>
        </w:tc>
        <w:tc>
          <w:tcPr>
            <w:tcW w:w="1788"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Б</w:t>
            </w:r>
          </w:p>
        </w:tc>
        <w:tc>
          <w:tcPr>
            <w:tcW w:w="1971"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А</w:t>
            </w:r>
          </w:p>
        </w:tc>
        <w:tc>
          <w:tcPr>
            <w:tcW w:w="1789"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Б</w:t>
            </w:r>
          </w:p>
        </w:tc>
      </w:tr>
      <w:tr w:rsidR="00616DD5" w:rsidRPr="006C6B0D" w:rsidTr="006C6B0D">
        <w:trPr>
          <w:trHeight w:val="343"/>
          <w:jc w:val="center"/>
        </w:trPr>
        <w:tc>
          <w:tcPr>
            <w:tcW w:w="1442"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19–21 </w:t>
            </w:r>
          </w:p>
        </w:tc>
        <w:tc>
          <w:tcPr>
            <w:tcW w:w="1962"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11.6 </w:t>
            </w:r>
            <w:r w:rsidRPr="006C6B0D">
              <w:rPr>
                <w:rFonts w:ascii="Times New Roman" w:hAnsi="Times New Roman"/>
                <w:i/>
                <w:sz w:val="18"/>
                <w:szCs w:val="18"/>
              </w:rPr>
              <w:t xml:space="preserve">± </w:t>
            </w:r>
            <w:r w:rsidRPr="006C6B0D">
              <w:rPr>
                <w:rFonts w:ascii="Times New Roman" w:hAnsi="Times New Roman"/>
                <w:sz w:val="18"/>
                <w:szCs w:val="18"/>
              </w:rPr>
              <w:t>0.35</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8.8–14.6</w:t>
            </w:r>
          </w:p>
        </w:tc>
        <w:tc>
          <w:tcPr>
            <w:tcW w:w="1788"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9.9 </w:t>
            </w:r>
            <w:r w:rsidRPr="006C6B0D">
              <w:rPr>
                <w:rFonts w:ascii="Times New Roman" w:hAnsi="Times New Roman"/>
                <w:i/>
                <w:sz w:val="18"/>
                <w:szCs w:val="18"/>
              </w:rPr>
              <w:t xml:space="preserve">± </w:t>
            </w:r>
            <w:r w:rsidRPr="006C6B0D">
              <w:rPr>
                <w:rFonts w:ascii="Times New Roman" w:hAnsi="Times New Roman"/>
                <w:sz w:val="18"/>
                <w:szCs w:val="18"/>
              </w:rPr>
              <w:t>0.24</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7.8–12.3 </w:t>
            </w:r>
          </w:p>
        </w:tc>
        <w:tc>
          <w:tcPr>
            <w:tcW w:w="1971"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39.4 </w:t>
            </w:r>
            <w:r w:rsidRPr="006C6B0D">
              <w:rPr>
                <w:rFonts w:ascii="Times New Roman" w:hAnsi="Times New Roman"/>
                <w:i/>
                <w:sz w:val="18"/>
                <w:szCs w:val="18"/>
              </w:rPr>
              <w:t xml:space="preserve">± </w:t>
            </w:r>
            <w:r w:rsidRPr="006C6B0D">
              <w:rPr>
                <w:rFonts w:ascii="Times New Roman" w:hAnsi="Times New Roman"/>
                <w:sz w:val="18"/>
                <w:szCs w:val="18"/>
              </w:rPr>
              <w:t>0.53</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34.2–45.4</w:t>
            </w:r>
          </w:p>
        </w:tc>
        <w:tc>
          <w:tcPr>
            <w:tcW w:w="1789"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39.3 </w:t>
            </w:r>
            <w:r w:rsidRPr="006C6B0D">
              <w:rPr>
                <w:rFonts w:ascii="Times New Roman" w:hAnsi="Times New Roman"/>
                <w:i/>
                <w:sz w:val="18"/>
                <w:szCs w:val="18"/>
              </w:rPr>
              <w:t xml:space="preserve">± </w:t>
            </w:r>
            <w:r w:rsidRPr="006C6B0D">
              <w:rPr>
                <w:rFonts w:ascii="Times New Roman" w:hAnsi="Times New Roman"/>
                <w:sz w:val="18"/>
                <w:szCs w:val="18"/>
              </w:rPr>
              <w:t>0.34</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36.0–42.2</w:t>
            </w:r>
          </w:p>
        </w:tc>
      </w:tr>
      <w:tr w:rsidR="00616DD5" w:rsidRPr="006C6B0D" w:rsidTr="006C6B0D">
        <w:trPr>
          <w:trHeight w:val="477"/>
          <w:jc w:val="center"/>
        </w:trPr>
        <w:tc>
          <w:tcPr>
            <w:tcW w:w="1442"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29–31 </w:t>
            </w:r>
          </w:p>
        </w:tc>
        <w:tc>
          <w:tcPr>
            <w:tcW w:w="1962"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10.6 </w:t>
            </w:r>
            <w:r w:rsidRPr="006C6B0D">
              <w:rPr>
                <w:rFonts w:ascii="Times New Roman" w:hAnsi="Times New Roman"/>
                <w:i/>
                <w:sz w:val="18"/>
                <w:szCs w:val="18"/>
              </w:rPr>
              <w:t xml:space="preserve">± </w:t>
            </w:r>
            <w:r w:rsidRPr="006C6B0D">
              <w:rPr>
                <w:rFonts w:ascii="Times New Roman" w:hAnsi="Times New Roman"/>
                <w:sz w:val="18"/>
                <w:szCs w:val="18"/>
              </w:rPr>
              <w:t>0.24</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8.1–12.3</w:t>
            </w:r>
          </w:p>
        </w:tc>
        <w:tc>
          <w:tcPr>
            <w:tcW w:w="1788"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9.3 </w:t>
            </w:r>
            <w:r w:rsidRPr="006C6B0D">
              <w:rPr>
                <w:rFonts w:ascii="Times New Roman" w:hAnsi="Times New Roman"/>
                <w:i/>
                <w:sz w:val="18"/>
                <w:szCs w:val="18"/>
              </w:rPr>
              <w:t xml:space="preserve">± </w:t>
            </w:r>
            <w:r w:rsidRPr="006C6B0D">
              <w:rPr>
                <w:rFonts w:ascii="Times New Roman" w:hAnsi="Times New Roman"/>
                <w:sz w:val="18"/>
                <w:szCs w:val="18"/>
              </w:rPr>
              <w:t>0.18</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7.7–11.4</w:t>
            </w:r>
          </w:p>
        </w:tc>
        <w:tc>
          <w:tcPr>
            <w:tcW w:w="1971"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38.8 </w:t>
            </w:r>
            <w:r w:rsidRPr="006C6B0D">
              <w:rPr>
                <w:rFonts w:ascii="Times New Roman" w:hAnsi="Times New Roman"/>
                <w:i/>
                <w:sz w:val="18"/>
                <w:szCs w:val="18"/>
              </w:rPr>
              <w:t xml:space="preserve">± </w:t>
            </w:r>
            <w:r w:rsidRPr="006C6B0D">
              <w:rPr>
                <w:rFonts w:ascii="Times New Roman" w:hAnsi="Times New Roman"/>
                <w:sz w:val="18"/>
                <w:szCs w:val="18"/>
              </w:rPr>
              <w:t>0.51</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33.9–44.3</w:t>
            </w:r>
          </w:p>
        </w:tc>
        <w:tc>
          <w:tcPr>
            <w:tcW w:w="1789" w:type="dxa"/>
          </w:tcPr>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 xml:space="preserve">38.3 </w:t>
            </w:r>
            <w:r w:rsidRPr="006C6B0D">
              <w:rPr>
                <w:rFonts w:ascii="Times New Roman" w:hAnsi="Times New Roman"/>
                <w:i/>
                <w:sz w:val="18"/>
                <w:szCs w:val="18"/>
              </w:rPr>
              <w:t xml:space="preserve">± </w:t>
            </w:r>
            <w:r w:rsidRPr="006C6B0D">
              <w:rPr>
                <w:rFonts w:ascii="Times New Roman" w:hAnsi="Times New Roman"/>
                <w:sz w:val="18"/>
                <w:szCs w:val="18"/>
              </w:rPr>
              <w:t>0.32</w:t>
            </w:r>
          </w:p>
          <w:p w:rsidR="00616DD5" w:rsidRPr="006C6B0D" w:rsidRDefault="00616DD5" w:rsidP="003770A1">
            <w:pPr>
              <w:widowControl w:val="0"/>
              <w:spacing w:after="0" w:line="240" w:lineRule="auto"/>
              <w:jc w:val="center"/>
              <w:rPr>
                <w:rFonts w:ascii="Times New Roman" w:hAnsi="Times New Roman"/>
                <w:sz w:val="18"/>
                <w:szCs w:val="18"/>
              </w:rPr>
            </w:pPr>
            <w:r w:rsidRPr="006C6B0D">
              <w:rPr>
                <w:rFonts w:ascii="Times New Roman" w:hAnsi="Times New Roman"/>
                <w:sz w:val="18"/>
                <w:szCs w:val="18"/>
              </w:rPr>
              <w:t>34.8–41.1</w:t>
            </w:r>
          </w:p>
        </w:tc>
      </w:tr>
    </w:tbl>
    <w:p w:rsidR="006C6B0D" w:rsidRPr="00155AB0" w:rsidRDefault="006C6B0D" w:rsidP="003770A1">
      <w:pPr>
        <w:widowControl w:val="0"/>
        <w:spacing w:after="0" w:line="240" w:lineRule="auto"/>
        <w:jc w:val="both"/>
        <w:rPr>
          <w:rFonts w:ascii="Times New Roman" w:hAnsi="Times New Roman"/>
          <w:sz w:val="16"/>
          <w:szCs w:val="16"/>
        </w:rPr>
      </w:pP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Наряду с качеством углеводного корма белковая диета влияет на физиологическое состояние и продолжительность жизни пчел. Основным источником белкового корма для пчел служит цветочная пыльца. Она перерабатывается пчелами в процессе сбора и формирования пыльцевой ноши (обножки). Влияние углеводного корма и пыльцы разных видов растений на состояние пчел, содержавшихся в энтомологических садках, прослежено в исследованиях (Маурицио, 1958).</w:t>
      </w:r>
    </w:p>
    <w:p w:rsidR="00616DD5" w:rsidRPr="003770A1" w:rsidRDefault="00616DD5" w:rsidP="006C6B0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одном из вариантов опытов А. Маурицио пчелы получали только углеводный корм, в другом – в него добавляли 10% пыльцы, собранной вручную, в третьем – такое же количество обножки. Это оказывало разное влияние на развитие жирового тела. Наибольшее увеличение его и продолжительности жизни пчел отмечалось при потреблении углеводного корма с обножкой</w:t>
      </w:r>
    </w:p>
    <w:p w:rsidR="00616DD5" w:rsidRPr="003770A1" w:rsidRDefault="00616DD5" w:rsidP="006C6B0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Пыльца разных видов растений, собранная пчелами, оказывает неодинаковое влияние на увеличение продолжительности их жизни и развитие жирового тела. Самыми низкими питательными свойствами обладает пыльца сосны горной, средними – бука, вяза, гречихи, одуванчика, тополя и высокими – березы, вереска обыкновенного, груши дикой, каштана съедобного, подорожника, клевера белого и красного. В частности, потребление пчелами углеводного корма с 10%-ным содержанием обножки ивы или хвойных растений отражалось соответственно на увеличении развития жирового тела в 3 раза и продолжительности жизни в 1.6 раза.</w:t>
      </w:r>
    </w:p>
    <w:p w:rsidR="00616DD5" w:rsidRPr="003770A1" w:rsidRDefault="00616DD5" w:rsidP="006C6B0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Эффективность одинаковых белковых подкормок возрастает соответственно  уменьшению возраста пчел. Например, добавка в углеводный корм пыльцевой обножки с высокой питательной ценностью с 16-суточного возраста пчел повлияла на увеличение продолжительности их жизни в 1,2, а с 8-суточного – в 1,5 раза по сравнению теми из них, которые потребляли чистый углеводный корм и жили в течение  31.9 ± 5.8 сут. Этому сопутствовала интенсификация развития жирового тела соответственно в 1.3 и 2.5 раза.</w:t>
      </w:r>
    </w:p>
    <w:p w:rsidR="00616DD5" w:rsidRPr="003770A1" w:rsidRDefault="00616DD5" w:rsidP="006C6B0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период подготовки к зимовке на развитие жирового тела влияет активность потребления пыльцы. С этим связано увеличение жировых запасов. Они оказывают прямое влияние на продолжительность жизни пчел. Коэффициент корреляции между развитием жирового тела и продолжительностью жизни пчел находится на высоком уровне (0,748). Вместе с тем развитие глоточных желез и овариол, связанное с потреблением пыльцы, не имеет выраженной связи с продолжительностью жизни пчел (Маурицио, 1958).</w:t>
      </w: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Быстрое уменьшение массы тела пчел происходит в состоянии анестезии под влиянием диоксида углерода или азота (Еськов, 2016). Динамика массы анестезирован</w:t>
      </w:r>
      <w:r w:rsidR="006B42CF">
        <w:rPr>
          <w:rFonts w:ascii="Times New Roman" w:hAnsi="Times New Roman"/>
          <w:sz w:val="24"/>
          <w:szCs w:val="24"/>
          <w:lang w:val="ru-RU"/>
        </w:rPr>
        <w:t>-</w:t>
      </w:r>
      <w:r w:rsidRPr="003770A1">
        <w:rPr>
          <w:rFonts w:ascii="Times New Roman" w:hAnsi="Times New Roman"/>
          <w:sz w:val="24"/>
          <w:szCs w:val="24"/>
        </w:rPr>
        <w:t>ных пчел зависит от их возраста. У молодых пчел с массой головных отделов, состав</w:t>
      </w:r>
      <w:r w:rsidR="00155AB0">
        <w:rPr>
          <w:rFonts w:ascii="Times New Roman" w:hAnsi="Times New Roman"/>
          <w:sz w:val="24"/>
          <w:szCs w:val="24"/>
          <w:lang w:val="ru-RU"/>
        </w:rPr>
        <w:t>-</w:t>
      </w:r>
      <w:r w:rsidRPr="003770A1">
        <w:rPr>
          <w:rFonts w:ascii="Times New Roman" w:hAnsi="Times New Roman"/>
          <w:sz w:val="24"/>
          <w:szCs w:val="24"/>
        </w:rPr>
        <w:t xml:space="preserve">лявших исходно 12.1±0.3 мг, грудных – 37.9±0.5 мг и брюшных – 52.8±1.8 мг, под влиянием анестезии в течение 60 мин происходило их уменьшение на 10.7, 4.7 и 7.4%. У старых пчел эти изменения за такое же время составили 5.8, 2.1 и 5,2% при исходных </w:t>
      </w:r>
      <w:r w:rsidRPr="003770A1">
        <w:rPr>
          <w:rFonts w:ascii="Times New Roman" w:hAnsi="Times New Roman"/>
          <w:sz w:val="24"/>
          <w:szCs w:val="24"/>
        </w:rPr>
        <w:lastRenderedPageBreak/>
        <w:t>массах головных отделов 9.6±0.2 мг, грудных 33.4±0.9 мг и брюшных 56.7±1.9 мг.</w:t>
      </w: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Уменьшению массы тела под влиянием анестезии сопутствует потери воды. За 24 ч в атмосфере диоксида углерода в головных отделах содержание воды уменьшается на 3.6, в грудных – на 3,9 и в брюшных – на 3,8%, а за 48 ч на 7,8, 5,1 и 5,9% соответственно. Исходно в головных отделах содержание воды составляло 73,7 ± 0,59, в грудных – 67,7 ± 0,49 и в брюшных – 85,1 ± 0,67%.</w:t>
      </w:r>
    </w:p>
    <w:p w:rsidR="00616DD5" w:rsidRPr="003770A1" w:rsidRDefault="00616DD5" w:rsidP="006C6B0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к надежным показателям, характеризующим физиологическое старение пчел, относятся динамика массы головных отделов, содержание в них воды, развитие жирового тела и изменение ТМП. В большинстве исследований, касающихся выявления эффективности изучаемых биотических и абиотических факторов на физиологическое состояние пчел, достаточно контролировать динамику массы головных отделов. Для анализа динамики массы головных и грудных  отделов необходима точность измерения на уровне 0.05–0.1 мг. Надежное представление о ТМП достигается при измерении температуры замерзания с точностью до 0.1</w:t>
      </w:r>
      <w:r w:rsidRPr="003770A1">
        <w:rPr>
          <w:rFonts w:ascii="Times New Roman" w:hAnsi="Times New Roman"/>
          <w:sz w:val="24"/>
          <w:szCs w:val="24"/>
          <w:vertAlign w:val="superscript"/>
        </w:rPr>
        <w:t>о</w:t>
      </w:r>
      <w:r w:rsidRPr="003770A1">
        <w:rPr>
          <w:rFonts w:ascii="Times New Roman" w:hAnsi="Times New Roman"/>
          <w:sz w:val="24"/>
          <w:szCs w:val="24"/>
        </w:rPr>
        <w:t>С. Микротермодатчик целесообразно вводить в контролируемые отделы тела. В холодильной камере необходимо поддерживать температуру на уровне -18 ± 1</w:t>
      </w:r>
      <w:r w:rsidRPr="003770A1">
        <w:rPr>
          <w:rFonts w:ascii="Times New Roman" w:hAnsi="Times New Roman"/>
          <w:sz w:val="24"/>
          <w:szCs w:val="24"/>
          <w:vertAlign w:val="superscript"/>
        </w:rPr>
        <w:t>о</w:t>
      </w:r>
      <w:r w:rsidRPr="003770A1">
        <w:rPr>
          <w:rFonts w:ascii="Times New Roman" w:hAnsi="Times New Roman"/>
          <w:sz w:val="24"/>
          <w:szCs w:val="24"/>
        </w:rPr>
        <w:t>С (Еськов, 1984). Жировые запасы определяют методом экстракции жира или развития жирового тела в брюшном отделе (Маурицио, 1958).</w:t>
      </w:r>
    </w:p>
    <w:p w:rsidR="00616DD5" w:rsidRPr="006B42CF" w:rsidRDefault="00616DD5" w:rsidP="003770A1">
      <w:pPr>
        <w:widowControl w:val="0"/>
        <w:spacing w:after="0" w:line="240" w:lineRule="auto"/>
        <w:jc w:val="both"/>
        <w:rPr>
          <w:rFonts w:ascii="Times New Roman" w:hAnsi="Times New Roman"/>
          <w:sz w:val="16"/>
          <w:szCs w:val="16"/>
        </w:rPr>
      </w:pPr>
    </w:p>
    <w:p w:rsidR="00616DD5" w:rsidRPr="006C6B0D" w:rsidRDefault="00616DD5" w:rsidP="003770A1">
      <w:pPr>
        <w:widowControl w:val="0"/>
        <w:spacing w:after="0" w:line="240" w:lineRule="auto"/>
        <w:jc w:val="center"/>
        <w:rPr>
          <w:rFonts w:ascii="Times New Roman" w:hAnsi="Times New Roman"/>
          <w:b/>
          <w:sz w:val="24"/>
          <w:szCs w:val="24"/>
          <w:lang w:val="ru-RU"/>
        </w:rPr>
      </w:pPr>
      <w:r w:rsidRPr="006C6B0D">
        <w:rPr>
          <w:rFonts w:ascii="Times New Roman" w:hAnsi="Times New Roman"/>
          <w:b/>
          <w:sz w:val="24"/>
          <w:szCs w:val="24"/>
        </w:rPr>
        <w:t>ЛИТЕРАТУРА</w:t>
      </w:r>
      <w:r w:rsidR="006C6B0D">
        <w:rPr>
          <w:rFonts w:ascii="Times New Roman" w:hAnsi="Times New Roman"/>
          <w:b/>
          <w:sz w:val="24"/>
          <w:szCs w:val="24"/>
          <w:lang w:val="ru-RU"/>
        </w:rPr>
        <w:t>:</w:t>
      </w:r>
    </w:p>
    <w:p w:rsidR="00616DD5" w:rsidRPr="006C6B0D" w:rsidRDefault="00616DD5" w:rsidP="00D41E81">
      <w:pPr>
        <w:pStyle w:val="ab"/>
        <w:numPr>
          <w:ilvl w:val="0"/>
          <w:numId w:val="27"/>
        </w:numPr>
        <w:ind w:left="1134" w:right="1132"/>
        <w:jc w:val="both"/>
        <w:rPr>
          <w:sz w:val="20"/>
          <w:szCs w:val="20"/>
        </w:rPr>
      </w:pPr>
      <w:r w:rsidRPr="006C6B0D">
        <w:rPr>
          <w:sz w:val="20"/>
          <w:szCs w:val="20"/>
        </w:rPr>
        <w:t>Еськов Е.К. Этология медоносной пчелы. М.: Русское слово, 1995. 392 с.</w:t>
      </w:r>
    </w:p>
    <w:p w:rsidR="00616DD5" w:rsidRPr="006C6B0D" w:rsidRDefault="00616DD5" w:rsidP="00D41E81">
      <w:pPr>
        <w:pStyle w:val="ab"/>
        <w:numPr>
          <w:ilvl w:val="0"/>
          <w:numId w:val="27"/>
        </w:numPr>
        <w:ind w:left="1134" w:right="1132"/>
        <w:jc w:val="both"/>
        <w:rPr>
          <w:sz w:val="20"/>
          <w:szCs w:val="20"/>
        </w:rPr>
      </w:pPr>
      <w:r w:rsidRPr="006C6B0D">
        <w:rPr>
          <w:sz w:val="20"/>
          <w:szCs w:val="20"/>
        </w:rPr>
        <w:t>Еськов Е.К. Эволюция, экология и этология медоносной пчелы. М.: Инфра-М. 2016. 291 с.</w:t>
      </w:r>
    </w:p>
    <w:p w:rsidR="00616DD5" w:rsidRPr="006C6B0D" w:rsidRDefault="00616DD5" w:rsidP="00D41E81">
      <w:pPr>
        <w:pStyle w:val="ab"/>
        <w:numPr>
          <w:ilvl w:val="0"/>
          <w:numId w:val="27"/>
        </w:numPr>
        <w:ind w:left="1134" w:right="1132"/>
        <w:jc w:val="both"/>
        <w:rPr>
          <w:sz w:val="20"/>
          <w:szCs w:val="20"/>
          <w:lang w:val="ru-RU"/>
        </w:rPr>
      </w:pPr>
      <w:r w:rsidRPr="006C6B0D">
        <w:rPr>
          <w:sz w:val="20"/>
          <w:szCs w:val="20"/>
        </w:rPr>
        <w:t>Маурицио А. Кормление пыльцой и жизненные процессы у медоносной пчелы// Новое в пчеловодстве. М.: Гос. изд. с-х. литературы. 1958. С. 372–444.</w:t>
      </w:r>
    </w:p>
    <w:p w:rsidR="00616DD5" w:rsidRPr="006C6B0D" w:rsidRDefault="00616DD5" w:rsidP="00D41E81">
      <w:pPr>
        <w:pStyle w:val="ab"/>
        <w:numPr>
          <w:ilvl w:val="0"/>
          <w:numId w:val="27"/>
        </w:numPr>
        <w:ind w:left="1134" w:right="1132"/>
        <w:jc w:val="both"/>
        <w:rPr>
          <w:sz w:val="20"/>
          <w:szCs w:val="20"/>
        </w:rPr>
      </w:pPr>
      <w:r w:rsidRPr="006C6B0D">
        <w:rPr>
          <w:sz w:val="20"/>
          <w:szCs w:val="20"/>
        </w:rPr>
        <w:t>Еськов Е.К. Температура максимального переохлаждения у медоносных пчёл её филогенетическая специфичность // Известия АН СССР. Серия биологическая. 1984. № 4. С. 535–542.</w:t>
      </w:r>
    </w:p>
    <w:p w:rsidR="00616DD5" w:rsidRPr="003770A1" w:rsidRDefault="00616DD5" w:rsidP="003770A1">
      <w:pPr>
        <w:widowControl w:val="0"/>
        <w:spacing w:after="0" w:line="240" w:lineRule="auto"/>
        <w:jc w:val="both"/>
        <w:rPr>
          <w:rFonts w:ascii="Times New Roman" w:hAnsi="Times New Roman"/>
          <w:sz w:val="24"/>
          <w:szCs w:val="24"/>
          <w:lang w:val="ru-RU"/>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33991">
      <w:pPr>
        <w:widowControl w:val="0"/>
        <w:autoSpaceDE w:val="0"/>
        <w:autoSpaceDN w:val="0"/>
        <w:adjustRightInd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УДК 638.1</w:t>
      </w:r>
    </w:p>
    <w:p w:rsidR="00616DD5" w:rsidRPr="00155AB0" w:rsidRDefault="00616DD5" w:rsidP="00333991">
      <w:pPr>
        <w:widowControl w:val="0"/>
        <w:spacing w:after="0" w:line="240" w:lineRule="auto"/>
        <w:jc w:val="center"/>
        <w:rPr>
          <w:rFonts w:ascii="Times New Roman" w:hAnsi="Times New Roman"/>
          <w:b/>
          <w:sz w:val="20"/>
          <w:szCs w:val="20"/>
        </w:rPr>
      </w:pPr>
    </w:p>
    <w:p w:rsidR="00616DD5" w:rsidRPr="003770A1" w:rsidRDefault="00616DD5" w:rsidP="0033399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СВЯЗЬ МЕЖДУ СОДЕРЖАНИЕМ ТЯЖЕЛЫХ МЕТАЛЛОВ В МЕДОНОСНОЙ РАСТИТЕЛЬНОСТИ, ТЕЛЕ ПЧЕЛ И ПРОДУКЦИИ ПЧЕЛОВОДСТВА  </w:t>
      </w:r>
    </w:p>
    <w:p w:rsidR="00333991" w:rsidRPr="00155AB0" w:rsidRDefault="00333991" w:rsidP="00333991">
      <w:pPr>
        <w:widowControl w:val="0"/>
        <w:spacing w:after="0" w:line="240" w:lineRule="auto"/>
        <w:jc w:val="center"/>
        <w:rPr>
          <w:rFonts w:ascii="Times New Roman" w:hAnsi="Times New Roman"/>
          <w:b/>
          <w:sz w:val="20"/>
          <w:szCs w:val="20"/>
        </w:rPr>
      </w:pPr>
    </w:p>
    <w:p w:rsidR="00616DD5" w:rsidRPr="003770A1" w:rsidRDefault="00616DD5" w:rsidP="0033399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Е.К. Еськов, М.Д. Еськова, И.В. Выродов</w:t>
      </w:r>
    </w:p>
    <w:p w:rsidR="00616DD5" w:rsidRPr="003770A1" w:rsidRDefault="00616DD5" w:rsidP="0033399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Российский государственный аграрный заочный университет, Московская область</w:t>
      </w:r>
      <w:r w:rsidR="00333991">
        <w:rPr>
          <w:rFonts w:ascii="Times New Roman" w:hAnsi="Times New Roman"/>
          <w:i/>
          <w:sz w:val="24"/>
          <w:szCs w:val="24"/>
          <w:lang w:val="ru-RU"/>
        </w:rPr>
        <w:t xml:space="preserve"> </w:t>
      </w:r>
    </w:p>
    <w:p w:rsidR="00616DD5" w:rsidRPr="00155AB0" w:rsidRDefault="00616DD5" w:rsidP="00333991">
      <w:pPr>
        <w:widowControl w:val="0"/>
        <w:spacing w:after="0" w:line="240" w:lineRule="auto"/>
        <w:jc w:val="center"/>
        <w:rPr>
          <w:rFonts w:ascii="Times New Roman" w:hAnsi="Times New Roman"/>
          <w:i/>
          <w:sz w:val="20"/>
          <w:szCs w:val="20"/>
        </w:rPr>
      </w:pPr>
    </w:p>
    <w:p w:rsidR="00616DD5" w:rsidRPr="00333991" w:rsidRDefault="00333991" w:rsidP="00333991">
      <w:pPr>
        <w:widowControl w:val="0"/>
        <w:spacing w:after="0" w:line="240" w:lineRule="auto"/>
        <w:ind w:left="1134" w:right="1132"/>
        <w:jc w:val="both"/>
        <w:rPr>
          <w:rFonts w:ascii="Times New Roman" w:hAnsi="Times New Roman"/>
          <w:b/>
          <w:i/>
          <w:color w:val="000000"/>
          <w:spacing w:val="3"/>
          <w:sz w:val="20"/>
          <w:szCs w:val="20"/>
        </w:rPr>
      </w:pPr>
      <w:r w:rsidRPr="00333991">
        <w:rPr>
          <w:rFonts w:ascii="Times New Roman" w:hAnsi="Times New Roman"/>
          <w:b/>
          <w:i/>
          <w:color w:val="000000"/>
          <w:spacing w:val="3"/>
          <w:sz w:val="20"/>
          <w:szCs w:val="20"/>
          <w:lang w:val="ru-RU"/>
        </w:rPr>
        <w:t>Аннотация.</w:t>
      </w:r>
      <w:r w:rsidRPr="00333991">
        <w:rPr>
          <w:rFonts w:ascii="Times New Roman" w:hAnsi="Times New Roman"/>
          <w:i/>
          <w:color w:val="000000"/>
          <w:spacing w:val="3"/>
          <w:sz w:val="20"/>
          <w:szCs w:val="20"/>
          <w:lang w:val="ru-RU"/>
        </w:rPr>
        <w:t xml:space="preserve"> </w:t>
      </w:r>
      <w:r w:rsidR="00616DD5" w:rsidRPr="00333991">
        <w:rPr>
          <w:rFonts w:ascii="Times New Roman" w:hAnsi="Times New Roman"/>
          <w:i/>
          <w:color w:val="000000"/>
          <w:spacing w:val="3"/>
          <w:sz w:val="20"/>
          <w:szCs w:val="20"/>
        </w:rPr>
        <w:t>Атомно-абсорбционным методом изучали содержание тяжелых металлов (ТМ) в цветках медоносных растений, теле пчел и продукции пчеловодства. Установлено, что в теле пчел наибольшее количество ТМ накапливают брюшные, наименьшее – головные отделы. Из продукции пчеловодства наименьшей загрязненностью отличается мед, наибольшей – прополис. Определены коэффициенты биологического накопления ТМ в теле пчел и продуктах пчеловодства.</w:t>
      </w:r>
    </w:p>
    <w:p w:rsidR="00616DD5" w:rsidRPr="00333991" w:rsidRDefault="00616DD5" w:rsidP="00333991">
      <w:pPr>
        <w:widowControl w:val="0"/>
        <w:spacing w:after="0" w:line="240" w:lineRule="auto"/>
        <w:ind w:left="1134" w:right="1132"/>
        <w:jc w:val="both"/>
        <w:rPr>
          <w:rFonts w:ascii="Times New Roman" w:hAnsi="Times New Roman"/>
          <w:i/>
          <w:color w:val="000000"/>
          <w:spacing w:val="3"/>
          <w:sz w:val="20"/>
          <w:szCs w:val="20"/>
        </w:rPr>
      </w:pPr>
      <w:r w:rsidRPr="00333991">
        <w:rPr>
          <w:rFonts w:ascii="Times New Roman" w:hAnsi="Times New Roman"/>
          <w:b/>
          <w:i/>
          <w:color w:val="000000"/>
          <w:spacing w:val="3"/>
          <w:sz w:val="20"/>
          <w:szCs w:val="20"/>
        </w:rPr>
        <w:t>Ключевые слова:</w:t>
      </w:r>
      <w:r w:rsidRPr="00333991">
        <w:rPr>
          <w:rFonts w:ascii="Times New Roman" w:hAnsi="Times New Roman"/>
          <w:i/>
          <w:color w:val="000000"/>
          <w:spacing w:val="3"/>
          <w:sz w:val="20"/>
          <w:szCs w:val="20"/>
        </w:rPr>
        <w:t xml:space="preserve"> пчелы, тяжелые металлы, цветки растений, мед, воск, коэффициент биологического накопления </w:t>
      </w:r>
    </w:p>
    <w:p w:rsidR="00616DD5" w:rsidRPr="00155AB0" w:rsidRDefault="00616DD5" w:rsidP="00333991">
      <w:pPr>
        <w:widowControl w:val="0"/>
        <w:spacing w:after="0" w:line="240" w:lineRule="auto"/>
        <w:jc w:val="center"/>
        <w:rPr>
          <w:rFonts w:ascii="Times New Roman" w:hAnsi="Times New Roman"/>
          <w:b/>
          <w:i/>
          <w:color w:val="000000"/>
          <w:spacing w:val="3"/>
          <w:sz w:val="20"/>
          <w:szCs w:val="20"/>
        </w:rPr>
      </w:pPr>
    </w:p>
    <w:p w:rsidR="00616DD5" w:rsidRPr="003770A1" w:rsidRDefault="00616DD5" w:rsidP="00333991">
      <w:pPr>
        <w:widowControl w:val="0"/>
        <w:spacing w:after="0" w:line="240" w:lineRule="auto"/>
        <w:jc w:val="center"/>
        <w:rPr>
          <w:rFonts w:ascii="Times New Roman" w:hAnsi="Times New Roman"/>
          <w:b/>
          <w:color w:val="000000"/>
          <w:spacing w:val="3"/>
          <w:sz w:val="24"/>
          <w:szCs w:val="24"/>
          <w:lang w:val="en-US"/>
        </w:rPr>
      </w:pPr>
      <w:r w:rsidRPr="003770A1">
        <w:rPr>
          <w:rFonts w:ascii="Times New Roman" w:hAnsi="Times New Roman"/>
          <w:b/>
          <w:color w:val="000000"/>
          <w:spacing w:val="3"/>
          <w:sz w:val="24"/>
          <w:szCs w:val="24"/>
          <w:lang w:val="en-US"/>
        </w:rPr>
        <w:t>THE RELATIONSHIP BETWEEN HEAVY METALS CONTENT IN MELLIFEROUS VEGETATION, THE BODY OF BEES AND BEE PRODUCTS</w:t>
      </w:r>
    </w:p>
    <w:p w:rsidR="00333991" w:rsidRPr="00155AB0" w:rsidRDefault="00333991" w:rsidP="00333991">
      <w:pPr>
        <w:widowControl w:val="0"/>
        <w:spacing w:after="0" w:line="240" w:lineRule="auto"/>
        <w:jc w:val="center"/>
        <w:rPr>
          <w:rFonts w:ascii="Times New Roman" w:hAnsi="Times New Roman"/>
          <w:b/>
          <w:color w:val="000000"/>
          <w:spacing w:val="3"/>
          <w:sz w:val="20"/>
          <w:szCs w:val="20"/>
          <w:lang w:val="en-US"/>
        </w:rPr>
      </w:pPr>
    </w:p>
    <w:p w:rsidR="00616DD5" w:rsidRPr="003770A1" w:rsidRDefault="00616DD5" w:rsidP="00333991">
      <w:pPr>
        <w:widowControl w:val="0"/>
        <w:spacing w:after="0" w:line="240" w:lineRule="auto"/>
        <w:jc w:val="center"/>
        <w:rPr>
          <w:rFonts w:ascii="Times New Roman" w:hAnsi="Times New Roman"/>
          <w:b/>
          <w:color w:val="000000"/>
          <w:spacing w:val="3"/>
          <w:sz w:val="24"/>
          <w:szCs w:val="24"/>
          <w:lang w:val="en-US"/>
        </w:rPr>
      </w:pPr>
      <w:r w:rsidRPr="003770A1">
        <w:rPr>
          <w:rFonts w:ascii="Times New Roman" w:hAnsi="Times New Roman"/>
          <w:b/>
          <w:color w:val="000000"/>
          <w:spacing w:val="3"/>
          <w:sz w:val="24"/>
          <w:szCs w:val="24"/>
          <w:lang w:val="en-US"/>
        </w:rPr>
        <w:t>E.K. Eskov, M.D. Eskova, I.V. Vyrodov</w:t>
      </w:r>
    </w:p>
    <w:p w:rsidR="00333991" w:rsidRPr="00333991" w:rsidRDefault="00616DD5" w:rsidP="00333991">
      <w:pPr>
        <w:widowControl w:val="0"/>
        <w:spacing w:after="0" w:line="240" w:lineRule="auto"/>
        <w:jc w:val="center"/>
        <w:rPr>
          <w:rFonts w:ascii="Times New Roman" w:hAnsi="Times New Roman"/>
          <w:i/>
          <w:color w:val="000000"/>
          <w:spacing w:val="3"/>
          <w:sz w:val="24"/>
          <w:szCs w:val="24"/>
          <w:lang w:val="en-US"/>
        </w:rPr>
      </w:pPr>
      <w:r w:rsidRPr="00333991">
        <w:rPr>
          <w:rFonts w:ascii="Times New Roman" w:hAnsi="Times New Roman"/>
          <w:i/>
          <w:color w:val="000000"/>
          <w:spacing w:val="3"/>
          <w:sz w:val="24"/>
          <w:szCs w:val="24"/>
          <w:lang w:val="en-US"/>
        </w:rPr>
        <w:t>Russian state agrarian correspondence University, Moscow region</w:t>
      </w:r>
    </w:p>
    <w:p w:rsidR="00616DD5" w:rsidRPr="00155AB0" w:rsidRDefault="00616DD5" w:rsidP="00333991">
      <w:pPr>
        <w:widowControl w:val="0"/>
        <w:spacing w:after="0" w:line="240" w:lineRule="auto"/>
        <w:jc w:val="both"/>
        <w:rPr>
          <w:rFonts w:ascii="Times New Roman" w:hAnsi="Times New Roman"/>
          <w:color w:val="000000"/>
          <w:spacing w:val="3"/>
          <w:sz w:val="16"/>
          <w:szCs w:val="16"/>
          <w:lang w:val="en-US"/>
        </w:rPr>
      </w:pPr>
    </w:p>
    <w:p w:rsidR="00616DD5" w:rsidRPr="00333991" w:rsidRDefault="00333991" w:rsidP="00333991">
      <w:pPr>
        <w:widowControl w:val="0"/>
        <w:spacing w:after="0" w:line="240" w:lineRule="auto"/>
        <w:ind w:left="1134" w:right="1132"/>
        <w:jc w:val="both"/>
        <w:rPr>
          <w:rFonts w:ascii="Times New Roman" w:hAnsi="Times New Roman"/>
          <w:i/>
          <w:color w:val="000000"/>
          <w:spacing w:val="3"/>
          <w:sz w:val="20"/>
          <w:szCs w:val="20"/>
          <w:lang w:val="en-US"/>
        </w:rPr>
      </w:pPr>
      <w:r w:rsidRPr="00333991">
        <w:rPr>
          <w:rFonts w:ascii="Times New Roman" w:hAnsi="Times New Roman"/>
          <w:b/>
          <w:i/>
          <w:sz w:val="20"/>
          <w:szCs w:val="20"/>
          <w:lang w:val="en-US"/>
        </w:rPr>
        <w:t xml:space="preserve">Abstract. </w:t>
      </w:r>
      <w:r w:rsidR="00616DD5" w:rsidRPr="00333991">
        <w:rPr>
          <w:rFonts w:ascii="Times New Roman" w:hAnsi="Times New Roman"/>
          <w:i/>
          <w:color w:val="000000"/>
          <w:spacing w:val="3"/>
          <w:sz w:val="20"/>
          <w:szCs w:val="20"/>
          <w:lang w:val="en-US"/>
        </w:rPr>
        <w:t xml:space="preserve">Atomic absorption method was studied the content of heavy metals (HM) in the flowers of melliferous plants, the body of bees and bee products. It is </w:t>
      </w:r>
      <w:r w:rsidR="00616DD5" w:rsidRPr="00333991">
        <w:rPr>
          <w:rFonts w:ascii="Times New Roman" w:hAnsi="Times New Roman"/>
          <w:i/>
          <w:color w:val="000000"/>
          <w:spacing w:val="3"/>
          <w:sz w:val="20"/>
          <w:szCs w:val="20"/>
          <w:lang w:val="en-US"/>
        </w:rPr>
        <w:lastRenderedPageBreak/>
        <w:t>established that in the body of bees the largest number of TM accumulate abdominal, smallest – head departments. From beekeeping produce the least pollution you'll be honey, the highest propolis. Determination of the coefficient of biological accumulation of TM in the body of bees and bee products.</w:t>
      </w:r>
    </w:p>
    <w:p w:rsidR="00616DD5" w:rsidRPr="00333991" w:rsidRDefault="00333991" w:rsidP="00333991">
      <w:pPr>
        <w:widowControl w:val="0"/>
        <w:spacing w:after="0" w:line="240" w:lineRule="auto"/>
        <w:ind w:left="1134" w:right="1132"/>
        <w:jc w:val="both"/>
        <w:rPr>
          <w:rFonts w:ascii="Times New Roman" w:hAnsi="Times New Roman"/>
          <w:i/>
          <w:color w:val="000000"/>
          <w:spacing w:val="3"/>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35200" behindDoc="0" locked="0" layoutInCell="1" allowOverlap="1" wp14:anchorId="3CC359BE" wp14:editId="2D56B247">
                <wp:simplePos x="0" y="0"/>
                <wp:positionH relativeFrom="margin">
                  <wp:posOffset>0</wp:posOffset>
                </wp:positionH>
                <wp:positionV relativeFrom="paragraph">
                  <wp:posOffset>380365</wp:posOffset>
                </wp:positionV>
                <wp:extent cx="5694680" cy="9525"/>
                <wp:effectExtent l="0" t="0" r="20320" b="28575"/>
                <wp:wrapTight wrapText="bothSides">
                  <wp:wrapPolygon edited="0">
                    <wp:start x="0" y="0"/>
                    <wp:lineTo x="0" y="43200"/>
                    <wp:lineTo x="21605" y="43200"/>
                    <wp:lineTo x="21605" y="0"/>
                    <wp:lineTo x="0" y="0"/>
                  </wp:wrapPolygon>
                </wp:wrapTight>
                <wp:docPr id="121"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777F71" id="Прямая соединительная линия 121" o:spid="_x0000_s1026" style="position:absolute;z-index:251635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95pt" to="448.4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" strokecolor="black [3200]" strokeweight="1.5pt">
                <v:stroke joinstyle="miter"/>
                <w10:wrap type="tight" anchorx="margin"/>
              </v:line>
            </w:pict>
          </mc:Fallback>
        </mc:AlternateContent>
      </w:r>
      <w:r w:rsidR="00616DD5" w:rsidRPr="00333991">
        <w:rPr>
          <w:rFonts w:ascii="Times New Roman" w:hAnsi="Times New Roman"/>
          <w:b/>
          <w:i/>
          <w:color w:val="000000"/>
          <w:spacing w:val="3"/>
          <w:sz w:val="20"/>
          <w:szCs w:val="20"/>
          <w:lang w:val="en-US"/>
        </w:rPr>
        <w:t>Key words:</w:t>
      </w:r>
      <w:r w:rsidR="00616DD5" w:rsidRPr="00333991">
        <w:rPr>
          <w:rFonts w:ascii="Times New Roman" w:hAnsi="Times New Roman"/>
          <w:i/>
          <w:color w:val="000000"/>
          <w:spacing w:val="3"/>
          <w:sz w:val="20"/>
          <w:szCs w:val="20"/>
          <w:lang w:val="en-US"/>
        </w:rPr>
        <w:t xml:space="preserve"> bees, heavy metals, flowers, plants, honey, wax, the coefficient of biological accumulation</w:t>
      </w:r>
    </w:p>
    <w:p w:rsidR="00616DD5" w:rsidRPr="003770A1" w:rsidRDefault="00616DD5" w:rsidP="00333991">
      <w:pPr>
        <w:widowControl w:val="0"/>
        <w:spacing w:after="0" w:line="240" w:lineRule="auto"/>
        <w:ind w:firstLine="709"/>
        <w:jc w:val="both"/>
        <w:rPr>
          <w:rFonts w:ascii="Times New Roman" w:hAnsi="Times New Roman"/>
          <w:color w:val="000000"/>
          <w:spacing w:val="3"/>
          <w:sz w:val="24"/>
          <w:szCs w:val="24"/>
        </w:rPr>
      </w:pPr>
      <w:r w:rsidRPr="003770A1">
        <w:rPr>
          <w:rFonts w:ascii="Times New Roman" w:hAnsi="Times New Roman"/>
          <w:sz w:val="24"/>
          <w:szCs w:val="24"/>
        </w:rPr>
        <w:t xml:space="preserve">Известно, что разные виды растений различаются по аккумуляции тяжелых металлов (ТМ). Например, </w:t>
      </w:r>
      <w:r w:rsidRPr="003770A1">
        <w:rPr>
          <w:rFonts w:ascii="Times New Roman" w:hAnsi="Times New Roman"/>
          <w:color w:val="000000"/>
          <w:spacing w:val="1"/>
          <w:sz w:val="24"/>
          <w:szCs w:val="24"/>
        </w:rPr>
        <w:t>одуванчик активно аккумулирует</w:t>
      </w:r>
      <w:r w:rsidRPr="003770A1">
        <w:rPr>
          <w:rFonts w:ascii="Times New Roman" w:hAnsi="Times New Roman"/>
          <w:color w:val="000000"/>
          <w:spacing w:val="-2"/>
          <w:sz w:val="24"/>
          <w:szCs w:val="24"/>
        </w:rPr>
        <w:t xml:space="preserve"> железо, а полынь – марганец и никел</w:t>
      </w:r>
      <w:r w:rsidRPr="003770A1">
        <w:rPr>
          <w:rFonts w:ascii="Times New Roman" w:hAnsi="Times New Roman"/>
          <w:sz w:val="24"/>
          <w:szCs w:val="24"/>
        </w:rPr>
        <w:t>ь (</w:t>
      </w:r>
      <w:r w:rsidRPr="003770A1">
        <w:rPr>
          <w:rFonts w:ascii="Times New Roman" w:hAnsi="Times New Roman"/>
          <w:color w:val="000000"/>
          <w:sz w:val="24"/>
          <w:szCs w:val="24"/>
        </w:rPr>
        <w:t>Башмаков</w:t>
      </w:r>
      <w:r w:rsidRPr="003770A1">
        <w:rPr>
          <w:rFonts w:ascii="Times New Roman" w:hAnsi="Times New Roman"/>
          <w:color w:val="000000"/>
          <w:spacing w:val="4"/>
          <w:sz w:val="24"/>
          <w:szCs w:val="24"/>
        </w:rPr>
        <w:t xml:space="preserve">, Лукаткин, 2002). </w:t>
      </w:r>
      <w:r w:rsidRPr="003770A1">
        <w:rPr>
          <w:rFonts w:ascii="Times New Roman" w:hAnsi="Times New Roman"/>
          <w:sz w:val="24"/>
          <w:szCs w:val="24"/>
        </w:rPr>
        <w:t xml:space="preserve">Эффективность поглощения ТМ корнеплодами моркови распределяется в следующем порядке: </w:t>
      </w:r>
      <w:r w:rsidRPr="003770A1">
        <w:rPr>
          <w:rFonts w:ascii="Times New Roman" w:hAnsi="Times New Roman"/>
          <w:color w:val="000000"/>
          <w:spacing w:val="-7"/>
          <w:sz w:val="24"/>
          <w:szCs w:val="24"/>
          <w:lang w:val="en-US"/>
        </w:rPr>
        <w:t>Zn</w:t>
      </w:r>
      <w:r w:rsidRPr="003770A1">
        <w:rPr>
          <w:rFonts w:ascii="Times New Roman" w:hAnsi="Times New Roman"/>
          <w:color w:val="000000"/>
          <w:spacing w:val="-7"/>
          <w:sz w:val="24"/>
          <w:szCs w:val="24"/>
        </w:rPr>
        <w:t xml:space="preserve"> &gt; Си &gt; РЬ &gt; </w:t>
      </w:r>
      <w:r w:rsidRPr="003770A1">
        <w:rPr>
          <w:rFonts w:ascii="Times New Roman" w:hAnsi="Times New Roman"/>
          <w:color w:val="000000"/>
          <w:spacing w:val="-7"/>
          <w:sz w:val="24"/>
          <w:szCs w:val="24"/>
          <w:lang w:val="en-US"/>
        </w:rPr>
        <w:t>Cd</w:t>
      </w:r>
      <w:r w:rsidRPr="003770A1">
        <w:rPr>
          <w:rFonts w:ascii="Times New Roman" w:hAnsi="Times New Roman"/>
          <w:color w:val="000000"/>
          <w:spacing w:val="-7"/>
          <w:sz w:val="24"/>
          <w:szCs w:val="24"/>
        </w:rPr>
        <w:t xml:space="preserve"> . </w:t>
      </w:r>
      <w:r w:rsidRPr="003770A1">
        <w:rPr>
          <w:rFonts w:ascii="Times New Roman" w:hAnsi="Times New Roman"/>
          <w:sz w:val="24"/>
          <w:szCs w:val="24"/>
        </w:rPr>
        <w:t>В свою очередь разные органы одних и тех же растений поглощают неодинаковое количество поллютантов. У картофеля наибольшей активностью поглощения свинца и кадмия отличается ботва (</w:t>
      </w:r>
      <w:r w:rsidRPr="003770A1">
        <w:rPr>
          <w:rFonts w:ascii="Times New Roman" w:hAnsi="Times New Roman"/>
          <w:color w:val="000000"/>
          <w:spacing w:val="7"/>
          <w:sz w:val="24"/>
          <w:szCs w:val="24"/>
        </w:rPr>
        <w:t>Ефоакондза, Кузнецов, 2002)</w:t>
      </w:r>
      <w:r w:rsidRPr="003770A1">
        <w:rPr>
          <w:rFonts w:ascii="Times New Roman" w:hAnsi="Times New Roman"/>
          <w:color w:val="000000"/>
          <w:spacing w:val="-7"/>
          <w:sz w:val="24"/>
          <w:szCs w:val="24"/>
        </w:rPr>
        <w:t>. Концентрация ТМ у ржи и ячменя убывает от листьев, к корням, стеблям и семенам, а у тритикале и пшеницы – от листьев к семенам и стеблям  (</w:t>
      </w:r>
      <w:r w:rsidRPr="003770A1">
        <w:rPr>
          <w:rFonts w:ascii="Times New Roman" w:hAnsi="Times New Roman"/>
          <w:color w:val="000000"/>
          <w:spacing w:val="3"/>
          <w:sz w:val="24"/>
          <w:szCs w:val="24"/>
          <w:lang w:val="en-US"/>
        </w:rPr>
        <w:t>Angelova</w:t>
      </w:r>
      <w:r w:rsidRPr="003770A1">
        <w:rPr>
          <w:rFonts w:ascii="Times New Roman" w:hAnsi="Times New Roman"/>
          <w:color w:val="000000"/>
          <w:spacing w:val="3"/>
          <w:sz w:val="24"/>
          <w:szCs w:val="24"/>
        </w:rPr>
        <w:t xml:space="preserve"> </w:t>
      </w:r>
      <w:r w:rsidRPr="003770A1">
        <w:rPr>
          <w:rFonts w:ascii="Times New Roman" w:hAnsi="Times New Roman"/>
          <w:color w:val="000000"/>
          <w:spacing w:val="3"/>
          <w:sz w:val="24"/>
          <w:szCs w:val="24"/>
          <w:lang w:val="en-US"/>
        </w:rPr>
        <w:t>et</w:t>
      </w:r>
      <w:r w:rsidRPr="003770A1">
        <w:rPr>
          <w:rFonts w:ascii="Times New Roman" w:hAnsi="Times New Roman"/>
          <w:color w:val="000000"/>
          <w:spacing w:val="3"/>
          <w:sz w:val="24"/>
          <w:szCs w:val="24"/>
        </w:rPr>
        <w:t xml:space="preserve"> </w:t>
      </w:r>
      <w:r w:rsidRPr="003770A1">
        <w:rPr>
          <w:rFonts w:ascii="Times New Roman" w:hAnsi="Times New Roman"/>
          <w:color w:val="000000"/>
          <w:spacing w:val="3"/>
          <w:sz w:val="24"/>
          <w:szCs w:val="24"/>
          <w:lang w:val="en-US"/>
        </w:rPr>
        <w:t>al</w:t>
      </w:r>
      <w:r w:rsidRPr="003770A1">
        <w:rPr>
          <w:rFonts w:ascii="Times New Roman" w:hAnsi="Times New Roman"/>
          <w:color w:val="000000"/>
          <w:spacing w:val="3"/>
          <w:sz w:val="24"/>
          <w:szCs w:val="24"/>
        </w:rPr>
        <w:t>., 2003).</w:t>
      </w:r>
    </w:p>
    <w:p w:rsidR="00616DD5" w:rsidRPr="003770A1" w:rsidRDefault="00616DD5" w:rsidP="00333991">
      <w:pPr>
        <w:widowControl w:val="0"/>
        <w:spacing w:after="0" w:line="240" w:lineRule="auto"/>
        <w:ind w:firstLine="709"/>
        <w:jc w:val="both"/>
        <w:rPr>
          <w:rFonts w:ascii="Times New Roman" w:hAnsi="Times New Roman"/>
          <w:b/>
          <w:color w:val="000000"/>
          <w:spacing w:val="3"/>
          <w:sz w:val="24"/>
          <w:szCs w:val="24"/>
          <w:lang w:val="ru-RU"/>
        </w:rPr>
      </w:pPr>
      <w:r w:rsidRPr="003770A1">
        <w:rPr>
          <w:rFonts w:ascii="Times New Roman" w:hAnsi="Times New Roman"/>
          <w:color w:val="000000"/>
          <w:spacing w:val="3"/>
          <w:sz w:val="24"/>
          <w:szCs w:val="24"/>
        </w:rPr>
        <w:t>Нами прослежено накопление ТМ цветками разных видов растений, произраставших на кормовом участке, используемом пчелиными семьями. Растения произрастали на расстоянии 250–400 м от автомагистрали Москва – Нижний Новгород. Пчелиные семьи были удалены на 600–800 м от массива этих растений. У пчел определяли накопление ТМ разными органами тела. Одновременно анализировали загрязненность меда, воска, цветочной пыльцы и прополиса.</w:t>
      </w:r>
    </w:p>
    <w:p w:rsidR="00616DD5" w:rsidRDefault="00616DD5" w:rsidP="0033399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Установлены видовые различия накопления ТМ цветками растений, произраста</w:t>
      </w:r>
      <w:r w:rsidR="00333991">
        <w:rPr>
          <w:rFonts w:ascii="Times New Roman" w:hAnsi="Times New Roman"/>
          <w:sz w:val="24"/>
          <w:szCs w:val="24"/>
          <w:lang w:val="ru-RU"/>
        </w:rPr>
        <w:t>-</w:t>
      </w:r>
      <w:r w:rsidRPr="003770A1">
        <w:rPr>
          <w:rFonts w:ascii="Times New Roman" w:hAnsi="Times New Roman"/>
          <w:sz w:val="24"/>
          <w:szCs w:val="24"/>
        </w:rPr>
        <w:t>ющих в одинаковых условиях. Относительно высокое накопление свинца и кадмия все</w:t>
      </w:r>
      <w:r w:rsidR="00237DC8">
        <w:rPr>
          <w:rFonts w:ascii="Times New Roman" w:hAnsi="Times New Roman"/>
          <w:sz w:val="24"/>
          <w:szCs w:val="24"/>
          <w:lang w:val="ru-RU"/>
        </w:rPr>
        <w:t>-</w:t>
      </w:r>
      <w:r w:rsidRPr="003770A1">
        <w:rPr>
          <w:rFonts w:ascii="Times New Roman" w:hAnsi="Times New Roman"/>
          <w:sz w:val="24"/>
          <w:szCs w:val="24"/>
        </w:rPr>
        <w:t>ми видами изучаемых растений обуславливалось близостью автомагистрали. Но разные виды различались по накоплению этих элементов. Наибольшим накоплением свинца отличались цветки серозеленого икотника, наименьшим – многолетнего люпина, а кадмия – сахалинской гречихи и двухлетнего ослинника. По содержанию свинца цвет</w:t>
      </w:r>
      <w:r w:rsidR="00333991">
        <w:rPr>
          <w:rFonts w:ascii="Times New Roman" w:hAnsi="Times New Roman"/>
          <w:sz w:val="24"/>
          <w:szCs w:val="24"/>
          <w:lang w:val="ru-RU"/>
        </w:rPr>
        <w:t>-</w:t>
      </w:r>
      <w:r w:rsidRPr="003770A1">
        <w:rPr>
          <w:rFonts w:ascii="Times New Roman" w:hAnsi="Times New Roman"/>
          <w:sz w:val="24"/>
          <w:szCs w:val="24"/>
        </w:rPr>
        <w:t>ки указанных растений различались соответственно в среднем в 8.1 и 4.1 раза (табл. 1).</w:t>
      </w:r>
    </w:p>
    <w:p w:rsidR="00237DC8" w:rsidRPr="00237DC8" w:rsidRDefault="00237DC8" w:rsidP="00333991">
      <w:pPr>
        <w:widowControl w:val="0"/>
        <w:spacing w:after="0" w:line="240" w:lineRule="auto"/>
        <w:ind w:firstLine="709"/>
        <w:jc w:val="both"/>
        <w:rPr>
          <w:rFonts w:ascii="Times New Roman" w:hAnsi="Times New Roman"/>
          <w:sz w:val="6"/>
          <w:szCs w:val="6"/>
        </w:rPr>
      </w:pPr>
    </w:p>
    <w:p w:rsidR="00237DC8" w:rsidRDefault="00237DC8" w:rsidP="00237DC8">
      <w:pPr>
        <w:widowControl w:val="0"/>
        <w:spacing w:after="0" w:line="240" w:lineRule="auto"/>
        <w:jc w:val="right"/>
        <w:rPr>
          <w:rFonts w:ascii="Times New Roman" w:hAnsi="Times New Roman"/>
          <w:b/>
          <w:color w:val="000000"/>
          <w:spacing w:val="3"/>
          <w:sz w:val="24"/>
          <w:szCs w:val="24"/>
        </w:rPr>
      </w:pPr>
      <w:r w:rsidRPr="003770A1">
        <w:rPr>
          <w:rFonts w:ascii="Times New Roman" w:hAnsi="Times New Roman"/>
          <w:b/>
          <w:color w:val="000000"/>
          <w:spacing w:val="3"/>
          <w:sz w:val="24"/>
          <w:szCs w:val="24"/>
        </w:rPr>
        <w:t>Табл</w:t>
      </w:r>
      <w:r>
        <w:rPr>
          <w:rFonts w:ascii="Times New Roman" w:hAnsi="Times New Roman"/>
          <w:b/>
          <w:color w:val="000000"/>
          <w:spacing w:val="3"/>
          <w:sz w:val="24"/>
          <w:szCs w:val="24"/>
          <w:lang w:val="ru-RU"/>
        </w:rPr>
        <w:t>ица</w:t>
      </w:r>
      <w:r w:rsidRPr="003770A1">
        <w:rPr>
          <w:rFonts w:ascii="Times New Roman" w:hAnsi="Times New Roman"/>
          <w:b/>
          <w:color w:val="000000"/>
          <w:spacing w:val="3"/>
          <w:sz w:val="24"/>
          <w:szCs w:val="24"/>
        </w:rPr>
        <w:t xml:space="preserve"> 1</w:t>
      </w:r>
    </w:p>
    <w:p w:rsidR="00237DC8" w:rsidRPr="003770A1" w:rsidRDefault="00237DC8" w:rsidP="00237DC8">
      <w:pPr>
        <w:widowControl w:val="0"/>
        <w:spacing w:after="0" w:line="240" w:lineRule="auto"/>
        <w:jc w:val="center"/>
        <w:rPr>
          <w:rFonts w:ascii="Times New Roman" w:hAnsi="Times New Roman"/>
          <w:color w:val="000000"/>
          <w:spacing w:val="3"/>
          <w:sz w:val="24"/>
          <w:szCs w:val="24"/>
        </w:rPr>
      </w:pPr>
      <w:r w:rsidRPr="003770A1">
        <w:rPr>
          <w:rFonts w:ascii="Times New Roman" w:hAnsi="Times New Roman"/>
          <w:color w:val="000000"/>
          <w:spacing w:val="3"/>
          <w:sz w:val="24"/>
          <w:szCs w:val="24"/>
        </w:rPr>
        <w:t>Содержание ТМ в цветках растений.</w:t>
      </w:r>
    </w:p>
    <w:tbl>
      <w:tblPr>
        <w:tblpPr w:leftFromText="180" w:rightFromText="180" w:vertAnchor="page" w:horzAnchor="margin" w:tblpXSpec="center" w:tblpY="9629"/>
        <w:tblW w:w="8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4"/>
        <w:gridCol w:w="850"/>
        <w:gridCol w:w="11"/>
        <w:gridCol w:w="864"/>
        <w:gridCol w:w="686"/>
        <w:gridCol w:w="830"/>
        <w:gridCol w:w="19"/>
        <w:gridCol w:w="634"/>
        <w:gridCol w:w="702"/>
        <w:gridCol w:w="12"/>
        <w:gridCol w:w="714"/>
      </w:tblGrid>
      <w:tr w:rsidR="00237DC8" w:rsidRPr="00CF57AD" w:rsidTr="00237DC8">
        <w:trPr>
          <w:trHeight w:val="132"/>
        </w:trPr>
        <w:tc>
          <w:tcPr>
            <w:tcW w:w="3114" w:type="dxa"/>
            <w:vMerge w:val="restart"/>
          </w:tcPr>
          <w:p w:rsidR="00237DC8" w:rsidRPr="00CF57AD" w:rsidRDefault="00237DC8" w:rsidP="00237DC8">
            <w:pPr>
              <w:widowControl w:val="0"/>
              <w:spacing w:after="0" w:line="240" w:lineRule="auto"/>
              <w:ind w:right="-70"/>
              <w:jc w:val="center"/>
              <w:rPr>
                <w:rFonts w:ascii="Times New Roman" w:hAnsi="Times New Roman"/>
                <w:sz w:val="16"/>
                <w:szCs w:val="16"/>
              </w:rPr>
            </w:pPr>
            <w:r w:rsidRPr="00CF57AD">
              <w:rPr>
                <w:rFonts w:ascii="Times New Roman" w:hAnsi="Times New Roman"/>
                <w:sz w:val="16"/>
                <w:szCs w:val="16"/>
              </w:rPr>
              <w:t>Растения</w:t>
            </w:r>
          </w:p>
        </w:tc>
        <w:tc>
          <w:tcPr>
            <w:tcW w:w="5322" w:type="dxa"/>
            <w:gridSpan w:val="10"/>
            <w:tcBorders>
              <w:bottom w:val="nil"/>
            </w:tcBorders>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Химические элементы, мг/кг</w:t>
            </w:r>
          </w:p>
        </w:tc>
      </w:tr>
      <w:tr w:rsidR="00237DC8" w:rsidRPr="00CF57AD" w:rsidTr="00237DC8">
        <w:trPr>
          <w:trHeight w:val="206"/>
        </w:trPr>
        <w:tc>
          <w:tcPr>
            <w:tcW w:w="3114" w:type="dxa"/>
            <w:vMerge/>
          </w:tcPr>
          <w:p w:rsidR="00237DC8" w:rsidRPr="00CF57AD" w:rsidRDefault="00237DC8" w:rsidP="00237DC8">
            <w:pPr>
              <w:widowControl w:val="0"/>
              <w:spacing w:after="0" w:line="240" w:lineRule="auto"/>
              <w:ind w:right="-70"/>
              <w:rPr>
                <w:rFonts w:ascii="Times New Roman" w:hAnsi="Times New Roman"/>
                <w:sz w:val="16"/>
                <w:szCs w:val="16"/>
              </w:rPr>
            </w:pP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lang w:val="en-US"/>
              </w:rPr>
              <w:t>Pb</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lang w:val="en-US"/>
              </w:rPr>
              <w:t>Cd</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Fe</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Zn</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Cu</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Sr</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Cs</w:t>
            </w:r>
          </w:p>
        </w:tc>
      </w:tr>
      <w:tr w:rsidR="00237DC8" w:rsidRPr="00CF57AD" w:rsidTr="00237DC8">
        <w:trPr>
          <w:trHeight w:val="366"/>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Двухлетний ослинник </w:t>
            </w:r>
            <w:r w:rsidRPr="00CF57AD">
              <w:rPr>
                <w:rFonts w:ascii="Times New Roman" w:hAnsi="Times New Roman"/>
                <w:i/>
                <w:sz w:val="16"/>
                <w:szCs w:val="16"/>
              </w:rPr>
              <w:t>Oenothera biennis</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0.264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0.076</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0.049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0.011</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0.641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0.025</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1.15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0.28</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26.64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7.27</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0.086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0.022</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0.057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0.003</w:t>
            </w:r>
          </w:p>
        </w:tc>
      </w:tr>
      <w:tr w:rsidR="00237DC8" w:rsidRPr="00CF57AD" w:rsidTr="00237DC8">
        <w:trPr>
          <w:trHeight w:val="379"/>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Серозеленый икотник </w:t>
            </w:r>
            <w:r w:rsidRPr="00CF57AD">
              <w:rPr>
                <w:rFonts w:ascii="Times New Roman" w:hAnsi="Times New Roman"/>
                <w:i/>
                <w:sz w:val="16"/>
                <w:szCs w:val="16"/>
                <w:lang w:val="en-US"/>
              </w:rPr>
              <w:t>Berteroa</w:t>
            </w:r>
            <w:r w:rsidRPr="00CF57AD">
              <w:rPr>
                <w:rFonts w:ascii="Times New Roman" w:hAnsi="Times New Roman"/>
                <w:i/>
                <w:sz w:val="16"/>
                <w:szCs w:val="16"/>
              </w:rPr>
              <w:t xml:space="preserve"> </w:t>
            </w:r>
            <w:r w:rsidRPr="00CF57AD">
              <w:rPr>
                <w:rFonts w:ascii="Times New Roman" w:hAnsi="Times New Roman"/>
                <w:i/>
                <w:sz w:val="16"/>
                <w:szCs w:val="16"/>
                <w:lang w:val="en-US"/>
              </w:rPr>
              <w:t>incana</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0.510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0.118</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0.118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0.022</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0.842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0.037</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20.97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0.16</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17.12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2.90</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0.036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0.007</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0.006</w:t>
            </w:r>
          </w:p>
        </w:tc>
      </w:tr>
      <w:tr w:rsidR="00237DC8" w:rsidRPr="00CF57AD" w:rsidTr="00237DC8">
        <w:trPr>
          <w:trHeight w:val="380"/>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Ромашковая  астра  </w:t>
            </w:r>
            <w:r w:rsidRPr="00CF57AD">
              <w:rPr>
                <w:rFonts w:ascii="Times New Roman" w:hAnsi="Times New Roman"/>
                <w:i/>
                <w:sz w:val="16"/>
                <w:szCs w:val="16"/>
                <w:lang w:val="en-US"/>
              </w:rPr>
              <w:t>Asrer</w:t>
            </w:r>
            <w:r w:rsidRPr="00CF57AD">
              <w:rPr>
                <w:rFonts w:ascii="Times New Roman" w:hAnsi="Times New Roman"/>
                <w:i/>
                <w:sz w:val="16"/>
                <w:szCs w:val="16"/>
              </w:rPr>
              <w:t xml:space="preserve"> </w:t>
            </w:r>
            <w:r w:rsidRPr="00CF57AD">
              <w:rPr>
                <w:rFonts w:ascii="Times New Roman" w:hAnsi="Times New Roman"/>
                <w:i/>
                <w:sz w:val="16"/>
                <w:szCs w:val="16"/>
                <w:lang w:val="en-US"/>
              </w:rPr>
              <w:t>amellens</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0.212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0.048</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0.153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0.039</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0.395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0.019</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2.04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0.44</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30.33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1.35</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0.007</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0.008</w:t>
            </w:r>
          </w:p>
        </w:tc>
      </w:tr>
      <w:tr w:rsidR="00237DC8" w:rsidRPr="00CF57AD" w:rsidTr="00237DC8">
        <w:trPr>
          <w:trHeight w:val="352"/>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Сахалинская гречиха </w:t>
            </w:r>
            <w:r w:rsidRPr="00CF57AD">
              <w:rPr>
                <w:rFonts w:ascii="Times New Roman" w:hAnsi="Times New Roman"/>
                <w:i/>
                <w:sz w:val="16"/>
                <w:szCs w:val="16"/>
                <w:lang w:val="en-US"/>
              </w:rPr>
              <w:t>Polygonum</w:t>
            </w:r>
            <w:r w:rsidRPr="00CF57AD">
              <w:rPr>
                <w:rFonts w:ascii="Times New Roman" w:hAnsi="Times New Roman"/>
                <w:i/>
                <w:sz w:val="16"/>
                <w:szCs w:val="16"/>
              </w:rPr>
              <w:t xml:space="preserve"> </w:t>
            </w:r>
            <w:r w:rsidRPr="00CF57AD">
              <w:rPr>
                <w:rFonts w:ascii="Times New Roman" w:hAnsi="Times New Roman"/>
                <w:i/>
                <w:sz w:val="16"/>
                <w:szCs w:val="16"/>
                <w:lang w:val="en-US"/>
              </w:rPr>
              <w:t>sachalinense</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0.330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0.068</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0.201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0.044</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0.276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0.086</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18.49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0.18</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15.35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4.05</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0.012</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0.009</w:t>
            </w:r>
          </w:p>
        </w:tc>
      </w:tr>
      <w:tr w:rsidR="00237DC8" w:rsidRPr="00CF57AD" w:rsidTr="00237DC8">
        <w:trPr>
          <w:trHeight w:val="379"/>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Многолетний люпин </w:t>
            </w:r>
            <w:r w:rsidRPr="00CF57AD">
              <w:rPr>
                <w:rFonts w:ascii="Times New Roman" w:hAnsi="Times New Roman"/>
                <w:i/>
                <w:sz w:val="16"/>
                <w:szCs w:val="16"/>
                <w:lang w:val="en-US"/>
              </w:rPr>
              <w:t>Lupinus</w:t>
            </w:r>
            <w:r w:rsidRPr="00CF57AD">
              <w:rPr>
                <w:rFonts w:ascii="Times New Roman" w:hAnsi="Times New Roman"/>
                <w:i/>
                <w:sz w:val="16"/>
                <w:szCs w:val="16"/>
              </w:rPr>
              <w:t xml:space="preserve"> </w:t>
            </w:r>
            <w:r w:rsidRPr="00CF57AD">
              <w:rPr>
                <w:rFonts w:ascii="Times New Roman" w:hAnsi="Times New Roman"/>
                <w:i/>
                <w:sz w:val="16"/>
                <w:szCs w:val="16"/>
                <w:lang w:val="en-US"/>
              </w:rPr>
              <w:t>polyphyllus</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0.063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0.014</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0.089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0.020</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0.469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0.091</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23.39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0.24</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20.32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4.32</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0.005</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0.059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0.013</w:t>
            </w:r>
          </w:p>
        </w:tc>
      </w:tr>
      <w:tr w:rsidR="00237DC8" w:rsidRPr="00CF57AD" w:rsidTr="00237DC8">
        <w:trPr>
          <w:trHeight w:val="366"/>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 Канадский золотарник </w:t>
            </w:r>
            <w:r w:rsidRPr="00CF57AD">
              <w:rPr>
                <w:rFonts w:ascii="Times New Roman" w:hAnsi="Times New Roman"/>
                <w:i/>
                <w:sz w:val="16"/>
                <w:szCs w:val="16"/>
                <w:lang w:val="en-US"/>
              </w:rPr>
              <w:t>Solidago</w:t>
            </w:r>
            <w:r w:rsidRPr="00CF57AD">
              <w:rPr>
                <w:rFonts w:ascii="Times New Roman" w:hAnsi="Times New Roman"/>
                <w:i/>
                <w:sz w:val="16"/>
                <w:szCs w:val="16"/>
              </w:rPr>
              <w:t xml:space="preserve"> с</w:t>
            </w:r>
            <w:r w:rsidRPr="00CF57AD">
              <w:rPr>
                <w:rFonts w:ascii="Times New Roman" w:hAnsi="Times New Roman"/>
                <w:i/>
                <w:sz w:val="16"/>
                <w:szCs w:val="16"/>
                <w:lang w:val="en-US"/>
              </w:rPr>
              <w:t>anadensis</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0.328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0.073</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0.246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0.063</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0.431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0.023</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49.12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0.27</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5.47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1.12</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0.004</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0.003</w:t>
            </w:r>
          </w:p>
        </w:tc>
      </w:tr>
      <w:tr w:rsidR="00237DC8" w:rsidRPr="00CF57AD" w:rsidTr="00237DC8">
        <w:trPr>
          <w:trHeight w:val="380"/>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 Луговой клевер </w:t>
            </w:r>
          </w:p>
          <w:p w:rsidR="00237DC8" w:rsidRPr="00CF57AD" w:rsidRDefault="00237DC8" w:rsidP="00237DC8">
            <w:pPr>
              <w:widowControl w:val="0"/>
              <w:spacing w:after="0" w:line="240" w:lineRule="auto"/>
              <w:ind w:right="-70"/>
              <w:rPr>
                <w:rFonts w:ascii="Times New Roman" w:hAnsi="Times New Roman"/>
                <w:i/>
                <w:sz w:val="16"/>
                <w:szCs w:val="16"/>
              </w:rPr>
            </w:pPr>
            <w:r w:rsidRPr="00CF57AD">
              <w:rPr>
                <w:rFonts w:ascii="Times New Roman" w:hAnsi="Times New Roman"/>
                <w:i/>
                <w:sz w:val="16"/>
                <w:szCs w:val="16"/>
                <w:lang w:val="en-US"/>
              </w:rPr>
              <w:t>Trifolium</w:t>
            </w:r>
            <w:r w:rsidRPr="00CF57AD">
              <w:rPr>
                <w:rFonts w:ascii="Times New Roman" w:hAnsi="Times New Roman"/>
                <w:i/>
                <w:sz w:val="16"/>
                <w:szCs w:val="16"/>
              </w:rPr>
              <w:t xml:space="preserve"> </w:t>
            </w:r>
            <w:r w:rsidRPr="00CF57AD">
              <w:rPr>
                <w:rFonts w:ascii="Times New Roman" w:hAnsi="Times New Roman"/>
                <w:i/>
                <w:sz w:val="16"/>
                <w:szCs w:val="16"/>
                <w:lang w:val="en-US"/>
              </w:rPr>
              <w:t>pretense</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0.226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0.058</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0.115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0.007</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0.234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0.017</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9.56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18.94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2.11</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0.014</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0.041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0.011</w:t>
            </w:r>
          </w:p>
        </w:tc>
      </w:tr>
      <w:tr w:rsidR="00237DC8" w:rsidRPr="00CF57AD" w:rsidTr="00237DC8">
        <w:trPr>
          <w:trHeight w:val="198"/>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В среднем</w:t>
            </w:r>
          </w:p>
        </w:tc>
        <w:tc>
          <w:tcPr>
            <w:tcW w:w="861"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0.276</w:t>
            </w:r>
          </w:p>
        </w:tc>
        <w:tc>
          <w:tcPr>
            <w:tcW w:w="86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0.139</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0.470</w:t>
            </w:r>
          </w:p>
        </w:tc>
        <w:tc>
          <w:tcPr>
            <w:tcW w:w="830"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17.8</w:t>
            </w:r>
          </w:p>
        </w:tc>
        <w:tc>
          <w:tcPr>
            <w:tcW w:w="653"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19.2</w:t>
            </w:r>
          </w:p>
        </w:tc>
        <w:tc>
          <w:tcPr>
            <w:tcW w:w="714"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0.032</w:t>
            </w:r>
          </w:p>
        </w:tc>
        <w:tc>
          <w:tcPr>
            <w:tcW w:w="71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0.045</w:t>
            </w:r>
          </w:p>
        </w:tc>
      </w:tr>
      <w:tr w:rsidR="00237DC8" w:rsidRPr="00CF57AD" w:rsidTr="00237DC8">
        <w:trPr>
          <w:trHeight w:val="132"/>
        </w:trPr>
        <w:tc>
          <w:tcPr>
            <w:tcW w:w="3114" w:type="dxa"/>
            <w:vMerge w:val="restart"/>
          </w:tcPr>
          <w:p w:rsidR="00237DC8" w:rsidRPr="00CF57AD" w:rsidRDefault="00237DC8" w:rsidP="00237DC8">
            <w:pPr>
              <w:widowControl w:val="0"/>
              <w:spacing w:after="0" w:line="240" w:lineRule="auto"/>
              <w:ind w:right="-70"/>
              <w:jc w:val="center"/>
              <w:rPr>
                <w:rFonts w:ascii="Times New Roman" w:hAnsi="Times New Roman"/>
                <w:sz w:val="16"/>
                <w:szCs w:val="16"/>
              </w:rPr>
            </w:pPr>
            <w:r w:rsidRPr="00CF57AD">
              <w:rPr>
                <w:rFonts w:ascii="Times New Roman" w:hAnsi="Times New Roman"/>
                <w:sz w:val="16"/>
                <w:szCs w:val="16"/>
              </w:rPr>
              <w:t>Растения</w:t>
            </w:r>
          </w:p>
        </w:tc>
        <w:tc>
          <w:tcPr>
            <w:tcW w:w="5322" w:type="dxa"/>
            <w:gridSpan w:val="10"/>
            <w:tcBorders>
              <w:bottom w:val="nil"/>
            </w:tcBorders>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Химические элементы, мг/кг</w:t>
            </w:r>
          </w:p>
        </w:tc>
      </w:tr>
      <w:tr w:rsidR="00237DC8" w:rsidRPr="00CF57AD" w:rsidTr="00237DC8">
        <w:trPr>
          <w:trHeight w:val="206"/>
        </w:trPr>
        <w:tc>
          <w:tcPr>
            <w:tcW w:w="3114" w:type="dxa"/>
            <w:vMerge/>
          </w:tcPr>
          <w:p w:rsidR="00237DC8" w:rsidRPr="00CF57AD" w:rsidRDefault="00237DC8" w:rsidP="00237DC8">
            <w:pPr>
              <w:widowControl w:val="0"/>
              <w:spacing w:after="0" w:line="240" w:lineRule="auto"/>
              <w:ind w:right="-70"/>
              <w:rPr>
                <w:rFonts w:ascii="Times New Roman" w:hAnsi="Times New Roman"/>
                <w:sz w:val="16"/>
                <w:szCs w:val="16"/>
              </w:rPr>
            </w:pP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lang w:val="en-US"/>
              </w:rPr>
              <w:t>Pb</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lang w:val="en-US"/>
              </w:rPr>
              <w:t>Cd</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Fe</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Zn</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Cu</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Sr</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lang w:val="en-US"/>
              </w:rPr>
              <w:t>Cs</w:t>
            </w:r>
          </w:p>
        </w:tc>
      </w:tr>
      <w:tr w:rsidR="00237DC8" w:rsidRPr="00CF57AD" w:rsidTr="00237DC8">
        <w:trPr>
          <w:trHeight w:val="351"/>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Двухлетний ослинник </w:t>
            </w:r>
            <w:r w:rsidRPr="00CF57AD">
              <w:rPr>
                <w:rFonts w:ascii="Times New Roman" w:hAnsi="Times New Roman"/>
                <w:i/>
                <w:sz w:val="16"/>
                <w:szCs w:val="16"/>
              </w:rPr>
              <w:t>Oenothera biennis</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0.264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0.076</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0.049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0.011</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0.641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0.025</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1.15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0.28</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26.64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7.27</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0.086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0.022</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0.057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0.003</w:t>
            </w:r>
          </w:p>
        </w:tc>
      </w:tr>
      <w:tr w:rsidR="00237DC8" w:rsidRPr="00CF57AD" w:rsidTr="00237DC8">
        <w:trPr>
          <w:trHeight w:val="352"/>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Серозеленый икотник </w:t>
            </w:r>
            <w:r w:rsidRPr="00CF57AD">
              <w:rPr>
                <w:rFonts w:ascii="Times New Roman" w:hAnsi="Times New Roman"/>
                <w:i/>
                <w:sz w:val="16"/>
                <w:szCs w:val="16"/>
                <w:lang w:val="en-US"/>
              </w:rPr>
              <w:t>Berteroa</w:t>
            </w:r>
            <w:r w:rsidRPr="00CF57AD">
              <w:rPr>
                <w:rFonts w:ascii="Times New Roman" w:hAnsi="Times New Roman"/>
                <w:i/>
                <w:sz w:val="16"/>
                <w:szCs w:val="16"/>
              </w:rPr>
              <w:t xml:space="preserve"> </w:t>
            </w:r>
            <w:r w:rsidRPr="00CF57AD">
              <w:rPr>
                <w:rFonts w:ascii="Times New Roman" w:hAnsi="Times New Roman"/>
                <w:i/>
                <w:sz w:val="16"/>
                <w:szCs w:val="16"/>
                <w:lang w:val="en-US"/>
              </w:rPr>
              <w:t>incana</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0.510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0.118</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0.118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0.022</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0.842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0.037</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20.97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0.16</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17.12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2.90</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0.036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0.007</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0.006</w:t>
            </w:r>
          </w:p>
        </w:tc>
      </w:tr>
      <w:tr w:rsidR="00237DC8" w:rsidRPr="00CF57AD" w:rsidTr="00237DC8">
        <w:trPr>
          <w:trHeight w:val="380"/>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Ромашковая  астра  </w:t>
            </w:r>
            <w:r w:rsidRPr="00CF57AD">
              <w:rPr>
                <w:rFonts w:ascii="Times New Roman" w:hAnsi="Times New Roman"/>
                <w:i/>
                <w:sz w:val="16"/>
                <w:szCs w:val="16"/>
                <w:lang w:val="en-US"/>
              </w:rPr>
              <w:t>Asrer</w:t>
            </w:r>
            <w:r w:rsidRPr="00CF57AD">
              <w:rPr>
                <w:rFonts w:ascii="Times New Roman" w:hAnsi="Times New Roman"/>
                <w:i/>
                <w:sz w:val="16"/>
                <w:szCs w:val="16"/>
              </w:rPr>
              <w:t xml:space="preserve"> </w:t>
            </w:r>
            <w:r w:rsidRPr="00CF57AD">
              <w:rPr>
                <w:rFonts w:ascii="Times New Roman" w:hAnsi="Times New Roman"/>
                <w:i/>
                <w:sz w:val="16"/>
                <w:szCs w:val="16"/>
                <w:lang w:val="en-US"/>
              </w:rPr>
              <w:t>amellens</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0.212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0.048</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0.153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0.039</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0.395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0.019</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2.04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0.44</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30.33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1.35</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0.007</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0.008</w:t>
            </w:r>
          </w:p>
        </w:tc>
      </w:tr>
      <w:tr w:rsidR="00237DC8" w:rsidRPr="00CF57AD" w:rsidTr="00237DC8">
        <w:trPr>
          <w:trHeight w:val="351"/>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Сахалинская гречиха </w:t>
            </w:r>
            <w:r w:rsidRPr="00CF57AD">
              <w:rPr>
                <w:rFonts w:ascii="Times New Roman" w:hAnsi="Times New Roman"/>
                <w:i/>
                <w:sz w:val="16"/>
                <w:szCs w:val="16"/>
                <w:lang w:val="en-US"/>
              </w:rPr>
              <w:t>Polygonum</w:t>
            </w:r>
            <w:r w:rsidRPr="00CF57AD">
              <w:rPr>
                <w:rFonts w:ascii="Times New Roman" w:hAnsi="Times New Roman"/>
                <w:i/>
                <w:sz w:val="16"/>
                <w:szCs w:val="16"/>
              </w:rPr>
              <w:t xml:space="preserve"> </w:t>
            </w:r>
            <w:r w:rsidRPr="00CF57AD">
              <w:rPr>
                <w:rFonts w:ascii="Times New Roman" w:hAnsi="Times New Roman"/>
                <w:i/>
                <w:sz w:val="16"/>
                <w:szCs w:val="16"/>
                <w:lang w:val="en-US"/>
              </w:rPr>
              <w:t>sachalinense</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0.330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0.068</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0.201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0.044</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0.276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0.086</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18.49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0.18</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15.35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4.05</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0.012</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0.009</w:t>
            </w:r>
          </w:p>
        </w:tc>
      </w:tr>
      <w:tr w:rsidR="00237DC8" w:rsidRPr="00CF57AD" w:rsidTr="00237DC8">
        <w:trPr>
          <w:trHeight w:val="352"/>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Многолетний люпин </w:t>
            </w:r>
            <w:r w:rsidRPr="00CF57AD">
              <w:rPr>
                <w:rFonts w:ascii="Times New Roman" w:hAnsi="Times New Roman"/>
                <w:i/>
                <w:sz w:val="16"/>
                <w:szCs w:val="16"/>
                <w:lang w:val="en-US"/>
              </w:rPr>
              <w:t>Lupinus</w:t>
            </w:r>
            <w:r w:rsidRPr="00CF57AD">
              <w:rPr>
                <w:rFonts w:ascii="Times New Roman" w:hAnsi="Times New Roman"/>
                <w:i/>
                <w:sz w:val="16"/>
                <w:szCs w:val="16"/>
              </w:rPr>
              <w:t xml:space="preserve"> </w:t>
            </w:r>
            <w:r w:rsidRPr="00CF57AD">
              <w:rPr>
                <w:rFonts w:ascii="Times New Roman" w:hAnsi="Times New Roman"/>
                <w:i/>
                <w:sz w:val="16"/>
                <w:szCs w:val="16"/>
                <w:lang w:val="en-US"/>
              </w:rPr>
              <w:t>polyphyllus</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0.063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0.014</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0.089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0.020</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0.469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0.091</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23.39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0.24</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20.32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4.32</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0.005</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0.059 ±</w:t>
            </w:r>
          </w:p>
          <w:p w:rsidR="00237DC8"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0.013</w:t>
            </w:r>
          </w:p>
          <w:p w:rsidR="00237DC8" w:rsidRPr="00CF57AD" w:rsidRDefault="00237DC8" w:rsidP="00237DC8">
            <w:pPr>
              <w:widowControl w:val="0"/>
              <w:spacing w:after="0" w:line="240" w:lineRule="auto"/>
              <w:ind w:left="-69" w:right="-121"/>
              <w:rPr>
                <w:rFonts w:ascii="Times New Roman" w:hAnsi="Times New Roman"/>
                <w:sz w:val="16"/>
                <w:szCs w:val="16"/>
              </w:rPr>
            </w:pPr>
          </w:p>
        </w:tc>
      </w:tr>
      <w:tr w:rsidR="00237DC8" w:rsidRPr="00CF57AD" w:rsidTr="00237DC8">
        <w:trPr>
          <w:trHeight w:val="132"/>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lastRenderedPageBreak/>
              <w:t xml:space="preserve"> Канадский золотарник </w:t>
            </w:r>
            <w:r w:rsidRPr="00CF57AD">
              <w:rPr>
                <w:rFonts w:ascii="Times New Roman" w:hAnsi="Times New Roman"/>
                <w:i/>
                <w:sz w:val="16"/>
                <w:szCs w:val="16"/>
                <w:lang w:val="en-US"/>
              </w:rPr>
              <w:t>Solidago</w:t>
            </w:r>
            <w:r w:rsidRPr="00CF57AD">
              <w:rPr>
                <w:rFonts w:ascii="Times New Roman" w:hAnsi="Times New Roman"/>
                <w:i/>
                <w:sz w:val="16"/>
                <w:szCs w:val="16"/>
              </w:rPr>
              <w:t xml:space="preserve"> с</w:t>
            </w:r>
            <w:r w:rsidRPr="00CF57AD">
              <w:rPr>
                <w:rFonts w:ascii="Times New Roman" w:hAnsi="Times New Roman"/>
                <w:i/>
                <w:sz w:val="16"/>
                <w:szCs w:val="16"/>
                <w:lang w:val="en-US"/>
              </w:rPr>
              <w:t>anadensis</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0.328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0.073</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0.246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0.063</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0.431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0.023</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49.12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0.27</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5.47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1.12</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0.017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0.004</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0.042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0.003</w:t>
            </w:r>
          </w:p>
        </w:tc>
      </w:tr>
      <w:tr w:rsidR="00237DC8" w:rsidRPr="00CF57AD" w:rsidTr="00237DC8">
        <w:trPr>
          <w:trHeight w:val="349"/>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 xml:space="preserve"> Луговой клевер </w:t>
            </w:r>
          </w:p>
          <w:p w:rsidR="00237DC8" w:rsidRPr="00CF57AD" w:rsidRDefault="00237DC8" w:rsidP="00237DC8">
            <w:pPr>
              <w:widowControl w:val="0"/>
              <w:spacing w:after="0" w:line="240" w:lineRule="auto"/>
              <w:ind w:right="-70"/>
              <w:rPr>
                <w:rFonts w:ascii="Times New Roman" w:hAnsi="Times New Roman"/>
                <w:i/>
                <w:sz w:val="16"/>
                <w:szCs w:val="16"/>
              </w:rPr>
            </w:pPr>
            <w:r w:rsidRPr="00CF57AD">
              <w:rPr>
                <w:rFonts w:ascii="Times New Roman" w:hAnsi="Times New Roman"/>
                <w:i/>
                <w:sz w:val="16"/>
                <w:szCs w:val="16"/>
                <w:lang w:val="en-US"/>
              </w:rPr>
              <w:t>Trifolium</w:t>
            </w:r>
            <w:r w:rsidRPr="00CF57AD">
              <w:rPr>
                <w:rFonts w:ascii="Times New Roman" w:hAnsi="Times New Roman"/>
                <w:i/>
                <w:sz w:val="16"/>
                <w:szCs w:val="16"/>
              </w:rPr>
              <w:t xml:space="preserve"> </w:t>
            </w:r>
            <w:r w:rsidRPr="00CF57AD">
              <w:rPr>
                <w:rFonts w:ascii="Times New Roman" w:hAnsi="Times New Roman"/>
                <w:i/>
                <w:sz w:val="16"/>
                <w:szCs w:val="16"/>
                <w:lang w:val="en-US"/>
              </w:rPr>
              <w:t>pretense</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0.226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0.058</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0.115 ±</w:t>
            </w:r>
          </w:p>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0.007</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0.234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0.017</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9.56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18.94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2.11</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0.025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0.014</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0.041 ±</w:t>
            </w:r>
          </w:p>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0.011</w:t>
            </w:r>
          </w:p>
        </w:tc>
      </w:tr>
      <w:tr w:rsidR="00237DC8" w:rsidRPr="00CF57AD" w:rsidTr="00237DC8">
        <w:trPr>
          <w:trHeight w:val="224"/>
        </w:trPr>
        <w:tc>
          <w:tcPr>
            <w:tcW w:w="3114"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В среднем</w:t>
            </w:r>
          </w:p>
        </w:tc>
        <w:tc>
          <w:tcPr>
            <w:tcW w:w="850" w:type="dxa"/>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0.276</w:t>
            </w:r>
          </w:p>
        </w:tc>
        <w:tc>
          <w:tcPr>
            <w:tcW w:w="875" w:type="dxa"/>
            <w:gridSpan w:val="2"/>
          </w:tcPr>
          <w:p w:rsidR="00237DC8" w:rsidRPr="00CF57AD" w:rsidRDefault="00237DC8" w:rsidP="00237DC8">
            <w:pPr>
              <w:widowControl w:val="0"/>
              <w:spacing w:after="0" w:line="240" w:lineRule="auto"/>
              <w:ind w:right="-70"/>
              <w:rPr>
                <w:rFonts w:ascii="Times New Roman" w:hAnsi="Times New Roman"/>
                <w:sz w:val="16"/>
                <w:szCs w:val="16"/>
              </w:rPr>
            </w:pPr>
            <w:r w:rsidRPr="00CF57AD">
              <w:rPr>
                <w:rFonts w:ascii="Times New Roman" w:hAnsi="Times New Roman"/>
                <w:sz w:val="16"/>
                <w:szCs w:val="16"/>
              </w:rPr>
              <w:t>0.139</w:t>
            </w:r>
          </w:p>
        </w:tc>
        <w:tc>
          <w:tcPr>
            <w:tcW w:w="686"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0.470</w:t>
            </w:r>
          </w:p>
        </w:tc>
        <w:tc>
          <w:tcPr>
            <w:tcW w:w="849"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17.8</w:t>
            </w:r>
          </w:p>
        </w:tc>
        <w:tc>
          <w:tcPr>
            <w:tcW w:w="634"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19.2</w:t>
            </w:r>
          </w:p>
        </w:tc>
        <w:tc>
          <w:tcPr>
            <w:tcW w:w="702" w:type="dxa"/>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0.032</w:t>
            </w:r>
          </w:p>
        </w:tc>
        <w:tc>
          <w:tcPr>
            <w:tcW w:w="726" w:type="dxa"/>
            <w:gridSpan w:val="2"/>
          </w:tcPr>
          <w:p w:rsidR="00237DC8" w:rsidRPr="00CF57AD" w:rsidRDefault="00237DC8" w:rsidP="00237DC8">
            <w:pPr>
              <w:widowControl w:val="0"/>
              <w:spacing w:after="0" w:line="240" w:lineRule="auto"/>
              <w:ind w:left="-69" w:right="-121"/>
              <w:rPr>
                <w:rFonts w:ascii="Times New Roman" w:hAnsi="Times New Roman"/>
                <w:sz w:val="16"/>
                <w:szCs w:val="16"/>
              </w:rPr>
            </w:pPr>
            <w:r w:rsidRPr="00CF57AD">
              <w:rPr>
                <w:rFonts w:ascii="Times New Roman" w:hAnsi="Times New Roman"/>
                <w:sz w:val="16"/>
                <w:szCs w:val="16"/>
              </w:rPr>
              <w:t>0.045</w:t>
            </w:r>
          </w:p>
        </w:tc>
      </w:tr>
    </w:tbl>
    <w:p w:rsidR="00237DC8" w:rsidRDefault="00237DC8" w:rsidP="00237DC8">
      <w:pPr>
        <w:widowControl w:val="0"/>
        <w:spacing w:after="0" w:line="240" w:lineRule="auto"/>
        <w:ind w:firstLine="709"/>
        <w:jc w:val="both"/>
        <w:rPr>
          <w:rFonts w:ascii="Times New Roman" w:hAnsi="Times New Roman"/>
          <w:sz w:val="16"/>
          <w:szCs w:val="16"/>
        </w:rPr>
      </w:pPr>
    </w:p>
    <w:p w:rsidR="00616DD5" w:rsidRPr="003770A1" w:rsidRDefault="00616DD5" w:rsidP="0033399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цветках отмечалось высокое содержание меди и цинка. Относительно большим содержанием меди выделялись ромашковая астра, двухлетний ослинник и многолетний люпин. Высоким содержанием цинка отличались канадский золотарник, многолетний люпин и  серозеленый икотник. По накоплению меди цветки различались в 5.5, по цинку – в 42.6 раза (табл. 1).</w:t>
      </w:r>
    </w:p>
    <w:p w:rsidR="00616DD5" w:rsidRPr="006B42CF" w:rsidRDefault="00616DD5" w:rsidP="003770A1">
      <w:pPr>
        <w:widowControl w:val="0"/>
        <w:spacing w:after="0" w:line="240" w:lineRule="auto"/>
        <w:rPr>
          <w:rFonts w:ascii="Times New Roman" w:hAnsi="Times New Roman"/>
          <w:sz w:val="4"/>
          <w:szCs w:val="4"/>
        </w:rPr>
      </w:pPr>
    </w:p>
    <w:p w:rsidR="00616DD5" w:rsidRPr="003770A1" w:rsidRDefault="00616DD5" w:rsidP="004C7A7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продуктах пчеловодстве содержание ТМ варьировало в широких пределах. Небольшим их содержанием отличался мед, высоким – прополис. В нем примерно в 10 раз больше, чем меду содержалось кадмия и почти в 1000 – свинца.  В воске наибольшим содержанием отличался цинк, в пыльце – медь. Цезий и стронций имели небольшое содержание во всех продуктах пчеловодства (табл. 2).</w:t>
      </w:r>
    </w:p>
    <w:p w:rsidR="00616DD5" w:rsidRPr="003770A1" w:rsidRDefault="00616DD5" w:rsidP="004C7A7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Низкое содержание ТМ в меду обуславливается их извлечением из нектара в процессе его переработки в мед. Относительно высокое содержание железа, меди, свинца и кадмия в воске сопряжено с высоким содержанием этих элементов в меду и пыльце, используемым для секреции воска. Высокое содержание свинца и кадмия в прополисе связано с влиянием выбросов автотранспорта.</w:t>
      </w:r>
    </w:p>
    <w:p w:rsidR="00616DD5" w:rsidRPr="003770A1" w:rsidRDefault="00616DD5" w:rsidP="004C7A71">
      <w:pPr>
        <w:widowControl w:val="0"/>
        <w:spacing w:after="0" w:line="240" w:lineRule="auto"/>
        <w:ind w:firstLine="709"/>
        <w:jc w:val="both"/>
        <w:rPr>
          <w:rFonts w:ascii="Times New Roman" w:hAnsi="Times New Roman"/>
          <w:color w:val="000000"/>
          <w:spacing w:val="3"/>
          <w:sz w:val="24"/>
          <w:szCs w:val="24"/>
        </w:rPr>
      </w:pPr>
      <w:r w:rsidRPr="003770A1">
        <w:rPr>
          <w:rFonts w:ascii="Times New Roman" w:hAnsi="Times New Roman"/>
          <w:color w:val="000000"/>
          <w:spacing w:val="3"/>
          <w:sz w:val="24"/>
          <w:szCs w:val="24"/>
        </w:rPr>
        <w:t>В теле пчел ТМ распределялось неравномерно. Свинец, кадмий, цинк и стронций локализовался преимущественно в брюшных отделах. В них этих элементов было больше, чем в головных отделах в 1.8, 2.2, 20.3 и 4, а в грудных – в 1.2, 1.8, 5.4 и 2.4 раза. Содержание железа, цезия и меди имело  сходную тенденцию распределения в головных, грудных и брюшных отделах, но при небольших различиях между ними (табл. 2).</w:t>
      </w:r>
    </w:p>
    <w:p w:rsidR="004C7A71" w:rsidRDefault="00616DD5" w:rsidP="004C7A71">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w:t>
      </w:r>
      <w:r w:rsidRPr="003770A1">
        <w:rPr>
          <w:rFonts w:ascii="Times New Roman" w:hAnsi="Times New Roman"/>
          <w:sz w:val="24"/>
          <w:szCs w:val="24"/>
        </w:rPr>
        <w:t xml:space="preserve"> </w:t>
      </w:r>
      <w:r w:rsidRPr="003770A1">
        <w:rPr>
          <w:rFonts w:ascii="Times New Roman" w:hAnsi="Times New Roman"/>
          <w:b/>
          <w:sz w:val="24"/>
          <w:szCs w:val="24"/>
        </w:rPr>
        <w:t>2</w:t>
      </w:r>
    </w:p>
    <w:p w:rsidR="00616DD5" w:rsidRPr="003770A1" w:rsidRDefault="00616DD5" w:rsidP="004C7A7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Содержание ТМ в теле пчел и продукции пчеловодства.</w:t>
      </w:r>
    </w:p>
    <w:tbl>
      <w:tblPr>
        <w:tblpPr w:leftFromText="180" w:rightFromText="180" w:vertAnchor="page" w:horzAnchor="margin" w:tblpXSpec="center" w:tblpY="8878"/>
        <w:tblW w:w="8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1134"/>
        <w:gridCol w:w="993"/>
        <w:gridCol w:w="992"/>
        <w:gridCol w:w="1080"/>
        <w:gridCol w:w="1080"/>
        <w:gridCol w:w="1080"/>
        <w:gridCol w:w="1260"/>
        <w:gridCol w:w="14"/>
      </w:tblGrid>
      <w:tr w:rsidR="00237DC8" w:rsidRPr="00237DC8" w:rsidTr="00237DC8">
        <w:trPr>
          <w:trHeight w:val="128"/>
        </w:trPr>
        <w:tc>
          <w:tcPr>
            <w:tcW w:w="1129" w:type="dxa"/>
            <w:vMerge w:val="restart"/>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 xml:space="preserve">Объекты </w:t>
            </w:r>
          </w:p>
        </w:tc>
        <w:tc>
          <w:tcPr>
            <w:tcW w:w="7633" w:type="dxa"/>
            <w:gridSpan w:val="8"/>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Химические элементы, мг/кг</w:t>
            </w:r>
          </w:p>
        </w:tc>
      </w:tr>
      <w:tr w:rsidR="00237DC8" w:rsidRPr="00237DC8" w:rsidTr="00237DC8">
        <w:trPr>
          <w:gridAfter w:val="1"/>
          <w:wAfter w:w="14" w:type="dxa"/>
          <w:trHeight w:val="146"/>
        </w:trPr>
        <w:tc>
          <w:tcPr>
            <w:tcW w:w="1129" w:type="dxa"/>
            <w:vMerge/>
          </w:tcPr>
          <w:p w:rsidR="00237DC8" w:rsidRPr="00237DC8" w:rsidRDefault="00237DC8" w:rsidP="00237DC8">
            <w:pPr>
              <w:widowControl w:val="0"/>
              <w:spacing w:after="0" w:line="240" w:lineRule="auto"/>
              <w:rPr>
                <w:rFonts w:ascii="Times New Roman" w:hAnsi="Times New Roman"/>
                <w:sz w:val="16"/>
                <w:szCs w:val="16"/>
              </w:rPr>
            </w:pP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Pb</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Cd</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Fe</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Zn</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Cu</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Cs</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lang w:val="en-US"/>
              </w:rPr>
            </w:pPr>
            <w:r w:rsidRPr="00237DC8">
              <w:rPr>
                <w:rFonts w:ascii="Times New Roman" w:hAnsi="Times New Roman"/>
                <w:sz w:val="16"/>
                <w:szCs w:val="16"/>
                <w:lang w:val="en-US"/>
              </w:rPr>
              <w:t>Sr</w:t>
            </w:r>
          </w:p>
        </w:tc>
      </w:tr>
      <w:tr w:rsidR="00237DC8" w:rsidRPr="00237DC8" w:rsidTr="00237DC8">
        <w:trPr>
          <w:gridAfter w:val="1"/>
          <w:wAfter w:w="14" w:type="dxa"/>
          <w:trHeight w:val="347"/>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Голова</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1.197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0.228</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0.157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0.028</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18.45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0.969</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5.32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0.010</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14.43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0.206</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0.029±</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0.001</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0.088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0.016</w:t>
            </w:r>
          </w:p>
        </w:tc>
      </w:tr>
      <w:tr w:rsidR="00237DC8" w:rsidRPr="00237DC8" w:rsidTr="00237DC8">
        <w:trPr>
          <w:gridAfter w:val="1"/>
          <w:wAfter w:w="14" w:type="dxa"/>
          <w:trHeight w:val="268"/>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 xml:space="preserve"> Грудь</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1.737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0.3076</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0.191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0.019</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28.41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7.355</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20.10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0.080</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15.07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3.939</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0.047±</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0.004</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0.150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0.005</w:t>
            </w:r>
          </w:p>
        </w:tc>
      </w:tr>
      <w:tr w:rsidR="00237DC8" w:rsidRPr="00237DC8" w:rsidTr="00237DC8">
        <w:trPr>
          <w:gridAfter w:val="1"/>
          <w:wAfter w:w="14" w:type="dxa"/>
          <w:trHeight w:val="316"/>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Брюшко</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2.167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0.176</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0.351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0.028</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29.50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4.231</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107.8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0.483</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22.81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2.251</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0.052±</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0.011</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0.353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0.077</w:t>
            </w:r>
          </w:p>
        </w:tc>
      </w:tr>
      <w:tr w:rsidR="00237DC8" w:rsidRPr="00237DC8" w:rsidTr="00237DC8">
        <w:trPr>
          <w:gridAfter w:val="1"/>
          <w:wAfter w:w="14" w:type="dxa"/>
          <w:trHeight w:val="364"/>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Мед</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0.119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0.020</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0.018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0,029</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29.36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1.366</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19.22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0.094</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15.74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5.088</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0.052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0.009</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0.234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0.071</w:t>
            </w:r>
          </w:p>
        </w:tc>
      </w:tr>
      <w:tr w:rsidR="00237DC8" w:rsidRPr="00237DC8" w:rsidTr="00237DC8">
        <w:trPr>
          <w:gridAfter w:val="1"/>
          <w:wAfter w:w="14" w:type="dxa"/>
          <w:trHeight w:val="270"/>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Воск</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0.736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0.171</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0.150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0.021</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3.14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0.556</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47.52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0.243</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12.35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1.909</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0.091±</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0.0205</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0.050±</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0.014</w:t>
            </w:r>
          </w:p>
        </w:tc>
      </w:tr>
      <w:tr w:rsidR="00237DC8" w:rsidRPr="00237DC8" w:rsidTr="00237DC8">
        <w:trPr>
          <w:gridAfter w:val="1"/>
          <w:wAfter w:w="14" w:type="dxa"/>
          <w:trHeight w:val="318"/>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 xml:space="preserve">Прополис </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123.63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0,257</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0.182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0.044</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17.74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4.388</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5.89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0.273</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13.70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3.371</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0.105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0.022</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0.185±</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0.029</w:t>
            </w:r>
          </w:p>
        </w:tc>
      </w:tr>
      <w:tr w:rsidR="00237DC8" w:rsidRPr="00237DC8" w:rsidTr="00237DC8">
        <w:trPr>
          <w:gridAfter w:val="1"/>
          <w:wAfter w:w="14" w:type="dxa"/>
          <w:trHeight w:val="366"/>
        </w:trPr>
        <w:tc>
          <w:tcPr>
            <w:tcW w:w="1129" w:type="dxa"/>
          </w:tcPr>
          <w:p w:rsidR="00237DC8" w:rsidRPr="00237DC8" w:rsidRDefault="00237DC8" w:rsidP="00237DC8">
            <w:pPr>
              <w:widowControl w:val="0"/>
              <w:spacing w:after="0" w:line="240" w:lineRule="auto"/>
              <w:rPr>
                <w:rFonts w:ascii="Times New Roman" w:hAnsi="Times New Roman"/>
                <w:sz w:val="16"/>
                <w:szCs w:val="16"/>
              </w:rPr>
            </w:pPr>
            <w:r w:rsidRPr="00237DC8">
              <w:rPr>
                <w:rFonts w:ascii="Times New Roman" w:hAnsi="Times New Roman"/>
                <w:sz w:val="16"/>
                <w:szCs w:val="16"/>
              </w:rPr>
              <w:t>Пыльца</w:t>
            </w:r>
          </w:p>
        </w:tc>
        <w:tc>
          <w:tcPr>
            <w:tcW w:w="1134"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1.37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0.032</w:t>
            </w:r>
          </w:p>
        </w:tc>
        <w:tc>
          <w:tcPr>
            <w:tcW w:w="993"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0.067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0.199</w:t>
            </w:r>
          </w:p>
        </w:tc>
        <w:tc>
          <w:tcPr>
            <w:tcW w:w="992"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2.86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1.456</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4.57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0.157</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12.41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2.698</w:t>
            </w:r>
          </w:p>
        </w:tc>
        <w:tc>
          <w:tcPr>
            <w:tcW w:w="108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0.041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0.007</w:t>
            </w:r>
          </w:p>
        </w:tc>
        <w:tc>
          <w:tcPr>
            <w:tcW w:w="1260" w:type="dxa"/>
          </w:tcPr>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1.061 ±</w:t>
            </w:r>
          </w:p>
          <w:p w:rsidR="00237DC8" w:rsidRPr="00237DC8" w:rsidRDefault="00237DC8" w:rsidP="00237DC8">
            <w:pPr>
              <w:widowControl w:val="0"/>
              <w:spacing w:after="0" w:line="240" w:lineRule="auto"/>
              <w:jc w:val="center"/>
              <w:rPr>
                <w:rFonts w:ascii="Times New Roman" w:hAnsi="Times New Roman"/>
                <w:sz w:val="16"/>
                <w:szCs w:val="16"/>
              </w:rPr>
            </w:pPr>
            <w:r w:rsidRPr="00237DC8">
              <w:rPr>
                <w:rFonts w:ascii="Times New Roman" w:hAnsi="Times New Roman"/>
                <w:sz w:val="16"/>
                <w:szCs w:val="16"/>
              </w:rPr>
              <w:t>0.196</w:t>
            </w:r>
          </w:p>
        </w:tc>
      </w:tr>
    </w:tbl>
    <w:p w:rsidR="00616DD5" w:rsidRPr="006B42CF" w:rsidRDefault="00616DD5" w:rsidP="003770A1">
      <w:pPr>
        <w:widowControl w:val="0"/>
        <w:spacing w:after="0" w:line="240" w:lineRule="auto"/>
        <w:jc w:val="both"/>
        <w:rPr>
          <w:rFonts w:ascii="Times New Roman" w:hAnsi="Times New Roman"/>
          <w:color w:val="000000"/>
          <w:spacing w:val="3"/>
          <w:sz w:val="16"/>
          <w:szCs w:val="16"/>
        </w:rPr>
      </w:pPr>
    </w:p>
    <w:p w:rsidR="00616DD5" w:rsidRPr="003770A1" w:rsidRDefault="00616DD5" w:rsidP="004C7A71">
      <w:pPr>
        <w:widowControl w:val="0"/>
        <w:spacing w:after="0" w:line="240" w:lineRule="auto"/>
        <w:ind w:firstLine="709"/>
        <w:jc w:val="both"/>
        <w:rPr>
          <w:rFonts w:ascii="Times New Roman" w:hAnsi="Times New Roman"/>
          <w:color w:val="000000"/>
          <w:spacing w:val="3"/>
          <w:sz w:val="24"/>
          <w:szCs w:val="24"/>
        </w:rPr>
      </w:pPr>
      <w:r w:rsidRPr="003770A1">
        <w:rPr>
          <w:rFonts w:ascii="Times New Roman" w:hAnsi="Times New Roman"/>
          <w:color w:val="000000"/>
          <w:spacing w:val="3"/>
          <w:sz w:val="24"/>
          <w:szCs w:val="24"/>
        </w:rPr>
        <w:t>Коэффициенты биологического накопления ТМ в трофической цепи от цветков растений, продуцирующих нектар и пыльцу, к телу пчел различалось в их головных, грудных и брюшных отделах. Наименьшими коэффициентами накопления отличались головные, наибольшими – брюшные отделы. Исходя из средних значений содержания ТМ в цветках растений, расчетные значения коэффициентов накопления свинца, кадмия, железа, цинка, меди, стронция и цезия головными отделами составляло в среднем 4.3, 1.1, 39.2, 0.3, 0.75, 0.9 и 1.9. У грудных отделов эти показатели находились на уровнях 6.3, 1.4, 60, 1.1, 0.78, 1.5 и 3.3, а у брюшных – 7.8, 2.5, 64, 6.1, 1.2, 1.6 и 7.8 соответственно.</w:t>
      </w:r>
    </w:p>
    <w:p w:rsidR="00616DD5" w:rsidRPr="003770A1" w:rsidRDefault="00616DD5" w:rsidP="004C7A71">
      <w:pPr>
        <w:widowControl w:val="0"/>
        <w:spacing w:after="0" w:line="240" w:lineRule="auto"/>
        <w:ind w:firstLine="709"/>
        <w:jc w:val="both"/>
        <w:rPr>
          <w:rFonts w:ascii="Times New Roman" w:hAnsi="Times New Roman"/>
          <w:color w:val="000000"/>
          <w:spacing w:val="3"/>
          <w:sz w:val="24"/>
          <w:szCs w:val="24"/>
        </w:rPr>
      </w:pPr>
      <w:r w:rsidRPr="003770A1">
        <w:rPr>
          <w:rFonts w:ascii="Times New Roman" w:hAnsi="Times New Roman"/>
          <w:color w:val="000000"/>
          <w:spacing w:val="3"/>
          <w:sz w:val="24"/>
          <w:szCs w:val="24"/>
        </w:rPr>
        <w:t xml:space="preserve">Самыми низкими коэффициентами накопления ТМ отличался мед. В системе цветки растений – мед среднее значение коэффициентов накопления свинца составляло 0.43, кадмия – 0.12, цинка – 1.1, меди – 0.82, стронция – 1.6 и цезия – 5.2. </w:t>
      </w:r>
      <w:r w:rsidRPr="003770A1">
        <w:rPr>
          <w:rFonts w:ascii="Times New Roman" w:hAnsi="Times New Roman"/>
          <w:color w:val="000000"/>
          <w:spacing w:val="3"/>
          <w:sz w:val="24"/>
          <w:szCs w:val="24"/>
        </w:rPr>
        <w:lastRenderedPageBreak/>
        <w:t>Только у железа коэффициент накопления достигал 62.5. У воска коэффициенты поглощения свинца и кадмия были выше, чем у меда в 6.3 и 9.2 раза.</w:t>
      </w:r>
    </w:p>
    <w:p w:rsidR="00616DD5" w:rsidRPr="003770A1" w:rsidRDefault="00616DD5" w:rsidP="004C7A71">
      <w:pPr>
        <w:widowControl w:val="0"/>
        <w:spacing w:after="0" w:line="240" w:lineRule="auto"/>
        <w:ind w:firstLine="709"/>
        <w:jc w:val="both"/>
        <w:rPr>
          <w:rFonts w:ascii="Times New Roman" w:hAnsi="Times New Roman"/>
          <w:color w:val="000000"/>
          <w:spacing w:val="3"/>
          <w:sz w:val="24"/>
          <w:szCs w:val="24"/>
        </w:rPr>
      </w:pPr>
      <w:r w:rsidRPr="003770A1">
        <w:rPr>
          <w:rFonts w:ascii="Times New Roman" w:hAnsi="Times New Roman"/>
          <w:color w:val="000000"/>
          <w:spacing w:val="3"/>
          <w:sz w:val="24"/>
          <w:szCs w:val="24"/>
        </w:rPr>
        <w:t>Таким образом, цветки растений, произрастающих в одинаковых условиях, имеют в основном небольшие различия по содержанию ТМ. Наибольшей вариабельностью отличаются цветки разных видов по содержанию цинка, в наименьшей – по цезию. Самыми низкими коэффициентами биологического накопления ТМ обладает мед, что обуславливается избирательным поглощением стенками зобика солей, растворенных в нектаре при его переработке в мед (Еськов, 1995). Исключение составляет железо, отличающееся высоким содержанием в меду. В теле пчел наибольшим накоплением отличается брюшной отдел, что связано с аккумуляцией  экскрементов в ректумах.</w:t>
      </w:r>
    </w:p>
    <w:p w:rsidR="004C7A71" w:rsidRPr="006B42CF" w:rsidRDefault="004C7A71" w:rsidP="003770A1">
      <w:pPr>
        <w:widowControl w:val="0"/>
        <w:spacing w:after="0" w:line="240" w:lineRule="auto"/>
        <w:jc w:val="center"/>
        <w:rPr>
          <w:rFonts w:ascii="Times New Roman" w:hAnsi="Times New Roman"/>
          <w:color w:val="000000"/>
          <w:spacing w:val="3"/>
          <w:sz w:val="16"/>
          <w:szCs w:val="16"/>
        </w:rPr>
      </w:pPr>
    </w:p>
    <w:p w:rsidR="00616DD5" w:rsidRPr="004C7A71" w:rsidRDefault="004C7A71" w:rsidP="003770A1">
      <w:pPr>
        <w:widowControl w:val="0"/>
        <w:spacing w:after="0" w:line="240" w:lineRule="auto"/>
        <w:jc w:val="center"/>
        <w:rPr>
          <w:rFonts w:ascii="Times New Roman" w:hAnsi="Times New Roman"/>
          <w:b/>
          <w:color w:val="000000"/>
          <w:spacing w:val="3"/>
          <w:sz w:val="24"/>
          <w:szCs w:val="24"/>
          <w:lang w:val="ru-RU"/>
        </w:rPr>
      </w:pPr>
      <w:r w:rsidRPr="004C7A71">
        <w:rPr>
          <w:rFonts w:ascii="Times New Roman" w:hAnsi="Times New Roman"/>
          <w:b/>
          <w:color w:val="000000"/>
          <w:spacing w:val="3"/>
          <w:sz w:val="24"/>
          <w:szCs w:val="24"/>
        </w:rPr>
        <w:t>ЛИТЕРАТУРА</w:t>
      </w:r>
      <w:r w:rsidRPr="004C7A71">
        <w:rPr>
          <w:rFonts w:ascii="Times New Roman" w:hAnsi="Times New Roman"/>
          <w:b/>
          <w:color w:val="000000"/>
          <w:spacing w:val="3"/>
          <w:sz w:val="24"/>
          <w:szCs w:val="24"/>
          <w:lang w:val="ru-RU"/>
        </w:rPr>
        <w:t>:</w:t>
      </w:r>
    </w:p>
    <w:p w:rsidR="00616DD5" w:rsidRPr="004C7A71" w:rsidRDefault="00616DD5" w:rsidP="00D41E81">
      <w:pPr>
        <w:pStyle w:val="ab"/>
        <w:numPr>
          <w:ilvl w:val="0"/>
          <w:numId w:val="28"/>
        </w:numPr>
        <w:ind w:left="1134" w:right="1132"/>
        <w:jc w:val="both"/>
        <w:rPr>
          <w:color w:val="000000"/>
          <w:spacing w:val="4"/>
          <w:sz w:val="20"/>
          <w:szCs w:val="20"/>
        </w:rPr>
      </w:pPr>
      <w:r w:rsidRPr="004C7A71">
        <w:rPr>
          <w:color w:val="000000"/>
          <w:sz w:val="20"/>
          <w:szCs w:val="20"/>
        </w:rPr>
        <w:t xml:space="preserve">Башмаков </w:t>
      </w:r>
      <w:r w:rsidRPr="004C7A71">
        <w:rPr>
          <w:color w:val="000000"/>
          <w:spacing w:val="4"/>
          <w:sz w:val="20"/>
          <w:szCs w:val="20"/>
        </w:rPr>
        <w:t xml:space="preserve">Д.И., Лукаткин А.С. </w:t>
      </w:r>
      <w:r w:rsidRPr="004C7A71">
        <w:rPr>
          <w:color w:val="000000"/>
          <w:spacing w:val="5"/>
          <w:sz w:val="20"/>
          <w:szCs w:val="20"/>
        </w:rPr>
        <w:t>Аккумуляция тяжелых металлов некоторыми высши</w:t>
      </w:r>
      <w:r w:rsidRPr="004C7A71">
        <w:rPr>
          <w:color w:val="000000"/>
          <w:spacing w:val="5"/>
          <w:sz w:val="20"/>
          <w:szCs w:val="20"/>
        </w:rPr>
        <w:softHyphen/>
      </w:r>
      <w:r w:rsidRPr="004C7A71">
        <w:rPr>
          <w:color w:val="000000"/>
          <w:sz w:val="20"/>
          <w:szCs w:val="20"/>
        </w:rPr>
        <w:t xml:space="preserve">ми растениями в разных условиях местообитании </w:t>
      </w:r>
      <w:r w:rsidRPr="004C7A71">
        <w:rPr>
          <w:color w:val="000000"/>
          <w:spacing w:val="4"/>
          <w:sz w:val="20"/>
          <w:szCs w:val="20"/>
        </w:rPr>
        <w:t xml:space="preserve">// </w:t>
      </w:r>
      <w:r w:rsidRPr="004C7A71">
        <w:rPr>
          <w:iCs/>
          <w:color w:val="000000"/>
          <w:spacing w:val="4"/>
          <w:sz w:val="20"/>
          <w:szCs w:val="20"/>
        </w:rPr>
        <w:t xml:space="preserve">Агрохимия. 2002. № </w:t>
      </w:r>
      <w:r w:rsidRPr="004C7A71">
        <w:rPr>
          <w:color w:val="000000"/>
          <w:spacing w:val="4"/>
          <w:sz w:val="20"/>
          <w:szCs w:val="20"/>
        </w:rPr>
        <w:t xml:space="preserve">9. С. 66–71. </w:t>
      </w:r>
    </w:p>
    <w:p w:rsidR="00616DD5" w:rsidRPr="004C7A71" w:rsidRDefault="00616DD5" w:rsidP="00D41E81">
      <w:pPr>
        <w:pStyle w:val="ab"/>
        <w:numPr>
          <w:ilvl w:val="0"/>
          <w:numId w:val="28"/>
        </w:numPr>
        <w:ind w:left="1134" w:right="1132"/>
        <w:jc w:val="both"/>
        <w:rPr>
          <w:color w:val="000000"/>
          <w:spacing w:val="4"/>
          <w:sz w:val="20"/>
          <w:szCs w:val="20"/>
        </w:rPr>
      </w:pPr>
      <w:r w:rsidRPr="004C7A71">
        <w:rPr>
          <w:sz w:val="20"/>
          <w:szCs w:val="20"/>
        </w:rPr>
        <w:t>Еськов Е.К. Экология медоносной пчелы. Рязань: Русское слово. 1995. 392 с.</w:t>
      </w:r>
    </w:p>
    <w:p w:rsidR="00616DD5" w:rsidRPr="004C7A71" w:rsidRDefault="00616DD5" w:rsidP="00D41E81">
      <w:pPr>
        <w:pStyle w:val="ab"/>
        <w:numPr>
          <w:ilvl w:val="0"/>
          <w:numId w:val="28"/>
        </w:numPr>
        <w:ind w:left="1134" w:right="1132"/>
        <w:jc w:val="both"/>
        <w:rPr>
          <w:color w:val="000000"/>
          <w:spacing w:val="4"/>
          <w:sz w:val="20"/>
          <w:szCs w:val="20"/>
        </w:rPr>
      </w:pPr>
      <w:r w:rsidRPr="004C7A71">
        <w:rPr>
          <w:color w:val="000000"/>
          <w:spacing w:val="7"/>
          <w:sz w:val="20"/>
          <w:szCs w:val="20"/>
        </w:rPr>
        <w:t>Ефоакондза Д., Кузнецов А.В.</w:t>
      </w:r>
      <w:r w:rsidRPr="004C7A71">
        <w:rPr>
          <w:color w:val="000000"/>
          <w:spacing w:val="6"/>
          <w:sz w:val="20"/>
          <w:szCs w:val="20"/>
        </w:rPr>
        <w:t xml:space="preserve"> Вынос тяжелых металлов овощными культурами в </w:t>
      </w:r>
      <w:r w:rsidRPr="004C7A71">
        <w:rPr>
          <w:color w:val="000000"/>
          <w:spacing w:val="2"/>
          <w:sz w:val="20"/>
          <w:szCs w:val="20"/>
        </w:rPr>
        <w:t xml:space="preserve">звене севооборота </w:t>
      </w:r>
      <w:r w:rsidRPr="004C7A71">
        <w:rPr>
          <w:color w:val="000000"/>
          <w:spacing w:val="7"/>
          <w:sz w:val="20"/>
          <w:szCs w:val="20"/>
        </w:rPr>
        <w:t xml:space="preserve">// </w:t>
      </w:r>
      <w:r w:rsidRPr="004C7A71">
        <w:rPr>
          <w:iCs/>
          <w:color w:val="000000"/>
          <w:spacing w:val="7"/>
          <w:sz w:val="20"/>
          <w:szCs w:val="20"/>
        </w:rPr>
        <w:t xml:space="preserve">Агрохимический </w:t>
      </w:r>
      <w:r w:rsidRPr="004C7A71">
        <w:rPr>
          <w:iCs/>
          <w:color w:val="000000"/>
          <w:spacing w:val="4"/>
          <w:sz w:val="20"/>
          <w:szCs w:val="20"/>
        </w:rPr>
        <w:t>вестник</w:t>
      </w:r>
      <w:r w:rsidRPr="004C7A71">
        <w:rPr>
          <w:i/>
          <w:iCs/>
          <w:color w:val="000000"/>
          <w:spacing w:val="4"/>
          <w:sz w:val="20"/>
          <w:szCs w:val="20"/>
        </w:rPr>
        <w:t xml:space="preserve">. </w:t>
      </w:r>
      <w:r w:rsidRPr="004C7A71">
        <w:rPr>
          <w:color w:val="000000"/>
          <w:spacing w:val="4"/>
          <w:sz w:val="20"/>
          <w:szCs w:val="20"/>
        </w:rPr>
        <w:t>2002. № 4. С. 39</w:t>
      </w:r>
      <w:r w:rsidRPr="004C7A71">
        <w:rPr>
          <w:iCs/>
          <w:color w:val="000000"/>
          <w:spacing w:val="4"/>
          <w:sz w:val="20"/>
          <w:szCs w:val="20"/>
        </w:rPr>
        <w:t>–</w:t>
      </w:r>
      <w:r w:rsidRPr="004C7A71">
        <w:rPr>
          <w:color w:val="000000"/>
          <w:spacing w:val="4"/>
          <w:sz w:val="20"/>
          <w:szCs w:val="20"/>
        </w:rPr>
        <w:t xml:space="preserve">40. </w:t>
      </w:r>
    </w:p>
    <w:p w:rsidR="00616DD5" w:rsidRPr="004C7A71" w:rsidRDefault="00616DD5" w:rsidP="00D41E81">
      <w:pPr>
        <w:pStyle w:val="ab"/>
        <w:numPr>
          <w:ilvl w:val="0"/>
          <w:numId w:val="28"/>
        </w:numPr>
        <w:ind w:left="1134" w:right="1132"/>
        <w:jc w:val="both"/>
        <w:rPr>
          <w:bCs/>
          <w:color w:val="000000"/>
          <w:spacing w:val="-3"/>
          <w:sz w:val="20"/>
          <w:szCs w:val="20"/>
          <w:lang w:val="ru-RU"/>
        </w:rPr>
      </w:pPr>
      <w:r w:rsidRPr="004C7A71">
        <w:rPr>
          <w:color w:val="000000"/>
          <w:spacing w:val="3"/>
          <w:sz w:val="20"/>
          <w:szCs w:val="20"/>
          <w:lang w:val="en-US"/>
        </w:rPr>
        <w:t xml:space="preserve">Angelova </w:t>
      </w:r>
      <w:r w:rsidRPr="004C7A71">
        <w:rPr>
          <w:color w:val="000000"/>
          <w:spacing w:val="17"/>
          <w:sz w:val="20"/>
          <w:szCs w:val="20"/>
          <w:lang w:val="en-US"/>
        </w:rPr>
        <w:t>V.,</w:t>
      </w:r>
      <w:r w:rsidRPr="004C7A71">
        <w:rPr>
          <w:color w:val="000000"/>
          <w:spacing w:val="3"/>
          <w:sz w:val="20"/>
          <w:szCs w:val="20"/>
          <w:lang w:val="en-US"/>
        </w:rPr>
        <w:t xml:space="preserve"> Ivanova R.,</w:t>
      </w:r>
      <w:r w:rsidRPr="004C7A71">
        <w:rPr>
          <w:sz w:val="20"/>
          <w:szCs w:val="20"/>
          <w:lang w:val="en-US"/>
        </w:rPr>
        <w:t xml:space="preserve"> </w:t>
      </w:r>
      <w:r w:rsidRPr="004C7A71">
        <w:rPr>
          <w:color w:val="000000"/>
          <w:spacing w:val="7"/>
          <w:sz w:val="20"/>
          <w:szCs w:val="20"/>
          <w:lang w:val="en-US"/>
        </w:rPr>
        <w:t xml:space="preserve">Ivanov </w:t>
      </w:r>
      <w:r w:rsidRPr="004C7A71">
        <w:rPr>
          <w:color w:val="000000"/>
          <w:spacing w:val="7"/>
          <w:sz w:val="20"/>
          <w:szCs w:val="20"/>
        </w:rPr>
        <w:t>К</w:t>
      </w:r>
      <w:r w:rsidRPr="004C7A71">
        <w:rPr>
          <w:color w:val="000000"/>
          <w:spacing w:val="7"/>
          <w:sz w:val="20"/>
          <w:szCs w:val="20"/>
          <w:lang w:val="en-US"/>
        </w:rPr>
        <w:t xml:space="preserve">. Uptake and distribution of Pb, </w:t>
      </w:r>
      <w:r w:rsidRPr="004C7A71">
        <w:rPr>
          <w:color w:val="000000"/>
          <w:spacing w:val="7"/>
          <w:sz w:val="20"/>
          <w:szCs w:val="20"/>
        </w:rPr>
        <w:t>Си</w:t>
      </w:r>
      <w:r w:rsidRPr="004C7A71">
        <w:rPr>
          <w:color w:val="000000"/>
          <w:spacing w:val="7"/>
          <w:sz w:val="20"/>
          <w:szCs w:val="20"/>
          <w:lang w:val="en-US"/>
        </w:rPr>
        <w:t xml:space="preserve">, Zn and Cd in </w:t>
      </w:r>
      <w:r w:rsidRPr="004C7A71">
        <w:rPr>
          <w:color w:val="000000"/>
          <w:spacing w:val="4"/>
          <w:sz w:val="20"/>
          <w:szCs w:val="20"/>
          <w:lang w:val="en-US"/>
        </w:rPr>
        <w:t xml:space="preserve">cereal crops, grown in </w:t>
      </w:r>
      <w:r w:rsidRPr="004C7A71">
        <w:rPr>
          <w:bCs/>
          <w:color w:val="000000"/>
          <w:spacing w:val="4"/>
          <w:sz w:val="20"/>
          <w:szCs w:val="20"/>
          <w:lang w:val="en-US"/>
        </w:rPr>
        <w:t xml:space="preserve">industrially </w:t>
      </w:r>
      <w:r w:rsidRPr="004C7A71">
        <w:rPr>
          <w:color w:val="000000"/>
          <w:spacing w:val="4"/>
          <w:sz w:val="20"/>
          <w:szCs w:val="20"/>
          <w:lang w:val="en-US"/>
        </w:rPr>
        <w:t xml:space="preserve">polluted region // </w:t>
      </w:r>
      <w:r w:rsidRPr="004C7A71">
        <w:rPr>
          <w:iCs/>
          <w:color w:val="000000"/>
          <w:spacing w:val="4"/>
          <w:sz w:val="20"/>
          <w:szCs w:val="20"/>
          <w:lang w:val="en-US"/>
        </w:rPr>
        <w:t xml:space="preserve">Bulg. J. </w:t>
      </w:r>
      <w:r w:rsidRPr="004C7A71">
        <w:rPr>
          <w:iCs/>
          <w:color w:val="000000"/>
          <w:spacing w:val="-3"/>
          <w:sz w:val="20"/>
          <w:szCs w:val="20"/>
          <w:lang w:val="en-US"/>
        </w:rPr>
        <w:t>agr.</w:t>
      </w:r>
      <w:r w:rsidRPr="004C7A71">
        <w:rPr>
          <w:i/>
          <w:iCs/>
          <w:color w:val="000000"/>
          <w:spacing w:val="-3"/>
          <w:sz w:val="20"/>
          <w:szCs w:val="20"/>
          <w:lang w:val="en-US"/>
        </w:rPr>
        <w:t xml:space="preserve"> </w:t>
      </w:r>
      <w:r w:rsidRPr="004C7A71">
        <w:rPr>
          <w:color w:val="000000"/>
          <w:spacing w:val="-3"/>
          <w:sz w:val="20"/>
          <w:szCs w:val="20"/>
          <w:lang w:val="en-US"/>
        </w:rPr>
        <w:t xml:space="preserve"> </w:t>
      </w:r>
      <w:r w:rsidRPr="004C7A71">
        <w:rPr>
          <w:color w:val="000000"/>
          <w:spacing w:val="-3"/>
          <w:sz w:val="20"/>
          <w:szCs w:val="20"/>
          <w:lang w:val="ru-RU"/>
        </w:rPr>
        <w:t xml:space="preserve">2003. </w:t>
      </w:r>
      <w:r w:rsidRPr="004C7A71">
        <w:rPr>
          <w:color w:val="000000"/>
          <w:spacing w:val="-3"/>
          <w:sz w:val="20"/>
          <w:szCs w:val="20"/>
          <w:lang w:val="en-US"/>
        </w:rPr>
        <w:t>V</w:t>
      </w:r>
      <w:r w:rsidRPr="004C7A71">
        <w:rPr>
          <w:color w:val="000000"/>
          <w:spacing w:val="-3"/>
          <w:sz w:val="20"/>
          <w:szCs w:val="20"/>
          <w:lang w:val="ru-RU"/>
        </w:rPr>
        <w:t xml:space="preserve">. 9. № </w:t>
      </w:r>
      <w:r w:rsidRPr="004C7A71">
        <w:rPr>
          <w:bCs/>
          <w:color w:val="000000"/>
          <w:spacing w:val="-3"/>
          <w:sz w:val="20"/>
          <w:szCs w:val="20"/>
          <w:lang w:val="ru-RU"/>
        </w:rPr>
        <w:t>5/6.</w:t>
      </w:r>
      <w:r w:rsidRPr="004C7A71">
        <w:rPr>
          <w:iCs/>
          <w:color w:val="000000"/>
          <w:spacing w:val="4"/>
          <w:sz w:val="20"/>
          <w:szCs w:val="20"/>
          <w:lang w:val="ru-RU"/>
        </w:rPr>
        <w:t xml:space="preserve"> </w:t>
      </w:r>
      <w:r w:rsidRPr="004C7A71">
        <w:rPr>
          <w:bCs/>
          <w:color w:val="000000"/>
          <w:spacing w:val="-3"/>
          <w:sz w:val="20"/>
          <w:szCs w:val="20"/>
          <w:lang w:val="en-US"/>
        </w:rPr>
        <w:t>P</w:t>
      </w:r>
      <w:r w:rsidRPr="004C7A71">
        <w:rPr>
          <w:bCs/>
          <w:color w:val="000000"/>
          <w:spacing w:val="-3"/>
          <w:sz w:val="20"/>
          <w:szCs w:val="20"/>
          <w:lang w:val="ru-RU"/>
        </w:rPr>
        <w:t>. 665</w:t>
      </w:r>
      <w:r w:rsidRPr="004C7A71">
        <w:rPr>
          <w:iCs/>
          <w:color w:val="000000"/>
          <w:spacing w:val="4"/>
          <w:sz w:val="20"/>
          <w:szCs w:val="20"/>
          <w:lang w:val="ru-RU"/>
        </w:rPr>
        <w:t>–</w:t>
      </w:r>
      <w:r w:rsidRPr="004C7A71">
        <w:rPr>
          <w:bCs/>
          <w:color w:val="000000"/>
          <w:spacing w:val="-3"/>
          <w:sz w:val="20"/>
          <w:szCs w:val="20"/>
          <w:lang w:val="ru-RU"/>
        </w:rPr>
        <w:t xml:space="preserve">672. </w:t>
      </w:r>
    </w:p>
    <w:p w:rsidR="00616DD5" w:rsidRDefault="00616DD5" w:rsidP="003770A1">
      <w:pPr>
        <w:widowControl w:val="0"/>
        <w:spacing w:after="0" w:line="240" w:lineRule="auto"/>
        <w:rPr>
          <w:rFonts w:ascii="Times New Roman" w:hAnsi="Times New Roman"/>
          <w:sz w:val="24"/>
          <w:szCs w:val="24"/>
        </w:rPr>
      </w:pPr>
    </w:p>
    <w:p w:rsidR="00237DC8" w:rsidRDefault="00237DC8" w:rsidP="003770A1">
      <w:pPr>
        <w:widowControl w:val="0"/>
        <w:spacing w:after="0" w:line="240" w:lineRule="auto"/>
        <w:rPr>
          <w:rFonts w:ascii="Times New Roman" w:hAnsi="Times New Roman"/>
          <w:sz w:val="24"/>
          <w:szCs w:val="24"/>
        </w:rPr>
      </w:pPr>
    </w:p>
    <w:p w:rsidR="00616DD5" w:rsidRPr="003770A1" w:rsidRDefault="00616DD5" w:rsidP="004C7A71">
      <w:pPr>
        <w:widowControl w:val="0"/>
        <w:autoSpaceDE w:val="0"/>
        <w:autoSpaceDN w:val="0"/>
        <w:adjustRightInd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УДК 638.121</w:t>
      </w:r>
    </w:p>
    <w:p w:rsidR="00616DD5" w:rsidRPr="00237DC8" w:rsidRDefault="00616DD5" w:rsidP="004C7A71">
      <w:pPr>
        <w:widowControl w:val="0"/>
        <w:spacing w:after="0" w:line="240" w:lineRule="auto"/>
        <w:jc w:val="center"/>
        <w:rPr>
          <w:rFonts w:ascii="Times New Roman" w:hAnsi="Times New Roman"/>
          <w:b/>
          <w:sz w:val="20"/>
          <w:szCs w:val="20"/>
        </w:rPr>
      </w:pPr>
    </w:p>
    <w:p w:rsidR="00616DD5" w:rsidRPr="003770A1" w:rsidRDefault="00616DD5" w:rsidP="004C7A7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ЗАВИСИМОСТЬ РАЗВИТИЯ ТРУТНЕЙ ОТ ТЕМПЕРАТУРЫ</w:t>
      </w:r>
    </w:p>
    <w:p w:rsidR="004C7A71" w:rsidRDefault="004C7A71" w:rsidP="004C7A71">
      <w:pPr>
        <w:widowControl w:val="0"/>
        <w:spacing w:after="0" w:line="240" w:lineRule="auto"/>
        <w:jc w:val="center"/>
        <w:rPr>
          <w:rFonts w:ascii="Times New Roman" w:hAnsi="Times New Roman"/>
          <w:b/>
          <w:sz w:val="24"/>
          <w:szCs w:val="24"/>
        </w:rPr>
      </w:pPr>
    </w:p>
    <w:p w:rsidR="00616DD5" w:rsidRPr="003770A1" w:rsidRDefault="00616DD5" w:rsidP="004C7A7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Е.К. Еськов, М.Д. Еськова </w:t>
      </w:r>
    </w:p>
    <w:p w:rsidR="00616DD5" w:rsidRPr="003770A1" w:rsidRDefault="00616DD5" w:rsidP="004C7A7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Российский государственный аграрный заочный университет</w:t>
      </w:r>
    </w:p>
    <w:p w:rsidR="004C7A71" w:rsidRPr="00237DC8" w:rsidRDefault="004C7A71" w:rsidP="004C7A71">
      <w:pPr>
        <w:widowControl w:val="0"/>
        <w:spacing w:after="0" w:line="240" w:lineRule="auto"/>
        <w:jc w:val="both"/>
        <w:rPr>
          <w:rFonts w:ascii="Times New Roman" w:hAnsi="Times New Roman"/>
          <w:sz w:val="20"/>
          <w:szCs w:val="20"/>
        </w:rPr>
      </w:pPr>
    </w:p>
    <w:p w:rsidR="00616DD5" w:rsidRPr="006B42CF" w:rsidRDefault="004C7A71" w:rsidP="006B42CF">
      <w:pPr>
        <w:widowControl w:val="0"/>
        <w:spacing w:after="0" w:line="240" w:lineRule="auto"/>
        <w:ind w:left="1134" w:right="1132"/>
        <w:jc w:val="both"/>
        <w:rPr>
          <w:rFonts w:ascii="Times New Roman" w:hAnsi="Times New Roman"/>
          <w:i/>
          <w:sz w:val="20"/>
          <w:szCs w:val="20"/>
        </w:rPr>
      </w:pPr>
      <w:r w:rsidRPr="006B42CF">
        <w:rPr>
          <w:rFonts w:ascii="Times New Roman" w:hAnsi="Times New Roman"/>
          <w:b/>
          <w:i/>
          <w:sz w:val="20"/>
          <w:szCs w:val="20"/>
          <w:lang w:val="ru-RU"/>
        </w:rPr>
        <w:t>Аннотация.</w:t>
      </w:r>
      <w:r w:rsidRPr="006B42CF">
        <w:rPr>
          <w:rFonts w:ascii="Times New Roman" w:hAnsi="Times New Roman"/>
          <w:i/>
          <w:sz w:val="20"/>
          <w:szCs w:val="20"/>
          <w:lang w:val="ru-RU"/>
        </w:rPr>
        <w:t xml:space="preserve"> </w:t>
      </w:r>
      <w:r w:rsidR="00616DD5" w:rsidRPr="006B42CF">
        <w:rPr>
          <w:rFonts w:ascii="Times New Roman" w:hAnsi="Times New Roman"/>
          <w:i/>
          <w:sz w:val="20"/>
          <w:szCs w:val="20"/>
        </w:rPr>
        <w:t>Прослежено влияние температуры на развитие и жизнеспособность трутней. Определена оптимальная температура на стадиях яйца, личинки и куколки. Показано, что изменения температуры в пределах витального диапазона на стадии куколки влияет на массу тела и морфометрические признаки трутней.</w:t>
      </w:r>
    </w:p>
    <w:p w:rsidR="00616DD5" w:rsidRPr="006B42CF" w:rsidRDefault="00616DD5" w:rsidP="006B42CF">
      <w:pPr>
        <w:widowControl w:val="0"/>
        <w:spacing w:after="0" w:line="240" w:lineRule="auto"/>
        <w:ind w:left="1134" w:right="1132"/>
        <w:jc w:val="both"/>
        <w:rPr>
          <w:rFonts w:ascii="Times New Roman" w:hAnsi="Times New Roman"/>
          <w:i/>
          <w:sz w:val="20"/>
          <w:szCs w:val="20"/>
        </w:rPr>
      </w:pPr>
      <w:r w:rsidRPr="006B42CF">
        <w:rPr>
          <w:rFonts w:ascii="Times New Roman" w:hAnsi="Times New Roman"/>
          <w:b/>
          <w:i/>
          <w:sz w:val="20"/>
          <w:szCs w:val="20"/>
        </w:rPr>
        <w:t>Ключевые слова:</w:t>
      </w:r>
      <w:r w:rsidRPr="006B42CF">
        <w:rPr>
          <w:rFonts w:ascii="Times New Roman" w:hAnsi="Times New Roman"/>
          <w:i/>
          <w:sz w:val="20"/>
          <w:szCs w:val="20"/>
        </w:rPr>
        <w:t xml:space="preserve"> трутень, эмбриональная стадия, стадия куколки, температура </w:t>
      </w:r>
    </w:p>
    <w:p w:rsidR="004C7A71" w:rsidRPr="006B42CF" w:rsidRDefault="004C7A71" w:rsidP="006B42CF">
      <w:pPr>
        <w:widowControl w:val="0"/>
        <w:spacing w:after="0" w:line="240" w:lineRule="auto"/>
        <w:ind w:left="1134" w:right="1132"/>
        <w:jc w:val="center"/>
        <w:rPr>
          <w:rFonts w:ascii="Times New Roman" w:hAnsi="Times New Roman"/>
          <w:b/>
          <w:i/>
          <w:sz w:val="20"/>
          <w:szCs w:val="20"/>
        </w:rPr>
      </w:pPr>
    </w:p>
    <w:p w:rsidR="00616DD5" w:rsidRPr="003770A1" w:rsidRDefault="00616DD5" w:rsidP="004C7A7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THE DEPENDENCE OF THE DRONES FROM THE TEMPERATURE</w:t>
      </w:r>
    </w:p>
    <w:p w:rsidR="006B42CF" w:rsidRPr="00237DC8" w:rsidRDefault="006B42CF" w:rsidP="004C7A71">
      <w:pPr>
        <w:widowControl w:val="0"/>
        <w:spacing w:after="0" w:line="240" w:lineRule="auto"/>
        <w:jc w:val="center"/>
        <w:rPr>
          <w:rFonts w:ascii="Times New Roman" w:hAnsi="Times New Roman"/>
          <w:b/>
          <w:sz w:val="20"/>
          <w:szCs w:val="20"/>
          <w:lang w:val="en-US"/>
        </w:rPr>
      </w:pPr>
    </w:p>
    <w:p w:rsidR="00616DD5" w:rsidRPr="003770A1" w:rsidRDefault="00616DD5" w:rsidP="004C7A71">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 xml:space="preserve">E.K. Eskov, M.D. Eskova </w:t>
      </w:r>
    </w:p>
    <w:p w:rsidR="00616DD5" w:rsidRPr="003770A1" w:rsidRDefault="00616DD5" w:rsidP="004C7A71">
      <w:pPr>
        <w:widowControl w:val="0"/>
        <w:spacing w:after="0" w:line="240" w:lineRule="auto"/>
        <w:jc w:val="center"/>
        <w:rPr>
          <w:rFonts w:ascii="Times New Roman" w:hAnsi="Times New Roman"/>
          <w:i/>
          <w:sz w:val="24"/>
          <w:szCs w:val="24"/>
          <w:lang w:val="en-US"/>
        </w:rPr>
      </w:pPr>
      <w:r w:rsidRPr="003770A1">
        <w:rPr>
          <w:rFonts w:ascii="Times New Roman" w:hAnsi="Times New Roman"/>
          <w:i/>
          <w:sz w:val="24"/>
          <w:szCs w:val="24"/>
          <w:lang w:val="en-US"/>
        </w:rPr>
        <w:t>Russian state agrarian correspondence University</w:t>
      </w:r>
    </w:p>
    <w:p w:rsidR="006B42CF" w:rsidRPr="00237DC8" w:rsidRDefault="006B42CF" w:rsidP="004C7A71">
      <w:pPr>
        <w:widowControl w:val="0"/>
        <w:spacing w:after="0" w:line="240" w:lineRule="auto"/>
        <w:jc w:val="both"/>
        <w:rPr>
          <w:rFonts w:ascii="Times New Roman" w:hAnsi="Times New Roman"/>
          <w:sz w:val="20"/>
          <w:szCs w:val="20"/>
          <w:lang w:val="en-US"/>
        </w:rPr>
      </w:pPr>
    </w:p>
    <w:p w:rsidR="00616DD5" w:rsidRPr="006B42CF" w:rsidRDefault="006B42CF" w:rsidP="006B42CF">
      <w:pPr>
        <w:widowControl w:val="0"/>
        <w:spacing w:after="0" w:line="240" w:lineRule="auto"/>
        <w:ind w:left="1134" w:right="1132"/>
        <w:jc w:val="both"/>
        <w:rPr>
          <w:rFonts w:ascii="Times New Roman" w:hAnsi="Times New Roman"/>
          <w:i/>
          <w:sz w:val="20"/>
          <w:szCs w:val="20"/>
          <w:lang w:val="en-US"/>
        </w:rPr>
      </w:pPr>
      <w:r w:rsidRPr="006B42CF">
        <w:rPr>
          <w:rFonts w:ascii="Times New Roman" w:hAnsi="Times New Roman"/>
          <w:b/>
          <w:i/>
          <w:sz w:val="20"/>
          <w:szCs w:val="20"/>
          <w:lang w:val="en-US"/>
        </w:rPr>
        <w:t xml:space="preserve">Abstract. </w:t>
      </w:r>
      <w:r w:rsidR="00616DD5" w:rsidRPr="006B42CF">
        <w:rPr>
          <w:rFonts w:ascii="Times New Roman" w:hAnsi="Times New Roman"/>
          <w:i/>
          <w:sz w:val="20"/>
          <w:szCs w:val="20"/>
          <w:lang w:val="en-US"/>
        </w:rPr>
        <w:t>Traced the effect of temperature on the development and viability of the drones. The optimal temperature at the stages of eggs, larvae and pupae. It is shown that changes of temperature within the vital range into the pupa stage affects body mass and morphometric signs of drones.</w:t>
      </w:r>
    </w:p>
    <w:p w:rsidR="00616DD5" w:rsidRPr="006B42CF" w:rsidRDefault="006B42CF" w:rsidP="006B42CF">
      <w:pPr>
        <w:widowControl w:val="0"/>
        <w:spacing w:after="0" w:line="240" w:lineRule="auto"/>
        <w:ind w:left="1134" w:right="1132"/>
        <w:jc w:val="both"/>
        <w:rPr>
          <w:rFonts w:ascii="Times New Roman" w:hAnsi="Times New Roman"/>
          <w:i/>
          <w:sz w:val="20"/>
          <w:szCs w:val="20"/>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36224" behindDoc="0" locked="0" layoutInCell="1" allowOverlap="1" wp14:anchorId="43881423" wp14:editId="56795F2D">
                <wp:simplePos x="0" y="0"/>
                <wp:positionH relativeFrom="margin">
                  <wp:posOffset>0</wp:posOffset>
                </wp:positionH>
                <wp:positionV relativeFrom="paragraph">
                  <wp:posOffset>250190</wp:posOffset>
                </wp:positionV>
                <wp:extent cx="5694680" cy="9525"/>
                <wp:effectExtent l="0" t="0" r="20320" b="28575"/>
                <wp:wrapTight wrapText="bothSides">
                  <wp:wrapPolygon edited="0">
                    <wp:start x="0" y="0"/>
                    <wp:lineTo x="0" y="43200"/>
                    <wp:lineTo x="21605" y="43200"/>
                    <wp:lineTo x="21605" y="0"/>
                    <wp:lineTo x="0" y="0"/>
                  </wp:wrapPolygon>
                </wp:wrapTight>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1BC842" id="Прямая соединительная линия 122" o:spid="_x0000_s1026" style="position:absolute;z-index:25163622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9.7pt" to="448.4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" strokecolor="black [3200]" strokeweight="1.5pt">
                <v:stroke joinstyle="miter"/>
                <w10:wrap type="tight" anchorx="margin"/>
              </v:line>
            </w:pict>
          </mc:Fallback>
        </mc:AlternateContent>
      </w:r>
      <w:r w:rsidR="00616DD5" w:rsidRPr="006B42CF">
        <w:rPr>
          <w:rFonts w:ascii="Times New Roman" w:hAnsi="Times New Roman"/>
          <w:b/>
          <w:i/>
          <w:sz w:val="20"/>
          <w:szCs w:val="20"/>
          <w:lang w:val="en-US"/>
        </w:rPr>
        <w:t>Keywords:</w:t>
      </w:r>
      <w:r w:rsidR="00616DD5" w:rsidRPr="006B42CF">
        <w:rPr>
          <w:rFonts w:ascii="Times New Roman" w:hAnsi="Times New Roman"/>
          <w:i/>
          <w:sz w:val="20"/>
          <w:szCs w:val="20"/>
          <w:lang w:val="en-US"/>
        </w:rPr>
        <w:t xml:space="preserve"> drone, embryonic stage, the pupal stage, the temperature</w:t>
      </w:r>
    </w:p>
    <w:p w:rsidR="00616DD5" w:rsidRPr="003770A1" w:rsidRDefault="00616DD5" w:rsidP="006B42C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Обеспечение трутням условий, необходимых для нормального развития, приобретает все большую актуальность в связи с происходящей в последние годы массовой гибелью пчелиных семей – «коллапсом пчел», причины которого не имеют убедительного объяснения. Среди множества обсуждаемых причин «коллапса пчел» (ни одна из них не имеет прямых доказательств), нельзя исключать генетическую </w:t>
      </w:r>
      <w:r w:rsidRPr="003770A1">
        <w:rPr>
          <w:rFonts w:ascii="Times New Roman" w:hAnsi="Times New Roman"/>
          <w:sz w:val="24"/>
          <w:szCs w:val="24"/>
        </w:rPr>
        <w:lastRenderedPageBreak/>
        <w:t>изменчивость медоносной пчелы.</w:t>
      </w:r>
    </w:p>
    <w:p w:rsidR="00616DD5" w:rsidRPr="003770A1" w:rsidRDefault="00616DD5" w:rsidP="006B42CF">
      <w:pPr>
        <w:widowControl w:val="0"/>
        <w:spacing w:after="0" w:line="240" w:lineRule="auto"/>
        <w:ind w:firstLine="709"/>
        <w:jc w:val="both"/>
        <w:rPr>
          <w:rFonts w:ascii="Times New Roman" w:hAnsi="Times New Roman"/>
          <w:i/>
          <w:sz w:val="24"/>
          <w:szCs w:val="24"/>
        </w:rPr>
      </w:pPr>
      <w:r w:rsidRPr="003770A1">
        <w:rPr>
          <w:rFonts w:ascii="Times New Roman" w:hAnsi="Times New Roman"/>
          <w:sz w:val="24"/>
          <w:szCs w:val="24"/>
        </w:rPr>
        <w:t>Изложенное обуславливает актуальность разработки средств, обеспечивающих оптимальные условия для развития трутней от яйца до имаго. В комплексе экологических факторов, влияющих на эмбриональное и постэмбриональное развитие трутней, немаловажная роль принадлежит температуре. Действительно, по некоторым сведениям, глобальные температурные изменения рассматриваются в числе причин, повлиявших в последние годы на сокращение ареала шмелей Палеарктики, некоторые виды которых находятся под угрозой исчезновения (</w:t>
      </w:r>
      <w:r w:rsidRPr="003770A1">
        <w:rPr>
          <w:rFonts w:ascii="Times New Roman" w:hAnsi="Times New Roman"/>
          <w:sz w:val="24"/>
          <w:szCs w:val="24"/>
          <w:lang w:val="en-US"/>
        </w:rPr>
        <w:t>Kerr</w:t>
      </w:r>
      <w:r w:rsidRPr="003770A1">
        <w:rPr>
          <w:rFonts w:ascii="Times New Roman" w:hAnsi="Times New Roman"/>
          <w:sz w:val="24"/>
          <w:szCs w:val="24"/>
        </w:rPr>
        <w:t xml:space="preserve"> </w:t>
      </w:r>
      <w:r w:rsidRPr="003770A1">
        <w:rPr>
          <w:rFonts w:ascii="Times New Roman" w:hAnsi="Times New Roman"/>
          <w:sz w:val="24"/>
          <w:szCs w:val="24"/>
          <w:lang w:val="en-US"/>
        </w:rPr>
        <w:t>et</w:t>
      </w:r>
      <w:r w:rsidRPr="003770A1">
        <w:rPr>
          <w:rFonts w:ascii="Times New Roman" w:hAnsi="Times New Roman"/>
          <w:sz w:val="24"/>
          <w:szCs w:val="24"/>
        </w:rPr>
        <w:t xml:space="preserve"> </w:t>
      </w:r>
      <w:r w:rsidRPr="003770A1">
        <w:rPr>
          <w:rFonts w:ascii="Times New Roman" w:hAnsi="Times New Roman"/>
          <w:sz w:val="24"/>
          <w:szCs w:val="24"/>
          <w:lang w:val="en-US"/>
        </w:rPr>
        <w:t>al</w:t>
      </w:r>
      <w:r w:rsidRPr="003770A1">
        <w:rPr>
          <w:rFonts w:ascii="Times New Roman" w:hAnsi="Times New Roman"/>
          <w:sz w:val="24"/>
          <w:szCs w:val="24"/>
        </w:rPr>
        <w:t xml:space="preserve">., 2015; </w:t>
      </w:r>
      <w:r w:rsidRPr="003770A1">
        <w:rPr>
          <w:rFonts w:ascii="Times New Roman" w:hAnsi="Times New Roman"/>
          <w:sz w:val="24"/>
          <w:szCs w:val="24"/>
          <w:lang w:val="en-US"/>
        </w:rPr>
        <w:t>Malone</w:t>
      </w:r>
      <w:r w:rsidRPr="003770A1">
        <w:rPr>
          <w:rFonts w:ascii="Times New Roman" w:hAnsi="Times New Roman"/>
          <w:sz w:val="24"/>
          <w:szCs w:val="24"/>
        </w:rPr>
        <w:t xml:space="preserve">, </w:t>
      </w:r>
      <w:r w:rsidRPr="003770A1">
        <w:rPr>
          <w:rFonts w:ascii="Times New Roman" w:hAnsi="Times New Roman"/>
          <w:sz w:val="24"/>
          <w:szCs w:val="24"/>
          <w:lang w:val="en-US"/>
        </w:rPr>
        <w:t>Pham</w:t>
      </w:r>
      <w:r w:rsidRPr="003770A1">
        <w:rPr>
          <w:rFonts w:ascii="Times New Roman" w:hAnsi="Times New Roman"/>
          <w:sz w:val="24"/>
          <w:szCs w:val="24"/>
        </w:rPr>
        <w:t>-</w:t>
      </w:r>
      <w:r w:rsidRPr="003770A1">
        <w:rPr>
          <w:rFonts w:ascii="Times New Roman" w:hAnsi="Times New Roman"/>
          <w:sz w:val="24"/>
          <w:szCs w:val="24"/>
          <w:lang w:val="en-US"/>
        </w:rPr>
        <w:t>Dellgye</w:t>
      </w:r>
      <w:r w:rsidRPr="003770A1">
        <w:rPr>
          <w:rFonts w:ascii="Times New Roman" w:hAnsi="Times New Roman"/>
          <w:sz w:val="24"/>
          <w:szCs w:val="24"/>
        </w:rPr>
        <w:t>, 2001). А однолетние семьи шмелей по температурным адаптациям близки к медоносной пчеле</w:t>
      </w:r>
      <w:r w:rsidRPr="003770A1">
        <w:rPr>
          <w:rFonts w:ascii="Times New Roman" w:hAnsi="Times New Roman"/>
          <w:i/>
          <w:sz w:val="24"/>
          <w:szCs w:val="24"/>
        </w:rPr>
        <w:t xml:space="preserve"> </w:t>
      </w:r>
      <w:r w:rsidRPr="003770A1">
        <w:rPr>
          <w:rFonts w:ascii="Times New Roman" w:hAnsi="Times New Roman"/>
          <w:sz w:val="24"/>
          <w:szCs w:val="24"/>
        </w:rPr>
        <w:t>(Еськов, Долгов, 1986).</w:t>
      </w:r>
    </w:p>
    <w:p w:rsidR="00616DD5" w:rsidRPr="003770A1" w:rsidRDefault="00616DD5" w:rsidP="006B42C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 большинства рас медоносной пчелы из оплодотворенных яиц развиваются самки (матки и рабочие пчелы), а из неоплодотворенных – трутни. Диплоидная особь (пчела и матка) имеет 32 хромосомы, гаплоидная (трутень) – 16. Независимо от этого оптимальная температура для развития оплодотворенных яиц находится в одинаковых пределах, которые ограничиваются 32–35ºС. Из яиц, развивающихся в указанном диапазоне температуры при относительной влажности в пределах 71–82%, вылупляется 95 ± 4.8% личинок. В случае развития яиц при 30ºС гибель эмбрионов достигает 25, при 38ºС – 50 и при 39 – 100% (рис. 1).</w:t>
      </w:r>
    </w:p>
    <w:p w:rsidR="00616DD5" w:rsidRPr="003770A1" w:rsidRDefault="00616DD5" w:rsidP="006B42C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области температурного оптимума, приходящегося на 34±0.5 </w:t>
      </w:r>
      <w:r w:rsidRPr="003770A1">
        <w:rPr>
          <w:rFonts w:ascii="Times New Roman" w:hAnsi="Times New Roman"/>
          <w:sz w:val="24"/>
          <w:szCs w:val="24"/>
          <w:vertAlign w:val="superscript"/>
        </w:rPr>
        <w:t>о</w:t>
      </w:r>
      <w:r w:rsidRPr="003770A1">
        <w:rPr>
          <w:rFonts w:ascii="Times New Roman" w:hAnsi="Times New Roman"/>
          <w:sz w:val="24"/>
          <w:szCs w:val="24"/>
        </w:rPr>
        <w:t>С, продолжи</w:t>
      </w:r>
      <w:r w:rsidR="00237DC8">
        <w:rPr>
          <w:rFonts w:ascii="Times New Roman" w:hAnsi="Times New Roman"/>
          <w:sz w:val="24"/>
          <w:szCs w:val="24"/>
          <w:lang w:val="ru-RU"/>
        </w:rPr>
        <w:t>-</w:t>
      </w:r>
      <w:r w:rsidRPr="003770A1">
        <w:rPr>
          <w:rFonts w:ascii="Times New Roman" w:hAnsi="Times New Roman"/>
          <w:sz w:val="24"/>
          <w:szCs w:val="24"/>
        </w:rPr>
        <w:t xml:space="preserve">тельность эмбриональной стадии у медоносной пчелы составляет 80 ± 4 ч. Повышение температуры до 38 </w:t>
      </w:r>
      <w:r w:rsidRPr="003770A1">
        <w:rPr>
          <w:rFonts w:ascii="Times New Roman" w:hAnsi="Times New Roman"/>
          <w:sz w:val="24"/>
          <w:szCs w:val="24"/>
          <w:vertAlign w:val="superscript"/>
        </w:rPr>
        <w:t>о</w:t>
      </w:r>
      <w:r w:rsidRPr="003770A1">
        <w:rPr>
          <w:rFonts w:ascii="Times New Roman" w:hAnsi="Times New Roman"/>
          <w:sz w:val="24"/>
          <w:szCs w:val="24"/>
        </w:rPr>
        <w:t>С приводит к уменьшению продолжительности эмбрионального развития в 1.16 раза, а понижение до 30</w:t>
      </w:r>
      <w:r w:rsidRPr="003770A1">
        <w:rPr>
          <w:rFonts w:ascii="Times New Roman" w:hAnsi="Times New Roman"/>
          <w:sz w:val="24"/>
          <w:szCs w:val="24"/>
          <w:vertAlign w:val="superscript"/>
        </w:rPr>
        <w:t>о</w:t>
      </w:r>
      <w:r w:rsidRPr="003770A1">
        <w:rPr>
          <w:rFonts w:ascii="Times New Roman" w:hAnsi="Times New Roman"/>
          <w:sz w:val="24"/>
          <w:szCs w:val="24"/>
        </w:rPr>
        <w:t>С – к увеличению в 1.43 раза (рис. 1).</w:t>
      </w:r>
    </w:p>
    <w:p w:rsidR="00616DD5" w:rsidRPr="003770A1" w:rsidRDefault="00616DD5" w:rsidP="006B42C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Эмбрионы выдерживают кратковременную гипотермию. Невысокой элиминирующей эффективностью обладает 1.5 ± 0.5-часовое охлаждение до 0ºС, отражающееся на 16 ± 4%-ной гибели эмбрионов. Те из них, которые превращались в личинок (не менее 80%), завершали эту стадию и чаще всего достигали стадии имаго.</w:t>
      </w:r>
    </w:p>
    <w:p w:rsidR="00616DD5" w:rsidRPr="003770A1" w:rsidRDefault="00616DD5" w:rsidP="006B42CF">
      <w:pPr>
        <w:widowControl w:val="0"/>
        <w:shd w:val="clear" w:color="auto" w:fill="FFFFFF"/>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Личиночная стадия у всех трех стаз медоносной пчелы отличается наибольшей стабильностью, что связано с высокой активностью пчел-кормилец в зоне локализации открытого расплода. Этим при прочих равных условиях обуславливается более высокая температура у открытого расплода по сравнению с запечатанным.  Продолжительность развития личинок трутней составляет около 170 ч.</w:t>
      </w:r>
    </w:p>
    <w:p w:rsidR="00616DD5" w:rsidRPr="00237DC8" w:rsidRDefault="00616DD5" w:rsidP="003770A1">
      <w:pPr>
        <w:widowControl w:val="0"/>
        <w:spacing w:after="0" w:line="240" w:lineRule="auto"/>
        <w:jc w:val="both"/>
        <w:rPr>
          <w:rFonts w:ascii="Times New Roman" w:hAnsi="Times New Roman"/>
          <w:sz w:val="10"/>
          <w:szCs w:val="10"/>
        </w:rPr>
      </w:pPr>
    </w:p>
    <w:p w:rsidR="00616DD5" w:rsidRPr="003770A1" w:rsidRDefault="00616DD5" w:rsidP="006B42CF">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035122" cy="2255244"/>
            <wp:effectExtent l="0" t="0" r="0" b="0"/>
            <wp:docPr id="10" name="Рисунок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7878" cy="2264723"/>
                    </a:xfrm>
                    <a:prstGeom prst="rect">
                      <a:avLst/>
                    </a:prstGeom>
                    <a:noFill/>
                    <a:ln>
                      <a:noFill/>
                    </a:ln>
                  </pic:spPr>
                </pic:pic>
              </a:graphicData>
            </a:graphic>
          </wp:inline>
        </w:drawing>
      </w:r>
    </w:p>
    <w:p w:rsidR="00616DD5" w:rsidRPr="001C6EFA" w:rsidRDefault="00616DD5" w:rsidP="006B42CF">
      <w:pPr>
        <w:widowControl w:val="0"/>
        <w:shd w:val="clear" w:color="auto" w:fill="FFFFFF"/>
        <w:autoSpaceDE w:val="0"/>
        <w:autoSpaceDN w:val="0"/>
        <w:adjustRightInd w:val="0"/>
        <w:spacing w:after="0" w:line="240" w:lineRule="auto"/>
        <w:jc w:val="center"/>
        <w:rPr>
          <w:rFonts w:ascii="Times New Roman" w:hAnsi="Times New Roman"/>
          <w:i/>
          <w:sz w:val="16"/>
          <w:szCs w:val="16"/>
        </w:rPr>
      </w:pPr>
    </w:p>
    <w:p w:rsidR="006B42CF" w:rsidRDefault="00616DD5" w:rsidP="006B42CF">
      <w:pPr>
        <w:widowControl w:val="0"/>
        <w:shd w:val="clear" w:color="auto" w:fill="FFFFFF"/>
        <w:autoSpaceDE w:val="0"/>
        <w:autoSpaceDN w:val="0"/>
        <w:adjustRightInd w:val="0"/>
        <w:spacing w:after="0" w:line="240" w:lineRule="auto"/>
        <w:jc w:val="center"/>
        <w:rPr>
          <w:rFonts w:ascii="Times New Roman" w:hAnsi="Times New Roman"/>
          <w:i/>
          <w:color w:val="000000"/>
          <w:sz w:val="20"/>
          <w:szCs w:val="20"/>
        </w:rPr>
      </w:pPr>
      <w:r w:rsidRPr="006B42CF">
        <w:rPr>
          <w:rFonts w:ascii="Times New Roman" w:hAnsi="Times New Roman"/>
          <w:b/>
          <w:i/>
          <w:sz w:val="20"/>
          <w:szCs w:val="20"/>
        </w:rPr>
        <w:t>Рис. 1.</w:t>
      </w:r>
      <w:r w:rsidRPr="006B42CF">
        <w:rPr>
          <w:rFonts w:ascii="Times New Roman" w:hAnsi="Times New Roman"/>
          <w:i/>
          <w:sz w:val="20"/>
          <w:szCs w:val="20"/>
        </w:rPr>
        <w:t xml:space="preserve"> </w:t>
      </w:r>
      <w:r w:rsidRPr="006B42CF">
        <w:rPr>
          <w:rFonts w:ascii="Times New Roman" w:hAnsi="Times New Roman"/>
          <w:i/>
          <w:color w:val="000000"/>
          <w:sz w:val="20"/>
          <w:szCs w:val="20"/>
        </w:rPr>
        <w:t>Температурная зависимость жизнеспособности и продолжительности развития э</w:t>
      </w:r>
    </w:p>
    <w:p w:rsidR="006B42CF" w:rsidRDefault="00616DD5" w:rsidP="006B42CF">
      <w:pPr>
        <w:widowControl w:val="0"/>
        <w:shd w:val="clear" w:color="auto" w:fill="FFFFFF"/>
        <w:autoSpaceDE w:val="0"/>
        <w:autoSpaceDN w:val="0"/>
        <w:adjustRightInd w:val="0"/>
        <w:spacing w:after="0" w:line="240" w:lineRule="auto"/>
        <w:jc w:val="center"/>
        <w:rPr>
          <w:rFonts w:ascii="Times New Roman" w:hAnsi="Times New Roman"/>
          <w:i/>
          <w:color w:val="000000"/>
          <w:sz w:val="20"/>
          <w:szCs w:val="20"/>
        </w:rPr>
      </w:pPr>
      <w:r w:rsidRPr="006B42CF">
        <w:rPr>
          <w:rFonts w:ascii="Times New Roman" w:hAnsi="Times New Roman"/>
          <w:i/>
          <w:color w:val="000000"/>
          <w:sz w:val="20"/>
          <w:szCs w:val="20"/>
        </w:rPr>
        <w:t>мбрионов рабочих пчел:</w:t>
      </w:r>
      <w:r w:rsidRPr="006B42CF">
        <w:rPr>
          <w:rFonts w:ascii="Times New Roman" w:hAnsi="Times New Roman"/>
          <w:i/>
          <w:sz w:val="20"/>
          <w:szCs w:val="20"/>
        </w:rPr>
        <w:t xml:space="preserve"> </w:t>
      </w:r>
      <w:r w:rsidRPr="006B42CF">
        <w:rPr>
          <w:rFonts w:ascii="Times New Roman" w:hAnsi="Times New Roman"/>
          <w:i/>
          <w:color w:val="000000"/>
          <w:sz w:val="20"/>
          <w:szCs w:val="20"/>
        </w:rPr>
        <w:t xml:space="preserve">1 - доля вылупившихся личинок (в %); </w:t>
      </w:r>
    </w:p>
    <w:p w:rsidR="00616DD5" w:rsidRPr="006B42CF" w:rsidRDefault="00616DD5" w:rsidP="006B42CF">
      <w:pPr>
        <w:widowControl w:val="0"/>
        <w:shd w:val="clear" w:color="auto" w:fill="FFFFFF"/>
        <w:autoSpaceDE w:val="0"/>
        <w:autoSpaceDN w:val="0"/>
        <w:adjustRightInd w:val="0"/>
        <w:spacing w:after="0" w:line="240" w:lineRule="auto"/>
        <w:jc w:val="center"/>
        <w:rPr>
          <w:rFonts w:ascii="Times New Roman" w:hAnsi="Times New Roman"/>
          <w:i/>
          <w:color w:val="000000"/>
          <w:sz w:val="20"/>
          <w:szCs w:val="20"/>
        </w:rPr>
      </w:pPr>
      <w:r w:rsidRPr="006B42CF">
        <w:rPr>
          <w:rFonts w:ascii="Times New Roman" w:hAnsi="Times New Roman"/>
          <w:i/>
          <w:color w:val="000000"/>
          <w:sz w:val="20"/>
          <w:szCs w:val="20"/>
        </w:rPr>
        <w:t>2 -  продолжитель</w:t>
      </w:r>
      <w:r w:rsidRPr="006B42CF">
        <w:rPr>
          <w:rFonts w:ascii="Times New Roman" w:hAnsi="Times New Roman"/>
          <w:i/>
          <w:color w:val="000000"/>
          <w:sz w:val="20"/>
          <w:szCs w:val="20"/>
        </w:rPr>
        <w:softHyphen/>
        <w:t>ность эмбрионального развития (в часах).</w:t>
      </w:r>
    </w:p>
    <w:p w:rsidR="006B42CF" w:rsidRPr="006B42CF" w:rsidRDefault="006B42CF" w:rsidP="003770A1">
      <w:pPr>
        <w:widowControl w:val="0"/>
        <w:shd w:val="clear" w:color="auto" w:fill="FFFFFF"/>
        <w:autoSpaceDE w:val="0"/>
        <w:autoSpaceDN w:val="0"/>
        <w:adjustRightInd w:val="0"/>
        <w:spacing w:after="0" w:line="240" w:lineRule="auto"/>
        <w:jc w:val="both"/>
        <w:rPr>
          <w:rFonts w:ascii="Times New Roman" w:hAnsi="Times New Roman"/>
          <w:sz w:val="16"/>
          <w:szCs w:val="16"/>
        </w:rPr>
      </w:pPr>
    </w:p>
    <w:p w:rsidR="00616DD5" w:rsidRPr="003770A1" w:rsidRDefault="00616DD5" w:rsidP="006B42CF">
      <w:pPr>
        <w:widowControl w:val="0"/>
        <w:shd w:val="clear" w:color="auto" w:fill="FFFFFF"/>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 вариабельностью температуры у запечатанного трутневого расплода связана изменчивость продолжительности его развития. При 36</w:t>
      </w:r>
      <w:r w:rsidRPr="003770A1">
        <w:rPr>
          <w:rFonts w:ascii="Times New Roman" w:hAnsi="Times New Roman"/>
          <w:sz w:val="24"/>
          <w:szCs w:val="24"/>
          <w:vertAlign w:val="superscript"/>
        </w:rPr>
        <w:t>о</w:t>
      </w:r>
      <w:r w:rsidRPr="003770A1">
        <w:rPr>
          <w:rFonts w:ascii="Times New Roman" w:hAnsi="Times New Roman"/>
          <w:sz w:val="24"/>
          <w:szCs w:val="24"/>
        </w:rPr>
        <w:t xml:space="preserve">С продолжительность развития трутней в запечатанных ячейках составляет в среднем 322 (макс. – 329), при 34–341 </w:t>
      </w:r>
      <w:r w:rsidRPr="003770A1">
        <w:rPr>
          <w:rFonts w:ascii="Times New Roman" w:hAnsi="Times New Roman"/>
          <w:sz w:val="24"/>
          <w:szCs w:val="24"/>
        </w:rPr>
        <w:lastRenderedPageBreak/>
        <w:t>(макс –356) и при 30–394 (макс – 412) ч.</w:t>
      </w:r>
    </w:p>
    <w:p w:rsidR="00616DD5" w:rsidRPr="003770A1" w:rsidRDefault="00616DD5" w:rsidP="006B42CF">
      <w:pPr>
        <w:widowControl w:val="0"/>
        <w:shd w:val="clear" w:color="auto" w:fill="FFFFFF"/>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Вариабельность температуры на стадии предкуколки и куколки трутней влияет изменение их массы и морфометрические признаки. Масса развивающихся трутней уменьшается в среднем на 14% под влиянием повышения температуры со стадии предкуколки до имаго с 29 до 36</w:t>
      </w:r>
      <w:r w:rsidRPr="003770A1">
        <w:rPr>
          <w:rFonts w:ascii="Times New Roman" w:hAnsi="Times New Roman"/>
          <w:sz w:val="24"/>
          <w:szCs w:val="24"/>
          <w:vertAlign w:val="superscript"/>
        </w:rPr>
        <w:t>о</w:t>
      </w:r>
      <w:r w:rsidRPr="003770A1">
        <w:rPr>
          <w:rFonts w:ascii="Times New Roman" w:hAnsi="Times New Roman"/>
          <w:sz w:val="24"/>
          <w:szCs w:val="24"/>
        </w:rPr>
        <w:t>С. У трутней, развивавшихся при 29</w:t>
      </w:r>
      <w:r w:rsidRPr="003770A1">
        <w:rPr>
          <w:rFonts w:ascii="Times New Roman" w:hAnsi="Times New Roman"/>
          <w:sz w:val="24"/>
          <w:szCs w:val="24"/>
          <w:vertAlign w:val="superscript"/>
        </w:rPr>
        <w:t>о</w:t>
      </w:r>
      <w:r w:rsidRPr="003770A1">
        <w:rPr>
          <w:rFonts w:ascii="Times New Roman" w:hAnsi="Times New Roman"/>
          <w:sz w:val="24"/>
          <w:szCs w:val="24"/>
        </w:rPr>
        <w:t>С, масса тела составляла в среднем 294, при 31–275, при 33–260, при 34–257, при 35–256 и при 36–253 мг.</w:t>
      </w:r>
    </w:p>
    <w:p w:rsidR="00616DD5" w:rsidRPr="003770A1" w:rsidRDefault="00616DD5" w:rsidP="006B42CF">
      <w:pPr>
        <w:widowControl w:val="0"/>
        <w:shd w:val="clear" w:color="auto" w:fill="FFFFFF"/>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стадии предкуколки и куколки верхняя граница их развития у трутней ограничивается 36.5 ± 0.5°С. При 36°С элиминируется около 50 %, а при 37 °С – 100 %. Гибель трутней, развивающихся при 36 °С, происходит в основном на стадии куколок младшего и среднего возрастов, а при 37</w:t>
      </w:r>
      <w:r w:rsidRPr="003770A1">
        <w:rPr>
          <w:rFonts w:ascii="Times New Roman" w:hAnsi="Times New Roman"/>
          <w:sz w:val="24"/>
          <w:szCs w:val="24"/>
          <w:vertAlign w:val="superscript"/>
        </w:rPr>
        <w:t>о</w:t>
      </w:r>
      <w:r w:rsidRPr="003770A1">
        <w:rPr>
          <w:rFonts w:ascii="Times New Roman" w:hAnsi="Times New Roman"/>
          <w:sz w:val="24"/>
          <w:szCs w:val="24"/>
        </w:rPr>
        <w:t>С до их старшего возраста доживает в среднем 87.5 ± 9.8%.</w:t>
      </w:r>
    </w:p>
    <w:p w:rsidR="00616DD5" w:rsidRPr="003770A1" w:rsidRDefault="00616DD5" w:rsidP="006B42CF">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Из морфометрических признаков у трутней, как и у пчел, наибольшему влиянию температуры подвержено изменение длины хоботков. Максимальную длину имеет хоботок у трутней, развивающихся в области температурного оптимума. Понижение температуры в пределах витального диапазона сильнее, чем повышение влияет на уменьшение длины хоботков. У трутней среднеевропейской пчелы под влиянием повышения температуры инкубации от 33,5±0,5ºС до 35ºС длина хоботка уменьшалась в среднем на 0,3%, до 36ºС – на 2.1%. Понижение температуры от указанного уровня до 31ºС отражалось на укорочении хоботка на 3,0%, до 30ºС – на 7,4%, а до 29ºС – всего на 3,7%. Нарушение тренда уменьшения длины хоботка у нижней границы витального диапазона сопряжено со значительной гибелью развивающихся трутней (рис. 2).</w:t>
      </w:r>
    </w:p>
    <w:p w:rsidR="006B42CF" w:rsidRPr="003030DB" w:rsidRDefault="006B42CF" w:rsidP="006B42CF">
      <w:pPr>
        <w:widowControl w:val="0"/>
        <w:shd w:val="clear" w:color="auto" w:fill="FFFFFF"/>
        <w:autoSpaceDE w:val="0"/>
        <w:autoSpaceDN w:val="0"/>
        <w:adjustRightInd w:val="0"/>
        <w:spacing w:after="0" w:line="240" w:lineRule="auto"/>
        <w:rPr>
          <w:rFonts w:ascii="Times New Roman" w:hAnsi="Times New Roman"/>
          <w:sz w:val="16"/>
          <w:szCs w:val="16"/>
        </w:rPr>
      </w:pPr>
      <w:r w:rsidRPr="003030DB">
        <w:rPr>
          <w:rFonts w:ascii="Times New Roman" w:hAnsi="Times New Roman"/>
          <w:noProof/>
          <w:sz w:val="16"/>
          <w:szCs w:val="16"/>
          <w:lang w:val="ru-RU" w:eastAsia="ru-RU"/>
        </w:rPr>
        <w:drawing>
          <wp:anchor distT="0" distB="0" distL="6401435" distR="6401435" simplePos="0" relativeHeight="251659776" behindDoc="0" locked="0" layoutInCell="1" allowOverlap="1" wp14:anchorId="2D502342" wp14:editId="76655950">
            <wp:simplePos x="0" y="0"/>
            <wp:positionH relativeFrom="margin">
              <wp:align>center</wp:align>
            </wp:positionH>
            <wp:positionV relativeFrom="paragraph">
              <wp:posOffset>30480</wp:posOffset>
            </wp:positionV>
            <wp:extent cx="3016885" cy="3451225"/>
            <wp:effectExtent l="0" t="0" r="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6885" cy="345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8BA" w:rsidRDefault="006B42CF" w:rsidP="006B42CF">
      <w:pPr>
        <w:widowControl w:val="0"/>
        <w:shd w:val="clear" w:color="auto" w:fill="FFFFFF"/>
        <w:autoSpaceDE w:val="0"/>
        <w:autoSpaceDN w:val="0"/>
        <w:adjustRightInd w:val="0"/>
        <w:spacing w:after="0" w:line="240" w:lineRule="auto"/>
        <w:jc w:val="center"/>
        <w:rPr>
          <w:rFonts w:ascii="Times New Roman" w:hAnsi="Times New Roman"/>
          <w:i/>
          <w:color w:val="000000"/>
          <w:sz w:val="20"/>
          <w:szCs w:val="20"/>
        </w:rPr>
      </w:pPr>
      <w:r w:rsidRPr="006B42CF">
        <w:rPr>
          <w:rFonts w:ascii="Times New Roman" w:hAnsi="Times New Roman"/>
          <w:b/>
          <w:i/>
          <w:sz w:val="20"/>
          <w:szCs w:val="20"/>
        </w:rPr>
        <w:t>Рис. 2.</w:t>
      </w:r>
      <w:r w:rsidRPr="006B42CF">
        <w:rPr>
          <w:rFonts w:ascii="Times New Roman" w:hAnsi="Times New Roman"/>
          <w:i/>
          <w:sz w:val="20"/>
          <w:szCs w:val="20"/>
        </w:rPr>
        <w:t xml:space="preserve"> </w:t>
      </w:r>
      <w:r w:rsidRPr="006B42CF">
        <w:rPr>
          <w:rFonts w:ascii="Times New Roman" w:hAnsi="Times New Roman"/>
          <w:i/>
          <w:color w:val="000000"/>
          <w:sz w:val="20"/>
          <w:szCs w:val="20"/>
        </w:rPr>
        <w:t xml:space="preserve">Размеры некоторых частей тела у трутней, развивавшихся на стадии </w:t>
      </w:r>
    </w:p>
    <w:p w:rsidR="00F848BA" w:rsidRDefault="006B42CF" w:rsidP="006B42CF">
      <w:pPr>
        <w:widowControl w:val="0"/>
        <w:shd w:val="clear" w:color="auto" w:fill="FFFFFF"/>
        <w:autoSpaceDE w:val="0"/>
        <w:autoSpaceDN w:val="0"/>
        <w:adjustRightInd w:val="0"/>
        <w:spacing w:after="0" w:line="240" w:lineRule="auto"/>
        <w:jc w:val="center"/>
        <w:rPr>
          <w:rFonts w:ascii="Times New Roman" w:hAnsi="Times New Roman"/>
          <w:i/>
          <w:color w:val="000000"/>
          <w:sz w:val="20"/>
          <w:szCs w:val="20"/>
        </w:rPr>
      </w:pPr>
      <w:r w:rsidRPr="006B42CF">
        <w:rPr>
          <w:rFonts w:ascii="Times New Roman" w:hAnsi="Times New Roman"/>
          <w:i/>
          <w:color w:val="000000"/>
          <w:sz w:val="20"/>
          <w:szCs w:val="20"/>
        </w:rPr>
        <w:t xml:space="preserve">предкуколки и куколки при разной температуре, после достижения стадии </w:t>
      </w:r>
    </w:p>
    <w:p w:rsidR="006B42CF" w:rsidRPr="006B42CF" w:rsidRDefault="006B42CF" w:rsidP="006B42CF">
      <w:pPr>
        <w:widowControl w:val="0"/>
        <w:shd w:val="clear" w:color="auto" w:fill="FFFFFF"/>
        <w:autoSpaceDE w:val="0"/>
        <w:autoSpaceDN w:val="0"/>
        <w:adjustRightInd w:val="0"/>
        <w:spacing w:after="0" w:line="240" w:lineRule="auto"/>
        <w:jc w:val="center"/>
        <w:rPr>
          <w:rFonts w:ascii="Times New Roman" w:hAnsi="Times New Roman"/>
          <w:i/>
          <w:sz w:val="20"/>
          <w:szCs w:val="20"/>
        </w:rPr>
      </w:pPr>
      <w:r w:rsidRPr="006B42CF">
        <w:rPr>
          <w:rFonts w:ascii="Times New Roman" w:hAnsi="Times New Roman"/>
          <w:i/>
          <w:color w:val="000000"/>
          <w:sz w:val="20"/>
          <w:szCs w:val="20"/>
        </w:rPr>
        <w:t>имаго (1) и у доживших до 13 ± 1-суточного возраста:</w:t>
      </w:r>
    </w:p>
    <w:p w:rsidR="00F848BA" w:rsidRDefault="006B42CF" w:rsidP="006B42CF">
      <w:pPr>
        <w:widowControl w:val="0"/>
        <w:shd w:val="clear" w:color="auto" w:fill="FFFFFF"/>
        <w:autoSpaceDE w:val="0"/>
        <w:autoSpaceDN w:val="0"/>
        <w:adjustRightInd w:val="0"/>
        <w:spacing w:after="0" w:line="240" w:lineRule="auto"/>
        <w:jc w:val="center"/>
        <w:rPr>
          <w:rFonts w:ascii="Times New Roman" w:hAnsi="Times New Roman"/>
          <w:i/>
          <w:sz w:val="20"/>
          <w:szCs w:val="20"/>
        </w:rPr>
      </w:pPr>
      <w:r w:rsidRPr="006B42CF">
        <w:rPr>
          <w:rFonts w:ascii="Times New Roman" w:hAnsi="Times New Roman"/>
          <w:i/>
          <w:sz w:val="20"/>
          <w:szCs w:val="20"/>
        </w:rPr>
        <w:t xml:space="preserve">А </w:t>
      </w:r>
      <w:r w:rsidR="00F848BA">
        <w:rPr>
          <w:rFonts w:ascii="Times New Roman" w:hAnsi="Times New Roman"/>
          <w:i/>
          <w:sz w:val="20"/>
          <w:szCs w:val="20"/>
          <w:lang w:val="ru-RU"/>
        </w:rPr>
        <w:t>–</w:t>
      </w:r>
      <w:r w:rsidRPr="006B42CF">
        <w:rPr>
          <w:rFonts w:ascii="Times New Roman" w:hAnsi="Times New Roman"/>
          <w:i/>
          <w:sz w:val="20"/>
          <w:szCs w:val="20"/>
        </w:rPr>
        <w:t xml:space="preserve"> длина переднего крыла; Б </w:t>
      </w:r>
      <w:r w:rsidR="00F848BA">
        <w:rPr>
          <w:rFonts w:ascii="Times New Roman" w:hAnsi="Times New Roman"/>
          <w:i/>
          <w:sz w:val="20"/>
          <w:szCs w:val="20"/>
          <w:lang w:val="ru-RU"/>
        </w:rPr>
        <w:t>–</w:t>
      </w:r>
      <w:r w:rsidRPr="006B42CF">
        <w:rPr>
          <w:rFonts w:ascii="Times New Roman" w:hAnsi="Times New Roman"/>
          <w:i/>
          <w:sz w:val="20"/>
          <w:szCs w:val="20"/>
        </w:rPr>
        <w:t xml:space="preserve"> ширина переднего крыла; В </w:t>
      </w:r>
      <w:r w:rsidR="00F848BA">
        <w:rPr>
          <w:rFonts w:ascii="Times New Roman" w:hAnsi="Times New Roman"/>
          <w:i/>
          <w:sz w:val="20"/>
          <w:szCs w:val="20"/>
          <w:lang w:val="ru-RU"/>
        </w:rPr>
        <w:t>–</w:t>
      </w:r>
      <w:r w:rsidRPr="006B42CF">
        <w:rPr>
          <w:rFonts w:ascii="Times New Roman" w:hAnsi="Times New Roman"/>
          <w:i/>
          <w:sz w:val="20"/>
          <w:szCs w:val="20"/>
        </w:rPr>
        <w:t xml:space="preserve"> длина 4-го тергита; </w:t>
      </w:r>
    </w:p>
    <w:p w:rsidR="006B42CF" w:rsidRPr="006B42CF" w:rsidRDefault="006B42CF" w:rsidP="006B42CF">
      <w:pPr>
        <w:widowControl w:val="0"/>
        <w:shd w:val="clear" w:color="auto" w:fill="FFFFFF"/>
        <w:autoSpaceDE w:val="0"/>
        <w:autoSpaceDN w:val="0"/>
        <w:adjustRightInd w:val="0"/>
        <w:spacing w:after="0" w:line="240" w:lineRule="auto"/>
        <w:jc w:val="center"/>
        <w:rPr>
          <w:rFonts w:ascii="Times New Roman" w:hAnsi="Times New Roman"/>
          <w:i/>
          <w:color w:val="000000"/>
          <w:sz w:val="20"/>
          <w:szCs w:val="20"/>
        </w:rPr>
      </w:pPr>
      <w:r w:rsidRPr="006B42CF">
        <w:rPr>
          <w:rFonts w:ascii="Times New Roman" w:hAnsi="Times New Roman"/>
          <w:i/>
          <w:sz w:val="20"/>
          <w:szCs w:val="20"/>
        </w:rPr>
        <w:t xml:space="preserve">Г </w:t>
      </w:r>
      <w:r w:rsidR="00F848BA">
        <w:rPr>
          <w:rFonts w:ascii="Times New Roman" w:hAnsi="Times New Roman"/>
          <w:i/>
          <w:sz w:val="20"/>
          <w:szCs w:val="20"/>
          <w:lang w:val="ru-RU"/>
        </w:rPr>
        <w:t>–</w:t>
      </w:r>
      <w:r w:rsidRPr="006B42CF">
        <w:rPr>
          <w:rFonts w:ascii="Times New Roman" w:hAnsi="Times New Roman"/>
          <w:i/>
          <w:sz w:val="20"/>
          <w:szCs w:val="20"/>
        </w:rPr>
        <w:t xml:space="preserve"> ширина 4-го тергита; Д </w:t>
      </w:r>
      <w:r w:rsidR="00F848BA">
        <w:rPr>
          <w:rFonts w:ascii="Times New Roman" w:hAnsi="Times New Roman"/>
          <w:i/>
          <w:sz w:val="20"/>
          <w:szCs w:val="20"/>
          <w:lang w:val="ru-RU"/>
        </w:rPr>
        <w:t>–</w:t>
      </w:r>
      <w:r w:rsidRPr="006B42CF">
        <w:rPr>
          <w:rFonts w:ascii="Times New Roman" w:hAnsi="Times New Roman"/>
          <w:i/>
          <w:sz w:val="20"/>
          <w:szCs w:val="20"/>
        </w:rPr>
        <w:t xml:space="preserve"> длина хоботка.</w:t>
      </w:r>
    </w:p>
    <w:p w:rsidR="00F848BA" w:rsidRPr="001C6EFA" w:rsidRDefault="00F848BA" w:rsidP="006B42CF">
      <w:pPr>
        <w:pStyle w:val="a5"/>
        <w:widowControl w:val="0"/>
        <w:spacing w:after="0" w:line="240" w:lineRule="auto"/>
        <w:ind w:left="0" w:firstLine="709"/>
        <w:jc w:val="both"/>
        <w:rPr>
          <w:rFonts w:ascii="Times New Roman" w:hAnsi="Times New Roman"/>
          <w:sz w:val="16"/>
          <w:szCs w:val="16"/>
          <w:lang w:val="pl-PL"/>
        </w:rPr>
      </w:pPr>
    </w:p>
    <w:p w:rsidR="00616DD5" w:rsidRPr="003770A1" w:rsidRDefault="00616DD5" w:rsidP="006B42CF">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В течение периода полового созревания значительная часть трутней элиминируется. Их элиминация носит избирательный характер и зависит от температуры на стадиях предкуколки и куколки. К 13 ± 1-суточному возрасту элиминация трутней, развивавшихся при 30ºС составляла 40 ± 10.9%, при 34ºС – 29 ± </w:t>
      </w:r>
      <w:r w:rsidRPr="003770A1">
        <w:rPr>
          <w:rFonts w:ascii="Times New Roman" w:hAnsi="Times New Roman"/>
          <w:sz w:val="24"/>
          <w:szCs w:val="24"/>
        </w:rPr>
        <w:lastRenderedPageBreak/>
        <w:t>8.4 и при 36ºС – 55 ± 18.1%. В связи с элиминацией некоторой части трутней у выживающих происходит увеличение средних значений длины хоботков по отношению к их значениям непосредственно после достижения стадии имаго (рис. 2).</w:t>
      </w:r>
    </w:p>
    <w:p w:rsidR="00616DD5" w:rsidRPr="003770A1" w:rsidRDefault="00616DD5" w:rsidP="006B42CF">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Размеры крыльев имеют наибольшую величину у трутней, которые развиваются при оптимальной температуре. Ее повышение от 0 до 36ºС отражается на уменьшении длины крыльев на 2.9, ширины – на 4.9%. Диапазоны изменчивости размеров крыльев у трутней, развивающихся при различной температуре, в значительной мере совпадают. Например, у трутней, развивавшихся при 29ºС, длина крыльев варьировала от 11 до 13 мм, при 30ºС от 11,9 до 13, при 31ºС – от 11 до 12.8, при 33ºСºС – от 11.4 до 12.8, при 34 –  от 11.3 до 13.3, при 35 от 11.4 до 13, при – от 11.7 до 13.2, а ширина – от 3.3 до 4.3, от 3.7 до 4.3, от 3.4 до 4, от 3.5 до 4.1, от 3.4 до 4.3, от 3.4 до 4.2, от 3.4 до </w:t>
      </w:r>
      <w:smartTag w:uri="urn:schemas-microsoft-com:office:smarttags" w:element="metricconverter">
        <w:smartTagPr>
          <w:attr w:name="ProductID" w:val="4.4 мм"/>
        </w:smartTagPr>
        <w:r w:rsidRPr="003770A1">
          <w:rPr>
            <w:rFonts w:ascii="Times New Roman" w:hAnsi="Times New Roman"/>
            <w:sz w:val="24"/>
            <w:szCs w:val="24"/>
          </w:rPr>
          <w:t>4.4 мм</w:t>
        </w:r>
      </w:smartTag>
      <w:r w:rsidRPr="003770A1">
        <w:rPr>
          <w:rFonts w:ascii="Times New Roman" w:hAnsi="Times New Roman"/>
          <w:sz w:val="24"/>
          <w:szCs w:val="24"/>
        </w:rPr>
        <w:t>.</w:t>
      </w:r>
    </w:p>
    <w:p w:rsidR="00616DD5" w:rsidRPr="003770A1" w:rsidRDefault="00616DD5" w:rsidP="006B42CF">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течение полового созревания трутней происходила их избирательная элиминация по размеру крыльев. Выживали преимущественно особи с относительно большими крыльями. Поэтому наименьшее изменение состава трутней по величине крыльев происходило среди тех, которые развивались при оптимальной температуре, наибольшее у границ ее витального диапазона. Этому сопутствовало уменьшение вариабельности размеров крыльев. К 13 ± 1 суткам жизни среднее значение длины передних крыльев у трутней, развивавшихся при 30ºС уменьшалось на 2, ширины – на 4.2, при 34 – на 1.7 и 0.8, и при 36 – на 2.2 и 6.5 (рис. 2). Сходные возрастные изменения происходили у задних крыльев.</w:t>
      </w:r>
    </w:p>
    <w:p w:rsidR="00616DD5" w:rsidRPr="003770A1" w:rsidRDefault="00616DD5" w:rsidP="00F848BA">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Размеры 4-го тергита, отражающие величину брюшного отдела, подвержены сравнительно небольшой изменчивости под влиянием температуры в период развития трутней в запечатанных ячейках. Этот тергит имеет наибольшую величину у трутней, развивающихся в области температурного оптимума. С понижением температуры от 33.5 ± 0.5 до 30ºС длина тергита уменьшается на 1.8%, ширина – на 0.6, с повышением до 36ºС – на 0.7 и 1.8%.</w:t>
      </w:r>
    </w:p>
    <w:p w:rsidR="00616DD5" w:rsidRPr="003770A1" w:rsidRDefault="00616DD5" w:rsidP="00F848BA">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начале имагинальной стадии преимущественно элиминируются трутни с относительно небольшими размерами 4-го тергита. Наименьшие изменения состава трутней по этому признаку происходили среди тех, которые развивались при оптимальной температуре, наибольшие – у нижней границы витального диапазона. К 13 ± 1 суткам жизни в ульях средние значение длины тергита у трутней, которые развивались при 30ºС, возросло на 4.1, при 34 – на 2, при 36 – на 2.4, а его ширины – на 3.2, на 0.3 и на 3% соответственно (рис. 2). Следовательно, естественный отбор в период полового созревания трутней благоприятствует укрупнению трутней.</w:t>
      </w:r>
    </w:p>
    <w:p w:rsidR="00616DD5" w:rsidRPr="003770A1" w:rsidRDefault="00616DD5" w:rsidP="00F848BA">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Температура в течение развития трутней в запечатанных ячейках не оказывает существенного влияния на развитие у них гениталий к началу имагинальной стадии. Их масса немного уменьшается с повышением температуры от верхней к нижней границе витального диапазона. У трутней, развивающихся при 33 ± 0.5ºС масса гениталий равнялась в среднем 28.4 мг. Их уменьшение на 1.7% происходило под влиянием повышения температуры инкубации на 3ºС или увеличение на 8,8% в случае такого же ее повышения по отношению к оптимальному уровню. Масса семенного пузыря достигала максимума у трутней, развивавшихся у нижней границы витального диапазона, а придаточных желез – в области температурного оптимума.</w:t>
      </w:r>
    </w:p>
    <w:p w:rsidR="00616DD5" w:rsidRPr="003770A1" w:rsidRDefault="00616DD5" w:rsidP="00F848BA">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период полового созревания состояние гениталий зависит от температуры на стадиях предкуколки и куколки. Это и избирательная элиминация в начале имагинальной стадии существенно преобразует состав трутней, которые могут участвовать в размножении. У трутней, доживавших до 13 ± 1 суток, наибольшим изменениям подвергалась придаточная железа. Среднее значение ее длины у особей, развивавшихся при 30ºС, возрастало в среднем на 25%, при 34 – на 16.6 и при 36 – на 25.6, а масса соответственно – на 105.4, 105.3 и 172.5%. Слабо (в пределах3%) увеличи</w:t>
      </w:r>
      <w:r w:rsidR="001C6EFA">
        <w:rPr>
          <w:rFonts w:ascii="Times New Roman" w:hAnsi="Times New Roman"/>
          <w:sz w:val="24"/>
          <w:szCs w:val="24"/>
          <w:lang w:val="ru-RU"/>
        </w:rPr>
        <w:t>-</w:t>
      </w:r>
      <w:r w:rsidRPr="003770A1">
        <w:rPr>
          <w:rFonts w:ascii="Times New Roman" w:hAnsi="Times New Roman"/>
          <w:sz w:val="24"/>
          <w:szCs w:val="24"/>
        </w:rPr>
        <w:t xml:space="preserve">валась длина семенного пузыря, но значительно возрастала его масса. Ее изменение у </w:t>
      </w:r>
      <w:r w:rsidRPr="003770A1">
        <w:rPr>
          <w:rFonts w:ascii="Times New Roman" w:hAnsi="Times New Roman"/>
          <w:sz w:val="24"/>
          <w:szCs w:val="24"/>
        </w:rPr>
        <w:lastRenderedPageBreak/>
        <w:t>трутней, развивавшихся при 30ºС, составляло 56.2, при 34 – 75 и при 36 – 80%. Длина рожков больше всего изменялась у трутней, развивавшихся у границ витального диапазона температур, а хитиновых пластин – в области температурного оптимума.</w:t>
      </w:r>
    </w:p>
    <w:p w:rsidR="00616DD5" w:rsidRPr="003770A1" w:rsidRDefault="00616DD5" w:rsidP="00F848BA">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Таким образом, пчелиные семьи, содержащие 20–30 тыс. рабочих пчел, при колебаниях внешней температуры от 0 до 30</w:t>
      </w:r>
      <w:r w:rsidRPr="003770A1">
        <w:rPr>
          <w:rFonts w:ascii="Times New Roman" w:hAnsi="Times New Roman"/>
          <w:sz w:val="24"/>
          <w:szCs w:val="24"/>
          <w:vertAlign w:val="superscript"/>
        </w:rPr>
        <w:t>о</w:t>
      </w:r>
      <w:r w:rsidRPr="003770A1">
        <w:rPr>
          <w:rFonts w:ascii="Times New Roman" w:hAnsi="Times New Roman"/>
          <w:sz w:val="24"/>
          <w:szCs w:val="24"/>
        </w:rPr>
        <w:t>С в состоянии поддерживать оптимальную температуру для развития трутней. Происходящие глобальные изменения температуры не представляют угрозы для дестабилизации внутригнездовой температу</w:t>
      </w:r>
      <w:r w:rsidR="001C6EFA">
        <w:rPr>
          <w:rFonts w:ascii="Times New Roman" w:hAnsi="Times New Roman"/>
          <w:sz w:val="24"/>
          <w:szCs w:val="24"/>
          <w:lang w:val="ru-RU"/>
        </w:rPr>
        <w:t>-</w:t>
      </w:r>
      <w:r w:rsidRPr="003770A1">
        <w:rPr>
          <w:rFonts w:ascii="Times New Roman" w:hAnsi="Times New Roman"/>
          <w:sz w:val="24"/>
          <w:szCs w:val="24"/>
        </w:rPr>
        <w:t>ры и нормального развития трутней. Возможное развитие трутней за пределами оптимального диапазона внутригнездовой интенсифицирует их элиминацию в период полового созревания. Этим достигается повышение вероятности участия в размноже</w:t>
      </w:r>
      <w:r w:rsidR="001C6EFA">
        <w:rPr>
          <w:rFonts w:ascii="Times New Roman" w:hAnsi="Times New Roman"/>
          <w:sz w:val="24"/>
          <w:szCs w:val="24"/>
          <w:lang w:val="ru-RU"/>
        </w:rPr>
        <w:t>-</w:t>
      </w:r>
      <w:r w:rsidRPr="003770A1">
        <w:rPr>
          <w:rFonts w:ascii="Times New Roman" w:hAnsi="Times New Roman"/>
          <w:sz w:val="24"/>
          <w:szCs w:val="24"/>
        </w:rPr>
        <w:t>нии тех трутней, которые в наибольшей мере удовлетворяют средней видовой норме.</w:t>
      </w:r>
    </w:p>
    <w:p w:rsidR="00F848BA" w:rsidRPr="00F848BA" w:rsidRDefault="00F848BA" w:rsidP="003770A1">
      <w:pPr>
        <w:widowControl w:val="0"/>
        <w:spacing w:after="0" w:line="240" w:lineRule="auto"/>
        <w:jc w:val="center"/>
        <w:rPr>
          <w:rFonts w:ascii="Times New Roman" w:hAnsi="Times New Roman"/>
          <w:sz w:val="16"/>
          <w:szCs w:val="16"/>
        </w:rPr>
      </w:pPr>
    </w:p>
    <w:p w:rsidR="00616DD5" w:rsidRPr="00F848BA" w:rsidRDefault="00616DD5" w:rsidP="003770A1">
      <w:pPr>
        <w:widowControl w:val="0"/>
        <w:spacing w:after="0" w:line="240" w:lineRule="auto"/>
        <w:jc w:val="center"/>
        <w:rPr>
          <w:rFonts w:ascii="Times New Roman" w:hAnsi="Times New Roman"/>
          <w:b/>
          <w:sz w:val="24"/>
          <w:szCs w:val="24"/>
          <w:lang w:val="ru-RU"/>
        </w:rPr>
      </w:pPr>
      <w:r w:rsidRPr="00F848BA">
        <w:rPr>
          <w:rFonts w:ascii="Times New Roman" w:hAnsi="Times New Roman"/>
          <w:b/>
          <w:sz w:val="24"/>
          <w:szCs w:val="24"/>
        </w:rPr>
        <w:t>ЛИТЕРАТУРА</w:t>
      </w:r>
      <w:r w:rsidR="00F848BA">
        <w:rPr>
          <w:rFonts w:ascii="Times New Roman" w:hAnsi="Times New Roman"/>
          <w:b/>
          <w:sz w:val="24"/>
          <w:szCs w:val="24"/>
          <w:lang w:val="ru-RU"/>
        </w:rPr>
        <w:t>:</w:t>
      </w:r>
    </w:p>
    <w:p w:rsidR="00616DD5" w:rsidRPr="00F848BA" w:rsidRDefault="00616DD5" w:rsidP="00D41E81">
      <w:pPr>
        <w:pStyle w:val="ab"/>
        <w:numPr>
          <w:ilvl w:val="0"/>
          <w:numId w:val="29"/>
        </w:numPr>
        <w:shd w:val="clear" w:color="auto" w:fill="FFFFFF"/>
        <w:tabs>
          <w:tab w:val="left" w:pos="0"/>
          <w:tab w:val="left" w:pos="180"/>
        </w:tabs>
        <w:autoSpaceDE w:val="0"/>
        <w:autoSpaceDN w:val="0"/>
        <w:adjustRightInd w:val="0"/>
        <w:ind w:left="1134" w:right="1132"/>
        <w:jc w:val="both"/>
        <w:rPr>
          <w:sz w:val="20"/>
          <w:szCs w:val="20"/>
        </w:rPr>
      </w:pPr>
      <w:r w:rsidRPr="00F848BA">
        <w:rPr>
          <w:sz w:val="20"/>
          <w:szCs w:val="20"/>
        </w:rPr>
        <w:t>Еськов Е.К., Долгов Л.В</w:t>
      </w:r>
      <w:r w:rsidRPr="00F848BA">
        <w:rPr>
          <w:i/>
          <w:sz w:val="20"/>
          <w:szCs w:val="20"/>
        </w:rPr>
        <w:t>.</w:t>
      </w:r>
      <w:r w:rsidRPr="00F848BA">
        <w:rPr>
          <w:sz w:val="20"/>
          <w:szCs w:val="20"/>
        </w:rPr>
        <w:t xml:space="preserve"> Регуляция температуры в гнезде и ее роль в жизни шмелиной семьи // Зоол. журн. 1986. Т. 65. </w:t>
      </w:r>
      <w:r w:rsidRPr="00F848BA">
        <w:rPr>
          <w:sz w:val="20"/>
          <w:szCs w:val="20"/>
          <w:lang w:val="en-US"/>
        </w:rPr>
        <w:t xml:space="preserve">№ 10. </w:t>
      </w:r>
      <w:r w:rsidRPr="00F848BA">
        <w:rPr>
          <w:sz w:val="20"/>
          <w:szCs w:val="20"/>
        </w:rPr>
        <w:t>С</w:t>
      </w:r>
      <w:r w:rsidRPr="00F848BA">
        <w:rPr>
          <w:sz w:val="20"/>
          <w:szCs w:val="20"/>
          <w:lang w:val="en-US"/>
        </w:rPr>
        <w:t>. 1500–1507.</w:t>
      </w:r>
    </w:p>
    <w:p w:rsidR="00616DD5" w:rsidRPr="00F848BA" w:rsidRDefault="00616DD5" w:rsidP="00D41E81">
      <w:pPr>
        <w:pStyle w:val="ab"/>
        <w:numPr>
          <w:ilvl w:val="0"/>
          <w:numId w:val="29"/>
        </w:numPr>
        <w:shd w:val="clear" w:color="auto" w:fill="FFFFFF"/>
        <w:tabs>
          <w:tab w:val="left" w:pos="0"/>
          <w:tab w:val="left" w:pos="180"/>
        </w:tabs>
        <w:autoSpaceDE w:val="0"/>
        <w:autoSpaceDN w:val="0"/>
        <w:adjustRightInd w:val="0"/>
        <w:ind w:left="1134" w:right="1132"/>
        <w:jc w:val="both"/>
        <w:rPr>
          <w:sz w:val="20"/>
          <w:szCs w:val="20"/>
          <w:lang w:val="en-US"/>
        </w:rPr>
      </w:pPr>
      <w:r w:rsidRPr="00F848BA">
        <w:rPr>
          <w:color w:val="000000"/>
          <w:sz w:val="20"/>
          <w:szCs w:val="20"/>
          <w:lang w:val="en-US"/>
        </w:rPr>
        <w:t xml:space="preserve">Kerr J.T., Pindar A., Galpern P., Packer L., Potts S. G., Roberts S.M., Rasmont P., Schweiger O., Colla S.R., Richardson L.L., Wagner D.L., Gall L.F., Sikes D.S., Pantoja A. </w:t>
      </w:r>
      <w:hyperlink r:id="rId22" w:tgtFrame="_blank" w:history="1">
        <w:r w:rsidRPr="00F848BA">
          <w:rPr>
            <w:rStyle w:val="ad"/>
            <w:sz w:val="20"/>
            <w:szCs w:val="20"/>
            <w:lang w:val="en-US"/>
          </w:rPr>
          <w:t>Climate change impacts on bumblebees converge across continents</w:t>
        </w:r>
      </w:hyperlink>
      <w:r w:rsidRPr="00F848BA">
        <w:rPr>
          <w:sz w:val="20"/>
          <w:szCs w:val="20"/>
        </w:rPr>
        <w:t xml:space="preserve"> </w:t>
      </w:r>
      <w:r w:rsidRPr="00F848BA">
        <w:rPr>
          <w:color w:val="000000"/>
          <w:sz w:val="20"/>
          <w:szCs w:val="20"/>
          <w:lang w:val="en-US"/>
        </w:rPr>
        <w:t>//</w:t>
      </w:r>
      <w:r w:rsidRPr="00F848BA">
        <w:rPr>
          <w:color w:val="000000"/>
          <w:sz w:val="20"/>
          <w:szCs w:val="20"/>
        </w:rPr>
        <w:t xml:space="preserve"> </w:t>
      </w:r>
      <w:r w:rsidRPr="00F848BA">
        <w:rPr>
          <w:i/>
          <w:iCs/>
          <w:color w:val="000000"/>
          <w:sz w:val="20"/>
          <w:szCs w:val="20"/>
          <w:lang w:val="en-US"/>
        </w:rPr>
        <w:t>Science</w:t>
      </w:r>
      <w:r w:rsidRPr="00F848BA">
        <w:rPr>
          <w:color w:val="000000"/>
          <w:sz w:val="20"/>
          <w:szCs w:val="20"/>
          <w:lang w:val="en-US"/>
        </w:rPr>
        <w:t>. 2015. V. 349. P. 177–180.</w:t>
      </w:r>
    </w:p>
    <w:p w:rsidR="00616DD5" w:rsidRPr="00F848BA" w:rsidRDefault="00616DD5" w:rsidP="00D41E81">
      <w:pPr>
        <w:pStyle w:val="ab"/>
        <w:numPr>
          <w:ilvl w:val="0"/>
          <w:numId w:val="29"/>
        </w:numPr>
        <w:shd w:val="clear" w:color="auto" w:fill="FFFFFF"/>
        <w:ind w:left="1134" w:right="1132"/>
        <w:rPr>
          <w:color w:val="000000"/>
          <w:sz w:val="20"/>
          <w:szCs w:val="20"/>
          <w:lang w:val="ru-RU"/>
        </w:rPr>
      </w:pPr>
      <w:r w:rsidRPr="00F848BA">
        <w:rPr>
          <w:sz w:val="20"/>
          <w:szCs w:val="20"/>
          <w:lang w:val="en-US"/>
        </w:rPr>
        <w:t>Malone L.A., Pham-Delegue M.N. Effects of transgene products on honeybees (</w:t>
      </w:r>
      <w:r w:rsidRPr="00F848BA">
        <w:rPr>
          <w:i/>
          <w:sz w:val="20"/>
          <w:szCs w:val="20"/>
          <w:lang w:val="en-US"/>
        </w:rPr>
        <w:t>Apis</w:t>
      </w:r>
      <w:r w:rsidRPr="00F848BA">
        <w:rPr>
          <w:sz w:val="20"/>
          <w:szCs w:val="20"/>
          <w:lang w:val="en-US"/>
        </w:rPr>
        <w:t xml:space="preserve"> </w:t>
      </w:r>
      <w:r w:rsidRPr="00F848BA">
        <w:rPr>
          <w:i/>
          <w:sz w:val="20"/>
          <w:szCs w:val="20"/>
          <w:lang w:val="en-US"/>
        </w:rPr>
        <w:t>mellifera</w:t>
      </w:r>
      <w:r w:rsidRPr="00F848BA">
        <w:rPr>
          <w:sz w:val="20"/>
          <w:szCs w:val="20"/>
          <w:lang w:val="en-US"/>
        </w:rPr>
        <w:t>) and bumblebees (</w:t>
      </w:r>
      <w:r w:rsidRPr="00F848BA">
        <w:rPr>
          <w:i/>
          <w:sz w:val="20"/>
          <w:szCs w:val="20"/>
          <w:lang w:val="en-US"/>
        </w:rPr>
        <w:t>Bombus</w:t>
      </w:r>
      <w:r w:rsidRPr="00F848BA">
        <w:rPr>
          <w:sz w:val="20"/>
          <w:szCs w:val="20"/>
          <w:lang w:val="en-US"/>
        </w:rPr>
        <w:t xml:space="preserve"> sp.) // Apidologie. </w:t>
      </w:r>
      <w:r w:rsidRPr="00F848BA">
        <w:rPr>
          <w:sz w:val="20"/>
          <w:szCs w:val="20"/>
          <w:lang w:val="ru-RU"/>
        </w:rPr>
        <w:t xml:space="preserve">2001. </w:t>
      </w:r>
      <w:r w:rsidRPr="00F848BA">
        <w:rPr>
          <w:sz w:val="20"/>
          <w:szCs w:val="20"/>
          <w:lang w:val="en-US"/>
        </w:rPr>
        <w:t>V</w:t>
      </w:r>
      <w:r w:rsidRPr="00F848BA">
        <w:rPr>
          <w:sz w:val="20"/>
          <w:szCs w:val="20"/>
          <w:lang w:val="ru-RU"/>
        </w:rPr>
        <w:t xml:space="preserve">. 32. </w:t>
      </w:r>
      <w:r w:rsidRPr="00F848BA">
        <w:rPr>
          <w:sz w:val="20"/>
          <w:szCs w:val="20"/>
          <w:lang w:val="en-US"/>
        </w:rPr>
        <w:t>P</w:t>
      </w:r>
      <w:r w:rsidRPr="00F848BA">
        <w:rPr>
          <w:sz w:val="20"/>
          <w:szCs w:val="20"/>
          <w:lang w:val="ru-RU"/>
        </w:rPr>
        <w:t>. 287–304.</w:t>
      </w:r>
    </w:p>
    <w:p w:rsidR="00616DD5" w:rsidRDefault="00616DD5" w:rsidP="003770A1">
      <w:pPr>
        <w:widowControl w:val="0"/>
        <w:spacing w:after="0" w:line="240" w:lineRule="auto"/>
        <w:rPr>
          <w:rFonts w:ascii="Times New Roman" w:hAnsi="Times New Roman"/>
          <w:sz w:val="24"/>
          <w:szCs w:val="24"/>
        </w:rPr>
      </w:pPr>
    </w:p>
    <w:p w:rsidR="001C6EFA" w:rsidRPr="003770A1" w:rsidRDefault="001C6EFA" w:rsidP="003770A1">
      <w:pPr>
        <w:widowControl w:val="0"/>
        <w:spacing w:after="0" w:line="240" w:lineRule="auto"/>
        <w:rPr>
          <w:rFonts w:ascii="Times New Roman" w:hAnsi="Times New Roman"/>
          <w:sz w:val="24"/>
          <w:szCs w:val="24"/>
        </w:rPr>
      </w:pPr>
    </w:p>
    <w:p w:rsidR="00616DD5" w:rsidRPr="003770A1" w:rsidRDefault="00616DD5" w:rsidP="0016426D">
      <w:pPr>
        <w:widowControl w:val="0"/>
        <w:autoSpaceDE w:val="0"/>
        <w:autoSpaceDN w:val="0"/>
        <w:adjustRightInd w:val="0"/>
        <w:spacing w:after="0" w:line="240" w:lineRule="auto"/>
        <w:rPr>
          <w:rFonts w:ascii="Times New Roman" w:hAnsi="Times New Roman"/>
          <w:b/>
          <w:sz w:val="24"/>
          <w:szCs w:val="24"/>
          <w:lang w:eastAsia="ru-RU"/>
        </w:rPr>
      </w:pPr>
      <w:r w:rsidRPr="003770A1">
        <w:rPr>
          <w:rFonts w:ascii="Times New Roman" w:hAnsi="Times New Roman"/>
          <w:b/>
          <w:sz w:val="24"/>
          <w:szCs w:val="24"/>
          <w:lang w:eastAsia="ru-RU"/>
        </w:rPr>
        <w:t>УДК 638.124</w:t>
      </w:r>
    </w:p>
    <w:p w:rsidR="00616DD5" w:rsidRPr="003770A1" w:rsidRDefault="00616DD5" w:rsidP="0016426D">
      <w:pPr>
        <w:widowControl w:val="0"/>
        <w:spacing w:after="0" w:line="240" w:lineRule="auto"/>
        <w:jc w:val="center"/>
        <w:rPr>
          <w:rFonts w:ascii="Times New Roman" w:hAnsi="Times New Roman"/>
          <w:b/>
          <w:sz w:val="24"/>
          <w:szCs w:val="24"/>
        </w:rPr>
      </w:pPr>
    </w:p>
    <w:p w:rsidR="00616DD5" w:rsidRPr="003770A1" w:rsidRDefault="00616DD5" w:rsidP="0016426D">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АДАПТАЦИЯ МЕДОНОСНОЙ ПЧЕЛЫ К СРЕДЕ ОБИТАНИЯ</w:t>
      </w:r>
    </w:p>
    <w:p w:rsidR="00616DD5" w:rsidRPr="003770A1" w:rsidRDefault="00616DD5" w:rsidP="0016426D">
      <w:pPr>
        <w:widowControl w:val="0"/>
        <w:spacing w:after="0" w:line="240" w:lineRule="auto"/>
        <w:jc w:val="center"/>
        <w:rPr>
          <w:rFonts w:ascii="Times New Roman" w:hAnsi="Times New Roman"/>
          <w:b/>
          <w:sz w:val="24"/>
          <w:szCs w:val="24"/>
        </w:rPr>
      </w:pPr>
    </w:p>
    <w:p w:rsidR="00616DD5" w:rsidRPr="003770A1" w:rsidRDefault="00616DD5" w:rsidP="0016426D">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Е.К. Еськов</w:t>
      </w:r>
    </w:p>
    <w:p w:rsidR="00616DD5" w:rsidRPr="003770A1" w:rsidRDefault="00616DD5" w:rsidP="0016426D">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ФГБОУ ВО "Российский государственный аграрный заочный университет"</w:t>
      </w:r>
    </w:p>
    <w:p w:rsidR="00616DD5" w:rsidRPr="003770A1" w:rsidRDefault="00616DD5" w:rsidP="0016426D">
      <w:pPr>
        <w:widowControl w:val="0"/>
        <w:spacing w:after="0" w:line="240" w:lineRule="auto"/>
        <w:jc w:val="both"/>
        <w:rPr>
          <w:rFonts w:ascii="Times New Roman" w:hAnsi="Times New Roman"/>
          <w:sz w:val="24"/>
          <w:szCs w:val="24"/>
        </w:rPr>
      </w:pPr>
    </w:p>
    <w:p w:rsidR="00616DD5" w:rsidRPr="0016426D" w:rsidRDefault="0016426D" w:rsidP="0016426D">
      <w:pPr>
        <w:widowControl w:val="0"/>
        <w:spacing w:after="0" w:line="240" w:lineRule="auto"/>
        <w:ind w:left="1134" w:right="1132"/>
        <w:jc w:val="both"/>
        <w:rPr>
          <w:rFonts w:ascii="Times New Roman" w:hAnsi="Times New Roman"/>
          <w:i/>
          <w:sz w:val="20"/>
          <w:szCs w:val="20"/>
        </w:rPr>
      </w:pPr>
      <w:r w:rsidRPr="0016426D">
        <w:rPr>
          <w:rFonts w:ascii="Times New Roman" w:hAnsi="Times New Roman"/>
          <w:b/>
          <w:i/>
          <w:sz w:val="20"/>
          <w:szCs w:val="20"/>
          <w:lang w:val="ru-RU"/>
        </w:rPr>
        <w:t>Аннотация.</w:t>
      </w:r>
      <w:r w:rsidRPr="0016426D">
        <w:rPr>
          <w:rFonts w:ascii="Times New Roman" w:hAnsi="Times New Roman"/>
          <w:i/>
          <w:sz w:val="20"/>
          <w:szCs w:val="20"/>
          <w:lang w:val="ru-RU"/>
        </w:rPr>
        <w:t xml:space="preserve"> </w:t>
      </w:r>
      <w:r w:rsidR="00616DD5" w:rsidRPr="0016426D">
        <w:rPr>
          <w:rFonts w:ascii="Times New Roman" w:hAnsi="Times New Roman"/>
          <w:i/>
          <w:sz w:val="20"/>
          <w:szCs w:val="20"/>
        </w:rPr>
        <w:t>Проведен анализ адаптаций медоносной пчелы к среде обитания. Рассмотрены приспособления, обеспечивающие выживания в условиях умеренного и холодного климата. Показано, что в системе внутригнездовых коммуникаций используются акустические и электрические сигналы.</w:t>
      </w:r>
    </w:p>
    <w:p w:rsidR="00616DD5" w:rsidRPr="0016426D" w:rsidRDefault="00616DD5" w:rsidP="0016426D">
      <w:pPr>
        <w:widowControl w:val="0"/>
        <w:spacing w:after="0" w:line="240" w:lineRule="auto"/>
        <w:ind w:left="1134" w:right="1132"/>
        <w:jc w:val="both"/>
        <w:rPr>
          <w:rFonts w:ascii="Times New Roman" w:hAnsi="Times New Roman"/>
          <w:i/>
          <w:sz w:val="20"/>
          <w:szCs w:val="20"/>
        </w:rPr>
      </w:pPr>
      <w:r w:rsidRPr="0016426D">
        <w:rPr>
          <w:rFonts w:ascii="Times New Roman" w:hAnsi="Times New Roman"/>
          <w:b/>
          <w:i/>
          <w:sz w:val="20"/>
          <w:szCs w:val="20"/>
        </w:rPr>
        <w:t>Ключевые слова:</w:t>
      </w:r>
      <w:r w:rsidRPr="0016426D">
        <w:rPr>
          <w:rFonts w:ascii="Times New Roman" w:hAnsi="Times New Roman"/>
          <w:i/>
          <w:sz w:val="20"/>
          <w:szCs w:val="20"/>
        </w:rPr>
        <w:t xml:space="preserve"> терморегуляция, коммуникации, акустические сигналы, электрические сигналы, консолидация</w:t>
      </w:r>
    </w:p>
    <w:p w:rsidR="00616DD5" w:rsidRPr="003770A1" w:rsidRDefault="00616DD5" w:rsidP="0016426D">
      <w:pPr>
        <w:widowControl w:val="0"/>
        <w:spacing w:after="0" w:line="240" w:lineRule="auto"/>
        <w:jc w:val="both"/>
        <w:rPr>
          <w:rFonts w:ascii="Times New Roman" w:hAnsi="Times New Roman"/>
          <w:sz w:val="24"/>
          <w:szCs w:val="24"/>
        </w:rPr>
      </w:pPr>
    </w:p>
    <w:p w:rsidR="00616DD5" w:rsidRPr="003770A1" w:rsidRDefault="00616DD5" w:rsidP="0016426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ADAPTATION OF HONEY BEES TO THE ENVIRONMENT</w:t>
      </w:r>
    </w:p>
    <w:p w:rsidR="0016426D" w:rsidRDefault="0016426D" w:rsidP="0016426D">
      <w:pPr>
        <w:widowControl w:val="0"/>
        <w:spacing w:after="0" w:line="240" w:lineRule="auto"/>
        <w:jc w:val="center"/>
        <w:rPr>
          <w:rFonts w:ascii="Times New Roman" w:hAnsi="Times New Roman"/>
          <w:b/>
          <w:sz w:val="24"/>
          <w:szCs w:val="24"/>
          <w:lang w:val="en-US"/>
        </w:rPr>
      </w:pPr>
    </w:p>
    <w:p w:rsidR="00616DD5" w:rsidRPr="003770A1" w:rsidRDefault="00616DD5" w:rsidP="0016426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E.K. Eskov</w:t>
      </w:r>
    </w:p>
    <w:p w:rsidR="00616DD5" w:rsidRPr="00767333" w:rsidRDefault="00616DD5" w:rsidP="0016426D">
      <w:pPr>
        <w:widowControl w:val="0"/>
        <w:spacing w:after="0" w:line="240" w:lineRule="auto"/>
        <w:jc w:val="center"/>
        <w:rPr>
          <w:rFonts w:ascii="Times New Roman" w:hAnsi="Times New Roman"/>
          <w:i/>
          <w:sz w:val="24"/>
          <w:szCs w:val="24"/>
          <w:lang w:val="en-US"/>
        </w:rPr>
      </w:pPr>
      <w:r w:rsidRPr="00767333">
        <w:rPr>
          <w:rFonts w:ascii="Times New Roman" w:hAnsi="Times New Roman"/>
          <w:i/>
          <w:sz w:val="24"/>
          <w:szCs w:val="24"/>
          <w:lang w:val="en-US"/>
        </w:rPr>
        <w:t>FGBOU VO "Russian state agrarian correspondence University"</w:t>
      </w:r>
    </w:p>
    <w:p w:rsidR="00616DD5" w:rsidRPr="003770A1" w:rsidRDefault="00616DD5" w:rsidP="0016426D">
      <w:pPr>
        <w:widowControl w:val="0"/>
        <w:spacing w:after="0" w:line="240" w:lineRule="auto"/>
        <w:jc w:val="both"/>
        <w:rPr>
          <w:rFonts w:ascii="Times New Roman" w:hAnsi="Times New Roman"/>
          <w:sz w:val="24"/>
          <w:szCs w:val="24"/>
          <w:lang w:val="en-US"/>
        </w:rPr>
      </w:pPr>
    </w:p>
    <w:p w:rsidR="00616DD5" w:rsidRPr="0016426D" w:rsidRDefault="0016426D" w:rsidP="0016426D">
      <w:pPr>
        <w:widowControl w:val="0"/>
        <w:spacing w:after="0" w:line="240" w:lineRule="auto"/>
        <w:ind w:left="1134" w:right="1132"/>
        <w:jc w:val="both"/>
        <w:rPr>
          <w:rFonts w:ascii="Times New Roman" w:hAnsi="Times New Roman"/>
          <w:i/>
          <w:sz w:val="20"/>
          <w:szCs w:val="20"/>
          <w:lang w:val="en-US"/>
        </w:rPr>
      </w:pPr>
      <w:r w:rsidRPr="0016426D">
        <w:rPr>
          <w:rFonts w:ascii="Times New Roman" w:hAnsi="Times New Roman"/>
          <w:b/>
          <w:i/>
          <w:sz w:val="20"/>
          <w:szCs w:val="20"/>
          <w:lang w:val="en-US"/>
        </w:rPr>
        <w:t xml:space="preserve">Abstract. </w:t>
      </w:r>
      <w:r w:rsidR="00616DD5" w:rsidRPr="0016426D">
        <w:rPr>
          <w:rFonts w:ascii="Times New Roman" w:hAnsi="Times New Roman"/>
          <w:i/>
          <w:sz w:val="20"/>
          <w:szCs w:val="20"/>
          <w:lang w:val="en-US"/>
        </w:rPr>
        <w:t>The analysis of the adaptations of honeybees to the environment. Considered accessories to ensure survival in conditions of temperate and cold climate. It is shown that the system of in-breeding communications used acoustic and electrical signals.</w:t>
      </w:r>
    </w:p>
    <w:p w:rsidR="00616DD5" w:rsidRPr="0016426D" w:rsidRDefault="0016426D" w:rsidP="0016426D">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39296" behindDoc="0" locked="0" layoutInCell="1" allowOverlap="1" wp14:anchorId="5B273524" wp14:editId="0A2E7B6D">
                <wp:simplePos x="0" y="0"/>
                <wp:positionH relativeFrom="margin">
                  <wp:posOffset>0</wp:posOffset>
                </wp:positionH>
                <wp:positionV relativeFrom="paragraph">
                  <wp:posOffset>365125</wp:posOffset>
                </wp:positionV>
                <wp:extent cx="5694680" cy="9525"/>
                <wp:effectExtent l="0" t="0" r="20320" b="28575"/>
                <wp:wrapTight wrapText="bothSides">
                  <wp:wrapPolygon edited="0">
                    <wp:start x="0" y="0"/>
                    <wp:lineTo x="0" y="43200"/>
                    <wp:lineTo x="21605" y="43200"/>
                    <wp:lineTo x="21605" y="0"/>
                    <wp:lineTo x="0" y="0"/>
                  </wp:wrapPolygon>
                </wp:wrapTight>
                <wp:docPr id="123"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9BCA17" id="Прямая соединительная линия 123" o:spid="_x0000_s1026" style="position:absolute;z-index:25163929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8.75pt" to="448.4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" strokecolor="black [3200]" strokeweight="1.5pt">
                <v:stroke joinstyle="miter"/>
                <w10:wrap type="tight" anchorx="margin"/>
              </v:line>
            </w:pict>
          </mc:Fallback>
        </mc:AlternateContent>
      </w:r>
      <w:r w:rsidR="00616DD5" w:rsidRPr="0016426D">
        <w:rPr>
          <w:rFonts w:ascii="Times New Roman" w:hAnsi="Times New Roman"/>
          <w:b/>
          <w:i/>
          <w:sz w:val="20"/>
          <w:szCs w:val="20"/>
          <w:lang w:val="en-US"/>
        </w:rPr>
        <w:t>Key words:</w:t>
      </w:r>
      <w:r w:rsidR="00616DD5" w:rsidRPr="0016426D">
        <w:rPr>
          <w:rFonts w:ascii="Times New Roman" w:hAnsi="Times New Roman"/>
          <w:i/>
          <w:sz w:val="20"/>
          <w:szCs w:val="20"/>
          <w:lang w:val="en-US"/>
        </w:rPr>
        <w:t xml:space="preserve"> thermoregulation, communication, acoustic signals, electrical signals, consolidation</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 xml:space="preserve">Пчелы образуют большую группу в подотряде жалящих (Aculeata) перепончатокрылых (Hymenoptera). Подотряд получил развитие в процессе сопряженной эволюции с цветковыми растениями. Численность пчелиных сильно увеличилась в конце олигоцена </w:t>
      </w:r>
      <w:r w:rsidR="001C6EFA">
        <w:rPr>
          <w:rFonts w:ascii="Times New Roman" w:hAnsi="Times New Roman"/>
          <w:sz w:val="24"/>
          <w:szCs w:val="24"/>
          <w:lang w:val="ru-RU"/>
        </w:rPr>
        <w:t>–</w:t>
      </w:r>
      <w:r w:rsidRPr="003770A1">
        <w:rPr>
          <w:rFonts w:ascii="Times New Roman" w:hAnsi="Times New Roman"/>
          <w:sz w:val="24"/>
          <w:szCs w:val="24"/>
        </w:rPr>
        <w:t xml:space="preserve"> начале миоцена (29</w:t>
      </w:r>
      <w:r w:rsidR="001C6EFA">
        <w:rPr>
          <w:rFonts w:ascii="Times New Roman" w:hAnsi="Times New Roman"/>
          <w:sz w:val="24"/>
          <w:szCs w:val="24"/>
          <w:lang w:val="ru-RU"/>
        </w:rPr>
        <w:t>–</w:t>
      </w:r>
      <w:r w:rsidRPr="003770A1">
        <w:rPr>
          <w:rFonts w:ascii="Times New Roman" w:hAnsi="Times New Roman"/>
          <w:sz w:val="24"/>
          <w:szCs w:val="24"/>
        </w:rPr>
        <w:t xml:space="preserve">18 млн. лет назад), а семейство Apoidea, сформировалось еще в палеоцене. Отряд перепончатокрылых уже в палиоцене (63–54 млн. лет назад) сформировались настолько, что на уровне семейства </w:t>
      </w:r>
      <w:r w:rsidRPr="003770A1">
        <w:rPr>
          <w:rFonts w:ascii="Times New Roman" w:hAnsi="Times New Roman"/>
          <w:sz w:val="24"/>
          <w:szCs w:val="24"/>
        </w:rPr>
        <w:lastRenderedPageBreak/>
        <w:t>практически не отличались от современных. Последующий ход их развития ознаменован преимущественно перераспределением соотношения между некоторыми семействами в основном за счет преобразований на уровне относительно низких таксонов (Расницин, 1980).</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 xml:space="preserve">В настоящее время семейство пчелиных объединяет 520 родов. Наибольшим их таксономическим разнообразием отличаются Неотропики, Нео- и Палеарктика, в которых известно обитание 315, 260 и 243 родов соответственно. Самое низкое представительство пчелиных в Австралийской области (описано всего 18 родов). Род </w:t>
      </w:r>
      <w:r w:rsidRPr="003770A1">
        <w:rPr>
          <w:rFonts w:ascii="Times New Roman" w:hAnsi="Times New Roman"/>
          <w:i/>
          <w:sz w:val="24"/>
          <w:szCs w:val="24"/>
        </w:rPr>
        <w:t xml:space="preserve">Apis </w:t>
      </w:r>
      <w:r w:rsidRPr="003770A1">
        <w:rPr>
          <w:rFonts w:ascii="Times New Roman" w:hAnsi="Times New Roman"/>
          <w:sz w:val="24"/>
          <w:szCs w:val="24"/>
        </w:rPr>
        <w:t>включает шесть видов, среди которых наибольший ареал занимает медоносная пчела (</w:t>
      </w:r>
      <w:r w:rsidRPr="003770A1">
        <w:rPr>
          <w:rFonts w:ascii="Times New Roman" w:hAnsi="Times New Roman"/>
          <w:i/>
          <w:sz w:val="24"/>
          <w:szCs w:val="24"/>
        </w:rPr>
        <w:t>A</w:t>
      </w:r>
      <w:r w:rsidRPr="003770A1">
        <w:rPr>
          <w:rFonts w:ascii="Times New Roman" w:hAnsi="Times New Roman"/>
          <w:i/>
          <w:sz w:val="24"/>
          <w:szCs w:val="24"/>
          <w:lang w:val="en-US"/>
        </w:rPr>
        <w:t>pis</w:t>
      </w:r>
      <w:r w:rsidRPr="003770A1">
        <w:rPr>
          <w:rFonts w:ascii="Times New Roman" w:hAnsi="Times New Roman"/>
          <w:i/>
          <w:sz w:val="24"/>
          <w:szCs w:val="24"/>
        </w:rPr>
        <w:t xml:space="preserve"> mellifera</w:t>
      </w:r>
      <w:r w:rsidRPr="003770A1">
        <w:rPr>
          <w:rFonts w:ascii="Times New Roman" w:hAnsi="Times New Roman"/>
          <w:sz w:val="24"/>
          <w:szCs w:val="24"/>
        </w:rPr>
        <w:t xml:space="preserve">). Предковая форма рода </w:t>
      </w:r>
      <w:r w:rsidRPr="003770A1">
        <w:rPr>
          <w:rFonts w:ascii="Times New Roman" w:hAnsi="Times New Roman"/>
          <w:i/>
          <w:sz w:val="24"/>
          <w:szCs w:val="24"/>
        </w:rPr>
        <w:t>Apis</w:t>
      </w:r>
      <w:r w:rsidRPr="003770A1">
        <w:rPr>
          <w:rFonts w:ascii="Times New Roman" w:hAnsi="Times New Roman"/>
          <w:sz w:val="24"/>
          <w:szCs w:val="24"/>
        </w:rPr>
        <w:t xml:space="preserve"> не установлена. Возможно, он сформировался среди вымерших в верхнем эоцене пчел рода </w:t>
      </w:r>
      <w:r w:rsidRPr="003770A1">
        <w:rPr>
          <w:rFonts w:ascii="Times New Roman" w:hAnsi="Times New Roman"/>
          <w:i/>
          <w:sz w:val="24"/>
          <w:szCs w:val="24"/>
        </w:rPr>
        <w:t>Electrapis</w:t>
      </w:r>
      <w:r w:rsidRPr="003770A1">
        <w:rPr>
          <w:rFonts w:ascii="Times New Roman" w:hAnsi="Times New Roman"/>
          <w:sz w:val="24"/>
          <w:szCs w:val="24"/>
        </w:rPr>
        <w:t xml:space="preserve">. Эти пчелы, среди известных ископаемых форм, по комплексу морфологических признаков имеют сходство с представителями рода </w:t>
      </w:r>
      <w:r w:rsidRPr="003770A1">
        <w:rPr>
          <w:rFonts w:ascii="Times New Roman" w:hAnsi="Times New Roman"/>
          <w:i/>
          <w:sz w:val="24"/>
          <w:szCs w:val="24"/>
        </w:rPr>
        <w:t>Apis,</w:t>
      </w:r>
      <w:r w:rsidRPr="003770A1">
        <w:rPr>
          <w:rFonts w:ascii="Times New Roman" w:hAnsi="Times New Roman"/>
          <w:sz w:val="24"/>
          <w:szCs w:val="24"/>
        </w:rPr>
        <w:t xml:space="preserve"> но по признакам жилкования они близки к шмелям (</w:t>
      </w:r>
      <w:r w:rsidRPr="003770A1">
        <w:rPr>
          <w:rFonts w:ascii="Times New Roman" w:hAnsi="Times New Roman"/>
          <w:i/>
          <w:sz w:val="24"/>
          <w:szCs w:val="24"/>
        </w:rPr>
        <w:t>Bombus</w:t>
      </w:r>
      <w:r w:rsidRPr="003770A1">
        <w:rPr>
          <w:rFonts w:ascii="Times New Roman" w:hAnsi="Times New Roman"/>
          <w:sz w:val="24"/>
          <w:szCs w:val="24"/>
        </w:rPr>
        <w:t>).</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 xml:space="preserve">Остатки двух видов пчел, сходных с современными видами </w:t>
      </w:r>
      <w:r w:rsidRPr="003770A1">
        <w:rPr>
          <w:rFonts w:ascii="Times New Roman" w:hAnsi="Times New Roman"/>
          <w:i/>
          <w:sz w:val="24"/>
          <w:szCs w:val="24"/>
        </w:rPr>
        <w:t xml:space="preserve">А. dorsаta </w:t>
      </w:r>
      <w:r w:rsidRPr="003770A1">
        <w:rPr>
          <w:rFonts w:ascii="Times New Roman" w:hAnsi="Times New Roman"/>
          <w:sz w:val="24"/>
          <w:szCs w:val="24"/>
        </w:rPr>
        <w:t>и</w:t>
      </w:r>
      <w:r w:rsidRPr="003770A1">
        <w:rPr>
          <w:rFonts w:ascii="Times New Roman" w:hAnsi="Times New Roman"/>
          <w:i/>
          <w:sz w:val="24"/>
          <w:szCs w:val="24"/>
        </w:rPr>
        <w:t xml:space="preserve"> А. laboriosa,</w:t>
      </w:r>
      <w:r w:rsidRPr="003770A1">
        <w:rPr>
          <w:rFonts w:ascii="Times New Roman" w:hAnsi="Times New Roman"/>
          <w:sz w:val="24"/>
          <w:szCs w:val="24"/>
        </w:rPr>
        <w:t xml:space="preserve"> обитающими в тропиках пчел, обнаружены в отложениях, возраст которых составляет 6-10 млн. лет. Что же касается места возникновения (прородины) </w:t>
      </w:r>
      <w:r w:rsidRPr="003770A1">
        <w:rPr>
          <w:rFonts w:ascii="Times New Roman" w:hAnsi="Times New Roman"/>
          <w:i/>
          <w:sz w:val="24"/>
          <w:szCs w:val="24"/>
        </w:rPr>
        <w:t>А. mellifica</w:t>
      </w:r>
      <w:r w:rsidRPr="003770A1">
        <w:rPr>
          <w:rFonts w:ascii="Times New Roman" w:hAnsi="Times New Roman"/>
          <w:sz w:val="24"/>
          <w:szCs w:val="24"/>
        </w:rPr>
        <w:t>, то оно пока не определена. Этот вид пчел мог сформироваться в Юго-Восточ</w:t>
      </w:r>
      <w:r w:rsidR="001C6EFA">
        <w:rPr>
          <w:rFonts w:ascii="Times New Roman" w:hAnsi="Times New Roman"/>
          <w:sz w:val="24"/>
          <w:szCs w:val="24"/>
          <w:lang w:val="ru-RU"/>
        </w:rPr>
        <w:t>-</w:t>
      </w:r>
      <w:r w:rsidRPr="003770A1">
        <w:rPr>
          <w:rFonts w:ascii="Times New Roman" w:hAnsi="Times New Roman"/>
          <w:sz w:val="24"/>
          <w:szCs w:val="24"/>
        </w:rPr>
        <w:t>ной Азии. Однако, не исключена возможность его евроафриканского происхождения.</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 xml:space="preserve">Современный род </w:t>
      </w:r>
      <w:r w:rsidRPr="003770A1">
        <w:rPr>
          <w:rFonts w:ascii="Times New Roman" w:hAnsi="Times New Roman"/>
          <w:i/>
          <w:sz w:val="24"/>
          <w:szCs w:val="24"/>
        </w:rPr>
        <w:t>Apis</w:t>
      </w:r>
      <w:r w:rsidRPr="003770A1">
        <w:rPr>
          <w:rFonts w:ascii="Times New Roman" w:hAnsi="Times New Roman"/>
          <w:sz w:val="24"/>
          <w:szCs w:val="24"/>
        </w:rPr>
        <w:t xml:space="preserve"> дифференцируется на три подрода: 1) </w:t>
      </w:r>
      <w:r w:rsidRPr="003770A1">
        <w:rPr>
          <w:rFonts w:ascii="Times New Roman" w:hAnsi="Times New Roman"/>
          <w:i/>
          <w:sz w:val="24"/>
          <w:szCs w:val="24"/>
        </w:rPr>
        <w:t>Apis - A. mellifera</w:t>
      </w:r>
      <w:r w:rsidRPr="003770A1">
        <w:rPr>
          <w:rFonts w:ascii="Times New Roman" w:hAnsi="Times New Roman"/>
          <w:sz w:val="24"/>
          <w:szCs w:val="24"/>
        </w:rPr>
        <w:t xml:space="preserve"> и </w:t>
      </w:r>
      <w:r w:rsidRPr="003770A1">
        <w:rPr>
          <w:rFonts w:ascii="Times New Roman" w:hAnsi="Times New Roman"/>
          <w:i/>
          <w:sz w:val="24"/>
          <w:szCs w:val="24"/>
        </w:rPr>
        <w:t>А.</w:t>
      </w:r>
      <w:r w:rsidRPr="003770A1">
        <w:rPr>
          <w:rFonts w:ascii="Times New Roman" w:hAnsi="Times New Roman"/>
          <w:sz w:val="24"/>
          <w:szCs w:val="24"/>
        </w:rPr>
        <w:t xml:space="preserve"> </w:t>
      </w:r>
      <w:r w:rsidRPr="003770A1">
        <w:rPr>
          <w:rFonts w:ascii="Times New Roman" w:hAnsi="Times New Roman"/>
          <w:i/>
          <w:sz w:val="24"/>
          <w:szCs w:val="24"/>
        </w:rPr>
        <w:t>cerana</w:t>
      </w:r>
      <w:r w:rsidRPr="003770A1">
        <w:rPr>
          <w:rFonts w:ascii="Times New Roman" w:hAnsi="Times New Roman"/>
          <w:sz w:val="24"/>
          <w:szCs w:val="24"/>
        </w:rPr>
        <w:t xml:space="preserve">; 2) </w:t>
      </w:r>
      <w:r w:rsidRPr="003770A1">
        <w:rPr>
          <w:rFonts w:ascii="Times New Roman" w:hAnsi="Times New Roman"/>
          <w:i/>
          <w:sz w:val="24"/>
          <w:szCs w:val="24"/>
        </w:rPr>
        <w:t xml:space="preserve">Megapis - A. dorsata </w:t>
      </w:r>
      <w:r w:rsidRPr="003770A1">
        <w:rPr>
          <w:rFonts w:ascii="Times New Roman" w:hAnsi="Times New Roman"/>
          <w:sz w:val="24"/>
          <w:szCs w:val="24"/>
        </w:rPr>
        <w:t>и</w:t>
      </w:r>
      <w:r w:rsidRPr="003770A1">
        <w:rPr>
          <w:rFonts w:ascii="Times New Roman" w:hAnsi="Times New Roman"/>
          <w:i/>
          <w:sz w:val="24"/>
          <w:szCs w:val="24"/>
        </w:rPr>
        <w:t xml:space="preserve"> А. laboriosa</w:t>
      </w:r>
      <w:r w:rsidRPr="003770A1">
        <w:rPr>
          <w:rFonts w:ascii="Times New Roman" w:hAnsi="Times New Roman"/>
          <w:sz w:val="24"/>
          <w:szCs w:val="24"/>
        </w:rPr>
        <w:t xml:space="preserve">; 3) </w:t>
      </w:r>
      <w:r w:rsidRPr="003770A1">
        <w:rPr>
          <w:rFonts w:ascii="Times New Roman" w:hAnsi="Times New Roman"/>
          <w:i/>
          <w:sz w:val="24"/>
          <w:szCs w:val="24"/>
        </w:rPr>
        <w:t>Micrapis - A. florea</w:t>
      </w:r>
      <w:r w:rsidRPr="003770A1">
        <w:rPr>
          <w:rFonts w:ascii="Times New Roman" w:hAnsi="Times New Roman"/>
          <w:sz w:val="24"/>
          <w:szCs w:val="24"/>
        </w:rPr>
        <w:t xml:space="preserve"> и </w:t>
      </w:r>
      <w:r w:rsidRPr="003770A1">
        <w:rPr>
          <w:rFonts w:ascii="Times New Roman" w:hAnsi="Times New Roman"/>
          <w:i/>
          <w:sz w:val="24"/>
          <w:szCs w:val="24"/>
        </w:rPr>
        <w:t>А. andreniformis</w:t>
      </w:r>
      <w:r w:rsidRPr="003770A1">
        <w:rPr>
          <w:rFonts w:ascii="Times New Roman" w:hAnsi="Times New Roman"/>
          <w:sz w:val="24"/>
          <w:szCs w:val="24"/>
        </w:rPr>
        <w:t>. Очевидно, образование видов в каждой из трех филетических ветвей рода</w:t>
      </w:r>
      <w:r w:rsidRPr="003770A1">
        <w:rPr>
          <w:rFonts w:ascii="Times New Roman" w:hAnsi="Times New Roman"/>
          <w:i/>
          <w:sz w:val="24"/>
          <w:szCs w:val="24"/>
        </w:rPr>
        <w:t xml:space="preserve"> Apis</w:t>
      </w:r>
      <w:r w:rsidRPr="003770A1">
        <w:rPr>
          <w:rFonts w:ascii="Times New Roman" w:hAnsi="Times New Roman"/>
          <w:sz w:val="24"/>
          <w:szCs w:val="24"/>
        </w:rPr>
        <w:t xml:space="preserve"> (</w:t>
      </w:r>
      <w:r w:rsidRPr="003770A1">
        <w:rPr>
          <w:rFonts w:ascii="Times New Roman" w:hAnsi="Times New Roman"/>
          <w:i/>
          <w:sz w:val="24"/>
          <w:szCs w:val="24"/>
        </w:rPr>
        <w:t>Apis, Megapis</w:t>
      </w:r>
      <w:r w:rsidRPr="003770A1">
        <w:rPr>
          <w:rFonts w:ascii="Times New Roman" w:hAnsi="Times New Roman"/>
          <w:sz w:val="24"/>
          <w:szCs w:val="24"/>
        </w:rPr>
        <w:t xml:space="preserve"> и </w:t>
      </w:r>
      <w:r w:rsidRPr="003770A1">
        <w:rPr>
          <w:rFonts w:ascii="Times New Roman" w:hAnsi="Times New Roman"/>
          <w:i/>
          <w:sz w:val="24"/>
          <w:szCs w:val="24"/>
        </w:rPr>
        <w:t>Micrapis</w:t>
      </w:r>
      <w:r w:rsidRPr="003770A1">
        <w:rPr>
          <w:rFonts w:ascii="Times New Roman" w:hAnsi="Times New Roman"/>
          <w:sz w:val="24"/>
          <w:szCs w:val="24"/>
        </w:rPr>
        <w:t>) происходило по принципу дивергенции. Однако в дальнейшем они развивались по принципу парафилии. Этому способствовало сходство наследственной основы и совпадение направлений отбора в процессе адаптации к сходным условиям, что повлияло на сближение морфофизиологических признаков.</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 xml:space="preserve">Среди пчел рода </w:t>
      </w:r>
      <w:r w:rsidRPr="003770A1">
        <w:rPr>
          <w:rFonts w:ascii="Times New Roman" w:hAnsi="Times New Roman"/>
          <w:i/>
          <w:sz w:val="24"/>
          <w:szCs w:val="24"/>
        </w:rPr>
        <w:t xml:space="preserve">Apis </w:t>
      </w:r>
      <w:r w:rsidRPr="003770A1">
        <w:rPr>
          <w:rFonts w:ascii="Times New Roman" w:hAnsi="Times New Roman"/>
          <w:sz w:val="24"/>
          <w:szCs w:val="24"/>
        </w:rPr>
        <w:t>по эвритермности (способности жить в широком диапазоне температур) выделяется медоносная пчела. Ее ареал распространяется от тропиков до Полярного круга. Исходно медоносная пчела заселяла Старый свет (Европу, Африку и Азию) и только в середине второго тысячелетия стала распростра</w:t>
      </w:r>
      <w:r w:rsidR="001C6EFA">
        <w:rPr>
          <w:rFonts w:ascii="Times New Roman" w:hAnsi="Times New Roman"/>
          <w:sz w:val="24"/>
          <w:szCs w:val="24"/>
          <w:lang w:val="ru-RU"/>
        </w:rPr>
        <w:t>-</w:t>
      </w:r>
      <w:r w:rsidRPr="003770A1">
        <w:rPr>
          <w:rFonts w:ascii="Times New Roman" w:hAnsi="Times New Roman"/>
          <w:sz w:val="24"/>
          <w:szCs w:val="24"/>
        </w:rPr>
        <w:t>няться в Новый Свет. Это связано с высокими адаптивными свойствами вида. Немаловажное значение в расселении пчел имеет также антропическая деятельность.</w:t>
      </w:r>
    </w:p>
    <w:p w:rsidR="00616DD5" w:rsidRPr="003770A1" w:rsidRDefault="00616DD5" w:rsidP="0016426D">
      <w:pPr>
        <w:widowControl w:val="0"/>
        <w:shd w:val="clear" w:color="auto" w:fill="FFFFFF"/>
        <w:autoSpaceDE w:val="0"/>
        <w:autoSpaceDN w:val="0"/>
        <w:adjustRightInd w:val="0"/>
        <w:spacing w:after="0" w:line="240" w:lineRule="auto"/>
        <w:ind w:right="28" w:firstLine="709"/>
        <w:jc w:val="both"/>
        <w:rPr>
          <w:rFonts w:ascii="Times New Roman" w:hAnsi="Times New Roman"/>
          <w:color w:val="000000"/>
          <w:sz w:val="24"/>
          <w:szCs w:val="24"/>
        </w:rPr>
      </w:pPr>
      <w:r w:rsidRPr="003770A1">
        <w:rPr>
          <w:rFonts w:ascii="Times New Roman" w:hAnsi="Times New Roman"/>
          <w:color w:val="000000"/>
          <w:sz w:val="24"/>
          <w:szCs w:val="24"/>
        </w:rPr>
        <w:t>Заинтересованное отношение человека к пчелам уходит в глубокую древность, когда он добывал себе пищу собиратель</w:t>
      </w:r>
      <w:r w:rsidRPr="003770A1">
        <w:rPr>
          <w:rFonts w:ascii="Times New Roman" w:hAnsi="Times New Roman"/>
          <w:color w:val="000000"/>
          <w:sz w:val="24"/>
          <w:szCs w:val="24"/>
        </w:rPr>
        <w:softHyphen/>
        <w:t>ством. Поселения пчел привлекали человека обилием содержав</w:t>
      </w:r>
      <w:r w:rsidRPr="003770A1">
        <w:rPr>
          <w:rFonts w:ascii="Times New Roman" w:hAnsi="Times New Roman"/>
          <w:color w:val="000000"/>
          <w:sz w:val="24"/>
          <w:szCs w:val="24"/>
        </w:rPr>
        <w:softHyphen/>
        <w:t>шихся в них запасов углеводной (мед) и белковой (цветочная пыльца и расплод) пищи. Однако, чтобы воспользоваться ею, необходимы были навыки обнаружения пчелиных поселений и извлечения из их жилищ пчелиной продукции, что небезопасно, т.к. пчелы обладают эффективным средством защиты – жалом, снабженным железами, секретирующими яд. Изначально добывание пчелиной продукции представляло одну из форм охоты на диких животных. Приемы охоты на пчел человек освоил не менее 7-9 тыс. лет назад, на что указывают изображения эпохи мезолита, сохранившиеся в пещерах Восточной Испании.</w:t>
      </w:r>
    </w:p>
    <w:p w:rsidR="00616DD5" w:rsidRPr="003770A1" w:rsidRDefault="00616DD5" w:rsidP="0016426D">
      <w:pPr>
        <w:widowControl w:val="0"/>
        <w:shd w:val="clear" w:color="auto" w:fill="FFFFFF"/>
        <w:autoSpaceDE w:val="0"/>
        <w:autoSpaceDN w:val="0"/>
        <w:adjustRightInd w:val="0"/>
        <w:spacing w:after="0" w:line="240" w:lineRule="auto"/>
        <w:ind w:right="28" w:firstLine="709"/>
        <w:jc w:val="both"/>
        <w:rPr>
          <w:rFonts w:ascii="Times New Roman" w:hAnsi="Times New Roman"/>
          <w:sz w:val="24"/>
          <w:szCs w:val="24"/>
        </w:rPr>
      </w:pPr>
      <w:r w:rsidRPr="003770A1">
        <w:rPr>
          <w:rFonts w:ascii="Times New Roman" w:hAnsi="Times New Roman"/>
          <w:color w:val="000000"/>
          <w:sz w:val="24"/>
          <w:szCs w:val="24"/>
        </w:rPr>
        <w:t>Первые обобщения знаний о поведении пчел содержатся в биологических трактатах Аристотеля, написанных в 4 в. до нашей эры. Однако долгое время после этого основные принципы организации пчелиной семьи оставались нераскрытыми. Значи</w:t>
      </w:r>
      <w:r w:rsidRPr="003770A1">
        <w:rPr>
          <w:rFonts w:ascii="Times New Roman" w:hAnsi="Times New Roman"/>
          <w:color w:val="000000"/>
          <w:sz w:val="24"/>
          <w:szCs w:val="24"/>
        </w:rPr>
        <w:softHyphen/>
        <w:t>тельные достижения в изучении биологии пчел были выполнены на границе 16-17 вв. В конце 16 в. Л. М. де Тореесу удалось обнаружить что «царица» пчелиной семьи выполняет репродук</w:t>
      </w:r>
      <w:r w:rsidRPr="003770A1">
        <w:rPr>
          <w:rFonts w:ascii="Times New Roman" w:hAnsi="Times New Roman"/>
          <w:color w:val="000000"/>
          <w:sz w:val="24"/>
          <w:szCs w:val="24"/>
        </w:rPr>
        <w:softHyphen/>
        <w:t>тивную функцию. В начале 17 в. Г. Батлер определил половую принадлежность трутней, а Р. Рамнат установил пол рабочих пчел. Бурное изучение биологии пчел происходило в ХХ в и продолжается в настоящее время.</w:t>
      </w:r>
    </w:p>
    <w:p w:rsidR="00616DD5" w:rsidRPr="003770A1" w:rsidRDefault="00616DD5" w:rsidP="0016426D">
      <w:pPr>
        <w:widowControl w:val="0"/>
        <w:shd w:val="clear" w:color="auto" w:fill="FFFFFF"/>
        <w:autoSpaceDE w:val="0"/>
        <w:autoSpaceDN w:val="0"/>
        <w:adjustRightInd w:val="0"/>
        <w:spacing w:after="0" w:line="240" w:lineRule="auto"/>
        <w:ind w:right="28" w:firstLine="709"/>
        <w:jc w:val="both"/>
        <w:rPr>
          <w:rFonts w:ascii="Times New Roman" w:hAnsi="Times New Roman"/>
          <w:sz w:val="24"/>
          <w:szCs w:val="24"/>
        </w:rPr>
      </w:pPr>
      <w:r w:rsidRPr="003770A1">
        <w:rPr>
          <w:rFonts w:ascii="Times New Roman" w:hAnsi="Times New Roman"/>
          <w:color w:val="000000"/>
          <w:sz w:val="24"/>
          <w:szCs w:val="24"/>
        </w:rPr>
        <w:t xml:space="preserve">Медоносная пчела была и остается предметом пристального изучения этологов, </w:t>
      </w:r>
      <w:r w:rsidRPr="003770A1">
        <w:rPr>
          <w:rFonts w:ascii="Times New Roman" w:hAnsi="Times New Roman"/>
          <w:color w:val="000000"/>
          <w:sz w:val="24"/>
          <w:szCs w:val="24"/>
        </w:rPr>
        <w:lastRenderedPageBreak/>
        <w:t>физиологов, энтомологов и специалистов аграрного комплекса. Достижения последних десятилетий в области изучения этологии и физиологии органов чувств пчелы повлияли на успешное развитие биологии. Расшифровка уникальных принципов поддержания гомеостаза семьи, механизмов простран</w:t>
      </w:r>
      <w:r w:rsidRPr="003770A1">
        <w:rPr>
          <w:rFonts w:ascii="Times New Roman" w:hAnsi="Times New Roman"/>
          <w:color w:val="000000"/>
          <w:sz w:val="24"/>
          <w:szCs w:val="24"/>
        </w:rPr>
        <w:softHyphen/>
        <w:t>ственной ориентации и сигнализации пчел открыла новые пер</w:t>
      </w:r>
      <w:r w:rsidRPr="003770A1">
        <w:rPr>
          <w:rFonts w:ascii="Times New Roman" w:hAnsi="Times New Roman"/>
          <w:color w:val="000000"/>
          <w:sz w:val="24"/>
          <w:szCs w:val="24"/>
        </w:rPr>
        <w:softHyphen/>
        <w:t>спективы для управления их поведением. Особого внимания заслуживают сведения о терморегуляции и системе внутригнездовых коммуникаций.</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i/>
          <w:sz w:val="24"/>
          <w:szCs w:val="24"/>
        </w:rPr>
        <w:t>Терморегуляция.</w:t>
      </w:r>
      <w:r w:rsidRPr="003770A1">
        <w:rPr>
          <w:rFonts w:ascii="Times New Roman" w:hAnsi="Times New Roman"/>
          <w:sz w:val="24"/>
          <w:szCs w:val="24"/>
        </w:rPr>
        <w:t xml:space="preserve"> Пчелиные семьи и группы пчел поддерживают температуру в определенных пределах, зависящих от количества взрослых особей, их численности и внешней температуры. В весенне-летний период жизни пчелиных семей относительно высокая и стабильная температура поддерживается в зоне локализации расплода. При понижении внешней температуры от 35 до 5</w:t>
      </w:r>
      <w:r w:rsidRPr="003770A1">
        <w:rPr>
          <w:rFonts w:ascii="Times New Roman" w:hAnsi="Times New Roman"/>
          <w:sz w:val="24"/>
          <w:szCs w:val="24"/>
          <w:vertAlign w:val="superscript"/>
        </w:rPr>
        <w:t>о</w:t>
      </w:r>
      <w:r w:rsidRPr="003770A1">
        <w:rPr>
          <w:rFonts w:ascii="Times New Roman" w:hAnsi="Times New Roman"/>
          <w:sz w:val="24"/>
          <w:szCs w:val="24"/>
        </w:rPr>
        <w:t>С температура у расплода  понижается в среднем 36 до 34</w:t>
      </w:r>
      <w:r w:rsidRPr="003770A1">
        <w:rPr>
          <w:rFonts w:ascii="Times New Roman" w:hAnsi="Times New Roman"/>
          <w:sz w:val="24"/>
          <w:szCs w:val="24"/>
          <w:vertAlign w:val="superscript"/>
        </w:rPr>
        <w:t>о</w:t>
      </w:r>
      <w:r w:rsidRPr="003770A1">
        <w:rPr>
          <w:rFonts w:ascii="Times New Roman" w:hAnsi="Times New Roman"/>
          <w:sz w:val="24"/>
          <w:szCs w:val="24"/>
        </w:rPr>
        <w:t>С.</w:t>
      </w:r>
    </w:p>
    <w:p w:rsidR="00616DD5" w:rsidRPr="003770A1" w:rsidRDefault="00616DD5" w:rsidP="0016426D">
      <w:pPr>
        <w:widowControl w:val="0"/>
        <w:spacing w:after="0" w:line="240" w:lineRule="auto"/>
        <w:ind w:right="28" w:firstLine="709"/>
        <w:jc w:val="both"/>
        <w:rPr>
          <w:rFonts w:ascii="Times New Roman" w:hAnsi="Times New Roman"/>
          <w:spacing w:val="2"/>
          <w:sz w:val="24"/>
          <w:szCs w:val="24"/>
        </w:rPr>
      </w:pPr>
      <w:r w:rsidRPr="003770A1">
        <w:rPr>
          <w:rFonts w:ascii="Times New Roman" w:hAnsi="Times New Roman"/>
          <w:sz w:val="24"/>
          <w:szCs w:val="24"/>
        </w:rPr>
        <w:t xml:space="preserve">Механизм терморегуляции основан у пчел на использовании мобильного этолого-физиологического комплекса, включающего изменение тепловыделения, теплоизоляции или охлаждения. Использование того или иного средства терморегуляции зависит от экологической ситуации. На охлаждение пчелы реагируют активизацией термогенеза и усилением теплоизоляции посредством агрегирования вокруг зон, занятых расплодом. Связанное с этим уплотнение пчел и уменьшение занимаемого ими внутригнездового объема способствует снижению тепловых потерь за счет уменьшения излучения и теплообмена. Эффективным средством охлаждения служит аэрация гнезда (пчелы-вентилировщицы машут крыльями, создавая направленный поток воздуха) и связанная с этим интенсификация испарения воды через покровы их тела. Частота взмахов крыльями возрастает с повышением температуры. Соответственно этому возрастает поток воздуха, охлаждающего гнездо. Так, при </w:t>
      </w:r>
      <w:r w:rsidRPr="003770A1">
        <w:rPr>
          <w:rFonts w:ascii="Times New Roman" w:hAnsi="Times New Roman"/>
          <w:spacing w:val="2"/>
          <w:sz w:val="24"/>
          <w:szCs w:val="24"/>
        </w:rPr>
        <w:t>35–35.5</w:t>
      </w:r>
      <w:r w:rsidRPr="003770A1">
        <w:rPr>
          <w:rFonts w:ascii="Times New Roman" w:hAnsi="Times New Roman"/>
          <w:spacing w:val="2"/>
          <w:sz w:val="24"/>
          <w:szCs w:val="24"/>
          <w:vertAlign w:val="superscript"/>
        </w:rPr>
        <w:t>о</w:t>
      </w:r>
      <w:r w:rsidRPr="003770A1">
        <w:rPr>
          <w:rFonts w:ascii="Times New Roman" w:hAnsi="Times New Roman"/>
          <w:spacing w:val="2"/>
          <w:sz w:val="24"/>
          <w:szCs w:val="24"/>
        </w:rPr>
        <w:t>С пчелы машут крыльями с частотой 75–85 Гц, а при 41–42</w:t>
      </w:r>
      <w:r w:rsidRPr="003770A1">
        <w:rPr>
          <w:rFonts w:ascii="Times New Roman" w:hAnsi="Times New Roman"/>
          <w:spacing w:val="2"/>
          <w:sz w:val="24"/>
          <w:szCs w:val="24"/>
          <w:vertAlign w:val="superscript"/>
        </w:rPr>
        <w:t>о</w:t>
      </w:r>
      <w:r w:rsidRPr="003770A1">
        <w:rPr>
          <w:rFonts w:ascii="Times New Roman" w:hAnsi="Times New Roman"/>
          <w:spacing w:val="2"/>
          <w:sz w:val="24"/>
          <w:szCs w:val="24"/>
        </w:rPr>
        <w:t>С она возрастает до 145–155 Гц.</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pacing w:val="2"/>
          <w:sz w:val="24"/>
          <w:szCs w:val="24"/>
        </w:rPr>
        <w:t>Активная роль в охлаждении гнезда при высокой внешней температуре принадлежит пчелам, специализирующемся временно на доставке воды (пчелы-водоносы). В другое время эти пчелы могут заниматься доставкой нектара, пыльцы или смолистых выделений растений.</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У пчел, в отличие от других видов высокоорганизованных социальных насекомых (термитов и муравьев) отсутствует строгая функциональная дифференци</w:t>
      </w:r>
      <w:r w:rsidR="001C6EFA">
        <w:rPr>
          <w:rFonts w:ascii="Times New Roman" w:hAnsi="Times New Roman"/>
          <w:sz w:val="24"/>
          <w:szCs w:val="24"/>
          <w:lang w:val="ru-RU"/>
        </w:rPr>
        <w:t>-</w:t>
      </w:r>
      <w:r w:rsidRPr="003770A1">
        <w:rPr>
          <w:rFonts w:ascii="Times New Roman" w:hAnsi="Times New Roman"/>
          <w:sz w:val="24"/>
          <w:szCs w:val="24"/>
        </w:rPr>
        <w:t>ация взрослых особей. Однако в период активной жизни среди рабочих особей прослеживается более-менее выраженная функциональная изменчивость, связанная с возрастом. Обычно в кормлении расплода участвуют пчелы младших возрастных групп, а доставке корма и воды – старших. В зависимости от биологической ситуации  пчелы-фуражиры могут становиться водоносами, сторожами, кормилицами, участвовать в строительстве сот и других внутри- и внегнездовых работах.</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Поведение и продуктивность полетов пчел-водоносов зависит от температуры. Минимальная температура, при которой пчелы могут вылетать к известным им ис</w:t>
      </w:r>
      <w:r w:rsidR="001C6EFA">
        <w:rPr>
          <w:rFonts w:ascii="Times New Roman" w:hAnsi="Times New Roman"/>
          <w:sz w:val="24"/>
          <w:szCs w:val="24"/>
          <w:lang w:val="ru-RU"/>
        </w:rPr>
        <w:t>-</w:t>
      </w:r>
      <w:r w:rsidRPr="003770A1">
        <w:rPr>
          <w:rFonts w:ascii="Times New Roman" w:hAnsi="Times New Roman"/>
          <w:sz w:val="24"/>
          <w:szCs w:val="24"/>
        </w:rPr>
        <w:t>точникам воды, находящимся на небольшом расстоянии (нескольких метров от улья), составляет 6</w:t>
      </w:r>
      <w:r w:rsidRPr="003770A1">
        <w:rPr>
          <w:rFonts w:ascii="Times New Roman" w:hAnsi="Times New Roman"/>
          <w:sz w:val="24"/>
          <w:szCs w:val="24"/>
          <w:vertAlign w:val="superscript"/>
        </w:rPr>
        <w:t>о</w:t>
      </w:r>
      <w:r w:rsidRPr="003770A1">
        <w:rPr>
          <w:rFonts w:ascii="Times New Roman" w:hAnsi="Times New Roman"/>
          <w:sz w:val="24"/>
          <w:szCs w:val="24"/>
        </w:rPr>
        <w:t>С, что нередко происходит в периоды длительных весене-летних похо</w:t>
      </w:r>
      <w:r w:rsidR="001C6EFA">
        <w:rPr>
          <w:rFonts w:ascii="Times New Roman" w:hAnsi="Times New Roman"/>
          <w:sz w:val="24"/>
          <w:szCs w:val="24"/>
          <w:lang w:val="ru-RU"/>
        </w:rPr>
        <w:t>-</w:t>
      </w:r>
      <w:r w:rsidRPr="003770A1">
        <w:rPr>
          <w:rFonts w:ascii="Times New Roman" w:hAnsi="Times New Roman"/>
          <w:sz w:val="24"/>
          <w:szCs w:val="24"/>
        </w:rPr>
        <w:t>лоданий. Эти пчелы перед вылетом берут в среднем 7 мг меда (максимально – 40 мг).</w:t>
      </w:r>
      <w:r w:rsidRPr="003770A1">
        <w:rPr>
          <w:rFonts w:ascii="Times New Roman" w:hAnsi="Times New Roman"/>
          <w:position w:val="-10"/>
          <w:sz w:val="24"/>
          <w:szCs w:val="24"/>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5pt;height:17.75pt" o:ole="" fillcolor="window">
            <v:imagedata r:id="rId23" o:title=""/>
          </v:shape>
          <o:OLEObject Type="Embed" ProgID="Equation.3" ShapeID="_x0000_i1025" DrawAspect="Content" ObjectID="_1555939710" r:id="rId24"/>
        </w:objec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Повышение температуры активизирует пчел-водоносов. Они чаще вылетают из улья, дольше задерживаются у поилки и больше набирают воды. Скорость наполнения зобиков находится в нелинейной зависимости от температуры. Ее повышению от 6 до 23</w:t>
      </w:r>
      <w:r w:rsidRPr="003770A1">
        <w:rPr>
          <w:rFonts w:ascii="Times New Roman" w:hAnsi="Times New Roman"/>
          <w:sz w:val="24"/>
          <w:szCs w:val="24"/>
          <w:vertAlign w:val="superscript"/>
        </w:rPr>
        <w:t>о</w:t>
      </w:r>
      <w:r w:rsidRPr="003770A1">
        <w:rPr>
          <w:rFonts w:ascii="Times New Roman" w:hAnsi="Times New Roman"/>
          <w:sz w:val="24"/>
          <w:szCs w:val="24"/>
        </w:rPr>
        <w:t>С соответствует увеличение скорости наполнения зобиков в 2.8 раза. Дальнейшее повышение температуры отражается на замедлении их наполнения. При 23</w:t>
      </w:r>
      <w:r w:rsidRPr="003770A1">
        <w:rPr>
          <w:rFonts w:ascii="Times New Roman" w:hAnsi="Times New Roman"/>
          <w:sz w:val="24"/>
          <w:szCs w:val="24"/>
          <w:vertAlign w:val="superscript"/>
        </w:rPr>
        <w:t>о</w:t>
      </w:r>
      <w:r w:rsidRPr="003770A1">
        <w:rPr>
          <w:rFonts w:ascii="Times New Roman" w:hAnsi="Times New Roman"/>
          <w:sz w:val="24"/>
          <w:szCs w:val="24"/>
        </w:rPr>
        <w:t>С скорость наполнения зобиков достигает 1.4 мг/с, а при 30</w:t>
      </w:r>
      <w:r w:rsidRPr="003770A1">
        <w:rPr>
          <w:rFonts w:ascii="Times New Roman" w:hAnsi="Times New Roman"/>
          <w:sz w:val="24"/>
          <w:szCs w:val="24"/>
          <w:vertAlign w:val="superscript"/>
        </w:rPr>
        <w:t>о</w:t>
      </w:r>
      <w:r w:rsidRPr="003770A1">
        <w:rPr>
          <w:rFonts w:ascii="Times New Roman" w:hAnsi="Times New Roman"/>
          <w:sz w:val="24"/>
          <w:szCs w:val="24"/>
        </w:rPr>
        <w:t xml:space="preserve">С </w:t>
      </w:r>
      <w:r w:rsidR="001C6EFA">
        <w:rPr>
          <w:rFonts w:ascii="Times New Roman" w:hAnsi="Times New Roman"/>
          <w:sz w:val="24"/>
          <w:szCs w:val="24"/>
          <w:lang w:val="ru-RU"/>
        </w:rPr>
        <w:t>–</w:t>
      </w:r>
      <w:r w:rsidRPr="003770A1">
        <w:rPr>
          <w:rFonts w:ascii="Times New Roman" w:hAnsi="Times New Roman"/>
          <w:sz w:val="24"/>
          <w:szCs w:val="24"/>
        </w:rPr>
        <w:t xml:space="preserve"> снижается до 1 мг/с. Этому соответствует изменение количества воды, доставляемой водоносом за один визит к </w:t>
      </w:r>
      <w:r w:rsidRPr="003770A1">
        <w:rPr>
          <w:rFonts w:ascii="Times New Roman" w:hAnsi="Times New Roman"/>
          <w:sz w:val="24"/>
          <w:szCs w:val="24"/>
        </w:rPr>
        <w:lastRenderedPageBreak/>
        <w:t>поилке, уменьшающееся  в среднем с 44.3 мг (максимум – 67 мг) при 23</w:t>
      </w:r>
      <w:r w:rsidRPr="003770A1">
        <w:rPr>
          <w:rFonts w:ascii="Times New Roman" w:hAnsi="Times New Roman"/>
          <w:sz w:val="24"/>
          <w:szCs w:val="24"/>
          <w:vertAlign w:val="superscript"/>
        </w:rPr>
        <w:t>о</w:t>
      </w:r>
      <w:r w:rsidRPr="003770A1">
        <w:rPr>
          <w:rFonts w:ascii="Times New Roman" w:hAnsi="Times New Roman"/>
          <w:sz w:val="24"/>
          <w:szCs w:val="24"/>
        </w:rPr>
        <w:t>С до 34.4 мг (максимум – 47 мг) при 30</w:t>
      </w:r>
      <w:r w:rsidRPr="003770A1">
        <w:rPr>
          <w:rFonts w:ascii="Times New Roman" w:hAnsi="Times New Roman"/>
          <w:sz w:val="24"/>
          <w:szCs w:val="24"/>
          <w:vertAlign w:val="superscript"/>
        </w:rPr>
        <w:t>о</w:t>
      </w:r>
      <w:r w:rsidRPr="003770A1">
        <w:rPr>
          <w:rFonts w:ascii="Times New Roman" w:hAnsi="Times New Roman"/>
          <w:sz w:val="24"/>
          <w:szCs w:val="24"/>
        </w:rPr>
        <w:t>С. Повышение потребности в воде, связанное с повышением температуры, стимулирует пчел чаще прилетать к поилке. При 10-15</w:t>
      </w:r>
      <w:r w:rsidRPr="003770A1">
        <w:rPr>
          <w:rFonts w:ascii="Times New Roman" w:hAnsi="Times New Roman"/>
          <w:sz w:val="24"/>
          <w:szCs w:val="24"/>
          <w:vertAlign w:val="superscript"/>
        </w:rPr>
        <w:t>о</w:t>
      </w:r>
      <w:r w:rsidRPr="003770A1">
        <w:rPr>
          <w:rFonts w:ascii="Times New Roman" w:hAnsi="Times New Roman"/>
          <w:sz w:val="24"/>
          <w:szCs w:val="24"/>
        </w:rPr>
        <w:t>С интервалы между прилетами водоносов к поилке составляют в среднем 375 с, при 20–25</w:t>
      </w:r>
      <w:r w:rsidRPr="003770A1">
        <w:rPr>
          <w:rFonts w:ascii="Times New Roman" w:hAnsi="Times New Roman"/>
          <w:sz w:val="24"/>
          <w:szCs w:val="24"/>
          <w:vertAlign w:val="superscript"/>
        </w:rPr>
        <w:t xml:space="preserve"> о</w:t>
      </w:r>
      <w:r w:rsidRPr="003770A1">
        <w:rPr>
          <w:rFonts w:ascii="Times New Roman" w:hAnsi="Times New Roman"/>
          <w:sz w:val="24"/>
          <w:szCs w:val="24"/>
        </w:rPr>
        <w:t>С  – 241 с, при 28-31</w:t>
      </w:r>
      <w:r w:rsidRPr="003770A1">
        <w:rPr>
          <w:rFonts w:ascii="Times New Roman" w:hAnsi="Times New Roman"/>
          <w:sz w:val="24"/>
          <w:szCs w:val="24"/>
          <w:vertAlign w:val="superscript"/>
        </w:rPr>
        <w:t>о</w:t>
      </w:r>
      <w:r w:rsidRPr="003770A1">
        <w:rPr>
          <w:rFonts w:ascii="Times New Roman" w:hAnsi="Times New Roman"/>
          <w:sz w:val="24"/>
          <w:szCs w:val="24"/>
        </w:rPr>
        <w:t>С – 167 с.</w:t>
      </w:r>
    </w:p>
    <w:p w:rsidR="00616DD5" w:rsidRPr="003770A1" w:rsidRDefault="00616DD5" w:rsidP="0016426D">
      <w:pPr>
        <w:widowControl w:val="0"/>
        <w:spacing w:after="0" w:line="240" w:lineRule="auto"/>
        <w:ind w:right="28" w:firstLine="709"/>
        <w:jc w:val="both"/>
        <w:rPr>
          <w:rFonts w:ascii="Times New Roman" w:hAnsi="Times New Roman"/>
          <w:sz w:val="24"/>
          <w:szCs w:val="24"/>
        </w:rPr>
      </w:pPr>
      <w:r w:rsidRPr="003770A1">
        <w:rPr>
          <w:rFonts w:ascii="Times New Roman" w:hAnsi="Times New Roman"/>
          <w:sz w:val="24"/>
          <w:szCs w:val="24"/>
        </w:rPr>
        <w:t>В течение периода зимовки (при отсутствии расплода) стабильность внутригнездовой температуры понижается (Еськов, Тобоев, 2009, 2010). В генерации тепла зимующими пчелами доминирующая роль принадлежит той их части, которая локализуется в тепловом центре (рис. 1). Вокруг него агрегируются пчелы, выполняю</w:t>
      </w:r>
      <w:r w:rsidR="001C6EFA">
        <w:rPr>
          <w:rFonts w:ascii="Times New Roman" w:hAnsi="Times New Roman"/>
          <w:sz w:val="24"/>
          <w:szCs w:val="24"/>
          <w:lang w:val="ru-RU"/>
        </w:rPr>
        <w:t>-</w:t>
      </w:r>
      <w:r w:rsidRPr="003770A1">
        <w:rPr>
          <w:rFonts w:ascii="Times New Roman" w:hAnsi="Times New Roman"/>
          <w:sz w:val="24"/>
          <w:szCs w:val="24"/>
        </w:rPr>
        <w:t>щие преимущественно теплоизолирующую функцию. Плотность их агрегирования повышается, а локомоторная активность понижается соответственно удалению от теплового центра и усилению охлаждения. На периферии (за исключением зоны над тепловым центром) гиподинамия усиливается настолько, что может приближаться, а у некоторой части пчел достигать состояния холодового оцепенения. Эти пчелы отогреваются и активизируются при наслоении на них разогретых пчел, покидающих тепловой центр. Миграция пчел в теплую часть гнезда, а из нее на периферию происходит в течение всей зимовки, чем порождается высокая вариабельность их локомоторной и трофической активности.</w:t>
      </w:r>
    </w:p>
    <w:p w:rsidR="0016426D" w:rsidRPr="001C6EFA" w:rsidRDefault="0016426D" w:rsidP="003770A1">
      <w:pPr>
        <w:widowControl w:val="0"/>
        <w:spacing w:after="0" w:line="240" w:lineRule="auto"/>
        <w:ind w:firstLine="180"/>
        <w:rPr>
          <w:rFonts w:ascii="Times New Roman" w:hAnsi="Times New Roman"/>
          <w:sz w:val="10"/>
          <w:szCs w:val="10"/>
        </w:rPr>
      </w:pPr>
    </w:p>
    <w:p w:rsidR="00616DD5" w:rsidRPr="003770A1" w:rsidRDefault="00616DD5" w:rsidP="0016426D">
      <w:pPr>
        <w:widowControl w:val="0"/>
        <w:spacing w:after="0" w:line="240" w:lineRule="auto"/>
        <w:ind w:firstLine="180"/>
        <w:jc w:val="center"/>
        <w:rPr>
          <w:rFonts w:ascii="Times New Roman" w:hAnsi="Times New Roman"/>
          <w:sz w:val="24"/>
          <w:szCs w:val="24"/>
        </w:rPr>
      </w:pPr>
      <w:r w:rsidRPr="003770A1">
        <w:rPr>
          <w:rFonts w:ascii="Times New Roman" w:hAnsi="Times New Roman"/>
          <w:sz w:val="24"/>
          <w:szCs w:val="24"/>
        </w:rPr>
        <w:t xml:space="preserve">А                               </w:t>
      </w:r>
      <w:r w:rsidR="0016426D">
        <w:rPr>
          <w:rFonts w:ascii="Times New Roman" w:hAnsi="Times New Roman"/>
          <w:sz w:val="24"/>
          <w:szCs w:val="24"/>
          <w:lang w:val="ru-RU"/>
        </w:rPr>
        <w:t xml:space="preserve">            </w:t>
      </w:r>
      <w:r w:rsidRPr="003770A1">
        <w:rPr>
          <w:rFonts w:ascii="Times New Roman" w:hAnsi="Times New Roman"/>
          <w:sz w:val="24"/>
          <w:szCs w:val="24"/>
        </w:rPr>
        <w:t xml:space="preserve">                           Б</w:t>
      </w:r>
    </w:p>
    <w:p w:rsidR="00616DD5" w:rsidRPr="003770A1" w:rsidRDefault="00616DD5" w:rsidP="0016426D">
      <w:pPr>
        <w:widowControl w:val="0"/>
        <w:spacing w:after="0" w:line="240" w:lineRule="auto"/>
        <w:ind w:firstLine="180"/>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2514600" cy="1896745"/>
            <wp:effectExtent l="0" t="0" r="0" b="8255"/>
            <wp:docPr id="15" name="Рисунок 1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Ри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1896745"/>
                    </a:xfrm>
                    <a:prstGeom prst="rect">
                      <a:avLst/>
                    </a:prstGeom>
                    <a:noFill/>
                    <a:ln>
                      <a:noFill/>
                    </a:ln>
                  </pic:spPr>
                </pic:pic>
              </a:graphicData>
            </a:graphic>
          </wp:inline>
        </w:drawing>
      </w:r>
      <w:r w:rsidR="0016426D">
        <w:rPr>
          <w:rFonts w:ascii="Times New Roman" w:hAnsi="Times New Roman"/>
          <w:sz w:val="24"/>
          <w:szCs w:val="24"/>
          <w:lang w:val="ru-RU"/>
        </w:rPr>
        <w:t xml:space="preserve">   </w:t>
      </w:r>
      <w:r w:rsidRPr="003770A1">
        <w:rPr>
          <w:rFonts w:ascii="Times New Roman" w:hAnsi="Times New Roman"/>
          <w:noProof/>
          <w:sz w:val="24"/>
          <w:szCs w:val="24"/>
          <w:lang w:val="ru-RU" w:eastAsia="ru-RU"/>
        </w:rPr>
        <w:drawing>
          <wp:inline distT="0" distB="0" distL="0" distR="0">
            <wp:extent cx="2684145" cy="1854200"/>
            <wp:effectExtent l="0" t="0" r="1905" b="0"/>
            <wp:docPr id="13" name="Рисунок 1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Рис"/>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4145" cy="1854200"/>
                    </a:xfrm>
                    <a:prstGeom prst="rect">
                      <a:avLst/>
                    </a:prstGeom>
                    <a:noFill/>
                    <a:ln>
                      <a:noFill/>
                    </a:ln>
                  </pic:spPr>
                </pic:pic>
              </a:graphicData>
            </a:graphic>
          </wp:inline>
        </w:drawing>
      </w:r>
    </w:p>
    <w:p w:rsidR="0016426D" w:rsidRPr="001C6EFA" w:rsidRDefault="0016426D" w:rsidP="003770A1">
      <w:pPr>
        <w:widowControl w:val="0"/>
        <w:spacing w:after="0" w:line="240" w:lineRule="auto"/>
        <w:ind w:firstLine="180"/>
        <w:jc w:val="both"/>
        <w:rPr>
          <w:rFonts w:ascii="Times New Roman" w:hAnsi="Times New Roman"/>
          <w:sz w:val="16"/>
          <w:szCs w:val="16"/>
        </w:rPr>
      </w:pPr>
    </w:p>
    <w:p w:rsidR="0016426D" w:rsidRDefault="00616DD5" w:rsidP="0016426D">
      <w:pPr>
        <w:widowControl w:val="0"/>
        <w:spacing w:after="0" w:line="240" w:lineRule="auto"/>
        <w:jc w:val="center"/>
        <w:rPr>
          <w:rFonts w:ascii="Times New Roman" w:hAnsi="Times New Roman"/>
          <w:i/>
          <w:sz w:val="20"/>
          <w:szCs w:val="20"/>
        </w:rPr>
      </w:pPr>
      <w:r w:rsidRPr="0016426D">
        <w:rPr>
          <w:rFonts w:ascii="Times New Roman" w:hAnsi="Times New Roman"/>
          <w:b/>
          <w:i/>
          <w:sz w:val="20"/>
          <w:szCs w:val="20"/>
        </w:rPr>
        <w:t>Рис.1.</w:t>
      </w:r>
      <w:r w:rsidRPr="0016426D">
        <w:rPr>
          <w:rFonts w:ascii="Times New Roman" w:hAnsi="Times New Roman"/>
          <w:i/>
          <w:sz w:val="20"/>
          <w:szCs w:val="20"/>
        </w:rPr>
        <w:t xml:space="preserve"> Распределение тепловых полей в центральном межсотовом скоплении пчел </w:t>
      </w:r>
    </w:p>
    <w:p w:rsidR="00616DD5" w:rsidRPr="0016426D" w:rsidRDefault="00616DD5" w:rsidP="0016426D">
      <w:pPr>
        <w:widowControl w:val="0"/>
        <w:spacing w:after="0" w:line="240" w:lineRule="auto"/>
        <w:jc w:val="center"/>
        <w:rPr>
          <w:rFonts w:ascii="Times New Roman" w:hAnsi="Times New Roman"/>
          <w:i/>
          <w:sz w:val="20"/>
          <w:szCs w:val="20"/>
        </w:rPr>
      </w:pPr>
      <w:r w:rsidRPr="0016426D">
        <w:rPr>
          <w:rFonts w:ascii="Times New Roman" w:hAnsi="Times New Roman"/>
          <w:i/>
          <w:sz w:val="20"/>
          <w:szCs w:val="20"/>
        </w:rPr>
        <w:t>при -2</w:t>
      </w:r>
      <w:r w:rsidRPr="0016426D">
        <w:rPr>
          <w:rFonts w:ascii="Times New Roman" w:hAnsi="Times New Roman"/>
          <w:i/>
          <w:sz w:val="20"/>
          <w:szCs w:val="20"/>
          <w:vertAlign w:val="superscript"/>
        </w:rPr>
        <w:t>о</w:t>
      </w:r>
      <w:r w:rsidRPr="0016426D">
        <w:rPr>
          <w:rFonts w:ascii="Times New Roman" w:hAnsi="Times New Roman"/>
          <w:i/>
          <w:sz w:val="20"/>
          <w:szCs w:val="20"/>
        </w:rPr>
        <w:t xml:space="preserve">С: А – термограмма, Б - температурные профили в сечениях </w:t>
      </w:r>
      <w:r w:rsidRPr="0016426D">
        <w:rPr>
          <w:rFonts w:ascii="Times New Roman" w:hAnsi="Times New Roman"/>
          <w:i/>
          <w:sz w:val="20"/>
          <w:szCs w:val="20"/>
          <w:lang w:val="en-US"/>
        </w:rPr>
        <w:t>A</w:t>
      </w:r>
      <w:r w:rsidRPr="0016426D">
        <w:rPr>
          <w:rFonts w:ascii="Times New Roman" w:hAnsi="Times New Roman"/>
          <w:i/>
          <w:sz w:val="20"/>
          <w:szCs w:val="20"/>
        </w:rPr>
        <w:t>-</w:t>
      </w:r>
      <w:r w:rsidRPr="0016426D">
        <w:rPr>
          <w:rFonts w:ascii="Times New Roman" w:hAnsi="Times New Roman"/>
          <w:i/>
          <w:sz w:val="20"/>
          <w:szCs w:val="20"/>
          <w:lang w:val="en-US"/>
        </w:rPr>
        <w:t>A</w:t>
      </w:r>
      <w:r w:rsidRPr="0016426D">
        <w:rPr>
          <w:rFonts w:ascii="Times New Roman" w:hAnsi="Times New Roman"/>
          <w:i/>
          <w:sz w:val="20"/>
          <w:szCs w:val="20"/>
        </w:rPr>
        <w:t xml:space="preserve">1 и </w:t>
      </w:r>
      <w:r w:rsidRPr="0016426D">
        <w:rPr>
          <w:rFonts w:ascii="Times New Roman" w:hAnsi="Times New Roman"/>
          <w:i/>
          <w:sz w:val="20"/>
          <w:szCs w:val="20"/>
          <w:lang w:val="en-US"/>
        </w:rPr>
        <w:t>B</w:t>
      </w:r>
      <w:r w:rsidRPr="0016426D">
        <w:rPr>
          <w:rFonts w:ascii="Times New Roman" w:hAnsi="Times New Roman"/>
          <w:i/>
          <w:sz w:val="20"/>
          <w:szCs w:val="20"/>
        </w:rPr>
        <w:t>-</w:t>
      </w:r>
      <w:r w:rsidRPr="0016426D">
        <w:rPr>
          <w:rFonts w:ascii="Times New Roman" w:hAnsi="Times New Roman"/>
          <w:i/>
          <w:sz w:val="20"/>
          <w:szCs w:val="20"/>
          <w:lang w:val="en-US"/>
        </w:rPr>
        <w:t>B</w:t>
      </w:r>
      <w:r w:rsidRPr="0016426D">
        <w:rPr>
          <w:rFonts w:ascii="Times New Roman" w:hAnsi="Times New Roman"/>
          <w:i/>
          <w:sz w:val="20"/>
          <w:szCs w:val="20"/>
        </w:rPr>
        <w:t>1.</w:t>
      </w:r>
    </w:p>
    <w:p w:rsidR="0016426D" w:rsidRPr="001C6EFA" w:rsidRDefault="0016426D" w:rsidP="003770A1">
      <w:pPr>
        <w:widowControl w:val="0"/>
        <w:shd w:val="clear" w:color="auto" w:fill="FFFFFF"/>
        <w:spacing w:after="0" w:line="240" w:lineRule="auto"/>
        <w:ind w:firstLine="180"/>
        <w:jc w:val="both"/>
        <w:rPr>
          <w:rFonts w:ascii="Times New Roman" w:hAnsi="Times New Roman"/>
          <w:i/>
          <w:color w:val="000000"/>
          <w:sz w:val="16"/>
          <w:szCs w:val="16"/>
        </w:rPr>
      </w:pPr>
    </w:p>
    <w:p w:rsidR="00616DD5" w:rsidRPr="003770A1" w:rsidRDefault="00616DD5" w:rsidP="0016426D">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i/>
          <w:color w:val="000000"/>
          <w:sz w:val="24"/>
          <w:szCs w:val="24"/>
        </w:rPr>
        <w:t xml:space="preserve">Внутригнездовые сигналы связи. </w:t>
      </w:r>
      <w:r w:rsidRPr="003770A1">
        <w:rPr>
          <w:rFonts w:ascii="Times New Roman" w:hAnsi="Times New Roman"/>
          <w:color w:val="000000"/>
          <w:sz w:val="24"/>
          <w:szCs w:val="24"/>
        </w:rPr>
        <w:t xml:space="preserve">Пчелы используют сложный комплекс динамических (двигательных), химических и акустических сигналов связи. В начале ХХ в была обнаружена связь между формой стереотипных движений (танцев), совершаемых пчелами на сотах после обнаружения обильного источника корма </w:t>
      </w:r>
      <w:r w:rsidRPr="003770A1">
        <w:rPr>
          <w:rFonts w:ascii="Times New Roman" w:hAnsi="Times New Roman"/>
          <w:sz w:val="24"/>
          <w:szCs w:val="24"/>
        </w:rPr>
        <w:t>(Еськов, 1979)</w:t>
      </w:r>
      <w:r w:rsidRPr="003770A1">
        <w:rPr>
          <w:rFonts w:ascii="Times New Roman" w:hAnsi="Times New Roman"/>
          <w:color w:val="000000"/>
          <w:sz w:val="24"/>
          <w:szCs w:val="24"/>
        </w:rPr>
        <w:t xml:space="preserve">. </w:t>
      </w:r>
      <w:r w:rsidRPr="003770A1">
        <w:rPr>
          <w:rFonts w:ascii="Times New Roman" w:hAnsi="Times New Roman"/>
          <w:color w:val="000000"/>
          <w:spacing w:val="3"/>
          <w:sz w:val="24"/>
          <w:szCs w:val="24"/>
        </w:rPr>
        <w:t>Траектория движений танцовщиц, длительность всего танцеваль</w:t>
      </w:r>
      <w:r w:rsidRPr="003770A1">
        <w:rPr>
          <w:rFonts w:ascii="Times New Roman" w:hAnsi="Times New Roman"/>
          <w:color w:val="000000"/>
          <w:spacing w:val="3"/>
          <w:sz w:val="24"/>
          <w:szCs w:val="24"/>
        </w:rPr>
        <w:softHyphen/>
      </w:r>
      <w:r w:rsidRPr="003770A1">
        <w:rPr>
          <w:rFonts w:ascii="Times New Roman" w:hAnsi="Times New Roman"/>
          <w:color w:val="000000"/>
          <w:spacing w:val="2"/>
          <w:sz w:val="24"/>
          <w:szCs w:val="24"/>
        </w:rPr>
        <w:t xml:space="preserve">ного цикла и его «виляющей» фазы (периода, </w:t>
      </w:r>
      <w:r w:rsidRPr="003770A1">
        <w:rPr>
          <w:rFonts w:ascii="Times New Roman" w:hAnsi="Times New Roman"/>
          <w:color w:val="000000"/>
          <w:spacing w:val="5"/>
          <w:sz w:val="24"/>
          <w:szCs w:val="24"/>
        </w:rPr>
        <w:t>в течение которого пчела машет брюшком в дорсальной плоскости), зависят от рас</w:t>
      </w:r>
      <w:r w:rsidRPr="003770A1">
        <w:rPr>
          <w:rFonts w:ascii="Times New Roman" w:hAnsi="Times New Roman"/>
          <w:color w:val="000000"/>
          <w:spacing w:val="5"/>
          <w:sz w:val="24"/>
          <w:szCs w:val="24"/>
        </w:rPr>
        <w:softHyphen/>
      </w:r>
      <w:r w:rsidRPr="003770A1">
        <w:rPr>
          <w:rFonts w:ascii="Times New Roman" w:hAnsi="Times New Roman"/>
          <w:color w:val="000000"/>
          <w:spacing w:val="10"/>
          <w:sz w:val="24"/>
          <w:szCs w:val="24"/>
        </w:rPr>
        <w:t>стояния до цели полета. Направление «виляющей» фаза определяется направление от улья к источнику корма.</w:t>
      </w:r>
    </w:p>
    <w:p w:rsidR="00616DD5" w:rsidRPr="001C6EFA" w:rsidRDefault="00616DD5" w:rsidP="0016426D">
      <w:pPr>
        <w:widowControl w:val="0"/>
        <w:shd w:val="clear" w:color="auto" w:fill="FFFFFF"/>
        <w:spacing w:after="0" w:line="240" w:lineRule="auto"/>
        <w:ind w:firstLine="709"/>
        <w:jc w:val="both"/>
        <w:rPr>
          <w:rFonts w:ascii="Times New Roman" w:hAnsi="Times New Roman"/>
          <w:sz w:val="24"/>
          <w:szCs w:val="24"/>
        </w:rPr>
      </w:pPr>
      <w:r w:rsidRPr="001C6EFA">
        <w:rPr>
          <w:rFonts w:ascii="Times New Roman" w:hAnsi="Times New Roman"/>
          <w:color w:val="000000"/>
          <w:sz w:val="24"/>
          <w:szCs w:val="24"/>
        </w:rPr>
        <w:t>Обычно пчела совершает подряд несколько циклов танцевальных движений. В круговом танце она передвигается по окружности и, как правило, не закончив виток, резко разворачивается и продолжает движение в противоположном направлении. С этого момента начинается следующий цикл танца. В начальной фазе восьмерочного танца пчела движется по рямой линии, совершая маятникообразные движения брюш</w:t>
      </w:r>
      <w:r w:rsidR="001C6EFA">
        <w:rPr>
          <w:rFonts w:ascii="Times New Roman" w:hAnsi="Times New Roman"/>
          <w:color w:val="000000"/>
          <w:sz w:val="24"/>
          <w:szCs w:val="24"/>
          <w:lang w:val="ru-RU"/>
        </w:rPr>
        <w:t>-</w:t>
      </w:r>
      <w:r w:rsidRPr="001C6EFA">
        <w:rPr>
          <w:rFonts w:ascii="Times New Roman" w:hAnsi="Times New Roman"/>
          <w:color w:val="000000"/>
          <w:sz w:val="24"/>
          <w:szCs w:val="24"/>
        </w:rPr>
        <w:t>ком. Завершив пробег, она возвращается в исходное или близкое к нему положение по дугообразной траектории. Направление движения по ней перед очередным выходом на прямолинейный пробег большей частью меняется на противоположное.</w:t>
      </w:r>
    </w:p>
    <w:p w:rsidR="00616DD5" w:rsidRPr="003770A1" w:rsidRDefault="00616DD5" w:rsidP="0016426D">
      <w:pPr>
        <w:widowControl w:val="0"/>
        <w:shd w:val="clear" w:color="auto" w:fill="FFFFFF"/>
        <w:spacing w:after="0" w:line="240" w:lineRule="auto"/>
        <w:ind w:firstLine="709"/>
        <w:jc w:val="both"/>
        <w:rPr>
          <w:rFonts w:ascii="Times New Roman" w:hAnsi="Times New Roman"/>
          <w:color w:val="000000"/>
          <w:spacing w:val="2"/>
          <w:sz w:val="24"/>
          <w:szCs w:val="24"/>
        </w:rPr>
      </w:pPr>
      <w:r w:rsidRPr="003770A1">
        <w:rPr>
          <w:rFonts w:ascii="Times New Roman" w:hAnsi="Times New Roman"/>
          <w:color w:val="000000"/>
          <w:spacing w:val="2"/>
          <w:sz w:val="24"/>
          <w:szCs w:val="24"/>
        </w:rPr>
        <w:t>Впервые на специфические динамические позы у пчел обратил внимание М. Спинцер (</w:t>
      </w:r>
      <w:r w:rsidRPr="003770A1">
        <w:rPr>
          <w:rFonts w:ascii="Times New Roman" w:hAnsi="Times New Roman"/>
          <w:color w:val="000000"/>
          <w:spacing w:val="2"/>
          <w:sz w:val="24"/>
          <w:szCs w:val="24"/>
          <w:lang w:val="en-US"/>
        </w:rPr>
        <w:t>Spitzner</w:t>
      </w:r>
      <w:r w:rsidRPr="003770A1">
        <w:rPr>
          <w:rFonts w:ascii="Times New Roman" w:hAnsi="Times New Roman"/>
          <w:color w:val="000000"/>
          <w:spacing w:val="2"/>
          <w:sz w:val="24"/>
          <w:szCs w:val="24"/>
        </w:rPr>
        <w:t xml:space="preserve">) и опубликовал свои наблюдения в </w:t>
      </w:r>
      <w:smartTag w:uri="urn:schemas-microsoft-com:office:smarttags" w:element="metricconverter">
        <w:smartTagPr>
          <w:attr w:name="ProductID" w:val="1788 г"/>
        </w:smartTagPr>
        <w:r w:rsidRPr="003770A1">
          <w:rPr>
            <w:rFonts w:ascii="Times New Roman" w:hAnsi="Times New Roman"/>
            <w:color w:val="000000"/>
            <w:spacing w:val="2"/>
            <w:sz w:val="24"/>
            <w:szCs w:val="24"/>
          </w:rPr>
          <w:t>1788 г</w:t>
        </w:r>
      </w:smartTag>
      <w:r w:rsidRPr="003770A1">
        <w:rPr>
          <w:rFonts w:ascii="Times New Roman" w:hAnsi="Times New Roman"/>
          <w:color w:val="000000"/>
          <w:spacing w:val="2"/>
          <w:sz w:val="24"/>
          <w:szCs w:val="24"/>
        </w:rPr>
        <w:t xml:space="preserve">. Позже этим занимался </w:t>
      </w:r>
      <w:r w:rsidRPr="003770A1">
        <w:rPr>
          <w:rFonts w:ascii="Times New Roman" w:hAnsi="Times New Roman"/>
          <w:color w:val="000000"/>
          <w:spacing w:val="2"/>
          <w:sz w:val="24"/>
          <w:szCs w:val="24"/>
        </w:rPr>
        <w:lastRenderedPageBreak/>
        <w:t>К. Фриш и его последователи, посвятившие изучению танцев пчел множество публикаций. Но эти исследования не давали убедительного объяснения  биологической роли пчелиных танцев. Несмотря на то, что продолжительность виляющей фазы коррелирует с расстоянием до цели полета, а направление к ней определяет вектор перемещения пчелы в то время, когда она машет брюшком, визуальное использование всех этих динамических поз в пчелином гнезде невозможно по многим причинам. Прежде всего, потому, что в улье темно, а диапазон светового восприятия пчел сдвинут в область ультрафиолета. Контролировать движения танцовщиц со стороны невозможно из-за высокой плотности пчел на сотах. Поэтому сами по себе танцевальные движения пчел не могут нести информационной нагрузки. Она содержится в звуковых сигналах и электрических колебаниях, генерируемых статически заряженным брюшком танцовщицы.</w:t>
      </w:r>
    </w:p>
    <w:p w:rsidR="00616DD5" w:rsidRPr="003770A1" w:rsidRDefault="00616DD5" w:rsidP="0016426D">
      <w:pPr>
        <w:widowControl w:val="0"/>
        <w:shd w:val="clear" w:color="auto" w:fill="FFFFFF"/>
        <w:spacing w:after="0" w:line="240" w:lineRule="auto"/>
        <w:ind w:firstLine="709"/>
        <w:jc w:val="both"/>
        <w:rPr>
          <w:rFonts w:ascii="Times New Roman" w:hAnsi="Times New Roman"/>
          <w:color w:val="000000"/>
          <w:spacing w:val="2"/>
          <w:sz w:val="24"/>
          <w:szCs w:val="24"/>
        </w:rPr>
      </w:pPr>
      <w:r w:rsidRPr="003770A1">
        <w:rPr>
          <w:rFonts w:ascii="Times New Roman" w:hAnsi="Times New Roman"/>
          <w:color w:val="000000"/>
          <w:spacing w:val="1"/>
          <w:sz w:val="24"/>
          <w:szCs w:val="24"/>
        </w:rPr>
        <w:t>Звуковой сигнал, используемый пчелами для указания расстояния до цели полета, представляет собой упорядоченный по ам</w:t>
      </w:r>
      <w:r w:rsidRPr="003770A1">
        <w:rPr>
          <w:rFonts w:ascii="Times New Roman" w:hAnsi="Times New Roman"/>
          <w:color w:val="000000"/>
          <w:spacing w:val="1"/>
          <w:sz w:val="24"/>
          <w:szCs w:val="24"/>
        </w:rPr>
        <w:softHyphen/>
      </w:r>
      <w:r w:rsidRPr="003770A1">
        <w:rPr>
          <w:rFonts w:ascii="Times New Roman" w:hAnsi="Times New Roman"/>
          <w:color w:val="000000"/>
          <w:spacing w:val="5"/>
          <w:sz w:val="24"/>
          <w:szCs w:val="24"/>
        </w:rPr>
        <w:t>плитуде и частоте следования пакет импульсов, каждый из которых</w:t>
      </w:r>
      <w:r w:rsidRPr="003770A1">
        <w:rPr>
          <w:rFonts w:ascii="Times New Roman" w:hAnsi="Times New Roman"/>
          <w:color w:val="000000"/>
          <w:sz w:val="24"/>
          <w:szCs w:val="24"/>
        </w:rPr>
        <w:t xml:space="preserve"> состоит в среднем из четырех звуковых периодов и </w:t>
      </w:r>
      <w:r w:rsidRPr="003770A1">
        <w:rPr>
          <w:rFonts w:ascii="Times New Roman" w:hAnsi="Times New Roman"/>
          <w:color w:val="000000"/>
          <w:spacing w:val="1"/>
          <w:sz w:val="24"/>
          <w:szCs w:val="24"/>
        </w:rPr>
        <w:t xml:space="preserve">длится около 15 мс. Паузы между импульсами имеют примерно </w:t>
      </w:r>
      <w:r w:rsidRPr="003770A1">
        <w:rPr>
          <w:rFonts w:ascii="Times New Roman" w:hAnsi="Times New Roman"/>
          <w:color w:val="000000"/>
          <w:spacing w:val="2"/>
          <w:sz w:val="24"/>
          <w:szCs w:val="24"/>
        </w:rPr>
        <w:t xml:space="preserve">такую же длительность. Импульсы следуют с частотой около 33 Гц. Длительность импульсов, как и пауз между ними, не связана с расстоянием до </w:t>
      </w:r>
      <w:r w:rsidRPr="003770A1">
        <w:rPr>
          <w:rFonts w:ascii="Times New Roman" w:hAnsi="Times New Roman"/>
          <w:color w:val="000000"/>
          <w:spacing w:val="5"/>
          <w:sz w:val="24"/>
          <w:szCs w:val="24"/>
        </w:rPr>
        <w:t>цели полета. С ним коррелирует длительность всего сигна</w:t>
      </w:r>
      <w:r w:rsidRPr="003770A1">
        <w:rPr>
          <w:rFonts w:ascii="Times New Roman" w:hAnsi="Times New Roman"/>
          <w:color w:val="000000"/>
          <w:spacing w:val="5"/>
          <w:sz w:val="24"/>
          <w:szCs w:val="24"/>
        </w:rPr>
        <w:softHyphen/>
      </w:r>
      <w:r w:rsidRPr="003770A1">
        <w:rPr>
          <w:rFonts w:ascii="Times New Roman" w:hAnsi="Times New Roman"/>
          <w:color w:val="000000"/>
          <w:spacing w:val="2"/>
          <w:sz w:val="24"/>
          <w:szCs w:val="24"/>
        </w:rPr>
        <w:t>ла и количество составляющих его импульсов.</w:t>
      </w:r>
    </w:p>
    <w:p w:rsidR="00616DD5" w:rsidRPr="003770A1" w:rsidRDefault="00616DD5" w:rsidP="0016426D">
      <w:pPr>
        <w:widowControl w:val="0"/>
        <w:shd w:val="clear" w:color="auto" w:fill="FFFFFF"/>
        <w:spacing w:after="0" w:line="240" w:lineRule="auto"/>
        <w:ind w:firstLine="709"/>
        <w:jc w:val="both"/>
        <w:rPr>
          <w:rFonts w:ascii="Times New Roman" w:hAnsi="Times New Roman"/>
          <w:color w:val="000000"/>
          <w:spacing w:val="3"/>
          <w:sz w:val="24"/>
          <w:szCs w:val="24"/>
        </w:rPr>
      </w:pPr>
      <w:r w:rsidRPr="003770A1">
        <w:rPr>
          <w:rFonts w:ascii="Times New Roman" w:hAnsi="Times New Roman"/>
          <w:color w:val="000000"/>
          <w:spacing w:val="6"/>
          <w:sz w:val="24"/>
          <w:szCs w:val="24"/>
        </w:rPr>
        <w:t xml:space="preserve">Наличие связи между длительностью звукового сигнала танцовщицы </w:t>
      </w:r>
      <w:r w:rsidRPr="003770A1">
        <w:rPr>
          <w:rFonts w:ascii="Times New Roman" w:hAnsi="Times New Roman"/>
          <w:color w:val="000000"/>
          <w:spacing w:val="1"/>
          <w:sz w:val="24"/>
          <w:szCs w:val="24"/>
        </w:rPr>
        <w:t xml:space="preserve">и расстоянием до цели полета указывает на способность пчел </w:t>
      </w:r>
      <w:r w:rsidRPr="003770A1">
        <w:rPr>
          <w:rFonts w:ascii="Times New Roman" w:hAnsi="Times New Roman"/>
          <w:color w:val="000000"/>
          <w:spacing w:val="3"/>
          <w:sz w:val="24"/>
          <w:szCs w:val="24"/>
        </w:rPr>
        <w:t xml:space="preserve">измерять длину преодолеваемого ими пути. Это доказано опытами, в которых у пчел-сигнальщиц, посещавших кормушку на определенном расстоянии от улья укорачивали на 15–18% длину левого переднего крыла. В результате непосредственно после ампутации части крыла длительность звукового сигнала пчел, посещавших кормушку на расстоянии </w:t>
      </w:r>
      <w:smartTag w:uri="urn:schemas-microsoft-com:office:smarttags" w:element="metricconverter">
        <w:smartTagPr>
          <w:attr w:name="ProductID" w:val="200 м"/>
        </w:smartTagPr>
        <w:r w:rsidRPr="003770A1">
          <w:rPr>
            <w:rFonts w:ascii="Times New Roman" w:hAnsi="Times New Roman"/>
            <w:color w:val="000000"/>
            <w:spacing w:val="3"/>
            <w:sz w:val="24"/>
            <w:szCs w:val="24"/>
          </w:rPr>
          <w:t>200 м</w:t>
        </w:r>
      </w:smartTag>
      <w:r w:rsidRPr="003770A1">
        <w:rPr>
          <w:rFonts w:ascii="Times New Roman" w:hAnsi="Times New Roman"/>
          <w:color w:val="000000"/>
          <w:spacing w:val="3"/>
          <w:sz w:val="24"/>
          <w:szCs w:val="24"/>
        </w:rPr>
        <w:t xml:space="preserve"> от улья, возрастала в среднем от 609 ± 11 мс до 906±16 мс, а количество импульсов – от 18 ± 0.5 до 21.1 ± 0.5 мс. В дальнейшем пчелы адаптировались к изменению длины крыла, что выражалось в уменьшении наполнения зобиков примерно на 20%, а длительность сигнала стабилизировалась на уровне 864 ± 19 мс.</w:t>
      </w:r>
    </w:p>
    <w:p w:rsidR="00616DD5" w:rsidRPr="003770A1" w:rsidRDefault="00616DD5" w:rsidP="0016426D">
      <w:pPr>
        <w:widowControl w:val="0"/>
        <w:shd w:val="clear" w:color="auto" w:fill="FFFFFF"/>
        <w:spacing w:after="0" w:line="240" w:lineRule="auto"/>
        <w:ind w:firstLine="709"/>
        <w:jc w:val="both"/>
        <w:rPr>
          <w:rFonts w:ascii="Times New Roman" w:hAnsi="Times New Roman"/>
          <w:color w:val="000000"/>
          <w:spacing w:val="3"/>
          <w:sz w:val="24"/>
          <w:szCs w:val="24"/>
        </w:rPr>
      </w:pPr>
      <w:r w:rsidRPr="003770A1">
        <w:rPr>
          <w:rFonts w:ascii="Times New Roman" w:hAnsi="Times New Roman"/>
          <w:color w:val="000000"/>
          <w:spacing w:val="3"/>
          <w:sz w:val="24"/>
          <w:szCs w:val="24"/>
        </w:rPr>
        <w:t xml:space="preserve">Длительность звуковых сигналов и количество импульсов в нем является врожденным расовым признаком пчел. В частности у итальянских пчел, сигнализирующих об источнике корма, находящемся на расстоянии </w:t>
      </w:r>
      <w:smartTag w:uri="urn:schemas-microsoft-com:office:smarttags" w:element="metricconverter">
        <w:smartTagPr>
          <w:attr w:name="ProductID" w:val="200 м"/>
        </w:smartTagPr>
        <w:r w:rsidRPr="003770A1">
          <w:rPr>
            <w:rFonts w:ascii="Times New Roman" w:hAnsi="Times New Roman"/>
            <w:color w:val="000000"/>
            <w:spacing w:val="3"/>
            <w:sz w:val="24"/>
            <w:szCs w:val="24"/>
          </w:rPr>
          <w:t>200 м</w:t>
        </w:r>
      </w:smartTag>
      <w:r w:rsidRPr="003770A1">
        <w:rPr>
          <w:rFonts w:ascii="Times New Roman" w:hAnsi="Times New Roman"/>
          <w:color w:val="000000"/>
          <w:spacing w:val="3"/>
          <w:sz w:val="24"/>
          <w:szCs w:val="24"/>
        </w:rPr>
        <w:t xml:space="preserve"> от улья составляет 635±13 мс. В течение этого времени пчела генерирует 21.2±0.4 импульса. Краинские пчелы в тех же условиях генерируют 12.9±0.3 импульса в течение 434±19 мс. Эти свойства звуковых сигналов наследственно запрограммированы и не изменяются в течении жизни пчел одних рас в семьях других рас.</w:t>
      </w:r>
    </w:p>
    <w:p w:rsidR="00616DD5" w:rsidRPr="003770A1" w:rsidRDefault="00616DD5" w:rsidP="0016426D">
      <w:pPr>
        <w:widowControl w:val="0"/>
        <w:shd w:val="clear" w:color="auto" w:fill="FFFFFF"/>
        <w:spacing w:after="0" w:line="240" w:lineRule="auto"/>
        <w:jc w:val="center"/>
        <w:rPr>
          <w:rFonts w:ascii="Times New Roman" w:hAnsi="Times New Roman"/>
          <w:color w:val="000000"/>
          <w:spacing w:val="3"/>
          <w:sz w:val="24"/>
          <w:szCs w:val="24"/>
        </w:rPr>
      </w:pPr>
      <w:r w:rsidRPr="003770A1">
        <w:rPr>
          <w:rFonts w:ascii="Times New Roman" w:hAnsi="Times New Roman"/>
          <w:noProof/>
          <w:color w:val="000000"/>
          <w:spacing w:val="3"/>
          <w:sz w:val="24"/>
          <w:szCs w:val="24"/>
          <w:lang w:val="ru-RU" w:eastAsia="ru-RU"/>
        </w:rPr>
        <w:drawing>
          <wp:inline distT="0" distB="0" distL="0" distR="0">
            <wp:extent cx="3371729" cy="2289778"/>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lum bright="20000" contrast="20000"/>
                      <a:extLst>
                        <a:ext uri="{28A0092B-C50C-407E-A947-70E740481C1C}">
                          <a14:useLocalDpi xmlns:a14="http://schemas.microsoft.com/office/drawing/2010/main" val="0"/>
                        </a:ext>
                      </a:extLst>
                    </a:blip>
                    <a:srcRect/>
                    <a:stretch>
                      <a:fillRect/>
                    </a:stretch>
                  </pic:blipFill>
                  <pic:spPr bwMode="auto">
                    <a:xfrm>
                      <a:off x="0" y="0"/>
                      <a:ext cx="3395756" cy="2306095"/>
                    </a:xfrm>
                    <a:prstGeom prst="rect">
                      <a:avLst/>
                    </a:prstGeom>
                    <a:noFill/>
                    <a:ln>
                      <a:noFill/>
                    </a:ln>
                  </pic:spPr>
                </pic:pic>
              </a:graphicData>
            </a:graphic>
          </wp:inline>
        </w:drawing>
      </w:r>
    </w:p>
    <w:p w:rsidR="0016426D" w:rsidRDefault="00616DD5" w:rsidP="0016426D">
      <w:pPr>
        <w:widowControl w:val="0"/>
        <w:shd w:val="clear" w:color="auto" w:fill="FFFFFF"/>
        <w:spacing w:after="0" w:line="240" w:lineRule="auto"/>
        <w:jc w:val="center"/>
        <w:rPr>
          <w:rFonts w:ascii="Times New Roman" w:hAnsi="Times New Roman"/>
          <w:i/>
          <w:color w:val="000000"/>
          <w:spacing w:val="3"/>
          <w:sz w:val="20"/>
          <w:szCs w:val="20"/>
        </w:rPr>
      </w:pPr>
      <w:r w:rsidRPr="0016426D">
        <w:rPr>
          <w:rFonts w:ascii="Times New Roman" w:hAnsi="Times New Roman"/>
          <w:b/>
          <w:i/>
          <w:color w:val="000000"/>
          <w:spacing w:val="3"/>
          <w:sz w:val="20"/>
          <w:szCs w:val="20"/>
        </w:rPr>
        <w:t xml:space="preserve"> Рис. 2.</w:t>
      </w:r>
      <w:r w:rsidRPr="0016426D">
        <w:rPr>
          <w:rFonts w:ascii="Times New Roman" w:hAnsi="Times New Roman"/>
          <w:i/>
          <w:color w:val="000000"/>
          <w:spacing w:val="3"/>
          <w:sz w:val="20"/>
          <w:szCs w:val="20"/>
        </w:rPr>
        <w:t xml:space="preserve"> Временная структура сигнала итальянских (А) и краинских (Б) пчел, </w:t>
      </w:r>
    </w:p>
    <w:p w:rsidR="00616DD5" w:rsidRPr="0016426D" w:rsidRDefault="00616DD5" w:rsidP="0016426D">
      <w:pPr>
        <w:widowControl w:val="0"/>
        <w:shd w:val="clear" w:color="auto" w:fill="FFFFFF"/>
        <w:spacing w:after="0" w:line="240" w:lineRule="auto"/>
        <w:jc w:val="center"/>
        <w:rPr>
          <w:rFonts w:ascii="Times New Roman" w:hAnsi="Times New Roman"/>
          <w:i/>
          <w:color w:val="000000"/>
          <w:spacing w:val="3"/>
          <w:sz w:val="20"/>
          <w:szCs w:val="20"/>
        </w:rPr>
      </w:pPr>
      <w:r w:rsidRPr="0016426D">
        <w:rPr>
          <w:rFonts w:ascii="Times New Roman" w:hAnsi="Times New Roman"/>
          <w:i/>
          <w:color w:val="000000"/>
          <w:spacing w:val="3"/>
          <w:sz w:val="20"/>
          <w:szCs w:val="20"/>
        </w:rPr>
        <w:t xml:space="preserve">посещающих источники корма на расстоянии 30 (а), 100 (б) и </w:t>
      </w:r>
      <w:smartTag w:uri="urn:schemas-microsoft-com:office:smarttags" w:element="metricconverter">
        <w:smartTagPr>
          <w:attr w:name="ProductID" w:val="200 м"/>
        </w:smartTagPr>
        <w:r w:rsidRPr="0016426D">
          <w:rPr>
            <w:rFonts w:ascii="Times New Roman" w:hAnsi="Times New Roman"/>
            <w:i/>
            <w:color w:val="000000"/>
            <w:spacing w:val="3"/>
            <w:sz w:val="20"/>
            <w:szCs w:val="20"/>
          </w:rPr>
          <w:t>200 м</w:t>
        </w:r>
      </w:smartTag>
      <w:r w:rsidRPr="0016426D">
        <w:rPr>
          <w:rFonts w:ascii="Times New Roman" w:hAnsi="Times New Roman"/>
          <w:i/>
          <w:color w:val="000000"/>
          <w:spacing w:val="3"/>
          <w:sz w:val="20"/>
          <w:szCs w:val="20"/>
        </w:rPr>
        <w:t xml:space="preserve"> от улья (В)</w:t>
      </w:r>
    </w:p>
    <w:p w:rsidR="0016426D" w:rsidRDefault="0016426D" w:rsidP="003770A1">
      <w:pPr>
        <w:widowControl w:val="0"/>
        <w:spacing w:after="0" w:line="240" w:lineRule="auto"/>
        <w:ind w:firstLine="180"/>
        <w:jc w:val="both"/>
        <w:rPr>
          <w:rFonts w:ascii="Times New Roman" w:hAnsi="Times New Roman"/>
          <w:sz w:val="24"/>
          <w:szCs w:val="24"/>
        </w:rPr>
      </w:pPr>
    </w:p>
    <w:p w:rsidR="00616DD5" w:rsidRPr="003770A1" w:rsidRDefault="00616DD5" w:rsidP="0016426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Для восприятия низкочастотных сигналов у пчел получили развитие быстроадаптирующиеся трихоидные сенсиллы. Они обеспечивают ближнюю связь, что необходимо для быстрого взаимодействия в густонаселенном пчелином жилище. Повышению надежности внутригнездовой коммуникации способствует восприятие трихоидными сенсиллами низкочастотных электрических колебаний. Они генериру</w:t>
      </w:r>
      <w:r w:rsidR="001C6EFA">
        <w:rPr>
          <w:rFonts w:ascii="Times New Roman" w:hAnsi="Times New Roman"/>
          <w:sz w:val="24"/>
          <w:szCs w:val="24"/>
          <w:lang w:val="ru-RU"/>
        </w:rPr>
        <w:t>-</w:t>
      </w:r>
      <w:r w:rsidRPr="003770A1">
        <w:rPr>
          <w:rFonts w:ascii="Times New Roman" w:hAnsi="Times New Roman"/>
          <w:sz w:val="24"/>
          <w:szCs w:val="24"/>
        </w:rPr>
        <w:t xml:space="preserve">ются вместе со звуками летальным аппаратом и другими локомоторными органами. </w:t>
      </w:r>
    </w:p>
    <w:p w:rsidR="0016426D" w:rsidRPr="0016426D" w:rsidRDefault="0016426D" w:rsidP="003770A1">
      <w:pPr>
        <w:widowControl w:val="0"/>
        <w:spacing w:after="0" w:line="240" w:lineRule="auto"/>
        <w:ind w:firstLine="180"/>
        <w:jc w:val="center"/>
        <w:rPr>
          <w:rFonts w:ascii="Times New Roman" w:hAnsi="Times New Roman"/>
          <w:sz w:val="10"/>
          <w:szCs w:val="10"/>
        </w:rPr>
      </w:pPr>
    </w:p>
    <w:p w:rsidR="00616DD5" w:rsidRPr="0016426D" w:rsidRDefault="00616DD5" w:rsidP="0016426D">
      <w:pPr>
        <w:widowControl w:val="0"/>
        <w:spacing w:after="0" w:line="240" w:lineRule="auto"/>
        <w:jc w:val="center"/>
        <w:rPr>
          <w:rFonts w:ascii="Times New Roman" w:hAnsi="Times New Roman"/>
          <w:b/>
          <w:sz w:val="24"/>
          <w:szCs w:val="24"/>
        </w:rPr>
      </w:pPr>
      <w:r w:rsidRPr="0016426D">
        <w:rPr>
          <w:rFonts w:ascii="Times New Roman" w:hAnsi="Times New Roman"/>
          <w:b/>
          <w:sz w:val="24"/>
          <w:szCs w:val="24"/>
        </w:rPr>
        <w:t>Выводы</w:t>
      </w:r>
    </w:p>
    <w:p w:rsidR="00616DD5" w:rsidRPr="003770A1" w:rsidRDefault="00616DD5" w:rsidP="0016426D">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sz w:val="24"/>
          <w:szCs w:val="24"/>
        </w:rPr>
        <w:t>1. Р</w:t>
      </w:r>
      <w:r w:rsidRPr="003770A1">
        <w:rPr>
          <w:rFonts w:ascii="Times New Roman" w:hAnsi="Times New Roman"/>
          <w:color w:val="000000"/>
          <w:spacing w:val="2"/>
          <w:sz w:val="24"/>
          <w:szCs w:val="24"/>
        </w:rPr>
        <w:t xml:space="preserve">азвитие большого комплекса адаптации в филогенезе </w:t>
      </w:r>
      <w:r w:rsidRPr="003770A1">
        <w:rPr>
          <w:rFonts w:ascii="Times New Roman" w:hAnsi="Times New Roman"/>
          <w:color w:val="000000"/>
          <w:spacing w:val="-4"/>
          <w:sz w:val="24"/>
          <w:szCs w:val="24"/>
        </w:rPr>
        <w:t xml:space="preserve">медоносной пчелы сопряжено с эволюцией социальности. Она </w:t>
      </w:r>
      <w:r w:rsidRPr="003770A1">
        <w:rPr>
          <w:rFonts w:ascii="Times New Roman" w:hAnsi="Times New Roman"/>
          <w:color w:val="000000"/>
          <w:spacing w:val="2"/>
          <w:sz w:val="24"/>
          <w:szCs w:val="24"/>
        </w:rPr>
        <w:t xml:space="preserve">возникла в процессе прогрессирующего усиления взаимосвязи </w:t>
      </w:r>
      <w:r w:rsidRPr="003770A1">
        <w:rPr>
          <w:rFonts w:ascii="Times New Roman" w:hAnsi="Times New Roman"/>
          <w:color w:val="000000"/>
          <w:spacing w:val="-3"/>
          <w:sz w:val="24"/>
          <w:szCs w:val="24"/>
        </w:rPr>
        <w:t xml:space="preserve">и взаимозависимости самок-основательниц с их потомством. </w:t>
      </w:r>
      <w:r w:rsidRPr="003770A1">
        <w:rPr>
          <w:rFonts w:ascii="Times New Roman" w:hAnsi="Times New Roman"/>
          <w:color w:val="000000"/>
          <w:spacing w:val="-4"/>
          <w:sz w:val="24"/>
          <w:szCs w:val="24"/>
        </w:rPr>
        <w:t>Консолидации семьи сопутствовала утрата индивидуальных преимуществ и конкуренции между ее членами. Отбор благопри</w:t>
      </w:r>
      <w:r w:rsidRPr="003770A1">
        <w:rPr>
          <w:rFonts w:ascii="Times New Roman" w:hAnsi="Times New Roman"/>
          <w:color w:val="000000"/>
          <w:spacing w:val="-4"/>
          <w:sz w:val="24"/>
          <w:szCs w:val="24"/>
        </w:rPr>
        <w:softHyphen/>
      </w:r>
      <w:r w:rsidRPr="003770A1">
        <w:rPr>
          <w:rFonts w:ascii="Times New Roman" w:hAnsi="Times New Roman"/>
          <w:color w:val="000000"/>
          <w:spacing w:val="-3"/>
          <w:sz w:val="24"/>
          <w:szCs w:val="24"/>
        </w:rPr>
        <w:t xml:space="preserve">ятствовал сохранению и селективному размножению признаков, </w:t>
      </w:r>
      <w:r w:rsidRPr="003770A1">
        <w:rPr>
          <w:rFonts w:ascii="Times New Roman" w:hAnsi="Times New Roman"/>
          <w:color w:val="000000"/>
          <w:spacing w:val="-4"/>
          <w:sz w:val="24"/>
          <w:szCs w:val="24"/>
        </w:rPr>
        <w:t>способствовавших повышению адаптивности всей семьи. На этом пути проис</w:t>
      </w:r>
      <w:r w:rsidR="001C6EFA">
        <w:rPr>
          <w:rFonts w:ascii="Times New Roman" w:hAnsi="Times New Roman"/>
          <w:color w:val="000000"/>
          <w:spacing w:val="-4"/>
          <w:sz w:val="24"/>
          <w:szCs w:val="24"/>
          <w:lang w:val="ru-RU"/>
        </w:rPr>
        <w:t>-</w:t>
      </w:r>
      <w:r w:rsidRPr="003770A1">
        <w:rPr>
          <w:rFonts w:ascii="Times New Roman" w:hAnsi="Times New Roman"/>
          <w:color w:val="000000"/>
          <w:spacing w:val="-4"/>
          <w:sz w:val="24"/>
          <w:szCs w:val="24"/>
        </w:rPr>
        <w:t xml:space="preserve">ходило превращение пчелиной семьи в элементарную </w:t>
      </w:r>
      <w:r w:rsidRPr="003770A1">
        <w:rPr>
          <w:rFonts w:ascii="Times New Roman" w:hAnsi="Times New Roman"/>
          <w:color w:val="000000"/>
          <w:sz w:val="24"/>
          <w:szCs w:val="24"/>
        </w:rPr>
        <w:t>единицу естественного отбора.</w:t>
      </w:r>
    </w:p>
    <w:p w:rsidR="00616DD5" w:rsidRPr="003770A1" w:rsidRDefault="00616DD5" w:rsidP="0016426D">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2. Подобно гомойотермному животному, в скоплении агрегировавшихся пчел имеется область высокой температурной стабилизации – тепловой центр. Но регуляция агрегировав</w:t>
      </w:r>
      <w:r w:rsidRPr="003770A1">
        <w:rPr>
          <w:rFonts w:ascii="Times New Roman" w:hAnsi="Times New Roman"/>
          <w:sz w:val="24"/>
          <w:szCs w:val="24"/>
        </w:rPr>
        <w:t>шимися пчелами внутригнездовой температуры не связана с наличием в их скоплении какого-то координирующего центра. Агрегировавшиеся пчелы функционируют как простые самостоятельные субъекты с малым числом эффективных степеней свободы. К тому же между агрегировавшимися пчелами, локализующимися в разных местах скопления, отсутствуют информационные контакты и взаимодействия, используемые в весенне-летний период для защиты гнезда, накопления кормовых запасов и др.</w:t>
      </w:r>
    </w:p>
    <w:p w:rsidR="00616DD5" w:rsidRPr="003770A1" w:rsidRDefault="00616DD5" w:rsidP="0016426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3. В обеспечении пчелиной семьи большими запасами корма важная роль принадлежит использованию мобильных коммуникаций, включающих  акустические и низкочастотные электрические сигналы связи.</w:t>
      </w:r>
    </w:p>
    <w:p w:rsidR="00616DD5" w:rsidRPr="002263BD" w:rsidRDefault="00616DD5" w:rsidP="003770A1">
      <w:pPr>
        <w:widowControl w:val="0"/>
        <w:spacing w:after="0" w:line="240" w:lineRule="auto"/>
        <w:ind w:firstLine="180"/>
        <w:rPr>
          <w:rFonts w:ascii="Times New Roman" w:hAnsi="Times New Roman"/>
          <w:sz w:val="16"/>
          <w:szCs w:val="16"/>
        </w:rPr>
      </w:pPr>
    </w:p>
    <w:p w:rsidR="00616DD5" w:rsidRPr="0016426D" w:rsidRDefault="00616DD5" w:rsidP="0016426D">
      <w:pPr>
        <w:widowControl w:val="0"/>
        <w:spacing w:after="0" w:line="240" w:lineRule="auto"/>
        <w:jc w:val="center"/>
        <w:rPr>
          <w:rFonts w:ascii="Times New Roman" w:hAnsi="Times New Roman"/>
          <w:b/>
          <w:sz w:val="24"/>
          <w:szCs w:val="24"/>
          <w:lang w:val="ru-RU"/>
        </w:rPr>
      </w:pPr>
      <w:r w:rsidRPr="0016426D">
        <w:rPr>
          <w:rFonts w:ascii="Times New Roman" w:hAnsi="Times New Roman"/>
          <w:b/>
          <w:sz w:val="24"/>
          <w:szCs w:val="24"/>
        </w:rPr>
        <w:t>ЛИТЕРАТУРА</w:t>
      </w:r>
      <w:r w:rsidR="0016426D">
        <w:rPr>
          <w:rFonts w:ascii="Times New Roman" w:hAnsi="Times New Roman"/>
          <w:b/>
          <w:sz w:val="24"/>
          <w:szCs w:val="24"/>
          <w:lang w:val="ru-RU"/>
        </w:rPr>
        <w:t>:</w:t>
      </w:r>
    </w:p>
    <w:p w:rsidR="00616DD5" w:rsidRPr="0016426D" w:rsidRDefault="00616DD5" w:rsidP="00D41E81">
      <w:pPr>
        <w:pStyle w:val="ab"/>
        <w:numPr>
          <w:ilvl w:val="0"/>
          <w:numId w:val="30"/>
        </w:numPr>
        <w:ind w:left="1134" w:right="1132"/>
        <w:jc w:val="both"/>
        <w:rPr>
          <w:sz w:val="20"/>
          <w:szCs w:val="20"/>
        </w:rPr>
      </w:pPr>
      <w:r w:rsidRPr="0016426D">
        <w:rPr>
          <w:sz w:val="20"/>
          <w:szCs w:val="20"/>
        </w:rPr>
        <w:t>Еськов Е.К. Акустическая сигнализация общественных насекомых. Москва. Наука. 1979. 209 с.</w:t>
      </w:r>
    </w:p>
    <w:p w:rsidR="00616DD5" w:rsidRPr="0016426D" w:rsidRDefault="00616DD5" w:rsidP="00D41E81">
      <w:pPr>
        <w:pStyle w:val="ab"/>
        <w:numPr>
          <w:ilvl w:val="0"/>
          <w:numId w:val="30"/>
        </w:numPr>
        <w:ind w:left="1134" w:right="1132"/>
        <w:jc w:val="both"/>
        <w:rPr>
          <w:sz w:val="20"/>
          <w:szCs w:val="20"/>
        </w:rPr>
      </w:pPr>
      <w:r w:rsidRPr="0016426D">
        <w:rPr>
          <w:sz w:val="20"/>
          <w:szCs w:val="20"/>
        </w:rPr>
        <w:t xml:space="preserve">Еськов Е.К. Эволюция, экология и этология медоносной пчелы. М.: Инфра-М. 2016. 291 с. </w:t>
      </w:r>
    </w:p>
    <w:p w:rsidR="00616DD5" w:rsidRPr="0016426D" w:rsidRDefault="00616DD5" w:rsidP="00D41E81">
      <w:pPr>
        <w:pStyle w:val="ab"/>
        <w:numPr>
          <w:ilvl w:val="0"/>
          <w:numId w:val="30"/>
        </w:numPr>
        <w:ind w:left="1134" w:right="1132"/>
        <w:jc w:val="both"/>
        <w:rPr>
          <w:sz w:val="20"/>
          <w:szCs w:val="20"/>
        </w:rPr>
      </w:pPr>
      <w:r w:rsidRPr="0016426D">
        <w:rPr>
          <w:sz w:val="20"/>
          <w:szCs w:val="20"/>
        </w:rPr>
        <w:t>Еськов Е.К., Тобоев В.А. Экзо- и эндогеннозависимые флуктуации терморегуляторной активности медоносной пчелы// Известия РАН. Сер. биологическая. 2009. № 2. С. 249–256.</w:t>
      </w:r>
    </w:p>
    <w:p w:rsidR="00616DD5" w:rsidRPr="0016426D" w:rsidRDefault="00616DD5" w:rsidP="00D41E81">
      <w:pPr>
        <w:pStyle w:val="ab"/>
        <w:numPr>
          <w:ilvl w:val="0"/>
          <w:numId w:val="30"/>
        </w:numPr>
        <w:ind w:left="1134" w:right="1132"/>
        <w:jc w:val="both"/>
        <w:rPr>
          <w:sz w:val="20"/>
          <w:szCs w:val="20"/>
        </w:rPr>
      </w:pPr>
      <w:r w:rsidRPr="0016426D">
        <w:rPr>
          <w:sz w:val="20"/>
          <w:szCs w:val="20"/>
        </w:rPr>
        <w:t xml:space="preserve">Расницын А.П. Происхождение и эволюция перепончатокрылых насекомых. М.: Наука. 1980. 191 с. </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16426D">
      <w:pPr>
        <w:widowControl w:val="0"/>
        <w:autoSpaceDE w:val="0"/>
        <w:autoSpaceDN w:val="0"/>
        <w:adjustRightInd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УДК 638.145</w:t>
      </w:r>
    </w:p>
    <w:p w:rsidR="00616DD5" w:rsidRPr="003770A1" w:rsidRDefault="00616DD5" w:rsidP="0016426D">
      <w:pPr>
        <w:widowControl w:val="0"/>
        <w:shd w:val="clear" w:color="auto" w:fill="FFFFFF"/>
        <w:spacing w:after="0" w:line="240" w:lineRule="auto"/>
        <w:jc w:val="center"/>
        <w:rPr>
          <w:rFonts w:ascii="Times New Roman" w:hAnsi="Times New Roman"/>
          <w:b/>
          <w:sz w:val="24"/>
          <w:szCs w:val="24"/>
        </w:rPr>
      </w:pPr>
    </w:p>
    <w:p w:rsidR="00616DD5" w:rsidRPr="003770A1" w:rsidRDefault="00616DD5" w:rsidP="0016426D">
      <w:pPr>
        <w:widowControl w:val="0"/>
        <w:shd w:val="clear" w:color="auto" w:fill="FFFFFF"/>
        <w:spacing w:after="0" w:line="240" w:lineRule="auto"/>
        <w:jc w:val="center"/>
        <w:rPr>
          <w:rFonts w:ascii="Times New Roman" w:hAnsi="Times New Roman"/>
          <w:b/>
          <w:sz w:val="24"/>
          <w:szCs w:val="24"/>
        </w:rPr>
      </w:pPr>
      <w:r w:rsidRPr="003770A1">
        <w:rPr>
          <w:rFonts w:ascii="Times New Roman" w:hAnsi="Times New Roman"/>
          <w:b/>
          <w:sz w:val="24"/>
          <w:szCs w:val="24"/>
        </w:rPr>
        <w:t>ВЛИЯНИЕ ТЕМПЕРАТУРЫ НА РАЗВИТИЕ МАТОК ОТ</w:t>
      </w:r>
    </w:p>
    <w:p w:rsidR="00616DD5" w:rsidRPr="003770A1" w:rsidRDefault="00616DD5" w:rsidP="0016426D">
      <w:pPr>
        <w:widowControl w:val="0"/>
        <w:shd w:val="clear" w:color="auto" w:fill="FFFFFF"/>
        <w:spacing w:after="0" w:line="240" w:lineRule="auto"/>
        <w:jc w:val="center"/>
        <w:rPr>
          <w:rFonts w:ascii="Times New Roman" w:hAnsi="Times New Roman"/>
          <w:b/>
          <w:sz w:val="24"/>
          <w:szCs w:val="24"/>
        </w:rPr>
      </w:pPr>
      <w:r w:rsidRPr="003770A1">
        <w:rPr>
          <w:rFonts w:ascii="Times New Roman" w:hAnsi="Times New Roman"/>
          <w:b/>
          <w:sz w:val="24"/>
          <w:szCs w:val="24"/>
        </w:rPr>
        <w:t>ПРЕДКУКОЛКИ ДО ИМАГО</w:t>
      </w:r>
    </w:p>
    <w:p w:rsidR="00616DD5" w:rsidRPr="003770A1" w:rsidRDefault="00616DD5" w:rsidP="0016426D">
      <w:pPr>
        <w:widowControl w:val="0"/>
        <w:shd w:val="clear" w:color="auto" w:fill="FFFFFF"/>
        <w:spacing w:after="0" w:line="240" w:lineRule="auto"/>
        <w:jc w:val="center"/>
        <w:rPr>
          <w:rFonts w:ascii="Times New Roman" w:hAnsi="Times New Roman"/>
          <w:b/>
          <w:sz w:val="24"/>
          <w:szCs w:val="24"/>
        </w:rPr>
      </w:pPr>
    </w:p>
    <w:p w:rsidR="00616DD5" w:rsidRPr="003770A1" w:rsidRDefault="00616DD5" w:rsidP="0016426D">
      <w:pPr>
        <w:widowControl w:val="0"/>
        <w:shd w:val="clear" w:color="auto" w:fill="FFFFFF"/>
        <w:spacing w:after="0" w:line="240" w:lineRule="auto"/>
        <w:jc w:val="center"/>
        <w:rPr>
          <w:rFonts w:ascii="Times New Roman" w:hAnsi="Times New Roman"/>
          <w:b/>
          <w:sz w:val="24"/>
          <w:szCs w:val="24"/>
        </w:rPr>
      </w:pPr>
      <w:r w:rsidRPr="003770A1">
        <w:rPr>
          <w:rFonts w:ascii="Times New Roman" w:hAnsi="Times New Roman"/>
          <w:b/>
          <w:sz w:val="24"/>
          <w:szCs w:val="24"/>
        </w:rPr>
        <w:t>М.Д. Еськова</w:t>
      </w:r>
    </w:p>
    <w:p w:rsidR="00616DD5" w:rsidRPr="003770A1" w:rsidRDefault="00616DD5" w:rsidP="0016426D">
      <w:pPr>
        <w:widowControl w:val="0"/>
        <w:shd w:val="clear" w:color="auto" w:fill="FFFFFF"/>
        <w:spacing w:after="0" w:line="240" w:lineRule="auto"/>
        <w:jc w:val="center"/>
        <w:rPr>
          <w:rFonts w:ascii="Times New Roman" w:hAnsi="Times New Roman"/>
          <w:i/>
          <w:sz w:val="24"/>
          <w:szCs w:val="24"/>
        </w:rPr>
      </w:pPr>
      <w:r w:rsidRPr="003770A1">
        <w:rPr>
          <w:rFonts w:ascii="Times New Roman" w:hAnsi="Times New Roman"/>
          <w:i/>
          <w:sz w:val="24"/>
          <w:szCs w:val="24"/>
        </w:rPr>
        <w:t>ФГБОУ ВО "Российский государственный аграрный заочный университет"</w:t>
      </w:r>
    </w:p>
    <w:p w:rsidR="00616DD5" w:rsidRPr="003770A1" w:rsidRDefault="00616DD5" w:rsidP="0016426D">
      <w:pPr>
        <w:widowControl w:val="0"/>
        <w:shd w:val="clear" w:color="auto" w:fill="FFFFFF"/>
        <w:spacing w:after="0" w:line="240" w:lineRule="auto"/>
        <w:jc w:val="center"/>
        <w:rPr>
          <w:rFonts w:ascii="Times New Roman" w:hAnsi="Times New Roman"/>
          <w:i/>
          <w:sz w:val="24"/>
          <w:szCs w:val="24"/>
        </w:rPr>
      </w:pPr>
    </w:p>
    <w:p w:rsidR="00616DD5" w:rsidRPr="0016426D" w:rsidRDefault="0016426D" w:rsidP="0016426D">
      <w:pPr>
        <w:widowControl w:val="0"/>
        <w:spacing w:after="0" w:line="240" w:lineRule="auto"/>
        <w:ind w:left="1134" w:right="1132"/>
        <w:jc w:val="both"/>
        <w:rPr>
          <w:rFonts w:ascii="Times New Roman" w:hAnsi="Times New Roman"/>
          <w:i/>
          <w:sz w:val="20"/>
          <w:szCs w:val="20"/>
        </w:rPr>
      </w:pPr>
      <w:r w:rsidRPr="0016426D">
        <w:rPr>
          <w:rFonts w:ascii="Times New Roman" w:hAnsi="Times New Roman"/>
          <w:b/>
          <w:i/>
          <w:sz w:val="20"/>
          <w:szCs w:val="20"/>
          <w:lang w:val="ru-RU"/>
        </w:rPr>
        <w:t>Аннотация.</w:t>
      </w:r>
      <w:r w:rsidRPr="0016426D">
        <w:rPr>
          <w:rFonts w:ascii="Times New Roman" w:hAnsi="Times New Roman"/>
          <w:i/>
          <w:sz w:val="20"/>
          <w:szCs w:val="20"/>
          <w:lang w:val="ru-RU"/>
        </w:rPr>
        <w:t xml:space="preserve"> </w:t>
      </w:r>
      <w:r w:rsidR="00616DD5" w:rsidRPr="0016426D">
        <w:rPr>
          <w:rFonts w:ascii="Times New Roman" w:hAnsi="Times New Roman"/>
          <w:i/>
          <w:sz w:val="20"/>
          <w:szCs w:val="20"/>
        </w:rPr>
        <w:t>Рассмотрено влияние температуры на развитие маток от яйца до имаго. Показано, что витальный диапазон ограничивается 30.5–37.5</w:t>
      </w:r>
      <w:r w:rsidR="00616DD5" w:rsidRPr="0016426D">
        <w:rPr>
          <w:rFonts w:ascii="Times New Roman" w:hAnsi="Times New Roman"/>
          <w:i/>
          <w:sz w:val="20"/>
          <w:szCs w:val="20"/>
          <w:vertAlign w:val="superscript"/>
        </w:rPr>
        <w:t>о</w:t>
      </w:r>
      <w:r w:rsidR="00616DD5" w:rsidRPr="0016426D">
        <w:rPr>
          <w:rFonts w:ascii="Times New Roman" w:hAnsi="Times New Roman"/>
          <w:i/>
          <w:sz w:val="20"/>
          <w:szCs w:val="20"/>
        </w:rPr>
        <w:t>С. Оптимальная температура ограничивается 33–35</w:t>
      </w:r>
      <w:r w:rsidR="00616DD5" w:rsidRPr="0016426D">
        <w:rPr>
          <w:rFonts w:ascii="Times New Roman" w:hAnsi="Times New Roman"/>
          <w:i/>
          <w:sz w:val="20"/>
          <w:szCs w:val="20"/>
          <w:vertAlign w:val="superscript"/>
        </w:rPr>
        <w:t>о</w:t>
      </w:r>
      <w:r w:rsidR="00616DD5" w:rsidRPr="0016426D">
        <w:rPr>
          <w:rFonts w:ascii="Times New Roman" w:hAnsi="Times New Roman"/>
          <w:i/>
          <w:sz w:val="20"/>
          <w:szCs w:val="20"/>
        </w:rPr>
        <w:t>С. За пределами оптимального диапазона температур возрастает элиминация развивающихся маток, а с повышением – уменьшается масса тела.</w:t>
      </w:r>
    </w:p>
    <w:p w:rsidR="00616DD5" w:rsidRPr="0016426D" w:rsidRDefault="00616DD5" w:rsidP="0016426D">
      <w:pPr>
        <w:widowControl w:val="0"/>
        <w:spacing w:after="0" w:line="240" w:lineRule="auto"/>
        <w:ind w:left="1134" w:right="1132"/>
        <w:jc w:val="both"/>
        <w:rPr>
          <w:rFonts w:ascii="Times New Roman" w:hAnsi="Times New Roman"/>
          <w:i/>
          <w:sz w:val="20"/>
          <w:szCs w:val="20"/>
        </w:rPr>
      </w:pPr>
      <w:r w:rsidRPr="0016426D">
        <w:rPr>
          <w:rFonts w:ascii="Times New Roman" w:hAnsi="Times New Roman"/>
          <w:b/>
          <w:i/>
          <w:sz w:val="20"/>
          <w:szCs w:val="20"/>
        </w:rPr>
        <w:t>Ключевые слова:</w:t>
      </w:r>
      <w:r w:rsidRPr="0016426D">
        <w:rPr>
          <w:rFonts w:ascii="Times New Roman" w:hAnsi="Times New Roman"/>
          <w:i/>
          <w:sz w:val="20"/>
          <w:szCs w:val="20"/>
        </w:rPr>
        <w:t xml:space="preserve"> пчелиная матка, температура, элиминация, развитие</w:t>
      </w:r>
    </w:p>
    <w:p w:rsidR="00616DD5" w:rsidRPr="003770A1" w:rsidRDefault="00616DD5" w:rsidP="0016426D">
      <w:pPr>
        <w:widowControl w:val="0"/>
        <w:spacing w:after="0" w:line="240" w:lineRule="auto"/>
        <w:jc w:val="both"/>
        <w:rPr>
          <w:rFonts w:ascii="Times New Roman" w:hAnsi="Times New Roman"/>
          <w:sz w:val="24"/>
          <w:szCs w:val="24"/>
        </w:rPr>
      </w:pPr>
    </w:p>
    <w:p w:rsidR="00994541" w:rsidRDefault="00616DD5" w:rsidP="0016426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lastRenderedPageBreak/>
        <w:t xml:space="preserve">THE EFFECT OF TEMPERATURE ON THE DEVELOPMENT OF </w:t>
      </w:r>
    </w:p>
    <w:p w:rsidR="00616DD5" w:rsidRPr="003770A1" w:rsidRDefault="00616DD5" w:rsidP="0016426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QUEENS FROM  PREDLOGALI TO IMAGO</w:t>
      </w:r>
    </w:p>
    <w:p w:rsidR="0016426D" w:rsidRPr="00994541" w:rsidRDefault="0016426D" w:rsidP="0016426D">
      <w:pPr>
        <w:widowControl w:val="0"/>
        <w:spacing w:after="0" w:line="240" w:lineRule="auto"/>
        <w:jc w:val="center"/>
        <w:rPr>
          <w:rFonts w:ascii="Times New Roman" w:hAnsi="Times New Roman"/>
          <w:b/>
          <w:sz w:val="16"/>
          <w:szCs w:val="16"/>
          <w:lang w:val="en-US"/>
        </w:rPr>
      </w:pPr>
    </w:p>
    <w:p w:rsidR="00616DD5" w:rsidRPr="003770A1" w:rsidRDefault="00616DD5" w:rsidP="0016426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M.D. Eskova</w:t>
      </w:r>
    </w:p>
    <w:p w:rsidR="00616DD5" w:rsidRPr="000E2E60" w:rsidRDefault="00616DD5" w:rsidP="0016426D">
      <w:pPr>
        <w:widowControl w:val="0"/>
        <w:spacing w:after="0" w:line="240" w:lineRule="auto"/>
        <w:jc w:val="center"/>
        <w:rPr>
          <w:rFonts w:ascii="Times New Roman" w:hAnsi="Times New Roman"/>
          <w:i/>
          <w:sz w:val="24"/>
          <w:szCs w:val="24"/>
          <w:lang w:val="en-US"/>
        </w:rPr>
      </w:pPr>
      <w:r w:rsidRPr="003770A1">
        <w:rPr>
          <w:rFonts w:ascii="Times New Roman" w:hAnsi="Times New Roman"/>
          <w:i/>
          <w:sz w:val="24"/>
          <w:szCs w:val="24"/>
          <w:lang w:val="en-US"/>
        </w:rPr>
        <w:t xml:space="preserve">FGBOU VO </w:t>
      </w:r>
      <w:r w:rsidRPr="000E2E60">
        <w:rPr>
          <w:rFonts w:ascii="Times New Roman" w:hAnsi="Times New Roman"/>
          <w:i/>
          <w:sz w:val="24"/>
          <w:szCs w:val="24"/>
          <w:lang w:val="en-US"/>
        </w:rPr>
        <w:t>"Russian state agrarian correspondence University"</w:t>
      </w:r>
    </w:p>
    <w:p w:rsidR="00616DD5" w:rsidRPr="00994541" w:rsidRDefault="00616DD5" w:rsidP="0016426D">
      <w:pPr>
        <w:widowControl w:val="0"/>
        <w:spacing w:after="0" w:line="240" w:lineRule="auto"/>
        <w:jc w:val="both"/>
        <w:rPr>
          <w:rFonts w:ascii="Times New Roman" w:hAnsi="Times New Roman"/>
          <w:sz w:val="16"/>
          <w:szCs w:val="16"/>
          <w:lang w:val="en-US"/>
        </w:rPr>
      </w:pPr>
    </w:p>
    <w:p w:rsidR="00616DD5" w:rsidRPr="0016426D" w:rsidRDefault="0016426D" w:rsidP="0016426D">
      <w:pPr>
        <w:widowControl w:val="0"/>
        <w:spacing w:after="0" w:line="240" w:lineRule="auto"/>
        <w:ind w:left="1134" w:right="1132"/>
        <w:jc w:val="both"/>
        <w:rPr>
          <w:rFonts w:ascii="Times New Roman" w:hAnsi="Times New Roman"/>
          <w:i/>
          <w:sz w:val="20"/>
          <w:szCs w:val="20"/>
          <w:lang w:val="en-US"/>
        </w:rPr>
      </w:pPr>
      <w:r w:rsidRPr="0016426D">
        <w:rPr>
          <w:rFonts w:ascii="Times New Roman" w:hAnsi="Times New Roman"/>
          <w:b/>
          <w:i/>
          <w:sz w:val="20"/>
          <w:szCs w:val="20"/>
          <w:lang w:val="en-US"/>
        </w:rPr>
        <w:t xml:space="preserve">Abstract. </w:t>
      </w:r>
      <w:r w:rsidR="00616DD5" w:rsidRPr="0016426D">
        <w:rPr>
          <w:rFonts w:ascii="Times New Roman" w:hAnsi="Times New Roman"/>
          <w:i/>
          <w:sz w:val="20"/>
          <w:szCs w:val="20"/>
          <w:lang w:val="en-US"/>
        </w:rPr>
        <w:t>The influence of temperature on the development of females from egg to adult. It is shown that VItlny range is limited to 30.5–37.5 °</w:t>
      </w:r>
      <w:r w:rsidR="00616DD5" w:rsidRPr="0016426D">
        <w:rPr>
          <w:rFonts w:ascii="Times New Roman" w:hAnsi="Times New Roman"/>
          <w:i/>
          <w:sz w:val="20"/>
          <w:szCs w:val="20"/>
        </w:rPr>
        <w:t>С</w:t>
      </w:r>
      <w:r w:rsidR="00616DD5" w:rsidRPr="0016426D">
        <w:rPr>
          <w:rFonts w:ascii="Times New Roman" w:hAnsi="Times New Roman"/>
          <w:i/>
          <w:sz w:val="20"/>
          <w:szCs w:val="20"/>
          <w:lang w:val="en-US"/>
        </w:rPr>
        <w:t>. The optimum temperature is limited to 33–35°C. Outside the optimum temperature range increases elimination of developing Queens, and with the increase in reduced body mass.</w:t>
      </w:r>
    </w:p>
    <w:p w:rsidR="00616DD5" w:rsidRPr="0016426D" w:rsidRDefault="0016426D" w:rsidP="0016426D">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40320" behindDoc="0" locked="0" layoutInCell="1" allowOverlap="1" wp14:anchorId="5F198674" wp14:editId="7147F91D">
                <wp:simplePos x="0" y="0"/>
                <wp:positionH relativeFrom="margin">
                  <wp:posOffset>19050</wp:posOffset>
                </wp:positionH>
                <wp:positionV relativeFrom="paragraph">
                  <wp:posOffset>224155</wp:posOffset>
                </wp:positionV>
                <wp:extent cx="5694680" cy="9525"/>
                <wp:effectExtent l="0" t="0" r="20320" b="28575"/>
                <wp:wrapTight wrapText="bothSides">
                  <wp:wrapPolygon edited="0">
                    <wp:start x="0" y="0"/>
                    <wp:lineTo x="0" y="43200"/>
                    <wp:lineTo x="21605" y="43200"/>
                    <wp:lineTo x="21605" y="0"/>
                    <wp:lineTo x="0" y="0"/>
                  </wp:wrapPolygon>
                </wp:wrapTight>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83F64A" id="Прямая соединительная линия 124" o:spid="_x0000_s1026" style="position:absolute;z-index:25164032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5pt,17.65pt" to="449.9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" strokecolor="black [3200]" strokeweight="1.5pt">
                <v:stroke joinstyle="miter"/>
                <w10:wrap type="tight" anchorx="margin"/>
              </v:line>
            </w:pict>
          </mc:Fallback>
        </mc:AlternateContent>
      </w:r>
      <w:r w:rsidR="00616DD5" w:rsidRPr="0016426D">
        <w:rPr>
          <w:rFonts w:ascii="Times New Roman" w:hAnsi="Times New Roman"/>
          <w:b/>
          <w:i/>
          <w:sz w:val="20"/>
          <w:szCs w:val="20"/>
          <w:lang w:val="en-US"/>
        </w:rPr>
        <w:t>Key words:</w:t>
      </w:r>
      <w:r w:rsidR="00616DD5" w:rsidRPr="0016426D">
        <w:rPr>
          <w:rFonts w:ascii="Times New Roman" w:hAnsi="Times New Roman"/>
          <w:i/>
          <w:sz w:val="20"/>
          <w:szCs w:val="20"/>
          <w:lang w:val="en-US"/>
        </w:rPr>
        <w:t xml:space="preserve"> Queen bee, temperature, elimination, development</w:t>
      </w:r>
    </w:p>
    <w:p w:rsidR="00616DD5" w:rsidRPr="003770A1" w:rsidRDefault="00616DD5" w:rsidP="0016426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Развитие маток со стадии предкуколки до имаго происходит в запечатанных маточниках. На этой стадии трофическое обеспечение развивающихся маток прекращается. Из факторов внешней среды на их развитие основное влияние оказывает температура и в меньшей мере влажность и газовый состав воздуха.</w:t>
      </w:r>
    </w:p>
    <w:p w:rsidR="00616DD5" w:rsidRPr="003770A1" w:rsidRDefault="00616DD5" w:rsidP="0016426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пределах витального диапазона для развития маток, варьирующего в пределах от 31 до 38 </w:t>
      </w:r>
      <w:r w:rsidRPr="003770A1">
        <w:rPr>
          <w:rFonts w:ascii="Times New Roman" w:hAnsi="Times New Roman"/>
          <w:sz w:val="24"/>
          <w:szCs w:val="24"/>
          <w:vertAlign w:val="superscript"/>
        </w:rPr>
        <w:t>о</w:t>
      </w:r>
      <w:r w:rsidRPr="003770A1">
        <w:rPr>
          <w:rFonts w:ascii="Times New Roman" w:hAnsi="Times New Roman"/>
          <w:sz w:val="24"/>
          <w:szCs w:val="24"/>
        </w:rPr>
        <w:t>С, суммарная продолжительность стадий предкуколки и куколки возрас</w:t>
      </w:r>
      <w:r w:rsidR="00994541">
        <w:rPr>
          <w:rFonts w:ascii="Times New Roman" w:hAnsi="Times New Roman"/>
          <w:sz w:val="24"/>
          <w:szCs w:val="24"/>
          <w:lang w:val="ru-RU"/>
        </w:rPr>
        <w:t>-</w:t>
      </w:r>
      <w:r w:rsidRPr="003770A1">
        <w:rPr>
          <w:rFonts w:ascii="Times New Roman" w:hAnsi="Times New Roman"/>
          <w:sz w:val="24"/>
          <w:szCs w:val="24"/>
        </w:rPr>
        <w:t xml:space="preserve">тает примерно на 2.5 суток. При 31 </w:t>
      </w:r>
      <w:r w:rsidRPr="003770A1">
        <w:rPr>
          <w:rFonts w:ascii="Times New Roman" w:hAnsi="Times New Roman"/>
          <w:sz w:val="24"/>
          <w:szCs w:val="24"/>
          <w:vertAlign w:val="superscript"/>
        </w:rPr>
        <w:t>о</w:t>
      </w:r>
      <w:r w:rsidRPr="003770A1">
        <w:rPr>
          <w:rFonts w:ascii="Times New Roman" w:hAnsi="Times New Roman"/>
          <w:sz w:val="24"/>
          <w:szCs w:val="24"/>
        </w:rPr>
        <w:t xml:space="preserve">С развитие маток в запечатанных маточниках завершается в среднем за 234 ч. при 34 </w:t>
      </w:r>
      <w:r w:rsidRPr="003770A1">
        <w:rPr>
          <w:rFonts w:ascii="Times New Roman" w:hAnsi="Times New Roman"/>
          <w:sz w:val="24"/>
          <w:szCs w:val="24"/>
          <w:vertAlign w:val="superscript"/>
        </w:rPr>
        <w:t>о</w:t>
      </w:r>
      <w:r w:rsidRPr="003770A1">
        <w:rPr>
          <w:rFonts w:ascii="Times New Roman" w:hAnsi="Times New Roman"/>
          <w:sz w:val="24"/>
          <w:szCs w:val="24"/>
        </w:rPr>
        <w:t xml:space="preserve">С – за 190 ч и при 38 </w:t>
      </w:r>
      <w:r w:rsidRPr="003770A1">
        <w:rPr>
          <w:rFonts w:ascii="Times New Roman" w:hAnsi="Times New Roman"/>
          <w:sz w:val="24"/>
          <w:szCs w:val="24"/>
          <w:vertAlign w:val="superscript"/>
        </w:rPr>
        <w:t>о</w:t>
      </w:r>
      <w:r w:rsidRPr="003770A1">
        <w:rPr>
          <w:rFonts w:ascii="Times New Roman" w:hAnsi="Times New Roman"/>
          <w:sz w:val="24"/>
          <w:szCs w:val="24"/>
        </w:rPr>
        <w:t>С – за 176 ч (рис. 1).</w:t>
      </w:r>
    </w:p>
    <w:p w:rsidR="00616DD5" w:rsidRPr="003770A1" w:rsidRDefault="00616DD5" w:rsidP="0016426D">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2619128" cy="1824084"/>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5186" cy="1828303"/>
                    </a:xfrm>
                    <a:prstGeom prst="rect">
                      <a:avLst/>
                    </a:prstGeom>
                    <a:noFill/>
                    <a:ln>
                      <a:noFill/>
                    </a:ln>
                  </pic:spPr>
                </pic:pic>
              </a:graphicData>
            </a:graphic>
          </wp:inline>
        </w:drawing>
      </w:r>
    </w:p>
    <w:p w:rsidR="00616DD5" w:rsidRPr="0016426D" w:rsidRDefault="00616DD5" w:rsidP="0016426D">
      <w:pPr>
        <w:widowControl w:val="0"/>
        <w:tabs>
          <w:tab w:val="left" w:pos="1240"/>
        </w:tabs>
        <w:spacing w:after="0" w:line="240" w:lineRule="auto"/>
        <w:jc w:val="center"/>
        <w:rPr>
          <w:rFonts w:ascii="Times New Roman" w:hAnsi="Times New Roman"/>
          <w:b/>
          <w:i/>
          <w:color w:val="000000"/>
          <w:sz w:val="20"/>
          <w:szCs w:val="20"/>
        </w:rPr>
      </w:pPr>
      <w:r w:rsidRPr="0016426D">
        <w:rPr>
          <w:rFonts w:ascii="Times New Roman" w:hAnsi="Times New Roman"/>
          <w:b/>
          <w:i/>
          <w:sz w:val="20"/>
          <w:szCs w:val="20"/>
        </w:rPr>
        <w:t>Рис. 1.</w:t>
      </w:r>
      <w:r w:rsidRPr="0016426D">
        <w:rPr>
          <w:rFonts w:ascii="Times New Roman" w:hAnsi="Times New Roman"/>
          <w:i/>
          <w:sz w:val="20"/>
          <w:szCs w:val="20"/>
        </w:rPr>
        <w:t xml:space="preserve"> </w:t>
      </w:r>
      <w:r w:rsidRPr="0016426D">
        <w:rPr>
          <w:rFonts w:ascii="Times New Roman" w:hAnsi="Times New Roman"/>
          <w:i/>
          <w:color w:val="000000"/>
          <w:sz w:val="20"/>
          <w:szCs w:val="20"/>
        </w:rPr>
        <w:t>Зависимость от температуры продолжительности развития маток в запечатанных маточниках</w:t>
      </w:r>
    </w:p>
    <w:p w:rsidR="00616DD5" w:rsidRPr="0016426D" w:rsidRDefault="00616DD5" w:rsidP="003770A1">
      <w:pPr>
        <w:pStyle w:val="a5"/>
        <w:widowControl w:val="0"/>
        <w:spacing w:after="0" w:line="240" w:lineRule="auto"/>
        <w:ind w:left="0"/>
        <w:jc w:val="both"/>
        <w:rPr>
          <w:rFonts w:ascii="Times New Roman" w:hAnsi="Times New Roman"/>
          <w:sz w:val="16"/>
          <w:szCs w:val="16"/>
        </w:rPr>
      </w:pPr>
    </w:p>
    <w:p w:rsidR="00616DD5" w:rsidRPr="003770A1" w:rsidRDefault="00616DD5" w:rsidP="0016426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От температуры на стадиях предкуколки и куколки зависит масса нарождающихся маток. Под влиянием понижения температуры от верхней границы витального диапазона к нижней более, чем на 10% возрастает масса маток, завершающих постэмбриональное развитие. Например, в случае развития при 37ºС масса маток непосредственно после их выхода из маточников составляет в среднем 196 ± 9 мг, при 34 ºС – 211 ± 11 мг и при 31 ºС – 221  ± 12 мг.</w:t>
      </w:r>
    </w:p>
    <w:p w:rsidR="00616DD5" w:rsidRPr="003770A1" w:rsidRDefault="00616DD5" w:rsidP="0016426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По эффективности влияния на массу периодические колебания температуры  соответствуют ее усредненным значениям. Например, у маток, развивавшихся при суточных колебаниях температуры от 31 до 38 ºС (у крайних значений она поддержи</w:t>
      </w:r>
      <w:r w:rsidR="0016426D">
        <w:rPr>
          <w:rFonts w:ascii="Times New Roman" w:hAnsi="Times New Roman"/>
          <w:sz w:val="24"/>
          <w:szCs w:val="24"/>
          <w:lang w:val="ru-RU"/>
        </w:rPr>
        <w:t>-</w:t>
      </w:r>
      <w:r w:rsidRPr="003770A1">
        <w:rPr>
          <w:rFonts w:ascii="Times New Roman" w:hAnsi="Times New Roman"/>
          <w:sz w:val="24"/>
          <w:szCs w:val="24"/>
        </w:rPr>
        <w:t>валась примерно в течение 11.5 ч), масса тела равнялась 207 ± 4.2 мг. У их сестер, развивавшихся в то же самое время при 34 ± 0.1ºС , масса составляла 209 ± 2.6 мг.</w:t>
      </w:r>
    </w:p>
    <w:p w:rsidR="00616DD5" w:rsidRPr="003770A1" w:rsidRDefault="00616DD5" w:rsidP="0016426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На имагинальной стадии в процессе преобразований, связанных с развитием овариол и овуляцией, масса маток возрастает. Величина, на которую увеличивается их масса, зависит от температуры инкубации. Наименьшее изменение претерпевает масса маток, развивавшихся у нижней границы витального диапазона, наибольшее – у верхней. Это порождается, некоторой гипертрофией органов, отстающих в развитии на стадиях предкуколки и куколки из-за ускоренного темпа онтогенетических преобразований, стимулируемых высокой температурой.</w:t>
      </w:r>
    </w:p>
    <w:p w:rsidR="00616DD5" w:rsidRPr="003770A1" w:rsidRDefault="00616DD5" w:rsidP="0016426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После выхода из ячеек масса маток, развивавшихся  при 31 ºС была выше, чем </w:t>
      </w:r>
      <w:r w:rsidRPr="003770A1">
        <w:rPr>
          <w:rFonts w:ascii="Times New Roman" w:hAnsi="Times New Roman"/>
          <w:sz w:val="24"/>
          <w:szCs w:val="24"/>
        </w:rPr>
        <w:lastRenderedPageBreak/>
        <w:t>при 37 ºС в среднем на 33 мг. Через 1.5 месяца жизни в семьях (в течение этого времени матки спарились с трутнями и откладывали оплодотворенные яйца) масса маток, развивавшихся  при 31 ºС увеличилась на 13 мг, при 34 ºС – на 34 мг и при 37 ºС – на 58 мг или на 5.4, 13.9 и 22.9 % (Еськов, Торопцев, 1978).</w:t>
      </w:r>
    </w:p>
    <w:p w:rsidR="00616DD5" w:rsidRPr="0016426D" w:rsidRDefault="00616DD5" w:rsidP="0016426D">
      <w:pPr>
        <w:pStyle w:val="a5"/>
        <w:widowControl w:val="0"/>
        <w:spacing w:after="0" w:line="240" w:lineRule="auto"/>
        <w:ind w:left="0" w:firstLine="709"/>
        <w:jc w:val="both"/>
        <w:rPr>
          <w:rFonts w:ascii="Times New Roman" w:hAnsi="Times New Roman"/>
          <w:sz w:val="16"/>
          <w:szCs w:val="16"/>
        </w:rPr>
      </w:pPr>
    </w:p>
    <w:p w:rsidR="00616DD5" w:rsidRPr="003770A1" w:rsidRDefault="00616DD5" w:rsidP="0016426D">
      <w:pPr>
        <w:pStyle w:val="a5"/>
        <w:widowControl w:val="0"/>
        <w:spacing w:after="0" w:line="240" w:lineRule="auto"/>
        <w:ind w:left="0"/>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601791" cy="151066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l="2988" t="5247" r="8469" b="6296"/>
                    <a:stretch>
                      <a:fillRect/>
                    </a:stretch>
                  </pic:blipFill>
                  <pic:spPr bwMode="auto">
                    <a:xfrm>
                      <a:off x="0" y="0"/>
                      <a:ext cx="3601791" cy="1510665"/>
                    </a:xfrm>
                    <a:prstGeom prst="rect">
                      <a:avLst/>
                    </a:prstGeom>
                    <a:noFill/>
                    <a:ln>
                      <a:noFill/>
                    </a:ln>
                  </pic:spPr>
                </pic:pic>
              </a:graphicData>
            </a:graphic>
          </wp:inline>
        </w:drawing>
      </w:r>
    </w:p>
    <w:p w:rsidR="00616DD5" w:rsidRDefault="00616DD5" w:rsidP="0016426D">
      <w:pPr>
        <w:widowControl w:val="0"/>
        <w:tabs>
          <w:tab w:val="left" w:pos="3027"/>
        </w:tabs>
        <w:spacing w:after="0" w:line="240" w:lineRule="auto"/>
        <w:jc w:val="center"/>
        <w:rPr>
          <w:rFonts w:ascii="Times New Roman" w:hAnsi="Times New Roman"/>
          <w:i/>
          <w:sz w:val="20"/>
          <w:szCs w:val="20"/>
        </w:rPr>
      </w:pPr>
      <w:r w:rsidRPr="00994541">
        <w:rPr>
          <w:rFonts w:ascii="Times New Roman" w:hAnsi="Times New Roman"/>
          <w:b/>
          <w:i/>
          <w:sz w:val="20"/>
          <w:szCs w:val="20"/>
        </w:rPr>
        <w:t>Рис. 2.</w:t>
      </w:r>
      <w:r w:rsidRPr="0016426D">
        <w:rPr>
          <w:rFonts w:ascii="Times New Roman" w:hAnsi="Times New Roman"/>
          <w:i/>
          <w:sz w:val="20"/>
          <w:szCs w:val="20"/>
        </w:rPr>
        <w:t xml:space="preserve"> Длина переднего крыла у маток (ось ординат), развивавшихся со стадии предкуколки при разной температуре</w:t>
      </w:r>
    </w:p>
    <w:p w:rsidR="00994541" w:rsidRPr="00994541" w:rsidRDefault="00994541" w:rsidP="0016426D">
      <w:pPr>
        <w:widowControl w:val="0"/>
        <w:tabs>
          <w:tab w:val="left" w:pos="3027"/>
        </w:tabs>
        <w:spacing w:after="0" w:line="240" w:lineRule="auto"/>
        <w:jc w:val="center"/>
        <w:rPr>
          <w:rFonts w:ascii="Times New Roman" w:hAnsi="Times New Roman"/>
          <w:i/>
          <w:sz w:val="16"/>
          <w:szCs w:val="16"/>
        </w:rPr>
      </w:pP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Крылья достигают наибольших размеров в случае развития при оптимальной температуре. Понижение температуры инкубации от 34 до 30</w:t>
      </w:r>
      <w:r w:rsidRPr="003770A1">
        <w:rPr>
          <w:rFonts w:ascii="Times New Roman" w:hAnsi="Times New Roman"/>
          <w:sz w:val="24"/>
          <w:szCs w:val="24"/>
          <w:vertAlign w:val="superscript"/>
        </w:rPr>
        <w:t>о</w:t>
      </w:r>
      <w:r w:rsidRPr="003770A1">
        <w:rPr>
          <w:rFonts w:ascii="Times New Roman" w:hAnsi="Times New Roman"/>
          <w:sz w:val="24"/>
          <w:szCs w:val="24"/>
        </w:rPr>
        <w:t>С отражается на уменьшении длины крыльев на 2.1%, а при повышении до 36.5</w:t>
      </w:r>
      <w:r w:rsidRPr="003770A1">
        <w:rPr>
          <w:rFonts w:ascii="Times New Roman" w:hAnsi="Times New Roman"/>
          <w:sz w:val="24"/>
          <w:szCs w:val="24"/>
          <w:vertAlign w:val="superscript"/>
        </w:rPr>
        <w:t>о</w:t>
      </w:r>
      <w:r w:rsidRPr="003770A1">
        <w:rPr>
          <w:rFonts w:ascii="Times New Roman" w:hAnsi="Times New Roman"/>
          <w:sz w:val="24"/>
          <w:szCs w:val="24"/>
        </w:rPr>
        <w:t>С – на 1.2 % (</w:t>
      </w:r>
      <w:r w:rsidRPr="003770A1">
        <w:rPr>
          <w:rFonts w:ascii="Times New Roman" w:hAnsi="Times New Roman"/>
          <w:i/>
          <w:sz w:val="24"/>
          <w:szCs w:val="24"/>
        </w:rPr>
        <w:t xml:space="preserve">Р </w:t>
      </w:r>
      <w:r w:rsidRPr="003770A1">
        <w:rPr>
          <w:rFonts w:ascii="Times New Roman" w:hAnsi="Times New Roman"/>
          <w:sz w:val="24"/>
          <w:szCs w:val="24"/>
        </w:rPr>
        <w:t>&lt; 0.9). Подобно этому изменяется под влиянием температуры ширина крыльев (рис 2).</w:t>
      </w:r>
    </w:p>
    <w:p w:rsidR="00616DD5" w:rsidRPr="003770A1" w:rsidRDefault="00616DD5" w:rsidP="002263B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Подобно крыльям тергиты достигают наибольшей величины у маток, развивающихся  при 33–34ºС. С повышением или понижением температуры на 2–2,5ºС размеры тергитов уменьшаются на 1,8–3,5%. У границ витального диапазона отмечается тенденция незначительно увеличения четвертого тергита.</w:t>
      </w:r>
    </w:p>
    <w:p w:rsidR="00616DD5" w:rsidRPr="003770A1" w:rsidRDefault="00616DD5" w:rsidP="002263BD">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Температура влияет также на развитие овариол. Их количество достигает макси</w:t>
      </w:r>
      <w:r w:rsidR="00994541">
        <w:rPr>
          <w:rFonts w:ascii="Times New Roman" w:hAnsi="Times New Roman"/>
          <w:sz w:val="24"/>
          <w:szCs w:val="24"/>
          <w:lang w:val="ru-RU"/>
        </w:rPr>
        <w:t>-</w:t>
      </w:r>
      <w:r w:rsidRPr="003770A1">
        <w:rPr>
          <w:rFonts w:ascii="Times New Roman" w:hAnsi="Times New Roman"/>
          <w:sz w:val="24"/>
          <w:szCs w:val="24"/>
        </w:rPr>
        <w:t>мума у маток, развивающихся в области температурного оптимума. У верхней границы витального диапазона количество овариол уменьшается сильнее, чем у нижней. Напри</w:t>
      </w:r>
      <w:r w:rsidR="00994541">
        <w:rPr>
          <w:rFonts w:ascii="Times New Roman" w:hAnsi="Times New Roman"/>
          <w:sz w:val="24"/>
          <w:szCs w:val="24"/>
          <w:lang w:val="ru-RU"/>
        </w:rPr>
        <w:t>-</w:t>
      </w:r>
      <w:r w:rsidRPr="003770A1">
        <w:rPr>
          <w:rFonts w:ascii="Times New Roman" w:hAnsi="Times New Roman"/>
          <w:sz w:val="24"/>
          <w:szCs w:val="24"/>
        </w:rPr>
        <w:t>мер, у маток, которые развивались при 34 ºС в каждом яичнике содержалось по 220 ± 23 овариолы. С понижением температуры в период развития от предкуколки до имаго до 30 ºС количество овариол уменьшалось на 12%, с повышением до 38 ºС – на 24%.</w:t>
      </w:r>
    </w:p>
    <w:p w:rsidR="00616DD5" w:rsidRPr="00994541" w:rsidRDefault="00616DD5" w:rsidP="003770A1">
      <w:pPr>
        <w:pStyle w:val="a5"/>
        <w:widowControl w:val="0"/>
        <w:spacing w:after="0" w:line="240" w:lineRule="auto"/>
        <w:ind w:left="0"/>
        <w:jc w:val="both"/>
        <w:rPr>
          <w:rFonts w:ascii="Times New Roman" w:hAnsi="Times New Roman"/>
          <w:sz w:val="10"/>
          <w:szCs w:val="10"/>
        </w:rPr>
      </w:pPr>
    </w:p>
    <w:p w:rsidR="00616DD5" w:rsidRPr="002263BD" w:rsidRDefault="00616DD5" w:rsidP="003770A1">
      <w:pPr>
        <w:widowControl w:val="0"/>
        <w:spacing w:after="0" w:line="240" w:lineRule="auto"/>
        <w:jc w:val="center"/>
        <w:rPr>
          <w:rFonts w:ascii="Times New Roman" w:hAnsi="Times New Roman"/>
          <w:b/>
          <w:sz w:val="24"/>
          <w:szCs w:val="24"/>
          <w:lang w:val="ru-RU"/>
        </w:rPr>
      </w:pPr>
      <w:r w:rsidRPr="002263BD">
        <w:rPr>
          <w:rFonts w:ascii="Times New Roman" w:hAnsi="Times New Roman"/>
          <w:b/>
          <w:sz w:val="24"/>
          <w:szCs w:val="24"/>
        </w:rPr>
        <w:t>ЛИТЕРАТУРА</w:t>
      </w:r>
      <w:r w:rsidR="002263BD">
        <w:rPr>
          <w:rFonts w:ascii="Times New Roman" w:hAnsi="Times New Roman"/>
          <w:b/>
          <w:sz w:val="24"/>
          <w:szCs w:val="24"/>
          <w:lang w:val="ru-RU"/>
        </w:rPr>
        <w:t>:</w:t>
      </w:r>
    </w:p>
    <w:p w:rsidR="00616DD5" w:rsidRPr="002263BD" w:rsidRDefault="00616DD5" w:rsidP="00D41E81">
      <w:pPr>
        <w:pStyle w:val="ab"/>
        <w:numPr>
          <w:ilvl w:val="0"/>
          <w:numId w:val="31"/>
        </w:numPr>
        <w:ind w:left="1134" w:right="1132"/>
        <w:jc w:val="both"/>
        <w:rPr>
          <w:sz w:val="20"/>
          <w:szCs w:val="20"/>
        </w:rPr>
      </w:pPr>
      <w:r w:rsidRPr="002263BD">
        <w:rPr>
          <w:sz w:val="20"/>
          <w:szCs w:val="20"/>
        </w:rPr>
        <w:t>Еськова М.Д. Биологические основы воспроизводства пчелиных маток. М.: РГАЗУ. 2015. 120 с.</w:t>
      </w:r>
    </w:p>
    <w:p w:rsidR="00616DD5" w:rsidRPr="002263BD" w:rsidRDefault="00616DD5" w:rsidP="00D41E81">
      <w:pPr>
        <w:pStyle w:val="ab"/>
        <w:numPr>
          <w:ilvl w:val="0"/>
          <w:numId w:val="31"/>
        </w:numPr>
        <w:ind w:left="1134" w:right="1132"/>
        <w:jc w:val="both"/>
        <w:rPr>
          <w:sz w:val="20"/>
          <w:szCs w:val="20"/>
        </w:rPr>
      </w:pPr>
      <w:r w:rsidRPr="002263BD">
        <w:rPr>
          <w:sz w:val="20"/>
          <w:szCs w:val="20"/>
        </w:rPr>
        <w:t>Еськов Е.К., Торопцев А.И. Микроклимат пчелиного гнезда как фактор, влияю</w:t>
      </w:r>
      <w:r w:rsidR="002263BD">
        <w:rPr>
          <w:sz w:val="20"/>
          <w:szCs w:val="20"/>
          <w:lang w:val="ru-RU"/>
        </w:rPr>
        <w:t>-</w:t>
      </w:r>
      <w:r w:rsidRPr="002263BD">
        <w:rPr>
          <w:sz w:val="20"/>
          <w:szCs w:val="20"/>
        </w:rPr>
        <w:t>щий на развитие маток // Журн. общей биологии. 1978. Т. 39. № 2. С. 262-275.</w:t>
      </w:r>
    </w:p>
    <w:p w:rsidR="00616DD5" w:rsidRPr="002263BD" w:rsidRDefault="00616DD5" w:rsidP="00D41E81">
      <w:pPr>
        <w:pStyle w:val="ab"/>
        <w:numPr>
          <w:ilvl w:val="0"/>
          <w:numId w:val="31"/>
        </w:numPr>
        <w:ind w:left="1134" w:right="1132"/>
        <w:jc w:val="both"/>
        <w:rPr>
          <w:sz w:val="20"/>
          <w:szCs w:val="20"/>
          <w:lang w:val="ru-RU"/>
        </w:rPr>
      </w:pPr>
      <w:r w:rsidRPr="002263BD">
        <w:rPr>
          <w:sz w:val="20"/>
          <w:szCs w:val="20"/>
          <w:lang w:val="en-US"/>
        </w:rPr>
        <w:t xml:space="preserve">Chearer D.A., Boch R., Morse R.A., Laigo F.M. Occurrence of 9-oxodec-trans-2-enoc aside in queens of </w:t>
      </w:r>
      <w:r w:rsidRPr="002263BD">
        <w:rPr>
          <w:i/>
          <w:sz w:val="20"/>
          <w:szCs w:val="20"/>
          <w:lang w:val="en-US"/>
        </w:rPr>
        <w:t>Apis dorsata</w:t>
      </w:r>
      <w:r w:rsidRPr="002263BD">
        <w:rPr>
          <w:sz w:val="20"/>
          <w:szCs w:val="20"/>
          <w:lang w:val="en-US"/>
        </w:rPr>
        <w:t xml:space="preserve">, and </w:t>
      </w:r>
      <w:r w:rsidRPr="002263BD">
        <w:rPr>
          <w:i/>
          <w:sz w:val="20"/>
          <w:szCs w:val="20"/>
          <w:lang w:val="en-US"/>
        </w:rPr>
        <w:t>Apis mellifera</w:t>
      </w:r>
      <w:r w:rsidRPr="002263BD">
        <w:rPr>
          <w:sz w:val="20"/>
          <w:szCs w:val="20"/>
          <w:lang w:val="en-US"/>
        </w:rPr>
        <w:t xml:space="preserve"> // J. Insect. Physiol</w:t>
      </w:r>
      <w:r w:rsidRPr="002263BD">
        <w:rPr>
          <w:sz w:val="20"/>
          <w:szCs w:val="20"/>
          <w:lang w:val="ru-RU"/>
        </w:rPr>
        <w:t xml:space="preserve">. 1970. </w:t>
      </w:r>
      <w:r w:rsidRPr="002263BD">
        <w:rPr>
          <w:sz w:val="20"/>
          <w:szCs w:val="20"/>
          <w:lang w:val="en-US"/>
        </w:rPr>
        <w:t>V</w:t>
      </w:r>
      <w:r w:rsidRPr="002263BD">
        <w:rPr>
          <w:sz w:val="20"/>
          <w:szCs w:val="20"/>
          <w:lang w:val="ru-RU"/>
        </w:rPr>
        <w:t xml:space="preserve">. 16. </w:t>
      </w:r>
      <w:r w:rsidRPr="002263BD">
        <w:rPr>
          <w:sz w:val="20"/>
          <w:szCs w:val="20"/>
          <w:lang w:val="en-US"/>
        </w:rPr>
        <w:t>P</w:t>
      </w:r>
      <w:r w:rsidRPr="002263BD">
        <w:rPr>
          <w:sz w:val="20"/>
          <w:szCs w:val="20"/>
          <w:lang w:val="ru-RU"/>
        </w:rPr>
        <w:t xml:space="preserve">. 1437-1441.  </w:t>
      </w:r>
    </w:p>
    <w:p w:rsidR="00616DD5" w:rsidRDefault="00616DD5" w:rsidP="003770A1">
      <w:pPr>
        <w:widowControl w:val="0"/>
        <w:spacing w:after="0" w:line="240" w:lineRule="auto"/>
        <w:rPr>
          <w:rFonts w:ascii="Times New Roman" w:hAnsi="Times New Roman"/>
          <w:sz w:val="24"/>
          <w:szCs w:val="24"/>
        </w:rPr>
      </w:pPr>
    </w:p>
    <w:p w:rsidR="002263BD" w:rsidRPr="003770A1" w:rsidRDefault="002263BD" w:rsidP="003770A1">
      <w:pPr>
        <w:widowControl w:val="0"/>
        <w:spacing w:after="0" w:line="240" w:lineRule="auto"/>
        <w:rPr>
          <w:rFonts w:ascii="Times New Roman" w:hAnsi="Times New Roman"/>
          <w:sz w:val="24"/>
          <w:szCs w:val="24"/>
        </w:rPr>
      </w:pPr>
    </w:p>
    <w:p w:rsidR="00616DD5" w:rsidRPr="002263BD" w:rsidRDefault="00616DD5" w:rsidP="002263BD">
      <w:pPr>
        <w:widowControl w:val="0"/>
        <w:autoSpaceDE w:val="0"/>
        <w:autoSpaceDN w:val="0"/>
        <w:adjustRightInd w:val="0"/>
        <w:spacing w:after="0" w:line="240" w:lineRule="auto"/>
        <w:rPr>
          <w:rFonts w:ascii="Times New Roman" w:eastAsia="Calibri" w:hAnsi="Times New Roman"/>
          <w:b/>
          <w:sz w:val="24"/>
          <w:szCs w:val="24"/>
        </w:rPr>
      </w:pPr>
      <w:r w:rsidRPr="002263BD">
        <w:rPr>
          <w:rFonts w:ascii="Times New Roman" w:hAnsi="Times New Roman"/>
          <w:b/>
          <w:sz w:val="24"/>
          <w:szCs w:val="24"/>
        </w:rPr>
        <w:t>УДК 633.88: 631.95</w:t>
      </w:r>
    </w:p>
    <w:p w:rsidR="00616DD5" w:rsidRPr="00994541" w:rsidRDefault="00616DD5" w:rsidP="002263BD">
      <w:pPr>
        <w:widowControl w:val="0"/>
        <w:spacing w:after="0" w:line="240" w:lineRule="auto"/>
        <w:jc w:val="center"/>
        <w:rPr>
          <w:rFonts w:ascii="Times New Roman" w:hAnsi="Times New Roman"/>
          <w:b/>
          <w:sz w:val="16"/>
          <w:szCs w:val="16"/>
        </w:rPr>
      </w:pPr>
    </w:p>
    <w:p w:rsidR="00616DD5" w:rsidRPr="003770A1" w:rsidRDefault="00616DD5" w:rsidP="002263BD">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ВЛИЯНИЕ РАССТОЯНИЯ ДО АВТОМАГИСТАЛИ НА НАКОПЛЕНИЕ СВИНЦА И КАДМИЯ РАЗНЫМИ ОРГАНАМИ ОДУВАНЧИКА</w:t>
      </w:r>
    </w:p>
    <w:p w:rsidR="00616DD5" w:rsidRPr="00994541" w:rsidRDefault="00616DD5" w:rsidP="002263BD">
      <w:pPr>
        <w:widowControl w:val="0"/>
        <w:spacing w:after="0" w:line="240" w:lineRule="auto"/>
        <w:jc w:val="center"/>
        <w:rPr>
          <w:rFonts w:ascii="Times New Roman" w:hAnsi="Times New Roman"/>
          <w:b/>
          <w:sz w:val="20"/>
          <w:szCs w:val="20"/>
        </w:rPr>
      </w:pPr>
      <w:r w:rsidRPr="00994541">
        <w:rPr>
          <w:rFonts w:ascii="Times New Roman" w:hAnsi="Times New Roman"/>
          <w:b/>
          <w:sz w:val="20"/>
          <w:szCs w:val="20"/>
        </w:rPr>
        <w:t xml:space="preserve"> </w:t>
      </w:r>
    </w:p>
    <w:p w:rsidR="00616DD5" w:rsidRPr="003770A1" w:rsidRDefault="00616DD5" w:rsidP="002263BD">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 М.Д. Еськова, М.О. Байтаев*</w:t>
      </w:r>
    </w:p>
    <w:p w:rsidR="002263BD" w:rsidRPr="002263BD" w:rsidRDefault="00616DD5" w:rsidP="002263BD">
      <w:pPr>
        <w:widowControl w:val="0"/>
        <w:spacing w:after="0" w:line="240" w:lineRule="auto"/>
        <w:jc w:val="center"/>
        <w:rPr>
          <w:rFonts w:ascii="Times New Roman" w:hAnsi="Times New Roman"/>
          <w:i/>
          <w:sz w:val="24"/>
          <w:szCs w:val="24"/>
        </w:rPr>
      </w:pPr>
      <w:r w:rsidRPr="002263BD">
        <w:rPr>
          <w:rFonts w:ascii="Times New Roman" w:hAnsi="Times New Roman"/>
          <w:i/>
          <w:sz w:val="24"/>
          <w:szCs w:val="24"/>
        </w:rPr>
        <w:t xml:space="preserve">ФГБОУ ВО "Российский государственный аграрный заочный университет" </w:t>
      </w:r>
    </w:p>
    <w:p w:rsidR="00616DD5" w:rsidRPr="002263BD" w:rsidRDefault="00616DD5" w:rsidP="002263BD">
      <w:pPr>
        <w:widowControl w:val="0"/>
        <w:spacing w:after="0" w:line="240" w:lineRule="auto"/>
        <w:jc w:val="center"/>
        <w:rPr>
          <w:rFonts w:ascii="Times New Roman" w:hAnsi="Times New Roman"/>
          <w:i/>
          <w:sz w:val="24"/>
          <w:szCs w:val="24"/>
        </w:rPr>
      </w:pPr>
      <w:r w:rsidRPr="002263BD">
        <w:rPr>
          <w:rFonts w:ascii="Times New Roman" w:hAnsi="Times New Roman"/>
          <w:i/>
          <w:sz w:val="24"/>
          <w:szCs w:val="24"/>
        </w:rPr>
        <w:t>г. Балашиха</w:t>
      </w:r>
      <w:r w:rsidR="002263BD" w:rsidRPr="002263BD">
        <w:rPr>
          <w:rFonts w:ascii="Times New Roman" w:hAnsi="Times New Roman"/>
          <w:i/>
          <w:sz w:val="24"/>
          <w:szCs w:val="24"/>
          <w:lang w:val="ru-RU"/>
        </w:rPr>
        <w:t>,</w:t>
      </w:r>
      <w:r w:rsidRPr="002263BD">
        <w:rPr>
          <w:rFonts w:ascii="Times New Roman" w:hAnsi="Times New Roman"/>
          <w:i/>
          <w:sz w:val="24"/>
          <w:szCs w:val="24"/>
        </w:rPr>
        <w:t xml:space="preserve"> Россия</w:t>
      </w:r>
      <w:r w:rsidR="002263BD" w:rsidRPr="002263BD">
        <w:rPr>
          <w:rFonts w:ascii="Times New Roman" w:hAnsi="Times New Roman"/>
          <w:i/>
          <w:sz w:val="24"/>
          <w:szCs w:val="24"/>
          <w:lang w:val="ru-RU"/>
        </w:rPr>
        <w:t xml:space="preserve"> </w:t>
      </w:r>
    </w:p>
    <w:p w:rsidR="00616DD5" w:rsidRPr="002263BD" w:rsidRDefault="00616DD5" w:rsidP="002263BD">
      <w:pPr>
        <w:widowControl w:val="0"/>
        <w:spacing w:after="0" w:line="240" w:lineRule="auto"/>
        <w:jc w:val="center"/>
        <w:rPr>
          <w:rFonts w:ascii="Times New Roman" w:hAnsi="Times New Roman"/>
          <w:i/>
          <w:sz w:val="24"/>
          <w:szCs w:val="24"/>
        </w:rPr>
      </w:pPr>
      <w:r w:rsidRPr="002263BD">
        <w:rPr>
          <w:rFonts w:ascii="Times New Roman" w:hAnsi="Times New Roman"/>
          <w:i/>
          <w:sz w:val="24"/>
          <w:szCs w:val="24"/>
        </w:rPr>
        <w:t xml:space="preserve">*ФГБОУ ВО "Чеченский государственный университет" </w:t>
      </w:r>
    </w:p>
    <w:p w:rsidR="002263BD" w:rsidRPr="00994541" w:rsidRDefault="002263BD" w:rsidP="002263BD">
      <w:pPr>
        <w:widowControl w:val="0"/>
        <w:spacing w:after="0" w:line="240" w:lineRule="auto"/>
        <w:jc w:val="both"/>
        <w:rPr>
          <w:rFonts w:ascii="Times New Roman" w:hAnsi="Times New Roman"/>
          <w:i/>
          <w:sz w:val="16"/>
          <w:szCs w:val="16"/>
        </w:rPr>
      </w:pPr>
    </w:p>
    <w:p w:rsidR="00616DD5" w:rsidRPr="002263BD" w:rsidRDefault="002263BD" w:rsidP="002263BD">
      <w:pPr>
        <w:widowControl w:val="0"/>
        <w:spacing w:after="0" w:line="240" w:lineRule="auto"/>
        <w:ind w:left="1134" w:right="1132"/>
        <w:jc w:val="both"/>
        <w:rPr>
          <w:rFonts w:ascii="Times New Roman" w:hAnsi="Times New Roman"/>
          <w:i/>
          <w:sz w:val="20"/>
          <w:szCs w:val="20"/>
        </w:rPr>
      </w:pPr>
      <w:r w:rsidRPr="002263BD">
        <w:rPr>
          <w:rFonts w:ascii="Times New Roman" w:hAnsi="Times New Roman"/>
          <w:b/>
          <w:i/>
          <w:sz w:val="20"/>
          <w:szCs w:val="20"/>
          <w:lang w:val="ru-RU"/>
        </w:rPr>
        <w:t>Аннотация.</w:t>
      </w:r>
      <w:r w:rsidRPr="002263BD">
        <w:rPr>
          <w:rFonts w:ascii="Times New Roman" w:hAnsi="Times New Roman"/>
          <w:i/>
          <w:sz w:val="20"/>
          <w:szCs w:val="20"/>
          <w:lang w:val="ru-RU"/>
        </w:rPr>
        <w:t xml:space="preserve"> </w:t>
      </w:r>
      <w:r w:rsidR="00616DD5" w:rsidRPr="002263BD">
        <w:rPr>
          <w:rFonts w:ascii="Times New Roman" w:hAnsi="Times New Roman"/>
          <w:i/>
          <w:sz w:val="20"/>
          <w:szCs w:val="20"/>
        </w:rPr>
        <w:t>Методом атомно-адсорбционной спектрометрии установлено наличие связи между общей и поверхностной загрязненностью растений свинцом и кадмием. Обнаружены видовые различия по аккумуляции изучаемых химических элементов у растений, произрастающих в одинаковых условиях.</w:t>
      </w:r>
    </w:p>
    <w:p w:rsidR="00616DD5" w:rsidRPr="002263BD" w:rsidRDefault="00616DD5" w:rsidP="002263BD">
      <w:pPr>
        <w:widowControl w:val="0"/>
        <w:spacing w:after="0" w:line="240" w:lineRule="auto"/>
        <w:ind w:left="1134" w:right="1132"/>
        <w:jc w:val="both"/>
        <w:rPr>
          <w:rFonts w:ascii="Times New Roman" w:hAnsi="Times New Roman"/>
          <w:i/>
          <w:sz w:val="20"/>
          <w:szCs w:val="20"/>
        </w:rPr>
      </w:pPr>
      <w:r w:rsidRPr="002263BD">
        <w:rPr>
          <w:rFonts w:ascii="Times New Roman" w:hAnsi="Times New Roman"/>
          <w:b/>
          <w:i/>
          <w:sz w:val="20"/>
          <w:szCs w:val="20"/>
        </w:rPr>
        <w:lastRenderedPageBreak/>
        <w:t>Ключевые слова</w:t>
      </w:r>
      <w:r w:rsidRPr="002263BD">
        <w:rPr>
          <w:rFonts w:ascii="Times New Roman" w:hAnsi="Times New Roman"/>
          <w:i/>
          <w:sz w:val="20"/>
          <w:szCs w:val="20"/>
        </w:rPr>
        <w:t>: растения, свинец, кадмий, корень, стебель, листья</w:t>
      </w:r>
    </w:p>
    <w:p w:rsidR="00616DD5" w:rsidRPr="003770A1" w:rsidRDefault="00616DD5" w:rsidP="002263BD">
      <w:pPr>
        <w:widowControl w:val="0"/>
        <w:spacing w:after="0" w:line="240" w:lineRule="auto"/>
        <w:jc w:val="both"/>
        <w:rPr>
          <w:rFonts w:ascii="Times New Roman" w:hAnsi="Times New Roman"/>
          <w:b/>
          <w:sz w:val="24"/>
          <w:szCs w:val="24"/>
        </w:rPr>
      </w:pPr>
    </w:p>
    <w:p w:rsidR="00616DD5" w:rsidRPr="003770A1" w:rsidRDefault="00616DD5" w:rsidP="002263B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 xml:space="preserve">THE INFLUENCE OF THE DISTANCE TO MOTOR WAY EXIT ON THE ACCUMULATION, THE DEPOSIT OF LEAD AND CADMIUM IN DIFFERENT ORGANS OF THE DANDELION </w:t>
      </w:r>
    </w:p>
    <w:p w:rsidR="002263BD" w:rsidRDefault="002263BD" w:rsidP="002263BD">
      <w:pPr>
        <w:widowControl w:val="0"/>
        <w:spacing w:after="0" w:line="240" w:lineRule="auto"/>
        <w:jc w:val="center"/>
        <w:rPr>
          <w:rFonts w:ascii="Times New Roman" w:hAnsi="Times New Roman"/>
          <w:b/>
          <w:sz w:val="24"/>
          <w:szCs w:val="24"/>
          <w:lang w:val="en-US"/>
        </w:rPr>
      </w:pPr>
    </w:p>
    <w:p w:rsidR="00616DD5" w:rsidRPr="003770A1" w:rsidRDefault="00616DD5" w:rsidP="002263BD">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M.D. Eskova, M.O. Baitayev*</w:t>
      </w:r>
    </w:p>
    <w:p w:rsidR="00616DD5" w:rsidRPr="002263BD" w:rsidRDefault="00616DD5" w:rsidP="002263BD">
      <w:pPr>
        <w:widowControl w:val="0"/>
        <w:spacing w:after="0" w:line="240" w:lineRule="auto"/>
        <w:jc w:val="center"/>
        <w:rPr>
          <w:rFonts w:ascii="Times New Roman" w:hAnsi="Times New Roman"/>
          <w:i/>
          <w:sz w:val="24"/>
          <w:szCs w:val="24"/>
          <w:lang w:val="en-US"/>
        </w:rPr>
      </w:pPr>
      <w:r w:rsidRPr="002263BD">
        <w:rPr>
          <w:rFonts w:ascii="Times New Roman" w:hAnsi="Times New Roman"/>
          <w:i/>
          <w:sz w:val="24"/>
          <w:szCs w:val="24"/>
          <w:lang w:val="en-US"/>
        </w:rPr>
        <w:t>FGBOU VO "Russian state agrarian correspondence University" Balashikha, Russia *FGBOU VO "Chechen state University"</w:t>
      </w:r>
    </w:p>
    <w:p w:rsidR="00616DD5" w:rsidRPr="00994541" w:rsidRDefault="00616DD5" w:rsidP="002263BD">
      <w:pPr>
        <w:widowControl w:val="0"/>
        <w:spacing w:after="0" w:line="240" w:lineRule="auto"/>
        <w:jc w:val="both"/>
        <w:rPr>
          <w:rFonts w:ascii="Times New Roman" w:hAnsi="Times New Roman"/>
          <w:sz w:val="16"/>
          <w:szCs w:val="16"/>
          <w:lang w:val="en-US"/>
        </w:rPr>
      </w:pPr>
    </w:p>
    <w:p w:rsidR="00616DD5" w:rsidRPr="002263BD" w:rsidRDefault="002263BD" w:rsidP="002263BD">
      <w:pPr>
        <w:widowControl w:val="0"/>
        <w:spacing w:after="0" w:line="240" w:lineRule="auto"/>
        <w:ind w:left="1134" w:right="1132"/>
        <w:jc w:val="both"/>
        <w:rPr>
          <w:rFonts w:ascii="Times New Roman" w:hAnsi="Times New Roman"/>
          <w:i/>
          <w:sz w:val="20"/>
          <w:szCs w:val="20"/>
          <w:lang w:val="en-US"/>
        </w:rPr>
      </w:pPr>
      <w:r w:rsidRPr="002263BD">
        <w:rPr>
          <w:rFonts w:ascii="Times New Roman" w:hAnsi="Times New Roman"/>
          <w:b/>
          <w:i/>
          <w:sz w:val="20"/>
          <w:szCs w:val="20"/>
          <w:lang w:val="en-US"/>
        </w:rPr>
        <w:t xml:space="preserve">Abstract. </w:t>
      </w:r>
      <w:r w:rsidR="00616DD5" w:rsidRPr="002263BD">
        <w:rPr>
          <w:rFonts w:ascii="Times New Roman" w:hAnsi="Times New Roman"/>
          <w:i/>
          <w:sz w:val="20"/>
          <w:szCs w:val="20"/>
          <w:lang w:val="en-US"/>
        </w:rPr>
        <w:t xml:space="preserve">By the method of atomic absorption, spectrometry established a link between total and surface contamination of plants with lead and cadmium. Detected species differences in accumulation of the studied chemical elements in plants grown under the same conditions. </w:t>
      </w:r>
    </w:p>
    <w:p w:rsidR="00616DD5" w:rsidRPr="002263BD" w:rsidRDefault="002263BD" w:rsidP="002263BD">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41344" behindDoc="0" locked="0" layoutInCell="1" allowOverlap="1" wp14:anchorId="5956E787" wp14:editId="75FD13BC">
                <wp:simplePos x="0" y="0"/>
                <wp:positionH relativeFrom="margin">
                  <wp:posOffset>0</wp:posOffset>
                </wp:positionH>
                <wp:positionV relativeFrom="paragraph">
                  <wp:posOffset>238337</wp:posOffset>
                </wp:positionV>
                <wp:extent cx="5694680" cy="9525"/>
                <wp:effectExtent l="0" t="0" r="20320" b="28575"/>
                <wp:wrapTight wrapText="bothSides">
                  <wp:wrapPolygon edited="0">
                    <wp:start x="0" y="0"/>
                    <wp:lineTo x="0" y="43200"/>
                    <wp:lineTo x="21605" y="43200"/>
                    <wp:lineTo x="21605" y="0"/>
                    <wp:lineTo x="0" y="0"/>
                  </wp:wrapPolygon>
                </wp:wrapTight>
                <wp:docPr id="12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DC482D" id="Прямая соединительная линия 125" o:spid="_x0000_s1026" style="position:absolute;z-index:25164134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8.75pt" to="448.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EJg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" strokecolor="black [3200]" strokeweight="1.5pt">
                <v:stroke joinstyle="miter"/>
                <w10:wrap type="tight" anchorx="margin"/>
              </v:line>
            </w:pict>
          </mc:Fallback>
        </mc:AlternateContent>
      </w:r>
      <w:r w:rsidR="00616DD5" w:rsidRPr="002263BD">
        <w:rPr>
          <w:rFonts w:ascii="Times New Roman" w:hAnsi="Times New Roman"/>
          <w:b/>
          <w:i/>
          <w:sz w:val="20"/>
          <w:szCs w:val="20"/>
          <w:lang w:val="en-US"/>
        </w:rPr>
        <w:t>Key words</w:t>
      </w:r>
      <w:r w:rsidR="00616DD5" w:rsidRPr="002263BD">
        <w:rPr>
          <w:rFonts w:ascii="Times New Roman" w:hAnsi="Times New Roman"/>
          <w:i/>
          <w:sz w:val="20"/>
          <w:szCs w:val="20"/>
          <w:lang w:val="en-US"/>
        </w:rPr>
        <w:t>: plants, lead, cadmium, root, stem, leaves</w:t>
      </w: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Тяжелые металлы (ТМ) наряду с другими поллютантами</w:t>
      </w:r>
      <w:r w:rsidRPr="003770A1">
        <w:rPr>
          <w:rFonts w:ascii="Times New Roman" w:hAnsi="Times New Roman"/>
          <w:bCs/>
          <w:sz w:val="24"/>
          <w:szCs w:val="24"/>
        </w:rPr>
        <w:t xml:space="preserve"> поступают в окружающую среду из природных и антропогенных источников.</w:t>
      </w:r>
      <w:r w:rsidRPr="003770A1">
        <w:rPr>
          <w:rFonts w:ascii="Times New Roman" w:hAnsi="Times New Roman"/>
          <w:sz w:val="24"/>
          <w:szCs w:val="24"/>
        </w:rPr>
        <w:t xml:space="preserve"> Значительный вклад в загрязнение природной среды вносит автотранспорт. С его эксплуатацией связано интенсивное поступление в окружающую среду ТМ, выделяющихся с выхлопными газами, и при воздействии автомобилей на дорожное покрытие. Сгоранию этилированного топлива сопутствует выделение свинца. При сгорании смазочных масел выделяется кадмий. Большое количество этого элемента образуется в результате истирания шин об асфальтобетон.</w:t>
      </w: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pacing w:val="3"/>
          <w:sz w:val="24"/>
          <w:szCs w:val="24"/>
        </w:rPr>
        <w:t>Поглощение растениями больших доз ТМ может замедлять рост надземных и подземных органов растений</w:t>
      </w:r>
      <w:r w:rsidRPr="003770A1">
        <w:rPr>
          <w:rFonts w:ascii="Times New Roman" w:hAnsi="Times New Roman"/>
          <w:color w:val="000000"/>
          <w:sz w:val="24"/>
          <w:szCs w:val="24"/>
        </w:rPr>
        <w:t xml:space="preserve">, </w:t>
      </w:r>
      <w:r w:rsidRPr="003770A1">
        <w:rPr>
          <w:rFonts w:ascii="Times New Roman" w:hAnsi="Times New Roman"/>
          <w:color w:val="000000"/>
          <w:spacing w:val="-8"/>
          <w:sz w:val="24"/>
          <w:szCs w:val="24"/>
        </w:rPr>
        <w:t>снижать урожайность</w:t>
      </w:r>
      <w:r w:rsidRPr="003770A1">
        <w:rPr>
          <w:rFonts w:ascii="Times New Roman" w:hAnsi="Times New Roman"/>
          <w:spacing w:val="1"/>
          <w:sz w:val="24"/>
          <w:szCs w:val="24"/>
        </w:rPr>
        <w:t xml:space="preserve"> или</w:t>
      </w:r>
      <w:r w:rsidRPr="003770A1">
        <w:rPr>
          <w:rFonts w:ascii="Times New Roman" w:hAnsi="Times New Roman"/>
          <w:color w:val="000000"/>
          <w:spacing w:val="-2"/>
          <w:sz w:val="24"/>
          <w:szCs w:val="24"/>
        </w:rPr>
        <w:t xml:space="preserve"> ускорять созрева</w:t>
      </w:r>
      <w:r w:rsidRPr="003770A1">
        <w:rPr>
          <w:rFonts w:ascii="Times New Roman" w:hAnsi="Times New Roman"/>
          <w:color w:val="000000"/>
          <w:spacing w:val="-2"/>
          <w:sz w:val="24"/>
          <w:szCs w:val="24"/>
        </w:rPr>
        <w:softHyphen/>
      </w:r>
      <w:r w:rsidRPr="003770A1">
        <w:rPr>
          <w:rFonts w:ascii="Times New Roman" w:hAnsi="Times New Roman"/>
          <w:color w:val="000000"/>
          <w:spacing w:val="-5"/>
          <w:sz w:val="24"/>
          <w:szCs w:val="24"/>
        </w:rPr>
        <w:t>ние.</w:t>
      </w:r>
      <w:r w:rsidRPr="003770A1">
        <w:rPr>
          <w:rFonts w:ascii="Times New Roman" w:hAnsi="Times New Roman"/>
          <w:color w:val="000000"/>
          <w:spacing w:val="3"/>
          <w:sz w:val="24"/>
          <w:szCs w:val="24"/>
        </w:rPr>
        <w:t xml:space="preserve"> Внешние проявления воздействий ТМ выражаются в изменении окраски и формы листьев, возникновении на них </w:t>
      </w:r>
      <w:r w:rsidRPr="003770A1">
        <w:rPr>
          <w:rFonts w:ascii="Times New Roman" w:hAnsi="Times New Roman"/>
          <w:sz w:val="24"/>
          <w:szCs w:val="24"/>
        </w:rPr>
        <w:t>аномально гипертрофированных клеток и др. (</w:t>
      </w:r>
      <w:r w:rsidRPr="003770A1">
        <w:rPr>
          <w:rFonts w:ascii="Times New Roman" w:hAnsi="Times New Roman"/>
          <w:color w:val="000000"/>
          <w:sz w:val="24"/>
          <w:szCs w:val="24"/>
        </w:rPr>
        <w:t>Башмаков</w:t>
      </w:r>
      <w:r w:rsidRPr="003770A1">
        <w:rPr>
          <w:rFonts w:ascii="Times New Roman" w:hAnsi="Times New Roman"/>
          <w:color w:val="000000"/>
          <w:spacing w:val="4"/>
          <w:sz w:val="24"/>
          <w:szCs w:val="24"/>
        </w:rPr>
        <w:t>, Лукаткин</w:t>
      </w:r>
      <w:r w:rsidRPr="003770A1">
        <w:rPr>
          <w:rFonts w:ascii="Times New Roman" w:hAnsi="Times New Roman"/>
          <w:sz w:val="24"/>
          <w:szCs w:val="24"/>
        </w:rPr>
        <w:t xml:space="preserve">, 2002; Еськов и др. 2016; </w:t>
      </w:r>
      <w:r w:rsidRPr="003770A1">
        <w:rPr>
          <w:rFonts w:ascii="Times New Roman" w:hAnsi="Times New Roman"/>
          <w:color w:val="000000"/>
          <w:spacing w:val="7"/>
          <w:sz w:val="24"/>
          <w:szCs w:val="24"/>
        </w:rPr>
        <w:t>Ефоакондза, Кузнецов, 2002).</w:t>
      </w:r>
    </w:p>
    <w:p w:rsidR="00616DD5" w:rsidRPr="003770A1" w:rsidRDefault="00616DD5" w:rsidP="002263BD">
      <w:pPr>
        <w:widowControl w:val="0"/>
        <w:shd w:val="clear" w:color="auto" w:fill="FFFFFF"/>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задачу настоящего исследования входило изучение связи между накоплением свинца и кадмия на поверхности и в тканях различных органов растений в зависимости удаленности от автомагистрали, как источника интенсивной эмиссии этих элементов.</w:t>
      </w: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Исследование выполнено на дикорастущем лекарственном одуванчике (</w:t>
      </w:r>
      <w:r w:rsidRPr="003770A1">
        <w:rPr>
          <w:rFonts w:ascii="Times New Roman" w:hAnsi="Times New Roman"/>
          <w:i/>
          <w:sz w:val="24"/>
          <w:szCs w:val="24"/>
          <w:lang w:val="en-US"/>
        </w:rPr>
        <w:t>Taraxacum</w:t>
      </w:r>
      <w:r w:rsidRPr="003770A1">
        <w:rPr>
          <w:rFonts w:ascii="Times New Roman" w:hAnsi="Times New Roman"/>
          <w:i/>
          <w:sz w:val="24"/>
          <w:szCs w:val="24"/>
        </w:rPr>
        <w:t xml:space="preserve"> </w:t>
      </w:r>
      <w:r w:rsidRPr="003770A1">
        <w:rPr>
          <w:rFonts w:ascii="Times New Roman" w:hAnsi="Times New Roman"/>
          <w:i/>
          <w:sz w:val="24"/>
          <w:szCs w:val="24"/>
          <w:lang w:val="en-US"/>
        </w:rPr>
        <w:t>officinale</w:t>
      </w:r>
      <w:r w:rsidRPr="003770A1">
        <w:rPr>
          <w:rFonts w:ascii="Times New Roman" w:hAnsi="Times New Roman"/>
          <w:sz w:val="24"/>
          <w:szCs w:val="24"/>
        </w:rPr>
        <w:t xml:space="preserve"> </w:t>
      </w:r>
      <w:r w:rsidRPr="003770A1">
        <w:rPr>
          <w:rFonts w:ascii="Times New Roman" w:hAnsi="Times New Roman"/>
          <w:sz w:val="24"/>
          <w:szCs w:val="24"/>
          <w:lang w:val="en-US"/>
        </w:rPr>
        <w:t>Wigg</w:t>
      </w:r>
      <w:r w:rsidRPr="003770A1">
        <w:rPr>
          <w:rFonts w:ascii="Times New Roman" w:hAnsi="Times New Roman"/>
          <w:sz w:val="24"/>
          <w:szCs w:val="24"/>
        </w:rPr>
        <w:t xml:space="preserve">.). Разные органы растений отбирали в период их цветения на расстоянии от 5 до </w:t>
      </w:r>
      <w:smartTag w:uri="urn:schemas-microsoft-com:office:smarttags" w:element="metricconverter">
        <w:smartTagPr>
          <w:attr w:name="ProductID" w:val="5000 м"/>
        </w:smartTagPr>
        <w:r w:rsidRPr="003770A1">
          <w:rPr>
            <w:rFonts w:ascii="Times New Roman" w:hAnsi="Times New Roman"/>
            <w:sz w:val="24"/>
            <w:szCs w:val="24"/>
          </w:rPr>
          <w:t>5000 м</w:t>
        </w:r>
      </w:smartTag>
      <w:r w:rsidRPr="003770A1">
        <w:rPr>
          <w:rFonts w:ascii="Times New Roman" w:hAnsi="Times New Roman"/>
          <w:sz w:val="24"/>
          <w:szCs w:val="24"/>
        </w:rPr>
        <w:t xml:space="preserve"> от автотрассы. В дневное время в течение часа по трассе проезжало в среднем 252 легковых и 434 грузовых автомобиля. Ночью поток автомобилей уменьшался в 6–11 раз. Скорость движения автомобилей в основном не выходила за пределы 40–</w:t>
      </w:r>
      <w:smartTag w:uri="urn:schemas-microsoft-com:office:smarttags" w:element="metricconverter">
        <w:smartTagPr>
          <w:attr w:name="ProductID" w:val="90 км/ч"/>
        </w:smartTagPr>
        <w:r w:rsidRPr="003770A1">
          <w:rPr>
            <w:rFonts w:ascii="Times New Roman" w:hAnsi="Times New Roman"/>
            <w:sz w:val="24"/>
            <w:szCs w:val="24"/>
          </w:rPr>
          <w:t>90 км/ч</w:t>
        </w:r>
      </w:smartTag>
      <w:r w:rsidRPr="003770A1">
        <w:rPr>
          <w:rFonts w:ascii="Times New Roman" w:hAnsi="Times New Roman"/>
          <w:sz w:val="24"/>
          <w:szCs w:val="24"/>
        </w:rPr>
        <w:t>.</w:t>
      </w: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дифференциации поверхностного и тканевого загрязнения растений половину их проб промывали в течение 15 мин в дистиллированной, а затем в деионизированной воде. Другую часть проб не подвергали поверхностному смыву. Процесс подготовки тех и других растений к анализу заключался в их высушивании до постоянной массы и минерализации. Содержание свинца в минерализатах определяли методом атомно-абсорбционной спектрометрии. Для этого использовали спектрометр КВАНТ–</w:t>
      </w:r>
      <w:r w:rsidRPr="003770A1">
        <w:rPr>
          <w:rFonts w:ascii="Times New Roman" w:hAnsi="Times New Roman"/>
          <w:sz w:val="24"/>
          <w:szCs w:val="24"/>
          <w:lang w:val="en-US"/>
        </w:rPr>
        <w:t>Z</w:t>
      </w:r>
      <w:r w:rsidRPr="003770A1">
        <w:rPr>
          <w:rFonts w:ascii="Times New Roman" w:hAnsi="Times New Roman"/>
          <w:sz w:val="24"/>
          <w:szCs w:val="24"/>
        </w:rPr>
        <w:t>.ЭТА  («КОРТЭК»).</w:t>
      </w:r>
    </w:p>
    <w:p w:rsidR="002263BD" w:rsidRDefault="00616DD5" w:rsidP="002263BD">
      <w:pPr>
        <w:widowControl w:val="0"/>
        <w:spacing w:after="0" w:line="240" w:lineRule="auto"/>
        <w:ind w:left="360"/>
        <w:jc w:val="right"/>
        <w:rPr>
          <w:rFonts w:ascii="Times New Roman" w:hAnsi="Times New Roman"/>
          <w:b/>
          <w:sz w:val="24"/>
          <w:szCs w:val="24"/>
        </w:rPr>
      </w:pPr>
      <w:r w:rsidRPr="003770A1">
        <w:rPr>
          <w:rFonts w:ascii="Times New Roman" w:hAnsi="Times New Roman"/>
          <w:b/>
          <w:sz w:val="24"/>
          <w:szCs w:val="24"/>
        </w:rPr>
        <w:t>Таблица 1</w:t>
      </w:r>
    </w:p>
    <w:p w:rsidR="00616DD5" w:rsidRPr="003770A1" w:rsidRDefault="00616DD5" w:rsidP="002263BD">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Загрязнения корней одуванчика в зависимости от расстояния до автотрассы</w:t>
      </w:r>
    </w:p>
    <w:tbl>
      <w:tblPr>
        <w:tblW w:w="8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3062"/>
        <w:gridCol w:w="3243"/>
      </w:tblGrid>
      <w:tr w:rsidR="00616DD5" w:rsidRPr="002263BD" w:rsidTr="00994541">
        <w:trPr>
          <w:trHeight w:val="211"/>
          <w:jc w:val="center"/>
        </w:trPr>
        <w:tc>
          <w:tcPr>
            <w:tcW w:w="2183" w:type="dxa"/>
            <w:vMerge w:val="restart"/>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Расстояние от автотрассы, м</w:t>
            </w:r>
          </w:p>
        </w:tc>
        <w:tc>
          <w:tcPr>
            <w:tcW w:w="6305" w:type="dxa"/>
            <w:gridSpan w:val="2"/>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Элементы</w:t>
            </w:r>
          </w:p>
        </w:tc>
      </w:tr>
      <w:tr w:rsidR="00616DD5" w:rsidRPr="002263BD" w:rsidTr="00994541">
        <w:trPr>
          <w:trHeight w:val="212"/>
          <w:jc w:val="center"/>
        </w:trPr>
        <w:tc>
          <w:tcPr>
            <w:tcW w:w="2183" w:type="dxa"/>
            <w:vMerge/>
            <w:tcBorders>
              <w:top w:val="single" w:sz="4" w:space="0" w:color="auto"/>
              <w:left w:val="single" w:sz="4" w:space="0" w:color="auto"/>
              <w:bottom w:val="single" w:sz="4" w:space="0" w:color="auto"/>
              <w:right w:val="single" w:sz="4" w:space="0" w:color="auto"/>
            </w:tcBorders>
            <w:vAlign w:val="center"/>
          </w:tcPr>
          <w:p w:rsidR="00616DD5" w:rsidRPr="002263BD" w:rsidRDefault="00616DD5" w:rsidP="00994541">
            <w:pPr>
              <w:widowControl w:val="0"/>
              <w:spacing w:after="0" w:line="240" w:lineRule="auto"/>
              <w:rPr>
                <w:rFonts w:ascii="Times New Roman" w:hAnsi="Times New Roman"/>
                <w:sz w:val="18"/>
                <w:szCs w:val="18"/>
              </w:rPr>
            </w:pPr>
          </w:p>
        </w:tc>
        <w:tc>
          <w:tcPr>
            <w:tcW w:w="30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lang w:val="en-US"/>
              </w:rPr>
              <w:t>Pb</w:t>
            </w:r>
            <w:r w:rsidRPr="002263BD">
              <w:rPr>
                <w:rFonts w:ascii="Times New Roman" w:hAnsi="Times New Roman"/>
                <w:sz w:val="18"/>
                <w:szCs w:val="18"/>
              </w:rPr>
              <w:t>, мг/кг</w:t>
            </w:r>
          </w:p>
        </w:tc>
        <w:tc>
          <w:tcPr>
            <w:tcW w:w="324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lang w:val="en-US"/>
              </w:rPr>
              <w:t>Cd</w:t>
            </w:r>
            <w:r w:rsidRPr="002263BD">
              <w:rPr>
                <w:rFonts w:ascii="Times New Roman" w:hAnsi="Times New Roman"/>
                <w:sz w:val="18"/>
                <w:szCs w:val="18"/>
              </w:rPr>
              <w:t>,</w:t>
            </w:r>
            <w:r w:rsidRPr="002263BD">
              <w:rPr>
                <w:rFonts w:ascii="Times New Roman" w:hAnsi="Times New Roman"/>
                <w:sz w:val="18"/>
                <w:szCs w:val="18"/>
                <w:lang w:val="en-US"/>
              </w:rPr>
              <w:t xml:space="preserve"> </w:t>
            </w:r>
            <w:r w:rsidRPr="002263BD">
              <w:rPr>
                <w:rFonts w:ascii="Times New Roman" w:hAnsi="Times New Roman"/>
                <w:sz w:val="18"/>
                <w:szCs w:val="18"/>
              </w:rPr>
              <w:t>мкг/кг</w:t>
            </w:r>
          </w:p>
        </w:tc>
      </w:tr>
      <w:tr w:rsidR="00616DD5" w:rsidRPr="002263BD" w:rsidTr="00994541">
        <w:trPr>
          <w:trHeight w:val="202"/>
          <w:jc w:val="center"/>
        </w:trPr>
        <w:tc>
          <w:tcPr>
            <w:tcW w:w="218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5</w:t>
            </w:r>
          </w:p>
        </w:tc>
        <w:tc>
          <w:tcPr>
            <w:tcW w:w="30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1.291 ± 0.221</w:t>
            </w:r>
          </w:p>
        </w:tc>
        <w:tc>
          <w:tcPr>
            <w:tcW w:w="324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257.7 ± 24.3</w:t>
            </w:r>
          </w:p>
        </w:tc>
      </w:tr>
      <w:tr w:rsidR="00616DD5" w:rsidRPr="002263BD" w:rsidTr="00994541">
        <w:trPr>
          <w:trHeight w:val="199"/>
          <w:jc w:val="center"/>
        </w:trPr>
        <w:tc>
          <w:tcPr>
            <w:tcW w:w="218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20</w:t>
            </w:r>
          </w:p>
        </w:tc>
        <w:tc>
          <w:tcPr>
            <w:tcW w:w="30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1.771 ± 0.273</w:t>
            </w:r>
          </w:p>
        </w:tc>
        <w:tc>
          <w:tcPr>
            <w:tcW w:w="324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164.2  ±  15.6</w:t>
            </w:r>
          </w:p>
        </w:tc>
      </w:tr>
      <w:tr w:rsidR="00616DD5" w:rsidRPr="002263BD" w:rsidTr="00994541">
        <w:trPr>
          <w:trHeight w:val="193"/>
          <w:jc w:val="center"/>
        </w:trPr>
        <w:tc>
          <w:tcPr>
            <w:tcW w:w="218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~500</w:t>
            </w:r>
          </w:p>
        </w:tc>
        <w:tc>
          <w:tcPr>
            <w:tcW w:w="30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0.958 ± 0.111</w:t>
            </w:r>
          </w:p>
        </w:tc>
        <w:tc>
          <w:tcPr>
            <w:tcW w:w="324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159.3 ± 18.1</w:t>
            </w:r>
          </w:p>
        </w:tc>
      </w:tr>
      <w:tr w:rsidR="00616DD5" w:rsidRPr="002263BD" w:rsidTr="00994541">
        <w:trPr>
          <w:trHeight w:val="186"/>
          <w:jc w:val="center"/>
        </w:trPr>
        <w:tc>
          <w:tcPr>
            <w:tcW w:w="218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~1000</w:t>
            </w:r>
          </w:p>
        </w:tc>
        <w:tc>
          <w:tcPr>
            <w:tcW w:w="30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0.661 ± 0.068</w:t>
            </w:r>
          </w:p>
        </w:tc>
        <w:tc>
          <w:tcPr>
            <w:tcW w:w="324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138.9 ± 12.3</w:t>
            </w:r>
          </w:p>
        </w:tc>
      </w:tr>
      <w:tr w:rsidR="00616DD5" w:rsidRPr="002263BD" w:rsidTr="00994541">
        <w:trPr>
          <w:trHeight w:val="186"/>
          <w:jc w:val="center"/>
        </w:trPr>
        <w:tc>
          <w:tcPr>
            <w:tcW w:w="218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~10000</w:t>
            </w:r>
          </w:p>
        </w:tc>
        <w:tc>
          <w:tcPr>
            <w:tcW w:w="30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0.649 ± 0.047</w:t>
            </w:r>
          </w:p>
        </w:tc>
        <w:tc>
          <w:tcPr>
            <w:tcW w:w="3243"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140.9 ± 14.6</w:t>
            </w:r>
          </w:p>
        </w:tc>
      </w:tr>
    </w:tbl>
    <w:p w:rsidR="00994541" w:rsidRPr="003770A1" w:rsidRDefault="00994541" w:rsidP="0099454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 xml:space="preserve">Установлено, что накопление свинца и кадмия на поверхности цветков и листьев одуванчика уменьшалось соответственно увеличению расстояния от трассы (табл. 1). Процентная доля свинца, накапливаемого на поверхности листьев, от общего его количества аккумулируемого этими органами на расстояниях 5, 20, 500, 1000 и </w:t>
      </w:r>
      <w:smartTag w:uri="urn:schemas-microsoft-com:office:smarttags" w:element="metricconverter">
        <w:smartTagPr>
          <w:attr w:name="ProductID" w:val="10000 м"/>
        </w:smartTagPr>
        <w:r w:rsidRPr="003770A1">
          <w:rPr>
            <w:rFonts w:ascii="Times New Roman" w:hAnsi="Times New Roman"/>
            <w:sz w:val="24"/>
            <w:szCs w:val="24"/>
          </w:rPr>
          <w:t>10000 м</w:t>
        </w:r>
      </w:smartTag>
      <w:r w:rsidRPr="003770A1">
        <w:rPr>
          <w:rFonts w:ascii="Times New Roman" w:hAnsi="Times New Roman"/>
          <w:sz w:val="24"/>
          <w:szCs w:val="24"/>
        </w:rPr>
        <w:t xml:space="preserve"> равнялась соответственно 54.6, 60.8, 39.1, 29.2 и 22.4 %, а кадмия – 51.1, 50.9, 34.6, 21.8 и 18.4%.</w:t>
      </w: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Цветки имели сходную с листьями динамику изменения поверхностного накопления анализируемых элементов в зависимости от расстояния до трассы. Доля свинца на поверхности цветков от его общего количества поглощенного в 5</w:t>
      </w:r>
      <w:r w:rsidR="00994541">
        <w:rPr>
          <w:rFonts w:ascii="Times New Roman" w:hAnsi="Times New Roman"/>
          <w:sz w:val="24"/>
          <w:szCs w:val="24"/>
          <w:lang w:val="ru-RU"/>
        </w:rPr>
        <w:t>–</w:t>
      </w:r>
      <w:smartTag w:uri="urn:schemas-microsoft-com:office:smarttags" w:element="metricconverter">
        <w:smartTagPr>
          <w:attr w:name="ProductID" w:val="20 м"/>
        </w:smartTagPr>
        <w:r w:rsidRPr="003770A1">
          <w:rPr>
            <w:rFonts w:ascii="Times New Roman" w:hAnsi="Times New Roman"/>
            <w:sz w:val="24"/>
            <w:szCs w:val="24"/>
          </w:rPr>
          <w:t>20 м</w:t>
        </w:r>
      </w:smartTag>
      <w:r w:rsidRPr="003770A1">
        <w:rPr>
          <w:rFonts w:ascii="Times New Roman" w:hAnsi="Times New Roman"/>
          <w:sz w:val="24"/>
          <w:szCs w:val="24"/>
        </w:rPr>
        <w:t xml:space="preserve"> от трассы варьировала в пределах 63–64%. С увеличением расстояния от трассы до 500, 1000 и </w:t>
      </w:r>
      <w:smartTag w:uri="urn:schemas-microsoft-com:office:smarttags" w:element="metricconverter">
        <w:smartTagPr>
          <w:attr w:name="ProductID" w:val="10000 м"/>
        </w:smartTagPr>
        <w:r w:rsidRPr="003770A1">
          <w:rPr>
            <w:rFonts w:ascii="Times New Roman" w:hAnsi="Times New Roman"/>
            <w:sz w:val="24"/>
            <w:szCs w:val="24"/>
          </w:rPr>
          <w:t>10000 м</w:t>
        </w:r>
      </w:smartTag>
      <w:r w:rsidRPr="003770A1">
        <w:rPr>
          <w:rFonts w:ascii="Times New Roman" w:hAnsi="Times New Roman"/>
          <w:sz w:val="24"/>
          <w:szCs w:val="24"/>
        </w:rPr>
        <w:t xml:space="preserve"> доля поверхностного накопления этого элемента уменьшалась соответ</w:t>
      </w:r>
      <w:r w:rsidR="00994541">
        <w:rPr>
          <w:rFonts w:ascii="Times New Roman" w:hAnsi="Times New Roman"/>
          <w:sz w:val="24"/>
          <w:szCs w:val="24"/>
          <w:lang w:val="ru-RU"/>
        </w:rPr>
        <w:t>-</w:t>
      </w:r>
      <w:r w:rsidRPr="003770A1">
        <w:rPr>
          <w:rFonts w:ascii="Times New Roman" w:hAnsi="Times New Roman"/>
          <w:sz w:val="24"/>
          <w:szCs w:val="24"/>
        </w:rPr>
        <w:t>ственно до 43.4, 26.3 и 12.2%. Поверхностное накопление кадмия в 5–</w:t>
      </w:r>
      <w:smartTag w:uri="urn:schemas-microsoft-com:office:smarttags" w:element="metricconverter">
        <w:smartTagPr>
          <w:attr w:name="ProductID" w:val="20 м"/>
        </w:smartTagPr>
        <w:r w:rsidRPr="003770A1">
          <w:rPr>
            <w:rFonts w:ascii="Times New Roman" w:hAnsi="Times New Roman"/>
            <w:sz w:val="24"/>
            <w:szCs w:val="24"/>
          </w:rPr>
          <w:t>20 м</w:t>
        </w:r>
      </w:smartTag>
      <w:r w:rsidRPr="003770A1">
        <w:rPr>
          <w:rFonts w:ascii="Times New Roman" w:hAnsi="Times New Roman"/>
          <w:sz w:val="24"/>
          <w:szCs w:val="24"/>
        </w:rPr>
        <w:t xml:space="preserve"> от трассы находилось в пределах 36.9–39.7%, а в 500–</w:t>
      </w:r>
      <w:smartTag w:uri="urn:schemas-microsoft-com:office:smarttags" w:element="metricconverter">
        <w:smartTagPr>
          <w:attr w:name="ProductID" w:val="10000 м"/>
        </w:smartTagPr>
        <w:r w:rsidRPr="003770A1">
          <w:rPr>
            <w:rFonts w:ascii="Times New Roman" w:hAnsi="Times New Roman"/>
            <w:sz w:val="24"/>
            <w:szCs w:val="24"/>
          </w:rPr>
          <w:t>10000 м</w:t>
        </w:r>
      </w:smartTag>
      <w:r w:rsidRPr="003770A1">
        <w:rPr>
          <w:rFonts w:ascii="Times New Roman" w:hAnsi="Times New Roman"/>
          <w:sz w:val="24"/>
          <w:szCs w:val="24"/>
        </w:rPr>
        <w:t xml:space="preserve"> уменьшалось до 18.9</w:t>
      </w:r>
      <w:r w:rsidR="00994541">
        <w:rPr>
          <w:rFonts w:ascii="Times New Roman" w:hAnsi="Times New Roman"/>
          <w:sz w:val="24"/>
          <w:szCs w:val="24"/>
          <w:lang w:val="ru-RU"/>
        </w:rPr>
        <w:t>–</w:t>
      </w:r>
      <w:r w:rsidRPr="003770A1">
        <w:rPr>
          <w:rFonts w:ascii="Times New Roman" w:hAnsi="Times New Roman"/>
          <w:sz w:val="24"/>
          <w:szCs w:val="24"/>
        </w:rPr>
        <w:t>26% (табл. 2).</w:t>
      </w:r>
    </w:p>
    <w:p w:rsidR="00994541" w:rsidRPr="00994541" w:rsidRDefault="00994541" w:rsidP="002263BD">
      <w:pPr>
        <w:widowControl w:val="0"/>
        <w:spacing w:after="0" w:line="240" w:lineRule="auto"/>
        <w:jc w:val="right"/>
        <w:rPr>
          <w:rFonts w:ascii="Times New Roman" w:hAnsi="Times New Roman"/>
          <w:b/>
          <w:sz w:val="8"/>
          <w:szCs w:val="8"/>
        </w:rPr>
      </w:pPr>
    </w:p>
    <w:p w:rsidR="002263BD" w:rsidRDefault="00616DD5" w:rsidP="002263BD">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Накопление свинца и кадмия одуванчиком в зависимости от расстояния до автотрассы</w:t>
      </w:r>
    </w:p>
    <w:tbl>
      <w:tblPr>
        <w:tblW w:w="8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6"/>
        <w:gridCol w:w="1095"/>
        <w:gridCol w:w="1604"/>
        <w:gridCol w:w="1426"/>
        <w:gridCol w:w="1462"/>
        <w:gridCol w:w="1793"/>
      </w:tblGrid>
      <w:tr w:rsidR="00616DD5" w:rsidRPr="002263BD" w:rsidTr="00994541">
        <w:trPr>
          <w:trHeight w:val="132"/>
          <w:jc w:val="center"/>
        </w:trPr>
        <w:tc>
          <w:tcPr>
            <w:tcW w:w="1426" w:type="dxa"/>
            <w:vMerge w:val="restart"/>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Расстояние до трассы, м</w:t>
            </w:r>
          </w:p>
        </w:tc>
        <w:tc>
          <w:tcPr>
            <w:tcW w:w="7380" w:type="dxa"/>
            <w:gridSpan w:val="5"/>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Растения поверхностному смыву</w:t>
            </w:r>
          </w:p>
        </w:tc>
      </w:tr>
      <w:tr w:rsidR="00616DD5" w:rsidRPr="002263BD" w:rsidTr="00994541">
        <w:trPr>
          <w:trHeight w:val="192"/>
          <w:jc w:val="center"/>
        </w:trPr>
        <w:tc>
          <w:tcPr>
            <w:tcW w:w="1426" w:type="dxa"/>
            <w:vMerge/>
            <w:tcBorders>
              <w:top w:val="single" w:sz="4" w:space="0" w:color="auto"/>
              <w:left w:val="single" w:sz="4" w:space="0" w:color="auto"/>
              <w:bottom w:val="single" w:sz="4" w:space="0" w:color="auto"/>
              <w:right w:val="single" w:sz="4" w:space="0" w:color="auto"/>
            </w:tcBorders>
            <w:vAlign w:val="center"/>
          </w:tcPr>
          <w:p w:rsidR="00616DD5" w:rsidRPr="002263BD" w:rsidRDefault="00616DD5" w:rsidP="00994541">
            <w:pPr>
              <w:widowControl w:val="0"/>
              <w:spacing w:after="0" w:line="240" w:lineRule="auto"/>
              <w:rPr>
                <w:rFonts w:ascii="Times New Roman" w:hAnsi="Times New Roman"/>
                <w:sz w:val="18"/>
                <w:szCs w:val="18"/>
              </w:rPr>
            </w:pPr>
          </w:p>
        </w:tc>
        <w:tc>
          <w:tcPr>
            <w:tcW w:w="1095" w:type="dxa"/>
            <w:vMerge w:val="restart"/>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органы</w:t>
            </w:r>
          </w:p>
        </w:tc>
        <w:tc>
          <w:tcPr>
            <w:tcW w:w="3030" w:type="dxa"/>
            <w:gridSpan w:val="2"/>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не подвергавшиеся</w:t>
            </w:r>
          </w:p>
        </w:tc>
        <w:tc>
          <w:tcPr>
            <w:tcW w:w="3253" w:type="dxa"/>
            <w:gridSpan w:val="2"/>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подвергавшиеся</w:t>
            </w:r>
          </w:p>
        </w:tc>
      </w:tr>
      <w:tr w:rsidR="00616DD5" w:rsidRPr="002263BD" w:rsidTr="00CC01EB">
        <w:trPr>
          <w:trHeight w:val="222"/>
          <w:jc w:val="center"/>
        </w:trPr>
        <w:tc>
          <w:tcPr>
            <w:tcW w:w="1426" w:type="dxa"/>
            <w:vMerge/>
            <w:tcBorders>
              <w:top w:val="single" w:sz="4" w:space="0" w:color="auto"/>
              <w:left w:val="single" w:sz="4" w:space="0" w:color="auto"/>
              <w:bottom w:val="single" w:sz="4" w:space="0" w:color="auto"/>
              <w:right w:val="single" w:sz="4" w:space="0" w:color="auto"/>
            </w:tcBorders>
            <w:vAlign w:val="center"/>
          </w:tcPr>
          <w:p w:rsidR="00616DD5" w:rsidRPr="002263BD" w:rsidRDefault="00616DD5" w:rsidP="00994541">
            <w:pPr>
              <w:widowControl w:val="0"/>
              <w:spacing w:after="0" w:line="240" w:lineRule="auto"/>
              <w:rPr>
                <w:rFonts w:ascii="Times New Roman" w:hAnsi="Times New Roman"/>
                <w:sz w:val="18"/>
                <w:szCs w:val="18"/>
              </w:rPr>
            </w:pPr>
          </w:p>
        </w:tc>
        <w:tc>
          <w:tcPr>
            <w:tcW w:w="1095" w:type="dxa"/>
            <w:vMerge/>
            <w:tcBorders>
              <w:top w:val="single" w:sz="4" w:space="0" w:color="auto"/>
              <w:left w:val="single" w:sz="4" w:space="0" w:color="auto"/>
              <w:bottom w:val="single" w:sz="4" w:space="0" w:color="auto"/>
              <w:right w:val="single" w:sz="4" w:space="0" w:color="auto"/>
            </w:tcBorders>
            <w:vAlign w:val="center"/>
          </w:tcPr>
          <w:p w:rsidR="00616DD5" w:rsidRPr="002263BD" w:rsidRDefault="00616DD5" w:rsidP="00994541">
            <w:pPr>
              <w:widowControl w:val="0"/>
              <w:spacing w:after="0" w:line="240" w:lineRule="auto"/>
              <w:rPr>
                <w:rFonts w:ascii="Times New Roman" w:hAnsi="Times New Roman"/>
                <w:sz w:val="18"/>
                <w:szCs w:val="18"/>
              </w:rPr>
            </w:pPr>
          </w:p>
        </w:tc>
        <w:tc>
          <w:tcPr>
            <w:tcW w:w="1604"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lang w:val="en-US"/>
              </w:rPr>
              <w:t>Pb</w:t>
            </w:r>
            <w:r w:rsidRPr="002263BD">
              <w:rPr>
                <w:rFonts w:ascii="Times New Roman" w:hAnsi="Times New Roman"/>
                <w:sz w:val="18"/>
                <w:szCs w:val="18"/>
              </w:rPr>
              <w:t xml:space="preserve">, мг/кг </w:t>
            </w:r>
          </w:p>
        </w:tc>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lang w:val="en-US"/>
              </w:rPr>
              <w:t>Cd</w:t>
            </w:r>
            <w:r w:rsidRPr="002263BD">
              <w:rPr>
                <w:rFonts w:ascii="Times New Roman" w:hAnsi="Times New Roman"/>
                <w:sz w:val="18"/>
                <w:szCs w:val="18"/>
              </w:rPr>
              <w:t>, мкг/кг</w:t>
            </w:r>
          </w:p>
        </w:tc>
        <w:tc>
          <w:tcPr>
            <w:tcW w:w="14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lang w:val="en-US"/>
              </w:rPr>
              <w:t>Pb</w:t>
            </w:r>
            <w:r w:rsidRPr="002263BD">
              <w:rPr>
                <w:rFonts w:ascii="Times New Roman" w:hAnsi="Times New Roman"/>
                <w:sz w:val="18"/>
                <w:szCs w:val="18"/>
              </w:rPr>
              <w:t>, мг/кг</w:t>
            </w:r>
          </w:p>
        </w:tc>
        <w:tc>
          <w:tcPr>
            <w:tcW w:w="1791"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lang w:val="en-US"/>
              </w:rPr>
              <w:t>Cd</w:t>
            </w:r>
            <w:r w:rsidRPr="002263BD">
              <w:rPr>
                <w:rFonts w:ascii="Times New Roman" w:hAnsi="Times New Roman"/>
                <w:sz w:val="18"/>
                <w:szCs w:val="18"/>
              </w:rPr>
              <w:t>, мкг/кг</w:t>
            </w:r>
          </w:p>
        </w:tc>
      </w:tr>
      <w:tr w:rsidR="00616DD5" w:rsidRPr="002263BD" w:rsidTr="00994541">
        <w:trPr>
          <w:trHeight w:val="454"/>
          <w:jc w:val="center"/>
        </w:trPr>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листья</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цветки</w:t>
            </w:r>
          </w:p>
        </w:tc>
        <w:tc>
          <w:tcPr>
            <w:tcW w:w="1604"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1.781±0.323</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4.718±0.075</w:t>
            </w:r>
          </w:p>
        </w:tc>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217.7±17.2</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131.8±16.4</w:t>
            </w:r>
          </w:p>
        </w:tc>
        <w:tc>
          <w:tcPr>
            <w:tcW w:w="14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0.809±0.021</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1.747±0.087</w:t>
            </w:r>
          </w:p>
        </w:tc>
        <w:tc>
          <w:tcPr>
            <w:tcW w:w="1791"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106.5+21.2</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79.5±13.1</w:t>
            </w:r>
          </w:p>
        </w:tc>
      </w:tr>
      <w:tr w:rsidR="00616DD5" w:rsidRPr="002263BD" w:rsidTr="00994541">
        <w:trPr>
          <w:trHeight w:val="418"/>
          <w:jc w:val="center"/>
        </w:trPr>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20</w:t>
            </w:r>
          </w:p>
        </w:tc>
        <w:tc>
          <w:tcPr>
            <w:tcW w:w="1095"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листья</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цветки</w:t>
            </w:r>
          </w:p>
        </w:tc>
        <w:tc>
          <w:tcPr>
            <w:tcW w:w="1604"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1.098±0.197</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2.607±0.518</w:t>
            </w:r>
          </w:p>
        </w:tc>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185.8±12.3</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66.1±4.4</w:t>
            </w:r>
          </w:p>
        </w:tc>
        <w:tc>
          <w:tcPr>
            <w:tcW w:w="14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0.431±0.117</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0.935±0.059</w:t>
            </w:r>
          </w:p>
        </w:tc>
        <w:tc>
          <w:tcPr>
            <w:tcW w:w="1791"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91.4±14.4</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41.7±6.5</w:t>
            </w:r>
          </w:p>
        </w:tc>
      </w:tr>
      <w:tr w:rsidR="00616DD5" w:rsidRPr="002263BD" w:rsidTr="00994541">
        <w:trPr>
          <w:trHeight w:val="409"/>
          <w:jc w:val="center"/>
        </w:trPr>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~500</w:t>
            </w:r>
          </w:p>
        </w:tc>
        <w:tc>
          <w:tcPr>
            <w:tcW w:w="1095"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листья</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цветки</w:t>
            </w:r>
          </w:p>
        </w:tc>
        <w:tc>
          <w:tcPr>
            <w:tcW w:w="1604"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0.652±0.119</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1.293±0.074</w:t>
            </w:r>
          </w:p>
        </w:tc>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167.9±25.2</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140.2±11.6</w:t>
            </w:r>
          </w:p>
        </w:tc>
        <w:tc>
          <w:tcPr>
            <w:tcW w:w="14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0.397±0.0444</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0.732±0.036</w:t>
            </w:r>
          </w:p>
        </w:tc>
        <w:tc>
          <w:tcPr>
            <w:tcW w:w="1791"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128.3±19.3</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114.4±22.1</w:t>
            </w:r>
          </w:p>
        </w:tc>
      </w:tr>
      <w:tr w:rsidR="00616DD5" w:rsidRPr="002263BD" w:rsidTr="00994541">
        <w:trPr>
          <w:trHeight w:val="415"/>
          <w:jc w:val="center"/>
        </w:trPr>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~1000</w:t>
            </w:r>
          </w:p>
        </w:tc>
        <w:tc>
          <w:tcPr>
            <w:tcW w:w="1095"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листья</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цветки</w:t>
            </w:r>
          </w:p>
        </w:tc>
        <w:tc>
          <w:tcPr>
            <w:tcW w:w="1604"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0.513±0.081</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0.877±0.056</w:t>
            </w:r>
          </w:p>
        </w:tc>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183.8±12.3</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76.5±6.1</w:t>
            </w:r>
          </w:p>
        </w:tc>
        <w:tc>
          <w:tcPr>
            <w:tcW w:w="14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0.363±0.033</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0.647±0062</w:t>
            </w:r>
          </w:p>
        </w:tc>
        <w:tc>
          <w:tcPr>
            <w:tcW w:w="1791"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143.8±25.4</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56.6±13.1</w:t>
            </w:r>
          </w:p>
        </w:tc>
      </w:tr>
      <w:tr w:rsidR="00616DD5" w:rsidRPr="002263BD" w:rsidTr="00994541">
        <w:trPr>
          <w:trHeight w:val="422"/>
          <w:jc w:val="center"/>
        </w:trPr>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~10000</w:t>
            </w:r>
          </w:p>
        </w:tc>
        <w:tc>
          <w:tcPr>
            <w:tcW w:w="1095"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листья</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цветки</w:t>
            </w:r>
          </w:p>
        </w:tc>
        <w:tc>
          <w:tcPr>
            <w:tcW w:w="1604"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0.402±0.077</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0.576±0.057</w:t>
            </w:r>
          </w:p>
        </w:tc>
        <w:tc>
          <w:tcPr>
            <w:tcW w:w="1426"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73.8±8.3</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39.6±3.7</w:t>
            </w:r>
          </w:p>
        </w:tc>
        <w:tc>
          <w:tcPr>
            <w:tcW w:w="1462"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0.311±0.016</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0.506±0,091</w:t>
            </w:r>
          </w:p>
        </w:tc>
        <w:tc>
          <w:tcPr>
            <w:tcW w:w="1791" w:type="dxa"/>
            <w:tcBorders>
              <w:top w:val="single" w:sz="4" w:space="0" w:color="auto"/>
              <w:left w:val="single" w:sz="4" w:space="0" w:color="auto"/>
              <w:bottom w:val="single" w:sz="4" w:space="0" w:color="auto"/>
              <w:right w:val="single" w:sz="4" w:space="0" w:color="auto"/>
            </w:tcBorders>
          </w:tcPr>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60.22±12.9</w:t>
            </w:r>
          </w:p>
          <w:p w:rsidR="00616DD5" w:rsidRPr="002263BD" w:rsidRDefault="00616DD5" w:rsidP="00994541">
            <w:pPr>
              <w:widowControl w:val="0"/>
              <w:spacing w:after="0" w:line="240" w:lineRule="auto"/>
              <w:jc w:val="center"/>
              <w:rPr>
                <w:rFonts w:ascii="Times New Roman" w:hAnsi="Times New Roman"/>
                <w:sz w:val="18"/>
                <w:szCs w:val="18"/>
              </w:rPr>
            </w:pPr>
            <w:r w:rsidRPr="002263BD">
              <w:rPr>
                <w:rFonts w:ascii="Times New Roman" w:hAnsi="Times New Roman"/>
                <w:sz w:val="18"/>
                <w:szCs w:val="18"/>
              </w:rPr>
              <w:t>32.11±4.8</w:t>
            </w:r>
          </w:p>
        </w:tc>
      </w:tr>
    </w:tbl>
    <w:p w:rsidR="00616DD5" w:rsidRPr="002263BD" w:rsidRDefault="00616DD5" w:rsidP="003770A1">
      <w:pPr>
        <w:widowControl w:val="0"/>
        <w:spacing w:after="0" w:line="240" w:lineRule="auto"/>
        <w:jc w:val="both"/>
        <w:rPr>
          <w:rFonts w:ascii="Times New Roman" w:hAnsi="Times New Roman"/>
          <w:i/>
          <w:sz w:val="16"/>
          <w:szCs w:val="16"/>
        </w:rPr>
      </w:pP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расстоянии </w:t>
      </w:r>
      <w:smartTag w:uri="urn:schemas-microsoft-com:office:smarttags" w:element="metricconverter">
        <w:smartTagPr>
          <w:attr w:name="ProductID" w:val="500 м"/>
        </w:smartTagPr>
        <w:r w:rsidRPr="003770A1">
          <w:rPr>
            <w:rFonts w:ascii="Times New Roman" w:hAnsi="Times New Roman"/>
            <w:sz w:val="24"/>
            <w:szCs w:val="24"/>
          </w:rPr>
          <w:t>500 м</w:t>
        </w:r>
      </w:smartTag>
      <w:r w:rsidRPr="003770A1">
        <w:rPr>
          <w:rFonts w:ascii="Times New Roman" w:hAnsi="Times New Roman"/>
          <w:sz w:val="24"/>
          <w:szCs w:val="24"/>
        </w:rPr>
        <w:t xml:space="preserve"> от трассы поверхностное накопление свинца стеблями составляло 61.7%, листьями </w:t>
      </w:r>
      <w:r w:rsidR="00994541">
        <w:rPr>
          <w:rFonts w:ascii="Times New Roman" w:hAnsi="Times New Roman"/>
          <w:sz w:val="24"/>
          <w:szCs w:val="24"/>
          <w:lang w:val="ru-RU"/>
        </w:rPr>
        <w:t>–</w:t>
      </w:r>
      <w:r w:rsidRPr="003770A1">
        <w:rPr>
          <w:rFonts w:ascii="Times New Roman" w:hAnsi="Times New Roman"/>
          <w:sz w:val="24"/>
          <w:szCs w:val="24"/>
        </w:rPr>
        <w:t xml:space="preserve"> 23.6 и цветками – 19.4%. С увеличением расстояния до1000 м на поверхностях этих органов не произошло достоверного изменения относительной величины накопления элемента. Уменьшение его поверхностной доли четко прослеживалось при увеличении расстояния с 0.5 до </w:t>
      </w:r>
      <w:smartTag w:uri="urn:schemas-microsoft-com:office:smarttags" w:element="metricconverter">
        <w:smartTagPr>
          <w:attr w:name="ProductID" w:val="10 км"/>
        </w:smartTagPr>
        <w:r w:rsidRPr="003770A1">
          <w:rPr>
            <w:rFonts w:ascii="Times New Roman" w:hAnsi="Times New Roman"/>
            <w:sz w:val="24"/>
            <w:szCs w:val="24"/>
          </w:rPr>
          <w:t>10 км</w:t>
        </w:r>
      </w:smartTag>
      <w:r w:rsidRPr="003770A1">
        <w:rPr>
          <w:rFonts w:ascii="Times New Roman" w:hAnsi="Times New Roman"/>
          <w:sz w:val="24"/>
          <w:szCs w:val="24"/>
        </w:rPr>
        <w:t>. На 10-километровом удалении от трассы на поверхности стеблей накапливалось 42.3, листьев – 8.2 и цветков – 30.3% свинца. Относительное накопление кадмия имело менее выраженную зависимость от расстояния до автомагистрали.</w:t>
      </w:r>
    </w:p>
    <w:p w:rsidR="00616DD5" w:rsidRPr="003770A1" w:rsidRDefault="00616DD5" w:rsidP="002263B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общее (поверхностное и тканевое) накопление свинца листьями и цветками уменьшается с удалением от источника эмиссии этого элемента. Соотношение между поверхностным и тканевым накоплением возрастает с приближением к автомагистрали. На относительно большом расстоянии от нее поверхностное накопление свинца листьями и цветками одуванчика составляет около 20% от общего накопления этих элементов надземными органами. В аналогичной экологической ситуации с приближением к загруженным автотрассам до 5–</w:t>
      </w:r>
      <w:smartTag w:uri="urn:schemas-microsoft-com:office:smarttags" w:element="metricconverter">
        <w:smartTagPr>
          <w:attr w:name="ProductID" w:val="20 м"/>
        </w:smartTagPr>
        <w:r w:rsidRPr="003770A1">
          <w:rPr>
            <w:rFonts w:ascii="Times New Roman" w:hAnsi="Times New Roman"/>
            <w:sz w:val="24"/>
            <w:szCs w:val="24"/>
          </w:rPr>
          <w:t>20 м</w:t>
        </w:r>
      </w:smartTag>
      <w:r w:rsidRPr="003770A1">
        <w:rPr>
          <w:rFonts w:ascii="Times New Roman" w:hAnsi="Times New Roman"/>
          <w:sz w:val="24"/>
          <w:szCs w:val="24"/>
        </w:rPr>
        <w:t xml:space="preserve"> поверхностное накопление возрастает примерно втрое.</w:t>
      </w:r>
    </w:p>
    <w:p w:rsidR="00616DD5" w:rsidRPr="00994541" w:rsidRDefault="00616DD5" w:rsidP="003770A1">
      <w:pPr>
        <w:widowControl w:val="0"/>
        <w:spacing w:after="0" w:line="240" w:lineRule="auto"/>
        <w:jc w:val="both"/>
        <w:rPr>
          <w:rFonts w:ascii="Times New Roman" w:hAnsi="Times New Roman"/>
          <w:sz w:val="16"/>
          <w:szCs w:val="16"/>
        </w:rPr>
      </w:pPr>
    </w:p>
    <w:p w:rsidR="00616DD5" w:rsidRPr="002263BD" w:rsidRDefault="00616DD5" w:rsidP="003770A1">
      <w:pPr>
        <w:widowControl w:val="0"/>
        <w:spacing w:after="0" w:line="240" w:lineRule="auto"/>
        <w:jc w:val="center"/>
        <w:rPr>
          <w:rFonts w:ascii="Times New Roman" w:hAnsi="Times New Roman"/>
          <w:b/>
          <w:sz w:val="24"/>
          <w:szCs w:val="24"/>
          <w:lang w:val="ru-RU"/>
        </w:rPr>
      </w:pPr>
      <w:r w:rsidRPr="002263BD">
        <w:rPr>
          <w:rFonts w:ascii="Times New Roman" w:hAnsi="Times New Roman"/>
          <w:b/>
          <w:sz w:val="24"/>
          <w:szCs w:val="24"/>
        </w:rPr>
        <w:t>ЛИТЕРАТУРА</w:t>
      </w:r>
      <w:r w:rsidR="002263BD">
        <w:rPr>
          <w:rFonts w:ascii="Times New Roman" w:hAnsi="Times New Roman"/>
          <w:b/>
          <w:sz w:val="24"/>
          <w:szCs w:val="24"/>
          <w:lang w:val="ru-RU"/>
        </w:rPr>
        <w:t>:</w:t>
      </w:r>
    </w:p>
    <w:p w:rsidR="00616DD5" w:rsidRPr="002263BD" w:rsidRDefault="00616DD5" w:rsidP="00D41E81">
      <w:pPr>
        <w:pStyle w:val="ab"/>
        <w:numPr>
          <w:ilvl w:val="0"/>
          <w:numId w:val="32"/>
        </w:numPr>
        <w:ind w:left="1134" w:right="1132"/>
        <w:jc w:val="both"/>
        <w:rPr>
          <w:color w:val="000000"/>
          <w:spacing w:val="4"/>
          <w:sz w:val="20"/>
          <w:szCs w:val="20"/>
        </w:rPr>
      </w:pPr>
      <w:r w:rsidRPr="002263BD">
        <w:rPr>
          <w:color w:val="000000"/>
          <w:sz w:val="20"/>
          <w:szCs w:val="20"/>
        </w:rPr>
        <w:t xml:space="preserve">Башмаков </w:t>
      </w:r>
      <w:r w:rsidRPr="002263BD">
        <w:rPr>
          <w:color w:val="000000"/>
          <w:spacing w:val="4"/>
          <w:sz w:val="20"/>
          <w:szCs w:val="20"/>
        </w:rPr>
        <w:t xml:space="preserve">Д.И., Лукаткин А.С. </w:t>
      </w:r>
      <w:r w:rsidRPr="002263BD">
        <w:rPr>
          <w:color w:val="000000"/>
          <w:spacing w:val="5"/>
          <w:sz w:val="20"/>
          <w:szCs w:val="20"/>
        </w:rPr>
        <w:t>Аккумуляция тяжелых металлов некоторыми высши</w:t>
      </w:r>
      <w:r w:rsidRPr="002263BD">
        <w:rPr>
          <w:color w:val="000000"/>
          <w:spacing w:val="5"/>
          <w:sz w:val="20"/>
          <w:szCs w:val="20"/>
        </w:rPr>
        <w:softHyphen/>
      </w:r>
      <w:r w:rsidRPr="002263BD">
        <w:rPr>
          <w:color w:val="000000"/>
          <w:sz w:val="20"/>
          <w:szCs w:val="20"/>
        </w:rPr>
        <w:t xml:space="preserve">ми растениями в разных условиях местообитания </w:t>
      </w:r>
      <w:r w:rsidRPr="002263BD">
        <w:rPr>
          <w:color w:val="000000"/>
          <w:spacing w:val="4"/>
          <w:sz w:val="20"/>
          <w:szCs w:val="20"/>
        </w:rPr>
        <w:t xml:space="preserve">// </w:t>
      </w:r>
      <w:r w:rsidRPr="002263BD">
        <w:rPr>
          <w:iCs/>
          <w:color w:val="000000"/>
          <w:spacing w:val="4"/>
          <w:sz w:val="20"/>
          <w:szCs w:val="20"/>
        </w:rPr>
        <w:t xml:space="preserve">Агрохимия. 2002. № </w:t>
      </w:r>
      <w:r w:rsidRPr="002263BD">
        <w:rPr>
          <w:color w:val="000000"/>
          <w:spacing w:val="4"/>
          <w:sz w:val="20"/>
          <w:szCs w:val="20"/>
        </w:rPr>
        <w:t>9. С. 66–71.</w:t>
      </w:r>
    </w:p>
    <w:p w:rsidR="00616DD5" w:rsidRPr="002263BD" w:rsidRDefault="00616DD5" w:rsidP="00D41E81">
      <w:pPr>
        <w:pStyle w:val="ab"/>
        <w:numPr>
          <w:ilvl w:val="0"/>
          <w:numId w:val="32"/>
        </w:numPr>
        <w:ind w:left="1134" w:right="1132"/>
        <w:jc w:val="both"/>
        <w:rPr>
          <w:color w:val="000000"/>
          <w:spacing w:val="4"/>
          <w:sz w:val="20"/>
          <w:szCs w:val="20"/>
        </w:rPr>
      </w:pPr>
      <w:r w:rsidRPr="002263BD">
        <w:rPr>
          <w:sz w:val="20"/>
          <w:szCs w:val="20"/>
        </w:rPr>
        <w:t>Еськов Е.К., Еськова М.Д., Выродов И.В. Миграция тяжелых металлов в системе почва-медоносные растения-тело пчел-продукция пчеловодства // Агрохимия. 2016. № 9. С. 87–92.</w:t>
      </w:r>
    </w:p>
    <w:p w:rsidR="00616DD5" w:rsidRPr="002263BD" w:rsidRDefault="00616DD5" w:rsidP="00D41E81">
      <w:pPr>
        <w:pStyle w:val="ab"/>
        <w:numPr>
          <w:ilvl w:val="0"/>
          <w:numId w:val="32"/>
        </w:numPr>
        <w:ind w:left="1134" w:right="1132"/>
        <w:jc w:val="both"/>
        <w:rPr>
          <w:color w:val="000000"/>
          <w:spacing w:val="4"/>
          <w:sz w:val="20"/>
          <w:szCs w:val="20"/>
          <w:lang w:val="ru-RU"/>
        </w:rPr>
      </w:pPr>
      <w:r w:rsidRPr="002263BD">
        <w:rPr>
          <w:color w:val="000000"/>
          <w:spacing w:val="7"/>
          <w:sz w:val="20"/>
          <w:szCs w:val="20"/>
        </w:rPr>
        <w:t>Ефоакондза Д., Кузнецов А.В</w:t>
      </w:r>
      <w:r w:rsidRPr="002263BD">
        <w:rPr>
          <w:color w:val="000000"/>
          <w:spacing w:val="6"/>
          <w:sz w:val="20"/>
          <w:szCs w:val="20"/>
        </w:rPr>
        <w:t xml:space="preserve"> Вынос тяжелых металлов овощными культурами в </w:t>
      </w:r>
      <w:r w:rsidRPr="002263BD">
        <w:rPr>
          <w:color w:val="000000"/>
          <w:spacing w:val="2"/>
          <w:sz w:val="20"/>
          <w:szCs w:val="20"/>
        </w:rPr>
        <w:t xml:space="preserve">звене севооборота </w:t>
      </w:r>
      <w:r w:rsidRPr="002263BD">
        <w:rPr>
          <w:color w:val="000000"/>
          <w:spacing w:val="7"/>
          <w:sz w:val="20"/>
          <w:szCs w:val="20"/>
        </w:rPr>
        <w:t xml:space="preserve">// </w:t>
      </w:r>
      <w:r w:rsidRPr="002263BD">
        <w:rPr>
          <w:iCs/>
          <w:color w:val="000000"/>
          <w:spacing w:val="7"/>
          <w:sz w:val="20"/>
          <w:szCs w:val="20"/>
        </w:rPr>
        <w:t xml:space="preserve">Агрохим. </w:t>
      </w:r>
      <w:r w:rsidRPr="002263BD">
        <w:rPr>
          <w:iCs/>
          <w:color w:val="000000"/>
          <w:spacing w:val="4"/>
          <w:sz w:val="20"/>
          <w:szCs w:val="20"/>
        </w:rPr>
        <w:t>вестн.</w:t>
      </w:r>
      <w:r w:rsidRPr="002263BD">
        <w:rPr>
          <w:i/>
          <w:iCs/>
          <w:color w:val="000000"/>
          <w:spacing w:val="4"/>
          <w:sz w:val="20"/>
          <w:szCs w:val="20"/>
        </w:rPr>
        <w:t xml:space="preserve"> </w:t>
      </w:r>
      <w:r w:rsidRPr="002263BD">
        <w:rPr>
          <w:color w:val="000000"/>
          <w:spacing w:val="4"/>
          <w:sz w:val="20"/>
          <w:szCs w:val="20"/>
        </w:rPr>
        <w:t xml:space="preserve">2002. № 4. С. </w:t>
      </w:r>
      <w:r w:rsidRPr="002263BD">
        <w:rPr>
          <w:color w:val="000000"/>
          <w:spacing w:val="4"/>
          <w:sz w:val="20"/>
          <w:szCs w:val="20"/>
          <w:lang w:val="ru-RU"/>
        </w:rPr>
        <w:t>39-40.</w:t>
      </w:r>
    </w:p>
    <w:p w:rsidR="006240D1" w:rsidRDefault="006240D1">
      <w:pPr>
        <w:spacing w:after="160" w:line="259" w:lineRule="auto"/>
        <w:rPr>
          <w:rFonts w:ascii="Times New Roman" w:hAnsi="Times New Roman"/>
          <w:sz w:val="24"/>
          <w:szCs w:val="24"/>
        </w:rPr>
      </w:pPr>
      <w:r>
        <w:rPr>
          <w:rFonts w:ascii="Times New Roman" w:hAnsi="Times New Roman"/>
          <w:sz w:val="24"/>
          <w:szCs w:val="24"/>
        </w:rPr>
        <w:br w:type="page"/>
      </w:r>
    </w:p>
    <w:p w:rsidR="00616DD5" w:rsidRPr="003770A1" w:rsidRDefault="00616DD5" w:rsidP="00CC01EB">
      <w:pPr>
        <w:pStyle w:val="af0"/>
        <w:widowControl w:val="0"/>
        <w:jc w:val="both"/>
        <w:rPr>
          <w:rFonts w:ascii="Times New Roman" w:hAnsi="Times New Roman" w:cs="Times New Roman"/>
          <w:b/>
          <w:bCs/>
          <w:sz w:val="24"/>
          <w:szCs w:val="24"/>
          <w:shd w:val="clear" w:color="auto" w:fill="FFFFFF"/>
        </w:rPr>
      </w:pPr>
      <w:bookmarkStart w:id="4" w:name="bookmark0"/>
      <w:r w:rsidRPr="003770A1">
        <w:rPr>
          <w:rFonts w:ascii="Times New Roman" w:hAnsi="Times New Roman" w:cs="Times New Roman"/>
          <w:b/>
          <w:bCs/>
          <w:sz w:val="24"/>
          <w:szCs w:val="24"/>
          <w:shd w:val="clear" w:color="auto" w:fill="FFFFFF"/>
        </w:rPr>
        <w:lastRenderedPageBreak/>
        <w:t>УДК 638.162(470)</w:t>
      </w:r>
    </w:p>
    <w:p w:rsidR="00616DD5" w:rsidRPr="006240D1" w:rsidRDefault="00616DD5" w:rsidP="00CC01EB">
      <w:pPr>
        <w:widowControl w:val="0"/>
        <w:spacing w:after="0" w:line="240" w:lineRule="auto"/>
        <w:jc w:val="both"/>
        <w:rPr>
          <w:rFonts w:ascii="Times New Roman" w:hAnsi="Times New Roman"/>
          <w:b/>
          <w:sz w:val="16"/>
          <w:szCs w:val="16"/>
        </w:rPr>
      </w:pPr>
    </w:p>
    <w:p w:rsidR="00616DD5" w:rsidRPr="003770A1" w:rsidRDefault="00616DD5" w:rsidP="00CC01EB">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ИЗУЧЕНИЕ ТЕХНОЛОГИИ ВЫРАЩИВАНИЯ ПЛОДНЫХ МАТОК КАРПАТСКОЙ ПОРОДЫ ПЧЕЛ</w:t>
      </w:r>
      <w:bookmarkEnd w:id="4"/>
    </w:p>
    <w:p w:rsidR="00616DD5" w:rsidRPr="00B323E8" w:rsidRDefault="00616DD5" w:rsidP="00CC01EB">
      <w:pPr>
        <w:widowControl w:val="0"/>
        <w:spacing w:after="0" w:line="240" w:lineRule="auto"/>
        <w:jc w:val="center"/>
        <w:rPr>
          <w:rFonts w:ascii="Times New Roman" w:hAnsi="Times New Roman"/>
          <w:b/>
          <w:sz w:val="20"/>
          <w:szCs w:val="20"/>
        </w:rPr>
      </w:pPr>
    </w:p>
    <w:p w:rsidR="00CC01EB" w:rsidRPr="00CC01EB" w:rsidRDefault="00616DD5" w:rsidP="00CC01EB">
      <w:pPr>
        <w:widowControl w:val="0"/>
        <w:spacing w:after="0" w:line="240" w:lineRule="auto"/>
        <w:jc w:val="center"/>
        <w:rPr>
          <w:rFonts w:ascii="Times New Roman" w:eastAsiaTheme="minorHAnsi" w:hAnsi="Times New Roman"/>
          <w:b/>
          <w:bCs/>
          <w:sz w:val="24"/>
          <w:szCs w:val="24"/>
          <w:shd w:val="clear" w:color="auto" w:fill="FFFFFF"/>
          <w:vertAlign w:val="superscript"/>
          <w:lang w:val="ru-RU" w:eastAsia="en-US"/>
        </w:rPr>
      </w:pPr>
      <w:r w:rsidRPr="003770A1">
        <w:rPr>
          <w:rFonts w:ascii="Times New Roman" w:eastAsiaTheme="minorHAnsi" w:hAnsi="Times New Roman"/>
          <w:b/>
          <w:bCs/>
          <w:sz w:val="24"/>
          <w:szCs w:val="24"/>
          <w:shd w:val="clear" w:color="auto" w:fill="FFFFFF"/>
          <w:lang w:eastAsia="en-US"/>
        </w:rPr>
        <w:t>А.А. Жуков</w:t>
      </w:r>
      <w:r w:rsidR="00CC01EB">
        <w:rPr>
          <w:rFonts w:ascii="Times New Roman" w:eastAsiaTheme="minorHAnsi" w:hAnsi="Times New Roman"/>
          <w:b/>
          <w:bCs/>
          <w:sz w:val="24"/>
          <w:szCs w:val="24"/>
          <w:shd w:val="clear" w:color="auto" w:fill="FFFFFF"/>
          <w:vertAlign w:val="superscript"/>
          <w:lang w:val="ru-RU" w:eastAsia="en-US"/>
        </w:rPr>
        <w:t>1</w:t>
      </w:r>
      <w:r w:rsidRPr="003770A1">
        <w:rPr>
          <w:rFonts w:ascii="Times New Roman" w:eastAsiaTheme="minorHAnsi" w:hAnsi="Times New Roman"/>
          <w:b/>
          <w:bCs/>
          <w:sz w:val="24"/>
          <w:szCs w:val="24"/>
          <w:shd w:val="clear" w:color="auto" w:fill="FFFFFF"/>
          <w:lang w:eastAsia="en-US"/>
        </w:rPr>
        <w:t xml:space="preserve">, </w:t>
      </w:r>
      <w:r w:rsidR="00CC01EB" w:rsidRPr="003770A1">
        <w:rPr>
          <w:rFonts w:ascii="Times New Roman" w:hAnsi="Times New Roman"/>
          <w:b/>
          <w:sz w:val="24"/>
          <w:szCs w:val="24"/>
        </w:rPr>
        <w:t>Т.Т. Тарчоков</w:t>
      </w:r>
      <w:r w:rsidR="00CC01EB">
        <w:rPr>
          <w:rFonts w:ascii="Times New Roman" w:hAnsi="Times New Roman"/>
          <w:b/>
          <w:sz w:val="24"/>
          <w:szCs w:val="24"/>
          <w:vertAlign w:val="superscript"/>
          <w:lang w:val="ru-RU"/>
        </w:rPr>
        <w:t>2</w:t>
      </w:r>
      <w:r w:rsidR="00CC01EB" w:rsidRPr="003770A1">
        <w:rPr>
          <w:rFonts w:ascii="Times New Roman" w:hAnsi="Times New Roman"/>
          <w:b/>
          <w:sz w:val="24"/>
          <w:szCs w:val="24"/>
        </w:rPr>
        <w:t>,</w:t>
      </w:r>
      <w:r w:rsidR="00CC01EB" w:rsidRPr="00CC01EB">
        <w:rPr>
          <w:rFonts w:ascii="Times New Roman" w:hAnsi="Times New Roman"/>
          <w:b/>
          <w:sz w:val="24"/>
          <w:szCs w:val="24"/>
        </w:rPr>
        <w:t xml:space="preserve"> </w:t>
      </w:r>
      <w:r w:rsidR="00CC01EB" w:rsidRPr="003770A1">
        <w:rPr>
          <w:rFonts w:ascii="Times New Roman" w:hAnsi="Times New Roman"/>
          <w:b/>
          <w:sz w:val="24"/>
          <w:szCs w:val="24"/>
        </w:rPr>
        <w:t>М.О. Байтаев</w:t>
      </w:r>
      <w:r w:rsidR="00CC01EB">
        <w:rPr>
          <w:rFonts w:ascii="Times New Roman" w:hAnsi="Times New Roman"/>
          <w:b/>
          <w:sz w:val="24"/>
          <w:szCs w:val="24"/>
          <w:vertAlign w:val="superscript"/>
          <w:lang w:val="ru-RU"/>
        </w:rPr>
        <w:t>3</w:t>
      </w:r>
    </w:p>
    <w:p w:rsidR="00616DD5" w:rsidRPr="00CC01EB" w:rsidRDefault="00616DD5" w:rsidP="00CC01EB">
      <w:pPr>
        <w:widowControl w:val="0"/>
        <w:spacing w:after="0" w:line="240" w:lineRule="auto"/>
        <w:jc w:val="center"/>
        <w:rPr>
          <w:rFonts w:ascii="Times New Roman" w:eastAsiaTheme="minorHAnsi" w:hAnsi="Times New Roman"/>
          <w:b/>
          <w:bCs/>
          <w:i/>
          <w:sz w:val="24"/>
          <w:szCs w:val="24"/>
          <w:shd w:val="clear" w:color="auto" w:fill="FFFFFF"/>
          <w:vertAlign w:val="superscript"/>
          <w:lang w:val="ru-RU" w:eastAsia="en-US"/>
        </w:rPr>
      </w:pPr>
      <w:r w:rsidRPr="00CC01EB">
        <w:rPr>
          <w:rFonts w:ascii="Times New Roman" w:eastAsiaTheme="minorHAnsi" w:hAnsi="Times New Roman"/>
          <w:bCs/>
          <w:i/>
          <w:sz w:val="24"/>
          <w:szCs w:val="24"/>
          <w:shd w:val="clear" w:color="auto" w:fill="FFFFFF"/>
          <w:lang w:eastAsia="en-US"/>
        </w:rPr>
        <w:t>кандидат биологических наук, доцент</w:t>
      </w:r>
      <w:r w:rsidR="00CC01EB" w:rsidRPr="00CC01EB">
        <w:rPr>
          <w:rFonts w:ascii="Times New Roman" w:eastAsiaTheme="minorHAnsi" w:hAnsi="Times New Roman"/>
          <w:bCs/>
          <w:i/>
          <w:sz w:val="24"/>
          <w:szCs w:val="24"/>
          <w:shd w:val="clear" w:color="auto" w:fill="FFFFFF"/>
          <w:vertAlign w:val="superscript"/>
          <w:lang w:val="ru-RU" w:eastAsia="en-US"/>
        </w:rPr>
        <w:t>1</w:t>
      </w:r>
    </w:p>
    <w:p w:rsidR="00616DD5" w:rsidRPr="00CC01EB" w:rsidRDefault="00616DD5" w:rsidP="00CC01EB">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ФГБОУ ВО Кабардино-Балкарский государственный аграрный университет</w:t>
      </w:r>
    </w:p>
    <w:p w:rsidR="00616DD5" w:rsidRPr="00CC01EB" w:rsidRDefault="00616DD5" w:rsidP="00CC01EB">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им. В.М. Кокова, КБР, г. Нальчик</w:t>
      </w:r>
    </w:p>
    <w:p w:rsidR="00616DD5" w:rsidRPr="00CC01EB" w:rsidRDefault="00616DD5" w:rsidP="00CC01EB">
      <w:pPr>
        <w:widowControl w:val="0"/>
        <w:spacing w:after="0" w:line="240" w:lineRule="auto"/>
        <w:jc w:val="center"/>
        <w:rPr>
          <w:rFonts w:ascii="Times New Roman" w:hAnsi="Times New Roman"/>
          <w:b/>
          <w:i/>
          <w:sz w:val="24"/>
          <w:szCs w:val="24"/>
          <w:vertAlign w:val="superscript"/>
          <w:lang w:val="ru-RU"/>
        </w:rPr>
      </w:pPr>
      <w:r w:rsidRPr="00CC01EB">
        <w:rPr>
          <w:rFonts w:ascii="Times New Roman" w:hAnsi="Times New Roman"/>
          <w:i/>
          <w:sz w:val="24"/>
          <w:szCs w:val="24"/>
        </w:rPr>
        <w:t>д.с.-х.н., профессор</w:t>
      </w:r>
      <w:r w:rsidR="00CC01EB" w:rsidRPr="00CC01EB">
        <w:rPr>
          <w:rFonts w:ascii="Times New Roman" w:hAnsi="Times New Roman"/>
          <w:i/>
          <w:sz w:val="24"/>
          <w:szCs w:val="24"/>
          <w:vertAlign w:val="superscript"/>
          <w:lang w:val="ru-RU"/>
        </w:rPr>
        <w:t>2</w:t>
      </w:r>
    </w:p>
    <w:p w:rsidR="00616DD5" w:rsidRPr="00CC01EB" w:rsidRDefault="00616DD5" w:rsidP="00CC01EB">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ФГБОУ ВО Кабардино-Балкарский государственный аграрный университет</w:t>
      </w:r>
    </w:p>
    <w:p w:rsidR="00616DD5" w:rsidRPr="00CC01EB" w:rsidRDefault="00616DD5" w:rsidP="00CC01EB">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им. В.М. Кокова, КБР, г. Нальчик</w:t>
      </w:r>
    </w:p>
    <w:p w:rsidR="00616DD5" w:rsidRPr="00CC01EB" w:rsidRDefault="00616DD5" w:rsidP="00CC01EB">
      <w:pPr>
        <w:widowControl w:val="0"/>
        <w:spacing w:after="0" w:line="240" w:lineRule="auto"/>
        <w:jc w:val="center"/>
        <w:rPr>
          <w:rFonts w:ascii="Times New Roman" w:hAnsi="Times New Roman"/>
          <w:bCs/>
          <w:i/>
          <w:sz w:val="24"/>
          <w:szCs w:val="24"/>
          <w:shd w:val="clear" w:color="auto" w:fill="FFFFFF"/>
          <w:vertAlign w:val="superscript"/>
          <w:lang w:val="ru-RU"/>
        </w:rPr>
      </w:pPr>
      <w:r w:rsidRPr="00CC01EB">
        <w:rPr>
          <w:rFonts w:ascii="Times New Roman" w:hAnsi="Times New Roman"/>
          <w:i/>
          <w:sz w:val="24"/>
          <w:szCs w:val="24"/>
        </w:rPr>
        <w:t>к.с.-х.н., доцент кафедры зоотехнии</w:t>
      </w:r>
      <w:r w:rsidR="00CC01EB" w:rsidRPr="00CC01EB">
        <w:rPr>
          <w:rFonts w:ascii="Times New Roman" w:hAnsi="Times New Roman"/>
          <w:i/>
          <w:sz w:val="24"/>
          <w:szCs w:val="24"/>
          <w:vertAlign w:val="superscript"/>
          <w:lang w:val="ru-RU"/>
        </w:rPr>
        <w:t>3</w:t>
      </w:r>
    </w:p>
    <w:p w:rsidR="00616DD5" w:rsidRPr="00CC01EB" w:rsidRDefault="00616DD5" w:rsidP="00CC01EB">
      <w:pPr>
        <w:widowControl w:val="0"/>
        <w:spacing w:after="0" w:line="240" w:lineRule="auto"/>
        <w:jc w:val="center"/>
        <w:rPr>
          <w:rFonts w:ascii="Times New Roman" w:hAnsi="Times New Roman"/>
          <w:b/>
          <w:i/>
          <w:sz w:val="24"/>
          <w:szCs w:val="24"/>
        </w:rPr>
      </w:pPr>
      <w:r w:rsidRPr="00CC01EB">
        <w:rPr>
          <w:rFonts w:ascii="Times New Roman" w:hAnsi="Times New Roman"/>
          <w:bCs/>
          <w:i/>
          <w:sz w:val="24"/>
          <w:szCs w:val="24"/>
          <w:shd w:val="clear" w:color="auto" w:fill="FFFFFF"/>
        </w:rPr>
        <w:t>ФГБОУ ВО Чеченский государственный университет</w:t>
      </w:r>
      <w:r w:rsidRPr="00CC01EB">
        <w:rPr>
          <w:rFonts w:ascii="Times New Roman" w:hAnsi="Times New Roman"/>
          <w:i/>
          <w:sz w:val="24"/>
          <w:szCs w:val="24"/>
        </w:rPr>
        <w:t>, ЧНИИСХ</w:t>
      </w:r>
    </w:p>
    <w:p w:rsidR="00616DD5" w:rsidRPr="00B323E8" w:rsidRDefault="00616DD5" w:rsidP="00CC01EB">
      <w:pPr>
        <w:widowControl w:val="0"/>
        <w:spacing w:after="0" w:line="240" w:lineRule="auto"/>
        <w:jc w:val="both"/>
        <w:rPr>
          <w:rFonts w:ascii="Times New Roman" w:hAnsi="Times New Roman"/>
          <w:b/>
          <w:sz w:val="20"/>
          <w:szCs w:val="20"/>
        </w:rPr>
      </w:pPr>
    </w:p>
    <w:p w:rsidR="00616DD5" w:rsidRPr="00CC01EB" w:rsidRDefault="00616DD5" w:rsidP="00CC01EB">
      <w:pPr>
        <w:widowControl w:val="0"/>
        <w:spacing w:after="0" w:line="240" w:lineRule="auto"/>
        <w:ind w:left="1134" w:right="1132"/>
        <w:jc w:val="both"/>
        <w:rPr>
          <w:rFonts w:ascii="Times New Roman" w:hAnsi="Times New Roman"/>
          <w:i/>
          <w:sz w:val="20"/>
          <w:szCs w:val="20"/>
        </w:rPr>
      </w:pPr>
      <w:r w:rsidRPr="00CC01EB">
        <w:rPr>
          <w:rFonts w:ascii="Times New Roman" w:hAnsi="Times New Roman"/>
          <w:b/>
          <w:i/>
          <w:sz w:val="20"/>
          <w:szCs w:val="20"/>
        </w:rPr>
        <w:t>Аннотация (резюме):</w:t>
      </w:r>
      <w:r w:rsidRPr="00CC01EB">
        <w:rPr>
          <w:rFonts w:ascii="Times New Roman" w:hAnsi="Times New Roman"/>
          <w:i/>
          <w:sz w:val="20"/>
          <w:szCs w:val="20"/>
        </w:rPr>
        <w:t xml:space="preserve"> в статье изучаются технологии выращивания плодных маток и пакетных семей карпатской породы в ФГУП племпчелосовхозе «Кабардино-Балкарский»; сроки спаривания и яйцекладки маток медоносной пчелы (Apismelliferacarpatica) в условиях степной зоны Кабардино-Балкарской республики.</w:t>
      </w:r>
    </w:p>
    <w:p w:rsidR="00616DD5" w:rsidRPr="00CC01EB" w:rsidRDefault="00616DD5" w:rsidP="00CC01EB">
      <w:pPr>
        <w:widowControl w:val="0"/>
        <w:spacing w:after="0" w:line="240" w:lineRule="auto"/>
        <w:ind w:left="1134" w:right="1132"/>
        <w:jc w:val="both"/>
        <w:rPr>
          <w:rFonts w:ascii="Times New Roman" w:hAnsi="Times New Roman"/>
          <w:i/>
          <w:sz w:val="20"/>
          <w:szCs w:val="20"/>
        </w:rPr>
      </w:pPr>
      <w:r w:rsidRPr="00CC01EB">
        <w:rPr>
          <w:rFonts w:ascii="Times New Roman" w:hAnsi="Times New Roman"/>
          <w:b/>
          <w:bCs/>
          <w:i/>
          <w:sz w:val="20"/>
          <w:szCs w:val="20"/>
          <w:shd w:val="clear" w:color="auto" w:fill="FFFFFF"/>
        </w:rPr>
        <w:t xml:space="preserve">Ключевые слова: </w:t>
      </w:r>
      <w:r w:rsidRPr="00CC01EB">
        <w:rPr>
          <w:rFonts w:ascii="Times New Roman" w:hAnsi="Times New Roman"/>
          <w:i/>
          <w:sz w:val="20"/>
          <w:szCs w:val="20"/>
        </w:rPr>
        <w:t xml:space="preserve">плодная </w:t>
      </w:r>
      <w:r w:rsidRPr="00CC01EB">
        <w:rPr>
          <w:rFonts w:ascii="Times New Roman" w:hAnsi="Times New Roman"/>
          <w:bCs/>
          <w:i/>
          <w:sz w:val="20"/>
          <w:szCs w:val="20"/>
          <w:shd w:val="clear" w:color="auto" w:fill="FFFFFF"/>
        </w:rPr>
        <w:t xml:space="preserve">матка, порода, нуклеус, семья, </w:t>
      </w:r>
      <w:r w:rsidRPr="00CC01EB">
        <w:rPr>
          <w:rFonts w:ascii="Times New Roman" w:hAnsi="Times New Roman"/>
          <w:i/>
          <w:sz w:val="20"/>
          <w:szCs w:val="20"/>
        </w:rPr>
        <w:t>пчелопакет, спаривание, яйцекладка, наблюдение.</w:t>
      </w:r>
    </w:p>
    <w:p w:rsidR="00616DD5" w:rsidRPr="006240D1" w:rsidRDefault="00616DD5" w:rsidP="00CC01EB">
      <w:pPr>
        <w:widowControl w:val="0"/>
        <w:spacing w:after="0" w:line="240" w:lineRule="auto"/>
        <w:jc w:val="both"/>
        <w:rPr>
          <w:rFonts w:ascii="Times New Roman" w:hAnsi="Times New Roman"/>
          <w:b/>
          <w:sz w:val="20"/>
          <w:szCs w:val="20"/>
        </w:rPr>
      </w:pPr>
    </w:p>
    <w:p w:rsidR="00616DD5" w:rsidRPr="003770A1" w:rsidRDefault="00616DD5" w:rsidP="00CC01EB">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THE STUDY OF THE TECHNOLOGY OF CULTIVATION FERTILE QUEEN BEES OF THE CARPATHIAN BREED OF BEES</w:t>
      </w:r>
    </w:p>
    <w:p w:rsidR="00616DD5" w:rsidRPr="006240D1" w:rsidRDefault="00616DD5" w:rsidP="00CC01EB">
      <w:pPr>
        <w:widowControl w:val="0"/>
        <w:spacing w:after="0" w:line="240" w:lineRule="auto"/>
        <w:jc w:val="center"/>
        <w:rPr>
          <w:rFonts w:ascii="Times New Roman" w:hAnsi="Times New Roman"/>
          <w:b/>
          <w:sz w:val="20"/>
          <w:szCs w:val="20"/>
          <w:lang w:val="en-US"/>
        </w:rPr>
      </w:pPr>
    </w:p>
    <w:p w:rsidR="00CC01EB" w:rsidRPr="00CC01EB" w:rsidRDefault="00616DD5" w:rsidP="00CC01EB">
      <w:pPr>
        <w:widowControl w:val="0"/>
        <w:spacing w:after="0" w:line="240" w:lineRule="auto"/>
        <w:jc w:val="center"/>
        <w:rPr>
          <w:rFonts w:ascii="Times New Roman" w:eastAsiaTheme="minorHAnsi" w:hAnsi="Times New Roman"/>
          <w:b/>
          <w:sz w:val="24"/>
          <w:szCs w:val="24"/>
          <w:vertAlign w:val="superscript"/>
          <w:lang w:val="en-US" w:eastAsia="en-US"/>
        </w:rPr>
      </w:pPr>
      <w:r w:rsidRPr="003770A1">
        <w:rPr>
          <w:rFonts w:ascii="Times New Roman" w:eastAsiaTheme="minorHAnsi" w:hAnsi="Times New Roman"/>
          <w:b/>
          <w:sz w:val="24"/>
          <w:szCs w:val="24"/>
          <w:lang w:val="en-US" w:eastAsia="en-US"/>
        </w:rPr>
        <w:t>A.A.</w:t>
      </w:r>
      <w:r w:rsidR="00CC01EB" w:rsidRPr="00CC01EB">
        <w:rPr>
          <w:rFonts w:ascii="Times New Roman" w:eastAsiaTheme="minorHAnsi" w:hAnsi="Times New Roman"/>
          <w:b/>
          <w:sz w:val="24"/>
          <w:szCs w:val="24"/>
          <w:lang w:val="en-US" w:eastAsia="en-US"/>
        </w:rPr>
        <w:t xml:space="preserve"> </w:t>
      </w:r>
      <w:r w:rsidRPr="003770A1">
        <w:rPr>
          <w:rFonts w:ascii="Times New Roman" w:eastAsiaTheme="minorHAnsi" w:hAnsi="Times New Roman"/>
          <w:b/>
          <w:sz w:val="24"/>
          <w:szCs w:val="24"/>
          <w:lang w:val="en-US" w:eastAsia="en-US"/>
        </w:rPr>
        <w:t>Zhukov</w:t>
      </w:r>
      <w:r w:rsidR="00CC01EB" w:rsidRPr="00CC01EB">
        <w:rPr>
          <w:rFonts w:ascii="Times New Roman" w:eastAsiaTheme="minorHAnsi" w:hAnsi="Times New Roman"/>
          <w:b/>
          <w:sz w:val="24"/>
          <w:szCs w:val="24"/>
          <w:vertAlign w:val="superscript"/>
          <w:lang w:val="en-US" w:eastAsia="en-US"/>
        </w:rPr>
        <w:t>1</w:t>
      </w:r>
      <w:r w:rsidRPr="003770A1">
        <w:rPr>
          <w:rFonts w:ascii="Times New Roman" w:eastAsiaTheme="minorHAnsi" w:hAnsi="Times New Roman"/>
          <w:b/>
          <w:sz w:val="24"/>
          <w:szCs w:val="24"/>
          <w:lang w:val="en-US" w:eastAsia="en-US"/>
        </w:rPr>
        <w:t xml:space="preserve">, </w:t>
      </w:r>
      <w:r w:rsidR="00CC01EB" w:rsidRPr="003770A1">
        <w:rPr>
          <w:rFonts w:ascii="Times New Roman" w:eastAsiaTheme="minorHAnsi" w:hAnsi="Times New Roman"/>
          <w:b/>
          <w:sz w:val="24"/>
          <w:szCs w:val="24"/>
          <w:shd w:val="clear" w:color="auto" w:fill="FFFFFF"/>
          <w:lang w:val="en-US" w:eastAsia="en-US"/>
        </w:rPr>
        <w:t>T.T. Tarchokov</w:t>
      </w:r>
      <w:r w:rsidR="00CC01EB" w:rsidRPr="00CC01EB">
        <w:rPr>
          <w:rFonts w:ascii="Times New Roman" w:eastAsiaTheme="minorHAnsi" w:hAnsi="Times New Roman"/>
          <w:b/>
          <w:sz w:val="24"/>
          <w:szCs w:val="24"/>
          <w:shd w:val="clear" w:color="auto" w:fill="FFFFFF"/>
          <w:vertAlign w:val="superscript"/>
          <w:lang w:val="en-US" w:eastAsia="en-US"/>
        </w:rPr>
        <w:t>2</w:t>
      </w:r>
      <w:r w:rsidR="00CC01EB" w:rsidRPr="003770A1">
        <w:rPr>
          <w:rFonts w:ascii="Times New Roman" w:eastAsiaTheme="minorHAnsi" w:hAnsi="Times New Roman"/>
          <w:b/>
          <w:sz w:val="24"/>
          <w:szCs w:val="24"/>
          <w:shd w:val="clear" w:color="auto" w:fill="FFFFFF"/>
          <w:lang w:val="en-US" w:eastAsia="en-US"/>
        </w:rPr>
        <w:t>,</w:t>
      </w:r>
      <w:r w:rsidR="00CC01EB" w:rsidRPr="00CC01EB">
        <w:rPr>
          <w:rFonts w:ascii="Times New Roman" w:eastAsiaTheme="minorHAnsi" w:hAnsi="Times New Roman"/>
          <w:b/>
          <w:sz w:val="24"/>
          <w:szCs w:val="24"/>
          <w:shd w:val="clear" w:color="auto" w:fill="FFFFFF"/>
          <w:lang w:val="en-US" w:eastAsia="en-US"/>
        </w:rPr>
        <w:t xml:space="preserve"> </w:t>
      </w:r>
      <w:r w:rsidR="00CC01EB" w:rsidRPr="003770A1">
        <w:rPr>
          <w:rFonts w:ascii="Times New Roman" w:eastAsiaTheme="minorHAnsi" w:hAnsi="Times New Roman"/>
          <w:b/>
          <w:sz w:val="24"/>
          <w:szCs w:val="24"/>
          <w:shd w:val="clear" w:color="auto" w:fill="FFFFFF"/>
          <w:lang w:val="en-US" w:eastAsia="en-US"/>
        </w:rPr>
        <w:t>M.O. Baitayev</w:t>
      </w:r>
      <w:r w:rsidR="00CC01EB" w:rsidRPr="00CC01EB">
        <w:rPr>
          <w:rFonts w:ascii="Times New Roman" w:eastAsiaTheme="minorHAnsi" w:hAnsi="Times New Roman"/>
          <w:b/>
          <w:sz w:val="24"/>
          <w:szCs w:val="24"/>
          <w:shd w:val="clear" w:color="auto" w:fill="FFFFFF"/>
          <w:vertAlign w:val="superscript"/>
          <w:lang w:val="en-US" w:eastAsia="en-US"/>
        </w:rPr>
        <w:t>3</w:t>
      </w:r>
    </w:p>
    <w:p w:rsidR="00616DD5" w:rsidRPr="00CC01EB" w:rsidRDefault="00CC01EB" w:rsidP="00CC01EB">
      <w:pPr>
        <w:widowControl w:val="0"/>
        <w:spacing w:after="0" w:line="240" w:lineRule="auto"/>
        <w:jc w:val="center"/>
        <w:rPr>
          <w:rFonts w:ascii="Times New Roman" w:eastAsiaTheme="minorHAnsi" w:hAnsi="Times New Roman"/>
          <w:b/>
          <w:i/>
          <w:sz w:val="24"/>
          <w:szCs w:val="24"/>
          <w:lang w:val="en-US" w:eastAsia="en-US"/>
        </w:rPr>
      </w:pPr>
      <w:r w:rsidRPr="00CC01EB">
        <w:rPr>
          <w:rFonts w:ascii="Times New Roman" w:eastAsiaTheme="minorHAnsi" w:hAnsi="Times New Roman"/>
          <w:i/>
          <w:sz w:val="24"/>
          <w:szCs w:val="24"/>
          <w:vertAlign w:val="superscript"/>
          <w:lang w:val="en-US" w:eastAsia="en-US"/>
        </w:rPr>
        <w:t>1</w:t>
      </w:r>
      <w:r w:rsidR="00616DD5" w:rsidRPr="00CC01EB">
        <w:rPr>
          <w:rFonts w:ascii="Times New Roman" w:eastAsiaTheme="minorHAnsi" w:hAnsi="Times New Roman"/>
          <w:i/>
          <w:sz w:val="24"/>
          <w:szCs w:val="24"/>
          <w:lang w:val="en-US" w:eastAsia="en-US"/>
        </w:rPr>
        <w:t>Candidate of Biological Sciences, Associate Professor</w:t>
      </w:r>
    </w:p>
    <w:p w:rsidR="00616DD5" w:rsidRPr="00CC01EB" w:rsidRDefault="00616DD5" w:rsidP="00CC01EB">
      <w:pPr>
        <w:widowControl w:val="0"/>
        <w:spacing w:after="0" w:line="240" w:lineRule="auto"/>
        <w:jc w:val="center"/>
        <w:rPr>
          <w:rFonts w:ascii="Times New Roman" w:eastAsiaTheme="minorHAnsi" w:hAnsi="Times New Roman"/>
          <w:i/>
          <w:sz w:val="24"/>
          <w:szCs w:val="24"/>
          <w:lang w:val="en-US" w:eastAsia="en-US"/>
        </w:rPr>
      </w:pPr>
      <w:r w:rsidRPr="00CC01EB">
        <w:rPr>
          <w:rFonts w:ascii="Times New Roman" w:eastAsiaTheme="minorHAnsi" w:hAnsi="Times New Roman"/>
          <w:i/>
          <w:sz w:val="24"/>
          <w:szCs w:val="24"/>
          <w:lang w:val="en-US" w:eastAsia="en-US"/>
        </w:rPr>
        <w:t>FGBOU VO Kabardino-Balkaria State Agrarian University</w:t>
      </w:r>
    </w:p>
    <w:p w:rsidR="00616DD5" w:rsidRPr="00CC01EB" w:rsidRDefault="00616DD5" w:rsidP="00CC01EB">
      <w:pPr>
        <w:widowControl w:val="0"/>
        <w:spacing w:after="0" w:line="240" w:lineRule="auto"/>
        <w:jc w:val="center"/>
        <w:rPr>
          <w:rFonts w:ascii="Times New Roman" w:eastAsiaTheme="minorHAnsi" w:hAnsi="Times New Roman"/>
          <w:i/>
          <w:sz w:val="24"/>
          <w:szCs w:val="24"/>
          <w:lang w:val="en-US" w:eastAsia="en-US"/>
        </w:rPr>
      </w:pPr>
      <w:r w:rsidRPr="00CC01EB">
        <w:rPr>
          <w:rFonts w:ascii="Times New Roman" w:eastAsiaTheme="minorHAnsi" w:hAnsi="Times New Roman"/>
          <w:i/>
          <w:sz w:val="24"/>
          <w:szCs w:val="24"/>
          <w:lang w:val="en-US" w:eastAsia="en-US"/>
        </w:rPr>
        <w:t>V.M. Kokov, CBD, Nalchik</w:t>
      </w:r>
    </w:p>
    <w:p w:rsidR="00616DD5" w:rsidRPr="00CC01EB" w:rsidRDefault="00CC01EB" w:rsidP="00CC01EB">
      <w:pPr>
        <w:widowControl w:val="0"/>
        <w:spacing w:after="0" w:line="240" w:lineRule="auto"/>
        <w:jc w:val="center"/>
        <w:rPr>
          <w:rFonts w:ascii="Times New Roman" w:eastAsiaTheme="minorHAnsi" w:hAnsi="Times New Roman"/>
          <w:i/>
          <w:sz w:val="24"/>
          <w:szCs w:val="24"/>
          <w:lang w:val="en-US" w:eastAsia="en-US"/>
        </w:rPr>
      </w:pPr>
      <w:r w:rsidRPr="00CC01EB">
        <w:rPr>
          <w:rFonts w:ascii="Times New Roman" w:eastAsiaTheme="minorHAnsi" w:hAnsi="Times New Roman"/>
          <w:i/>
          <w:sz w:val="24"/>
          <w:szCs w:val="24"/>
          <w:shd w:val="clear" w:color="auto" w:fill="FFFFFF"/>
          <w:vertAlign w:val="superscript"/>
          <w:lang w:val="en-US" w:eastAsia="en-US"/>
        </w:rPr>
        <w:t>2</w:t>
      </w:r>
      <w:r w:rsidR="00616DD5" w:rsidRPr="00CC01EB">
        <w:rPr>
          <w:rFonts w:ascii="Times New Roman" w:eastAsiaTheme="minorHAnsi" w:hAnsi="Times New Roman"/>
          <w:i/>
          <w:sz w:val="24"/>
          <w:szCs w:val="24"/>
          <w:shd w:val="clear" w:color="auto" w:fill="FFFFFF"/>
          <w:lang w:val="en-US" w:eastAsia="en-US"/>
        </w:rPr>
        <w:t>D. S.-agricultural Sciences, Professor Of the Kabardino-Balkarian state agrarian University; them. V.M. Kokov, KBR, Nalchik</w:t>
      </w:r>
    </w:p>
    <w:p w:rsidR="00CC01EB" w:rsidRDefault="00CC01EB" w:rsidP="00CC01EB">
      <w:pPr>
        <w:widowControl w:val="0"/>
        <w:spacing w:after="0" w:line="240" w:lineRule="auto"/>
        <w:jc w:val="center"/>
        <w:rPr>
          <w:rFonts w:ascii="Times New Roman" w:eastAsiaTheme="minorHAnsi" w:hAnsi="Times New Roman"/>
          <w:i/>
          <w:sz w:val="24"/>
          <w:szCs w:val="24"/>
          <w:shd w:val="clear" w:color="auto" w:fill="FFFFFF"/>
          <w:lang w:val="en-US" w:eastAsia="en-US"/>
        </w:rPr>
      </w:pPr>
      <w:r w:rsidRPr="00CC01EB">
        <w:rPr>
          <w:rFonts w:ascii="Times New Roman" w:eastAsiaTheme="minorHAnsi" w:hAnsi="Times New Roman"/>
          <w:i/>
          <w:sz w:val="24"/>
          <w:szCs w:val="24"/>
          <w:shd w:val="clear" w:color="auto" w:fill="FFFFFF"/>
          <w:vertAlign w:val="superscript"/>
          <w:lang w:val="en-US" w:eastAsia="en-US"/>
        </w:rPr>
        <w:t>3</w:t>
      </w:r>
      <w:r w:rsidR="00616DD5" w:rsidRPr="00CC01EB">
        <w:rPr>
          <w:rFonts w:ascii="Times New Roman" w:eastAsiaTheme="minorHAnsi" w:hAnsi="Times New Roman"/>
          <w:i/>
          <w:sz w:val="24"/>
          <w:szCs w:val="24"/>
          <w:shd w:val="clear" w:color="auto" w:fill="FFFFFF"/>
          <w:lang w:val="en-US" w:eastAsia="en-US"/>
        </w:rPr>
        <w:t xml:space="preserve">K. S.-agricultural Sciences, associate Professor of animal science Of the </w:t>
      </w:r>
    </w:p>
    <w:p w:rsidR="00616DD5" w:rsidRPr="00CC01EB" w:rsidRDefault="00616DD5" w:rsidP="00CC01EB">
      <w:pPr>
        <w:widowControl w:val="0"/>
        <w:spacing w:after="0" w:line="240" w:lineRule="auto"/>
        <w:jc w:val="center"/>
        <w:rPr>
          <w:rFonts w:ascii="Times New Roman" w:eastAsiaTheme="minorHAnsi" w:hAnsi="Times New Roman"/>
          <w:i/>
          <w:sz w:val="24"/>
          <w:szCs w:val="24"/>
          <w:shd w:val="clear" w:color="auto" w:fill="FFFFFF"/>
          <w:lang w:val="en-US" w:eastAsia="en-US"/>
        </w:rPr>
      </w:pPr>
      <w:r w:rsidRPr="00CC01EB">
        <w:rPr>
          <w:rFonts w:ascii="Times New Roman" w:eastAsiaTheme="minorHAnsi" w:hAnsi="Times New Roman"/>
          <w:i/>
          <w:sz w:val="24"/>
          <w:szCs w:val="24"/>
          <w:shd w:val="clear" w:color="auto" w:fill="FFFFFF"/>
          <w:lang w:val="en-US" w:eastAsia="en-US"/>
        </w:rPr>
        <w:t>Chechen state University, CNIISK</w:t>
      </w:r>
    </w:p>
    <w:p w:rsidR="00616DD5" w:rsidRPr="00B323E8" w:rsidRDefault="00616DD5" w:rsidP="00CC01EB">
      <w:pPr>
        <w:widowControl w:val="0"/>
        <w:spacing w:after="0" w:line="240" w:lineRule="auto"/>
        <w:jc w:val="both"/>
        <w:rPr>
          <w:rFonts w:ascii="Times New Roman" w:eastAsiaTheme="minorHAnsi" w:hAnsi="Times New Roman"/>
          <w:sz w:val="20"/>
          <w:szCs w:val="20"/>
          <w:lang w:val="en-US" w:eastAsia="en-US"/>
        </w:rPr>
      </w:pPr>
    </w:p>
    <w:p w:rsidR="00616DD5" w:rsidRPr="00CC01EB" w:rsidRDefault="00616DD5" w:rsidP="00CC01EB">
      <w:pPr>
        <w:widowControl w:val="0"/>
        <w:spacing w:after="0" w:line="240" w:lineRule="auto"/>
        <w:ind w:left="1134" w:right="1132"/>
        <w:jc w:val="both"/>
        <w:rPr>
          <w:rFonts w:ascii="Times New Roman" w:hAnsi="Times New Roman"/>
          <w:i/>
          <w:sz w:val="20"/>
          <w:szCs w:val="20"/>
          <w:lang w:val="en-US"/>
        </w:rPr>
      </w:pPr>
      <w:r w:rsidRPr="00CC01EB">
        <w:rPr>
          <w:rFonts w:ascii="Times New Roman" w:hAnsi="Times New Roman"/>
          <w:b/>
          <w:i/>
          <w:sz w:val="20"/>
          <w:szCs w:val="20"/>
          <w:lang w:val="en-US"/>
        </w:rPr>
        <w:t>Abstract (summary):</w:t>
      </w:r>
      <w:r w:rsidRPr="00CC01EB">
        <w:rPr>
          <w:rFonts w:ascii="Times New Roman" w:hAnsi="Times New Roman"/>
          <w:i/>
          <w:sz w:val="20"/>
          <w:szCs w:val="20"/>
          <w:lang w:val="en-US"/>
        </w:rPr>
        <w:t xml:space="preserve"> article izuchayut technology of cultivation of fertile Queen bees and package families of Carpathian breed in plainclothes Federal state unitary enterprise "Kabardino-Balkaria"; the timing of mating and egg-laying Queen bees honey bees (Apismelliferacarpatica) in the steppe zone of the Kabardino-BalkarianRepublic.</w:t>
      </w:r>
    </w:p>
    <w:p w:rsidR="00616DD5" w:rsidRPr="00CC01EB" w:rsidRDefault="00212A1E" w:rsidP="00CC01EB">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42368" behindDoc="0" locked="0" layoutInCell="1" allowOverlap="1" wp14:anchorId="47A71A21" wp14:editId="70A23C07">
                <wp:simplePos x="0" y="0"/>
                <wp:positionH relativeFrom="margin">
                  <wp:posOffset>0</wp:posOffset>
                </wp:positionH>
                <wp:positionV relativeFrom="paragraph">
                  <wp:posOffset>382270</wp:posOffset>
                </wp:positionV>
                <wp:extent cx="5694680" cy="9525"/>
                <wp:effectExtent l="0" t="0" r="20320" b="28575"/>
                <wp:wrapTight wrapText="bothSides">
                  <wp:wrapPolygon edited="0">
                    <wp:start x="0" y="0"/>
                    <wp:lineTo x="0" y="43200"/>
                    <wp:lineTo x="21605" y="43200"/>
                    <wp:lineTo x="21605" y="0"/>
                    <wp:lineTo x="0" y="0"/>
                  </wp:wrapPolygon>
                </wp:wrapTight>
                <wp:docPr id="126" name="Прямая соединительная линия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2BF9E6" id="Прямая соединительная линия 126" o:spid="_x0000_s1026" style="position:absolute;z-index:25164236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0.1pt" to="448.4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" strokecolor="black [3200]" strokeweight="1.5pt">
                <v:stroke joinstyle="miter"/>
                <w10:wrap type="tight" anchorx="margin"/>
              </v:line>
            </w:pict>
          </mc:Fallback>
        </mc:AlternateContent>
      </w:r>
      <w:r w:rsidR="00616DD5" w:rsidRPr="00CC01EB">
        <w:rPr>
          <w:rFonts w:ascii="Times New Roman" w:hAnsi="Times New Roman"/>
          <w:b/>
          <w:i/>
          <w:sz w:val="20"/>
          <w:szCs w:val="20"/>
          <w:lang w:val="en-US"/>
        </w:rPr>
        <w:t>Key words:</w:t>
      </w:r>
      <w:r w:rsidR="00616DD5" w:rsidRPr="00CC01EB">
        <w:rPr>
          <w:rFonts w:ascii="Times New Roman" w:hAnsi="Times New Roman"/>
          <w:i/>
          <w:sz w:val="20"/>
          <w:szCs w:val="20"/>
          <w:lang w:val="en-US"/>
        </w:rPr>
        <w:t xml:space="preserve"> fetal uterus, breed, nucleus, family, calopake, mating, oviposition, observation.</w:t>
      </w:r>
    </w:p>
    <w:p w:rsidR="00616DD5" w:rsidRPr="003770A1" w:rsidRDefault="00616DD5" w:rsidP="00212A1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Опыт ряда пчелосовхозов Северного Кавказа, в том числе и Кабардино-Балкарского, Карпатская порода пчел, районированная в КБР и отличающаяся достаточно бурным развитием с ранней весны, позволяет получать ранних плодных маток и пакетных пчел, которые и образуют основную продукцию хозяйства.</w:t>
      </w:r>
    </w:p>
    <w:p w:rsidR="00616DD5" w:rsidRPr="003770A1" w:rsidRDefault="00616DD5" w:rsidP="00212A1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Стабильным спросом пользуется лишь высококачественная продукция, получение которой может обеспечить только строгое соблюдение технологии вывода и выращивания плодных маток.</w:t>
      </w:r>
    </w:p>
    <w:p w:rsidR="00616DD5" w:rsidRPr="003770A1" w:rsidRDefault="00616DD5" w:rsidP="00212A1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связи с изложенным, ниже приводится описание сложившейся годами технологии, глубокое знание которой принесет определенную пользу как начинающим матководам хозяйства, так и всем тем, кто связывает свои надежды с предпринимательской деятельностью в области пчеловодства.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Вывод маток начинается в мае. Каждая пасека располагает нуклеусным парком, </w:t>
      </w:r>
      <w:r w:rsidRPr="003770A1">
        <w:rPr>
          <w:rFonts w:ascii="Times New Roman" w:hAnsi="Times New Roman"/>
          <w:sz w:val="24"/>
          <w:szCs w:val="24"/>
        </w:rPr>
        <w:lastRenderedPageBreak/>
        <w:t>насчитывающим несколько сотен маткомест. Одноместные нуклеусные ульи содержат два сотика размером 10x12 см. В одной из продольных стенок нуклеуса высверлена кормушка на 30</w:t>
      </w:r>
      <w:r w:rsidR="008C5214">
        <w:rPr>
          <w:rFonts w:ascii="Times New Roman" w:hAnsi="Times New Roman"/>
          <w:sz w:val="24"/>
          <w:szCs w:val="24"/>
          <w:lang w:val="ru-RU"/>
        </w:rPr>
        <w:t>–</w:t>
      </w:r>
      <w:r w:rsidRPr="003770A1">
        <w:rPr>
          <w:rFonts w:ascii="Times New Roman" w:hAnsi="Times New Roman"/>
          <w:sz w:val="24"/>
          <w:szCs w:val="24"/>
        </w:rPr>
        <w:t>50 мл сиропа. С внутренней стороны стенки имеется отверстие для прохода в кормушку.</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каждой пасеке из числа лучших семей формируется племенное ядро, из которого выделяют 8</w:t>
      </w:r>
      <w:r w:rsidR="008C5214">
        <w:rPr>
          <w:rFonts w:ascii="Times New Roman" w:hAnsi="Times New Roman"/>
          <w:sz w:val="24"/>
          <w:szCs w:val="24"/>
          <w:lang w:val="ru-RU"/>
        </w:rPr>
        <w:t>–</w:t>
      </w:r>
      <w:r w:rsidRPr="003770A1">
        <w:rPr>
          <w:rFonts w:ascii="Times New Roman" w:hAnsi="Times New Roman"/>
          <w:sz w:val="24"/>
          <w:szCs w:val="24"/>
        </w:rPr>
        <w:t>10 материнских, 12</w:t>
      </w:r>
      <w:r w:rsidR="008C5214">
        <w:rPr>
          <w:rFonts w:ascii="Times New Roman" w:hAnsi="Times New Roman"/>
          <w:sz w:val="24"/>
          <w:szCs w:val="24"/>
          <w:lang w:val="ru-RU"/>
        </w:rPr>
        <w:t>–</w:t>
      </w:r>
      <w:r w:rsidRPr="003770A1">
        <w:rPr>
          <w:rFonts w:ascii="Times New Roman" w:hAnsi="Times New Roman"/>
          <w:sz w:val="24"/>
          <w:szCs w:val="24"/>
        </w:rPr>
        <w:t>15 отцовских и 15</w:t>
      </w:r>
      <w:r w:rsidR="008C5214">
        <w:rPr>
          <w:rFonts w:ascii="Times New Roman" w:hAnsi="Times New Roman"/>
          <w:sz w:val="24"/>
          <w:szCs w:val="24"/>
          <w:lang w:val="ru-RU"/>
        </w:rPr>
        <w:t>–</w:t>
      </w:r>
      <w:r w:rsidRPr="003770A1">
        <w:rPr>
          <w:rFonts w:ascii="Times New Roman" w:hAnsi="Times New Roman"/>
          <w:sz w:val="24"/>
          <w:szCs w:val="24"/>
        </w:rPr>
        <w:t>20 семей-воспитательниц. Большое внимание уделяют получению достаточного количества качественных трутней. Для этого ранней весной отобранным отцовским семьям в середину гнезда ставят сначала один трутневый сот, а через 12</w:t>
      </w:r>
      <w:r w:rsidR="008C5214">
        <w:rPr>
          <w:rFonts w:ascii="Times New Roman" w:hAnsi="Times New Roman"/>
          <w:sz w:val="24"/>
          <w:szCs w:val="24"/>
          <w:lang w:val="ru-RU"/>
        </w:rPr>
        <w:t>–</w:t>
      </w:r>
      <w:r w:rsidRPr="003770A1">
        <w:rPr>
          <w:rFonts w:ascii="Times New Roman" w:hAnsi="Times New Roman"/>
          <w:sz w:val="24"/>
          <w:szCs w:val="24"/>
        </w:rPr>
        <w:t xml:space="preserve">14 дней – второй. Отцовские семьи тщательно утепляют, и каждый вечер подкармливают теплым сахарным сиропом из расчета 0,5 л на семью.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Материнские семьи также утепляют и за неделю до взятия от них личинок им также дают 200</w:t>
      </w:r>
      <w:r w:rsidR="008C5214">
        <w:rPr>
          <w:rFonts w:ascii="Times New Roman" w:hAnsi="Times New Roman"/>
          <w:sz w:val="24"/>
          <w:szCs w:val="24"/>
          <w:lang w:val="ru-RU"/>
        </w:rPr>
        <w:t>–</w:t>
      </w:r>
      <w:r w:rsidRPr="003770A1">
        <w:rPr>
          <w:rFonts w:ascii="Times New Roman" w:hAnsi="Times New Roman"/>
          <w:sz w:val="24"/>
          <w:szCs w:val="24"/>
        </w:rPr>
        <w:t>300 мл сахарного сиропа.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 неделю до очередной прививки личинок начинают готовить семьи-воспитательницы: сокращают и утепляют их гнезда, а также дают им сахарный сироп по 0,5 л на семью. За 5</w:t>
      </w:r>
      <w:r w:rsidR="008C5214">
        <w:rPr>
          <w:rFonts w:ascii="Times New Roman" w:hAnsi="Times New Roman"/>
          <w:sz w:val="24"/>
          <w:szCs w:val="24"/>
          <w:lang w:val="ru-RU"/>
        </w:rPr>
        <w:t>–</w:t>
      </w:r>
      <w:r w:rsidRPr="003770A1">
        <w:rPr>
          <w:rFonts w:ascii="Times New Roman" w:hAnsi="Times New Roman"/>
          <w:sz w:val="24"/>
          <w:szCs w:val="24"/>
        </w:rPr>
        <w:t>6 часов до дачи личинок из семьи-воспитательницы удаляют матку и готовят место («колодец»), куда будет помещена прививочная рамка с мисочками. Это сказывается положительно на качестве маток, так как в «колодце» скапливается большое количество молодых пчел, быстро осваивающих мисочки и приступающих к кормлению личинок. С этого момента постоянно следят за развитием маточных личинок в семьях-воспитательницах, выбраковывая все недоразвитые личинки, а также согнутые, вытянутые и мелкие маточники. В нуклеусы, формируемые заранее, раздают зрелые маточники. Нуклеус должен содержать 100 г пчел (1000 особей) и не менее 300 г меда. Оплодотворившуюся матку забирают из нуклеуса только после того, как она отложит яйца в оба сотика. Это обеспечивает пополнение семейки пчелами собственного воспроиз</w:t>
      </w:r>
      <w:r w:rsidRPr="003770A1">
        <w:rPr>
          <w:rFonts w:ascii="Times New Roman" w:hAnsi="Times New Roman"/>
          <w:sz w:val="24"/>
          <w:szCs w:val="24"/>
        </w:rPr>
        <w:softHyphen/>
        <w:t>водства и ее непрерывное функционирование. После изъятия плодной матки в нуклеус помещается новый зрелый маточник. Выход плодных маток с одного нуклеуса колеблется по годам от 2 до 4 в среднем по хозяйству, что в сильной степени зависит от погодных условий. Нормальным считается 70%-ный выход плодных маток от числа подсаженных маточников.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Каждой семье-воспитательнице в один прием дают только одну прививочную рамку с 30</w:t>
      </w:r>
      <w:r w:rsidR="008C5214">
        <w:rPr>
          <w:rFonts w:ascii="Times New Roman" w:hAnsi="Times New Roman"/>
          <w:sz w:val="24"/>
          <w:szCs w:val="24"/>
          <w:lang w:val="ru-RU"/>
        </w:rPr>
        <w:t>–</w:t>
      </w:r>
      <w:r w:rsidRPr="003770A1">
        <w:rPr>
          <w:rFonts w:ascii="Times New Roman" w:hAnsi="Times New Roman"/>
          <w:sz w:val="24"/>
          <w:szCs w:val="24"/>
        </w:rPr>
        <w:t>40 личинками. После запечатывания маточников эту рамку помещают в семью-инкубатор, а семье-воспитательнице подставляют очередную прививочную рамку с личинками ниже место, откуда только что забрали рамку с маточниками. Семье-воспитательнице, вырастившей 3</w:t>
      </w:r>
      <w:r w:rsidR="008C5214">
        <w:rPr>
          <w:rFonts w:ascii="Times New Roman" w:hAnsi="Times New Roman"/>
          <w:sz w:val="24"/>
          <w:szCs w:val="24"/>
          <w:lang w:val="ru-RU"/>
        </w:rPr>
        <w:t>–</w:t>
      </w:r>
      <w:r w:rsidRPr="003770A1">
        <w:rPr>
          <w:rFonts w:ascii="Times New Roman" w:hAnsi="Times New Roman"/>
          <w:sz w:val="24"/>
          <w:szCs w:val="24"/>
        </w:rPr>
        <w:t>4 партии маточников, возвращают матку, а ее место занимают другие семьи-воспитательницы. В хозяйстве налажена регулярная проверка про</w:t>
      </w:r>
      <w:r w:rsidRPr="003770A1">
        <w:rPr>
          <w:rFonts w:ascii="Times New Roman" w:hAnsi="Times New Roman"/>
          <w:sz w:val="24"/>
          <w:szCs w:val="24"/>
        </w:rPr>
        <w:softHyphen/>
        <w:t>дуктивных и племенных качеств селекционируемых пчелиных семей, лучшие из которых продают на матковыводные пасеки для формирования племенного ядра. Чистопородность пчел также контролируется путем анализа экстерьерных показателей. Считается, что пчелы материнских и отцовских семей отвечают требованиям чистопородности карпатских пчел при длине хоботка от 6,6 до 6,8 мм; дискоидальном смещении – от +80 до +100; при кубитальном индексе – от 2,35 до 3,0. Плодные матки идут в реализацию с 20-х чисел мая, перед которой маток еще раз тщательно осматривают и нестандартных выбраковывают.</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это же время начинается и формирование пчелопакетов. Хозяйство реализует 4-х рамочные пакеты. Самые ранние пакеты формируют сборными от 2</w:t>
      </w:r>
      <w:r w:rsidR="008C5214">
        <w:rPr>
          <w:rFonts w:ascii="Times New Roman" w:hAnsi="Times New Roman"/>
          <w:sz w:val="24"/>
          <w:szCs w:val="24"/>
          <w:lang w:val="ru-RU"/>
        </w:rPr>
        <w:t>–</w:t>
      </w:r>
      <w:r w:rsidRPr="003770A1">
        <w:rPr>
          <w:rFonts w:ascii="Times New Roman" w:hAnsi="Times New Roman"/>
          <w:sz w:val="24"/>
          <w:szCs w:val="24"/>
        </w:rPr>
        <w:t>3-х семей, более поздние –</w:t>
      </w:r>
      <w:r w:rsidR="008C5214">
        <w:rPr>
          <w:rFonts w:ascii="Times New Roman" w:hAnsi="Times New Roman"/>
          <w:sz w:val="24"/>
          <w:szCs w:val="24"/>
          <w:lang w:val="ru-RU"/>
        </w:rPr>
        <w:t xml:space="preserve"> </w:t>
      </w:r>
      <w:r w:rsidRPr="003770A1">
        <w:rPr>
          <w:rFonts w:ascii="Times New Roman" w:hAnsi="Times New Roman"/>
          <w:sz w:val="24"/>
          <w:szCs w:val="24"/>
        </w:rPr>
        <w:t>индивидуальными. От основной перезимовавшей семьи для пакета отбирают пчел и рамки с расплодом и медом, а матку в пакет помещают новую, этого года вывода. В каждый пакет помещают 1,2 кг пчел, четыре сота и плодную матку в клеточке Титова. Матку выпускает заказчик после пересадки пакетной семьи в улей. Кормовые запасы каждого пакета составляют 3</w:t>
      </w:r>
      <w:r w:rsidR="008C5214">
        <w:rPr>
          <w:rFonts w:ascii="Times New Roman" w:hAnsi="Times New Roman"/>
          <w:sz w:val="24"/>
          <w:szCs w:val="24"/>
          <w:lang w:val="ru-RU"/>
        </w:rPr>
        <w:t>–</w:t>
      </w:r>
      <w:r w:rsidRPr="003770A1">
        <w:rPr>
          <w:rFonts w:ascii="Times New Roman" w:hAnsi="Times New Roman"/>
          <w:sz w:val="24"/>
          <w:szCs w:val="24"/>
        </w:rPr>
        <w:t xml:space="preserve">4 кг, а расплод – две полные рамки, в </w:t>
      </w:r>
      <w:r w:rsidRPr="003770A1">
        <w:rPr>
          <w:rFonts w:ascii="Times New Roman" w:hAnsi="Times New Roman"/>
          <w:sz w:val="24"/>
          <w:szCs w:val="24"/>
        </w:rPr>
        <w:lastRenderedPageBreak/>
        <w:t>основном запечатанный. На каждом пакете указан номер пасеки, номер семьи, от которой он получен, и фамилия заведующего пасекой. К каждой партии пакетов прилагают 2% за</w:t>
      </w:r>
      <w:r w:rsidR="00212A1E">
        <w:rPr>
          <w:rFonts w:ascii="Times New Roman" w:hAnsi="Times New Roman"/>
          <w:sz w:val="24"/>
          <w:szCs w:val="24"/>
          <w:lang w:val="ru-RU"/>
        </w:rPr>
        <w:t>-</w:t>
      </w:r>
      <w:r w:rsidRPr="003770A1">
        <w:rPr>
          <w:rFonts w:ascii="Times New Roman" w:hAnsi="Times New Roman"/>
          <w:sz w:val="24"/>
          <w:szCs w:val="24"/>
        </w:rPr>
        <w:t>пасных пчелиных маток с учетом возможных случаев гибели маток во время перевозки.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Точные сроки спаривания пчелиных маток с трутнями и начала ими яйцекладки в условиях КБР до последнего времени оставались совершенно неизученными. В то же время знание особенностей спаривания и возраста, в котором оплодотворенные матки приступают к откладыванию яиц, имеет немаловажное значение для матковыводных пасек, основными задачами которых являются массовая репродукция плодных пчелиных маток и их реализация. Помимо чисто научного интереса подобные сведения представляют и практическую ценность, так как позволяют четко планировать объемы производства продукции и оптимизировать сроки поставки заказов.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Наблюдения за процессом спаривания маток и началом яйцеклад</w:t>
      </w:r>
      <w:r w:rsidRPr="003770A1">
        <w:rPr>
          <w:rFonts w:ascii="Times New Roman" w:hAnsi="Times New Roman"/>
          <w:sz w:val="24"/>
          <w:szCs w:val="24"/>
        </w:rPr>
        <w:softHyphen/>
        <w:t>ки проводились на матковыводной пасеке № 7 ФГУП племпчелосовхозе «Кабардино-Балкарский» в период с 8 мая по 6 июня 2002 года в окрестностях Прохладненского района (около 200 м над уровнем моря). В опыте участвовали 10 маток Карпатской породы пчел, районированной в КБР и разводимой в чистоте в племпчелосовхозе «Кабардино-Балкарский», где проводится целенаправленная селекционная работа по сохранению чистопородности указанной популяции пчел, что является нелегкой задачей, если учесть, что в КБР завозятся и разводятся, вопреки породному районированию, самые различные популяции пчел весьма сомнительного происхождения. Наблюдения велись за каждой маткой индивидуально. Поскольку матки были выведены в сжатый период времени приходилось вести наблюдения одновременно за несколькими матками параллельно, что не под силу одному наблюдателю.</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Все исследования проводились совместно с З.М. Маршенкуловым. Полученный нами фактический материал представлен в таблице. </w:t>
      </w:r>
    </w:p>
    <w:p w:rsidR="00616DD5" w:rsidRPr="00212A1E" w:rsidRDefault="00212A1E" w:rsidP="003770A1">
      <w:pPr>
        <w:widowControl w:val="0"/>
        <w:spacing w:after="0" w:line="240" w:lineRule="auto"/>
        <w:ind w:firstLine="709"/>
        <w:jc w:val="right"/>
        <w:rPr>
          <w:rFonts w:ascii="Times New Roman" w:hAnsi="Times New Roman"/>
          <w:b/>
          <w:sz w:val="24"/>
          <w:szCs w:val="24"/>
        </w:rPr>
      </w:pPr>
      <w:r>
        <w:rPr>
          <w:rFonts w:ascii="Times New Roman" w:hAnsi="Times New Roman"/>
          <w:b/>
          <w:sz w:val="24"/>
          <w:szCs w:val="24"/>
        </w:rPr>
        <w:t>Таблица 1</w:t>
      </w:r>
    </w:p>
    <w:p w:rsidR="00616DD5" w:rsidRPr="003770A1" w:rsidRDefault="00616DD5" w:rsidP="00212A1E">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Сроки брачных полетов маток и начала ими яйцекладки</w:t>
      </w:r>
    </w:p>
    <w:tbl>
      <w:tblPr>
        <w:tblW w:w="0" w:type="auto"/>
        <w:jc w:val="center"/>
        <w:tblLayout w:type="fixed"/>
        <w:tblCellMar>
          <w:left w:w="10" w:type="dxa"/>
          <w:right w:w="10" w:type="dxa"/>
        </w:tblCellMar>
        <w:tblLook w:val="04A0" w:firstRow="1" w:lastRow="0" w:firstColumn="1" w:lastColumn="0" w:noHBand="0" w:noVBand="1"/>
      </w:tblPr>
      <w:tblGrid>
        <w:gridCol w:w="1984"/>
        <w:gridCol w:w="1701"/>
        <w:gridCol w:w="1551"/>
        <w:gridCol w:w="1426"/>
        <w:gridCol w:w="1992"/>
      </w:tblGrid>
      <w:tr w:rsidR="00616DD5" w:rsidRPr="00212A1E" w:rsidTr="00212A1E">
        <w:trPr>
          <w:trHeight w:val="419"/>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 нуклеуса</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Дата вылупления матки</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Дата брачно</w:t>
            </w:r>
            <w:r w:rsidRPr="00212A1E">
              <w:rPr>
                <w:rFonts w:ascii="Times New Roman" w:hAnsi="Times New Roman"/>
                <w:sz w:val="18"/>
                <w:szCs w:val="18"/>
                <w:lang w:eastAsia="en-US"/>
              </w:rPr>
              <w:softHyphen/>
              <w:t>го полета</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Дата начала яйцекладки</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Возраст в начале яйце кладки (дни)</w:t>
            </w:r>
          </w:p>
        </w:tc>
      </w:tr>
      <w:tr w:rsidR="00616DD5" w:rsidRPr="00212A1E" w:rsidTr="00212A1E">
        <w:trPr>
          <w:trHeight w:val="142"/>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26</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8.05.2002 г.</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12.05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16.05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8</w:t>
            </w:r>
          </w:p>
        </w:tc>
      </w:tr>
      <w:tr w:rsidR="00616DD5" w:rsidRPr="00212A1E" w:rsidTr="00212A1E">
        <w:trPr>
          <w:trHeight w:val="201"/>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9.05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16.05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21.05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12</w:t>
            </w:r>
          </w:p>
        </w:tc>
      </w:tr>
      <w:tr w:rsidR="00616DD5" w:rsidRPr="00212A1E" w:rsidTr="00212A1E">
        <w:trPr>
          <w:trHeight w:val="120"/>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55</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13.05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16.05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20.05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7</w:t>
            </w:r>
          </w:p>
        </w:tc>
      </w:tr>
      <w:tr w:rsidR="00616DD5" w:rsidRPr="00212A1E" w:rsidTr="00212A1E">
        <w:trPr>
          <w:trHeight w:val="193"/>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14.05.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16.05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21.05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7</w:t>
            </w:r>
          </w:p>
        </w:tc>
      </w:tr>
      <w:tr w:rsidR="00616DD5" w:rsidRPr="00212A1E" w:rsidTr="00212A1E">
        <w:trPr>
          <w:trHeight w:val="254"/>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51</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20.05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23.05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26.05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6</w:t>
            </w:r>
          </w:p>
        </w:tc>
      </w:tr>
      <w:tr w:rsidR="00616DD5" w:rsidRPr="00212A1E" w:rsidTr="00212A1E">
        <w:trPr>
          <w:trHeight w:val="126"/>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7</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20.05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24.05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27.05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7</w:t>
            </w:r>
          </w:p>
        </w:tc>
      </w:tr>
      <w:tr w:rsidR="00616DD5" w:rsidRPr="00212A1E" w:rsidTr="00212A1E">
        <w:trPr>
          <w:trHeight w:val="133"/>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23.05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26.05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30.05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7</w:t>
            </w:r>
          </w:p>
        </w:tc>
      </w:tr>
      <w:tr w:rsidR="00616DD5" w:rsidRPr="00212A1E" w:rsidTr="00212A1E">
        <w:trPr>
          <w:trHeight w:val="208"/>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23.05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25.05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29.05</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6</w:t>
            </w:r>
          </w:p>
        </w:tc>
      </w:tr>
      <w:tr w:rsidR="00616DD5" w:rsidRPr="00212A1E" w:rsidTr="00212A1E">
        <w:trPr>
          <w:trHeight w:val="125"/>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8</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26.05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30.05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6.06</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11</w:t>
            </w:r>
          </w:p>
        </w:tc>
      </w:tr>
      <w:tr w:rsidR="00616DD5" w:rsidRPr="00212A1E" w:rsidTr="00212A1E">
        <w:trPr>
          <w:trHeight w:val="200"/>
          <w:jc w:val="center"/>
        </w:trPr>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52</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28.05</w:t>
            </w:r>
          </w:p>
        </w:tc>
        <w:tc>
          <w:tcPr>
            <w:tcW w:w="1551"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31.05</w:t>
            </w:r>
          </w:p>
        </w:tc>
        <w:tc>
          <w:tcPr>
            <w:tcW w:w="1426"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4.06</w:t>
            </w:r>
          </w:p>
        </w:tc>
        <w:tc>
          <w:tcPr>
            <w:tcW w:w="1992" w:type="dxa"/>
            <w:tcBorders>
              <w:top w:val="single" w:sz="4" w:space="0" w:color="auto"/>
              <w:left w:val="single" w:sz="4" w:space="0" w:color="auto"/>
              <w:bottom w:val="single" w:sz="4" w:space="0" w:color="auto"/>
              <w:right w:val="single" w:sz="4" w:space="0" w:color="auto"/>
            </w:tcBorders>
            <w:shd w:val="clear" w:color="auto" w:fill="FFFFFF"/>
            <w:hideMark/>
          </w:tcPr>
          <w:p w:rsidR="00616DD5" w:rsidRPr="00212A1E" w:rsidRDefault="00616DD5" w:rsidP="003770A1">
            <w:pPr>
              <w:widowControl w:val="0"/>
              <w:spacing w:after="0" w:line="240" w:lineRule="auto"/>
              <w:jc w:val="center"/>
              <w:rPr>
                <w:rFonts w:ascii="Times New Roman" w:hAnsi="Times New Roman"/>
                <w:sz w:val="18"/>
                <w:szCs w:val="18"/>
                <w:lang w:eastAsia="en-US"/>
              </w:rPr>
            </w:pPr>
            <w:r w:rsidRPr="00212A1E">
              <w:rPr>
                <w:rFonts w:ascii="Times New Roman" w:hAnsi="Times New Roman"/>
                <w:sz w:val="18"/>
                <w:szCs w:val="18"/>
                <w:lang w:eastAsia="en-US"/>
              </w:rPr>
              <w:t>7</w:t>
            </w:r>
          </w:p>
        </w:tc>
      </w:tr>
    </w:tbl>
    <w:p w:rsidR="00616DD5" w:rsidRPr="00212A1E" w:rsidRDefault="00616DD5" w:rsidP="003770A1">
      <w:pPr>
        <w:widowControl w:val="0"/>
        <w:spacing w:after="0" w:line="240" w:lineRule="auto"/>
        <w:ind w:firstLine="284"/>
        <w:jc w:val="both"/>
        <w:rPr>
          <w:rFonts w:ascii="Times New Roman" w:hAnsi="Times New Roman"/>
          <w:sz w:val="16"/>
          <w:szCs w:val="16"/>
        </w:rPr>
      </w:pP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Из анализа данных таблицы видно, что возраст, в котором матка совершает брачный полет, лежит в пределах 2-7 дней, а в среднем по 10 маткам составляет 4,1 дня. После совершения брачного полета матки начинают откладывать яйца через 3-6 дней, а в среднем – 4,2 дня; возраст с момента выхода из маточника до начала яйцекладки составляет 4-12 дней, а в среднем по 10 маткам – 7,8 дня.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в условиях степной зоны КБР пчелиные матки после вылупления из маточников, совершают брачные полеты, затем и приступают к откладыванию яиц в относительно сжатые сроки, что дает возможность начать массовую реализацию плодных маток со второй половины мая.</w:t>
      </w:r>
    </w:p>
    <w:p w:rsidR="00616DD5" w:rsidRPr="00212A1E" w:rsidRDefault="00616DD5" w:rsidP="003770A1">
      <w:pPr>
        <w:widowControl w:val="0"/>
        <w:spacing w:after="0" w:line="240" w:lineRule="auto"/>
        <w:ind w:firstLine="567"/>
        <w:jc w:val="both"/>
        <w:rPr>
          <w:rFonts w:ascii="Times New Roman" w:hAnsi="Times New Roman"/>
          <w:sz w:val="16"/>
          <w:szCs w:val="16"/>
        </w:rPr>
      </w:pPr>
    </w:p>
    <w:p w:rsidR="00616DD5" w:rsidRPr="00212A1E" w:rsidRDefault="00212A1E" w:rsidP="00212A1E">
      <w:pPr>
        <w:widowControl w:val="0"/>
        <w:spacing w:after="0" w:line="240" w:lineRule="auto"/>
        <w:jc w:val="center"/>
        <w:rPr>
          <w:rFonts w:ascii="Times New Roman" w:hAnsi="Times New Roman"/>
          <w:b/>
          <w:sz w:val="24"/>
          <w:szCs w:val="24"/>
          <w:lang w:val="ru-RU"/>
        </w:rPr>
      </w:pPr>
      <w:r w:rsidRPr="003770A1">
        <w:rPr>
          <w:rFonts w:ascii="Times New Roman" w:hAnsi="Times New Roman"/>
          <w:b/>
          <w:sz w:val="24"/>
          <w:szCs w:val="24"/>
        </w:rPr>
        <w:t>ЛИТЕРАТУРА</w:t>
      </w:r>
      <w:r>
        <w:rPr>
          <w:rFonts w:ascii="Times New Roman" w:hAnsi="Times New Roman"/>
          <w:b/>
          <w:sz w:val="24"/>
          <w:szCs w:val="24"/>
          <w:lang w:val="ru-RU"/>
        </w:rPr>
        <w:t>:</w:t>
      </w:r>
    </w:p>
    <w:p w:rsidR="00616DD5" w:rsidRPr="00212A1E" w:rsidRDefault="00616DD5" w:rsidP="00D41E81">
      <w:pPr>
        <w:pStyle w:val="ab"/>
        <w:numPr>
          <w:ilvl w:val="0"/>
          <w:numId w:val="33"/>
        </w:numPr>
        <w:ind w:left="1134" w:right="1132"/>
        <w:jc w:val="both"/>
        <w:rPr>
          <w:sz w:val="20"/>
          <w:szCs w:val="20"/>
        </w:rPr>
      </w:pPr>
      <w:r w:rsidRPr="00212A1E">
        <w:rPr>
          <w:sz w:val="20"/>
          <w:szCs w:val="20"/>
        </w:rPr>
        <w:t>Василиади Г.К., Маршенкулов З.М. Биологические основы вывода высококачественных пчелиных маток и их сохранение зимой вне клуба семьи. – Нальчик: «Полиграфсервис и Т», 2011.- 182 с.</w:t>
      </w:r>
    </w:p>
    <w:p w:rsidR="00616DD5" w:rsidRPr="00212A1E" w:rsidRDefault="00616DD5" w:rsidP="00D41E81">
      <w:pPr>
        <w:pStyle w:val="ab"/>
        <w:numPr>
          <w:ilvl w:val="0"/>
          <w:numId w:val="33"/>
        </w:numPr>
        <w:ind w:left="1134" w:right="1132"/>
        <w:jc w:val="both"/>
        <w:rPr>
          <w:sz w:val="20"/>
          <w:szCs w:val="20"/>
        </w:rPr>
      </w:pPr>
      <w:r w:rsidRPr="00212A1E">
        <w:rPr>
          <w:sz w:val="20"/>
          <w:szCs w:val="20"/>
        </w:rPr>
        <w:lastRenderedPageBreak/>
        <w:t>Еськов Е. К. Экология медоносной пчелы. – М.: Россельхозиздат, 1990. - 220 с.</w:t>
      </w:r>
    </w:p>
    <w:p w:rsidR="00616DD5" w:rsidRPr="00212A1E" w:rsidRDefault="00616DD5" w:rsidP="00D41E81">
      <w:pPr>
        <w:pStyle w:val="ab"/>
        <w:numPr>
          <w:ilvl w:val="0"/>
          <w:numId w:val="33"/>
        </w:numPr>
        <w:ind w:left="1134" w:right="1132"/>
        <w:jc w:val="both"/>
        <w:rPr>
          <w:sz w:val="20"/>
          <w:szCs w:val="20"/>
        </w:rPr>
      </w:pPr>
      <w:r w:rsidRPr="00212A1E">
        <w:rPr>
          <w:sz w:val="20"/>
          <w:szCs w:val="20"/>
        </w:rPr>
        <w:t xml:space="preserve">Матководство. Биологические основы и технические рекомендации. / Сост. проф., доктор Руттнер.- Бухарест. Апимондия, 1981. – 352 с. </w:t>
      </w:r>
    </w:p>
    <w:p w:rsidR="00616DD5" w:rsidRPr="00212A1E" w:rsidRDefault="00616DD5" w:rsidP="00D41E81">
      <w:pPr>
        <w:pStyle w:val="ab"/>
        <w:numPr>
          <w:ilvl w:val="0"/>
          <w:numId w:val="33"/>
        </w:numPr>
        <w:ind w:left="1134" w:right="1132"/>
        <w:jc w:val="both"/>
        <w:rPr>
          <w:sz w:val="20"/>
          <w:szCs w:val="20"/>
        </w:rPr>
      </w:pPr>
      <w:r w:rsidRPr="00212A1E">
        <w:rPr>
          <w:sz w:val="20"/>
          <w:szCs w:val="20"/>
        </w:rPr>
        <w:t>Пчеловодство. Маленькая энциклопедия. / Научное издание. Изд.-во «Большая Российская энциклопедия», 1998. Изд. 2-е. – 511 с.</w:t>
      </w:r>
    </w:p>
    <w:p w:rsidR="00616DD5" w:rsidRPr="003770A1" w:rsidRDefault="00616DD5" w:rsidP="003770A1">
      <w:pPr>
        <w:widowControl w:val="0"/>
        <w:spacing w:after="0" w:line="240" w:lineRule="auto"/>
        <w:ind w:firstLine="567"/>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212A1E">
      <w:pPr>
        <w:pStyle w:val="af0"/>
        <w:widowControl w:val="0"/>
        <w:jc w:val="both"/>
        <w:rPr>
          <w:rFonts w:ascii="Times New Roman" w:hAnsi="Times New Roman" w:cs="Times New Roman"/>
          <w:b/>
          <w:bCs/>
          <w:color w:val="252525"/>
          <w:sz w:val="24"/>
          <w:szCs w:val="24"/>
          <w:shd w:val="clear" w:color="auto" w:fill="FFFFFF"/>
        </w:rPr>
      </w:pPr>
      <w:r w:rsidRPr="003770A1">
        <w:rPr>
          <w:rFonts w:ascii="Times New Roman" w:hAnsi="Times New Roman" w:cs="Times New Roman"/>
          <w:b/>
          <w:bCs/>
          <w:color w:val="252525"/>
          <w:sz w:val="24"/>
          <w:szCs w:val="24"/>
          <w:shd w:val="clear" w:color="auto" w:fill="FFFFFF"/>
        </w:rPr>
        <w:t>УДК 638.162(470)</w:t>
      </w:r>
    </w:p>
    <w:p w:rsidR="00616DD5" w:rsidRPr="003770A1" w:rsidRDefault="00616DD5" w:rsidP="00212A1E">
      <w:pPr>
        <w:pStyle w:val="af0"/>
        <w:widowControl w:val="0"/>
        <w:jc w:val="both"/>
        <w:rPr>
          <w:rFonts w:ascii="Times New Roman" w:hAnsi="Times New Roman" w:cs="Times New Roman"/>
          <w:b/>
          <w:bCs/>
          <w:color w:val="252525"/>
          <w:sz w:val="24"/>
          <w:szCs w:val="24"/>
          <w:shd w:val="clear" w:color="auto" w:fill="FFFFFF"/>
        </w:rPr>
      </w:pPr>
    </w:p>
    <w:p w:rsidR="00616DD5" w:rsidRPr="003770A1" w:rsidRDefault="00616DD5" w:rsidP="00B323E8">
      <w:pPr>
        <w:pStyle w:val="af0"/>
        <w:widowControl w:val="0"/>
        <w:jc w:val="center"/>
        <w:rPr>
          <w:rFonts w:ascii="Times New Roman" w:hAnsi="Times New Roman" w:cs="Times New Roman"/>
          <w:b/>
          <w:bCs/>
          <w:color w:val="252525"/>
          <w:sz w:val="24"/>
          <w:szCs w:val="24"/>
          <w:shd w:val="clear" w:color="auto" w:fill="FFFFFF"/>
        </w:rPr>
      </w:pPr>
      <w:r w:rsidRPr="003770A1">
        <w:rPr>
          <w:rFonts w:ascii="Times New Roman" w:hAnsi="Times New Roman" w:cs="Times New Roman"/>
          <w:b/>
          <w:bCs/>
          <w:color w:val="252525"/>
          <w:sz w:val="24"/>
          <w:szCs w:val="24"/>
          <w:shd w:val="clear" w:color="auto" w:fill="FFFFFF"/>
        </w:rPr>
        <w:t>ИЗУЧЕНИЕ РАЗВИТИЯ ПЧЕЛОВОДСТВА В КАБАРДИНО-БАЛКАРИИ</w:t>
      </w:r>
    </w:p>
    <w:p w:rsidR="00616DD5" w:rsidRPr="003770A1" w:rsidRDefault="00616DD5" w:rsidP="00212A1E">
      <w:pPr>
        <w:pStyle w:val="af0"/>
        <w:widowControl w:val="0"/>
        <w:jc w:val="both"/>
        <w:rPr>
          <w:rFonts w:ascii="Times New Roman" w:hAnsi="Times New Roman" w:cs="Times New Roman"/>
          <w:b/>
          <w:bCs/>
          <w:color w:val="252525"/>
          <w:sz w:val="24"/>
          <w:szCs w:val="24"/>
          <w:shd w:val="clear" w:color="auto" w:fill="FFFFFF"/>
        </w:rPr>
      </w:pPr>
    </w:p>
    <w:p w:rsidR="00212A1E" w:rsidRPr="00CC01EB" w:rsidRDefault="00212A1E" w:rsidP="00212A1E">
      <w:pPr>
        <w:widowControl w:val="0"/>
        <w:spacing w:after="0" w:line="240" w:lineRule="auto"/>
        <w:jc w:val="center"/>
        <w:rPr>
          <w:rFonts w:ascii="Times New Roman" w:eastAsiaTheme="minorHAnsi" w:hAnsi="Times New Roman"/>
          <w:b/>
          <w:bCs/>
          <w:sz w:val="24"/>
          <w:szCs w:val="24"/>
          <w:shd w:val="clear" w:color="auto" w:fill="FFFFFF"/>
          <w:vertAlign w:val="superscript"/>
          <w:lang w:val="ru-RU" w:eastAsia="en-US"/>
        </w:rPr>
      </w:pPr>
      <w:r w:rsidRPr="003770A1">
        <w:rPr>
          <w:rFonts w:ascii="Times New Roman" w:eastAsiaTheme="minorHAnsi" w:hAnsi="Times New Roman"/>
          <w:b/>
          <w:bCs/>
          <w:sz w:val="24"/>
          <w:szCs w:val="24"/>
          <w:shd w:val="clear" w:color="auto" w:fill="FFFFFF"/>
          <w:lang w:eastAsia="en-US"/>
        </w:rPr>
        <w:t>А.А. Жуков</w:t>
      </w:r>
      <w:r>
        <w:rPr>
          <w:rFonts w:ascii="Times New Roman" w:eastAsiaTheme="minorHAnsi" w:hAnsi="Times New Roman"/>
          <w:b/>
          <w:bCs/>
          <w:sz w:val="24"/>
          <w:szCs w:val="24"/>
          <w:shd w:val="clear" w:color="auto" w:fill="FFFFFF"/>
          <w:vertAlign w:val="superscript"/>
          <w:lang w:val="ru-RU" w:eastAsia="en-US"/>
        </w:rPr>
        <w:t>1</w:t>
      </w:r>
      <w:r w:rsidRPr="003770A1">
        <w:rPr>
          <w:rFonts w:ascii="Times New Roman" w:eastAsiaTheme="minorHAnsi" w:hAnsi="Times New Roman"/>
          <w:b/>
          <w:bCs/>
          <w:sz w:val="24"/>
          <w:szCs w:val="24"/>
          <w:shd w:val="clear" w:color="auto" w:fill="FFFFFF"/>
          <w:lang w:eastAsia="en-US"/>
        </w:rPr>
        <w:t xml:space="preserve">, </w:t>
      </w:r>
      <w:r w:rsidRPr="003770A1">
        <w:rPr>
          <w:rFonts w:ascii="Times New Roman" w:hAnsi="Times New Roman"/>
          <w:b/>
          <w:sz w:val="24"/>
          <w:szCs w:val="24"/>
        </w:rPr>
        <w:t>Т.Т. Тарчоков</w:t>
      </w:r>
      <w:r>
        <w:rPr>
          <w:rFonts w:ascii="Times New Roman" w:hAnsi="Times New Roman"/>
          <w:b/>
          <w:sz w:val="24"/>
          <w:szCs w:val="24"/>
          <w:vertAlign w:val="superscript"/>
          <w:lang w:val="ru-RU"/>
        </w:rPr>
        <w:t>2</w:t>
      </w:r>
      <w:r w:rsidRPr="003770A1">
        <w:rPr>
          <w:rFonts w:ascii="Times New Roman" w:hAnsi="Times New Roman"/>
          <w:b/>
          <w:sz w:val="24"/>
          <w:szCs w:val="24"/>
        </w:rPr>
        <w:t>,</w:t>
      </w:r>
      <w:r w:rsidRPr="00CC01EB">
        <w:rPr>
          <w:rFonts w:ascii="Times New Roman" w:hAnsi="Times New Roman"/>
          <w:b/>
          <w:sz w:val="24"/>
          <w:szCs w:val="24"/>
        </w:rPr>
        <w:t xml:space="preserve"> </w:t>
      </w:r>
      <w:r w:rsidRPr="003770A1">
        <w:rPr>
          <w:rFonts w:ascii="Times New Roman" w:hAnsi="Times New Roman"/>
          <w:b/>
          <w:sz w:val="24"/>
          <w:szCs w:val="24"/>
        </w:rPr>
        <w:t>М.О. Байтаев</w:t>
      </w:r>
      <w:r>
        <w:rPr>
          <w:rFonts w:ascii="Times New Roman" w:hAnsi="Times New Roman"/>
          <w:b/>
          <w:sz w:val="24"/>
          <w:szCs w:val="24"/>
          <w:vertAlign w:val="superscript"/>
          <w:lang w:val="ru-RU"/>
        </w:rPr>
        <w:t>3</w:t>
      </w:r>
    </w:p>
    <w:p w:rsidR="00212A1E" w:rsidRPr="00CC01EB" w:rsidRDefault="00212A1E" w:rsidP="00212A1E">
      <w:pPr>
        <w:widowControl w:val="0"/>
        <w:spacing w:after="0" w:line="240" w:lineRule="auto"/>
        <w:jc w:val="center"/>
        <w:rPr>
          <w:rFonts w:ascii="Times New Roman" w:eastAsiaTheme="minorHAnsi" w:hAnsi="Times New Roman"/>
          <w:b/>
          <w:bCs/>
          <w:i/>
          <w:sz w:val="24"/>
          <w:szCs w:val="24"/>
          <w:shd w:val="clear" w:color="auto" w:fill="FFFFFF"/>
          <w:vertAlign w:val="superscript"/>
          <w:lang w:val="ru-RU" w:eastAsia="en-US"/>
        </w:rPr>
      </w:pPr>
      <w:r w:rsidRPr="00CC01EB">
        <w:rPr>
          <w:rFonts w:ascii="Times New Roman" w:eastAsiaTheme="minorHAnsi" w:hAnsi="Times New Roman"/>
          <w:bCs/>
          <w:i/>
          <w:sz w:val="24"/>
          <w:szCs w:val="24"/>
          <w:shd w:val="clear" w:color="auto" w:fill="FFFFFF"/>
          <w:lang w:eastAsia="en-US"/>
        </w:rPr>
        <w:t>кандидат биологических наук, доцент</w:t>
      </w:r>
      <w:r w:rsidRPr="00CC01EB">
        <w:rPr>
          <w:rFonts w:ascii="Times New Roman" w:eastAsiaTheme="minorHAnsi" w:hAnsi="Times New Roman"/>
          <w:bCs/>
          <w:i/>
          <w:sz w:val="24"/>
          <w:szCs w:val="24"/>
          <w:shd w:val="clear" w:color="auto" w:fill="FFFFFF"/>
          <w:vertAlign w:val="superscript"/>
          <w:lang w:val="ru-RU" w:eastAsia="en-US"/>
        </w:rPr>
        <w:t>1</w:t>
      </w:r>
    </w:p>
    <w:p w:rsidR="00212A1E" w:rsidRPr="00CC01EB" w:rsidRDefault="00212A1E" w:rsidP="00212A1E">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ФГБОУ ВО Кабардино-Балкарский государственный аграрный университет</w:t>
      </w:r>
    </w:p>
    <w:p w:rsidR="00212A1E" w:rsidRPr="00CC01EB" w:rsidRDefault="00212A1E" w:rsidP="00212A1E">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им. В.М. Кокова, КБР, г. Нальчик</w:t>
      </w:r>
    </w:p>
    <w:p w:rsidR="00212A1E" w:rsidRPr="00CC01EB" w:rsidRDefault="00212A1E" w:rsidP="00212A1E">
      <w:pPr>
        <w:widowControl w:val="0"/>
        <w:spacing w:after="0" w:line="240" w:lineRule="auto"/>
        <w:jc w:val="center"/>
        <w:rPr>
          <w:rFonts w:ascii="Times New Roman" w:hAnsi="Times New Roman"/>
          <w:b/>
          <w:i/>
          <w:sz w:val="24"/>
          <w:szCs w:val="24"/>
          <w:vertAlign w:val="superscript"/>
          <w:lang w:val="ru-RU"/>
        </w:rPr>
      </w:pPr>
      <w:r w:rsidRPr="00CC01EB">
        <w:rPr>
          <w:rFonts w:ascii="Times New Roman" w:hAnsi="Times New Roman"/>
          <w:i/>
          <w:sz w:val="24"/>
          <w:szCs w:val="24"/>
        </w:rPr>
        <w:t>д.с.-х.н., профессор</w:t>
      </w:r>
      <w:r w:rsidRPr="00CC01EB">
        <w:rPr>
          <w:rFonts w:ascii="Times New Roman" w:hAnsi="Times New Roman"/>
          <w:i/>
          <w:sz w:val="24"/>
          <w:szCs w:val="24"/>
          <w:vertAlign w:val="superscript"/>
          <w:lang w:val="ru-RU"/>
        </w:rPr>
        <w:t>2</w:t>
      </w:r>
    </w:p>
    <w:p w:rsidR="00212A1E" w:rsidRPr="00CC01EB" w:rsidRDefault="00212A1E" w:rsidP="00212A1E">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ФГБОУ ВО Кабардино-Балкарский государственный аграрный университет</w:t>
      </w:r>
    </w:p>
    <w:p w:rsidR="00212A1E" w:rsidRPr="00CC01EB" w:rsidRDefault="00212A1E" w:rsidP="00212A1E">
      <w:pPr>
        <w:widowControl w:val="0"/>
        <w:spacing w:after="0" w:line="240" w:lineRule="auto"/>
        <w:jc w:val="center"/>
        <w:rPr>
          <w:rFonts w:ascii="Times New Roman" w:eastAsiaTheme="minorHAnsi" w:hAnsi="Times New Roman"/>
          <w:bCs/>
          <w:i/>
          <w:sz w:val="24"/>
          <w:szCs w:val="24"/>
          <w:shd w:val="clear" w:color="auto" w:fill="FFFFFF"/>
          <w:lang w:eastAsia="en-US"/>
        </w:rPr>
      </w:pPr>
      <w:r w:rsidRPr="00CC01EB">
        <w:rPr>
          <w:rFonts w:ascii="Times New Roman" w:eastAsiaTheme="minorHAnsi" w:hAnsi="Times New Roman"/>
          <w:bCs/>
          <w:i/>
          <w:sz w:val="24"/>
          <w:szCs w:val="24"/>
          <w:shd w:val="clear" w:color="auto" w:fill="FFFFFF"/>
          <w:lang w:eastAsia="en-US"/>
        </w:rPr>
        <w:t>им. В.М. Кокова, КБР, г. Нальчик</w:t>
      </w:r>
    </w:p>
    <w:p w:rsidR="00212A1E" w:rsidRPr="00CC01EB" w:rsidRDefault="00212A1E" w:rsidP="00212A1E">
      <w:pPr>
        <w:widowControl w:val="0"/>
        <w:spacing w:after="0" w:line="240" w:lineRule="auto"/>
        <w:jc w:val="center"/>
        <w:rPr>
          <w:rFonts w:ascii="Times New Roman" w:hAnsi="Times New Roman"/>
          <w:bCs/>
          <w:i/>
          <w:sz w:val="24"/>
          <w:szCs w:val="24"/>
          <w:shd w:val="clear" w:color="auto" w:fill="FFFFFF"/>
          <w:vertAlign w:val="superscript"/>
          <w:lang w:val="ru-RU"/>
        </w:rPr>
      </w:pPr>
      <w:r w:rsidRPr="00CC01EB">
        <w:rPr>
          <w:rFonts w:ascii="Times New Roman" w:hAnsi="Times New Roman"/>
          <w:i/>
          <w:sz w:val="24"/>
          <w:szCs w:val="24"/>
        </w:rPr>
        <w:t>к.с.-х.н., доцент кафедры зоотехнии</w:t>
      </w:r>
      <w:r w:rsidRPr="00CC01EB">
        <w:rPr>
          <w:rFonts w:ascii="Times New Roman" w:hAnsi="Times New Roman"/>
          <w:i/>
          <w:sz w:val="24"/>
          <w:szCs w:val="24"/>
          <w:vertAlign w:val="superscript"/>
          <w:lang w:val="ru-RU"/>
        </w:rPr>
        <w:t>3</w:t>
      </w:r>
    </w:p>
    <w:p w:rsidR="00212A1E" w:rsidRPr="00CC01EB" w:rsidRDefault="00212A1E" w:rsidP="00212A1E">
      <w:pPr>
        <w:widowControl w:val="0"/>
        <w:spacing w:after="0" w:line="240" w:lineRule="auto"/>
        <w:jc w:val="center"/>
        <w:rPr>
          <w:rFonts w:ascii="Times New Roman" w:hAnsi="Times New Roman"/>
          <w:b/>
          <w:i/>
          <w:sz w:val="24"/>
          <w:szCs w:val="24"/>
        </w:rPr>
      </w:pPr>
      <w:r w:rsidRPr="00CC01EB">
        <w:rPr>
          <w:rFonts w:ascii="Times New Roman" w:hAnsi="Times New Roman"/>
          <w:bCs/>
          <w:i/>
          <w:sz w:val="24"/>
          <w:szCs w:val="24"/>
          <w:shd w:val="clear" w:color="auto" w:fill="FFFFFF"/>
        </w:rPr>
        <w:t>ФГБОУ ВО Чеченский государственный университет</w:t>
      </w:r>
      <w:r w:rsidRPr="00CC01EB">
        <w:rPr>
          <w:rFonts w:ascii="Times New Roman" w:hAnsi="Times New Roman"/>
          <w:i/>
          <w:sz w:val="24"/>
          <w:szCs w:val="24"/>
        </w:rPr>
        <w:t>, ЧНИИСХ</w:t>
      </w:r>
    </w:p>
    <w:p w:rsidR="00616DD5" w:rsidRPr="003770A1" w:rsidRDefault="00616DD5" w:rsidP="00212A1E">
      <w:pPr>
        <w:widowControl w:val="0"/>
        <w:spacing w:after="0" w:line="240" w:lineRule="auto"/>
        <w:jc w:val="both"/>
        <w:rPr>
          <w:rFonts w:ascii="Times New Roman" w:hAnsi="Times New Roman"/>
          <w:b/>
          <w:sz w:val="24"/>
          <w:szCs w:val="24"/>
        </w:rPr>
      </w:pPr>
    </w:p>
    <w:p w:rsidR="00616DD5" w:rsidRPr="00212A1E" w:rsidRDefault="00616DD5" w:rsidP="00212A1E">
      <w:pPr>
        <w:widowControl w:val="0"/>
        <w:spacing w:after="0" w:line="240" w:lineRule="auto"/>
        <w:ind w:left="1134" w:right="1132"/>
        <w:jc w:val="both"/>
        <w:rPr>
          <w:rFonts w:ascii="Times New Roman" w:hAnsi="Times New Roman"/>
          <w:i/>
          <w:sz w:val="20"/>
          <w:szCs w:val="20"/>
        </w:rPr>
      </w:pPr>
      <w:r w:rsidRPr="00212A1E">
        <w:rPr>
          <w:rFonts w:ascii="Times New Roman" w:hAnsi="Times New Roman"/>
          <w:b/>
          <w:i/>
          <w:sz w:val="20"/>
          <w:szCs w:val="20"/>
        </w:rPr>
        <w:t>Аннотация (резюме):</w:t>
      </w:r>
      <w:r w:rsidRPr="00212A1E">
        <w:rPr>
          <w:rFonts w:ascii="Times New Roman" w:hAnsi="Times New Roman"/>
          <w:i/>
          <w:sz w:val="20"/>
          <w:szCs w:val="20"/>
        </w:rPr>
        <w:t xml:space="preserve"> в статье рассматривается история зарождение и развитие пчеловодства в Кабардино-Балкарской республике, изучаются климатические условия и характер распределения кормовых ресурсов для пчел по зонам республики, зависимость медовой продуктивности от сотообеспеченности пчелиных семей, основные мероприятия и приемы в пчеловодстве КБР.</w:t>
      </w:r>
    </w:p>
    <w:p w:rsidR="00616DD5" w:rsidRPr="00212A1E" w:rsidRDefault="00616DD5" w:rsidP="00212A1E">
      <w:pPr>
        <w:widowControl w:val="0"/>
        <w:spacing w:after="0" w:line="240" w:lineRule="auto"/>
        <w:ind w:left="1134" w:right="1132"/>
        <w:jc w:val="both"/>
        <w:rPr>
          <w:rFonts w:ascii="Times New Roman" w:hAnsi="Times New Roman"/>
          <w:bCs/>
          <w:i/>
          <w:sz w:val="20"/>
          <w:szCs w:val="20"/>
          <w:shd w:val="clear" w:color="auto" w:fill="FFFFFF"/>
        </w:rPr>
      </w:pPr>
      <w:r w:rsidRPr="00212A1E">
        <w:rPr>
          <w:rFonts w:ascii="Times New Roman" w:hAnsi="Times New Roman"/>
          <w:b/>
          <w:bCs/>
          <w:i/>
          <w:sz w:val="20"/>
          <w:szCs w:val="20"/>
          <w:shd w:val="clear" w:color="auto" w:fill="FFFFFF"/>
        </w:rPr>
        <w:t xml:space="preserve">Ключевые слова: </w:t>
      </w:r>
      <w:r w:rsidRPr="00212A1E">
        <w:rPr>
          <w:rFonts w:ascii="Times New Roman" w:hAnsi="Times New Roman"/>
          <w:bCs/>
          <w:i/>
          <w:sz w:val="20"/>
          <w:szCs w:val="20"/>
          <w:shd w:val="clear" w:color="auto" w:fill="FFFFFF"/>
        </w:rPr>
        <w:t xml:space="preserve">пчеловодство, пасека, </w:t>
      </w:r>
      <w:r w:rsidRPr="00212A1E">
        <w:rPr>
          <w:rFonts w:ascii="Times New Roman" w:hAnsi="Times New Roman"/>
          <w:i/>
          <w:sz w:val="20"/>
          <w:szCs w:val="20"/>
        </w:rPr>
        <w:t>пчели</w:t>
      </w:r>
      <w:r w:rsidRPr="00212A1E">
        <w:rPr>
          <w:rFonts w:ascii="Times New Roman" w:hAnsi="Times New Roman"/>
          <w:i/>
          <w:sz w:val="20"/>
          <w:szCs w:val="20"/>
        </w:rPr>
        <w:softHyphen/>
        <w:t xml:space="preserve">ная семья, </w:t>
      </w:r>
      <w:r w:rsidRPr="00212A1E">
        <w:rPr>
          <w:rFonts w:ascii="Times New Roman" w:hAnsi="Times New Roman"/>
          <w:bCs/>
          <w:i/>
          <w:sz w:val="20"/>
          <w:szCs w:val="20"/>
          <w:shd w:val="clear" w:color="auto" w:fill="FFFFFF"/>
        </w:rPr>
        <w:t>развитие, мед, климатические зоны, растительность, медовая продуктивность.</w:t>
      </w:r>
    </w:p>
    <w:p w:rsidR="00616DD5" w:rsidRPr="003770A1" w:rsidRDefault="00616DD5" w:rsidP="00212A1E">
      <w:pPr>
        <w:widowControl w:val="0"/>
        <w:spacing w:after="0" w:line="240" w:lineRule="auto"/>
        <w:jc w:val="both"/>
        <w:rPr>
          <w:rFonts w:ascii="Times New Roman" w:hAnsi="Times New Roman"/>
          <w:bCs/>
          <w:sz w:val="24"/>
          <w:szCs w:val="24"/>
          <w:shd w:val="clear" w:color="auto" w:fill="FFFFFF"/>
        </w:rPr>
      </w:pPr>
    </w:p>
    <w:p w:rsidR="00616DD5" w:rsidRPr="003770A1" w:rsidRDefault="00616DD5" w:rsidP="00212A1E">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STUDY OF THE DEVELOPMENT OF BEEKEEPING IN</w:t>
      </w:r>
    </w:p>
    <w:p w:rsidR="00616DD5" w:rsidRPr="003770A1" w:rsidRDefault="00616DD5" w:rsidP="00212A1E">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KABARDINO-BALKARIA</w:t>
      </w:r>
    </w:p>
    <w:p w:rsidR="00616DD5" w:rsidRPr="003770A1" w:rsidRDefault="00616DD5" w:rsidP="00212A1E">
      <w:pPr>
        <w:widowControl w:val="0"/>
        <w:spacing w:after="0" w:line="240" w:lineRule="auto"/>
        <w:jc w:val="both"/>
        <w:rPr>
          <w:rFonts w:ascii="Times New Roman" w:hAnsi="Times New Roman"/>
          <w:sz w:val="24"/>
          <w:szCs w:val="24"/>
          <w:lang w:val="en-US"/>
        </w:rPr>
      </w:pPr>
    </w:p>
    <w:p w:rsidR="00212A1E" w:rsidRPr="00CC01EB" w:rsidRDefault="00212A1E" w:rsidP="00212A1E">
      <w:pPr>
        <w:widowControl w:val="0"/>
        <w:spacing w:after="0" w:line="240" w:lineRule="auto"/>
        <w:jc w:val="center"/>
        <w:rPr>
          <w:rFonts w:ascii="Times New Roman" w:eastAsiaTheme="minorHAnsi" w:hAnsi="Times New Roman"/>
          <w:b/>
          <w:sz w:val="24"/>
          <w:szCs w:val="24"/>
          <w:vertAlign w:val="superscript"/>
          <w:lang w:val="en-US" w:eastAsia="en-US"/>
        </w:rPr>
      </w:pPr>
      <w:r w:rsidRPr="003770A1">
        <w:rPr>
          <w:rFonts w:ascii="Times New Roman" w:eastAsiaTheme="minorHAnsi" w:hAnsi="Times New Roman"/>
          <w:b/>
          <w:sz w:val="24"/>
          <w:szCs w:val="24"/>
          <w:lang w:val="en-US" w:eastAsia="en-US"/>
        </w:rPr>
        <w:t>A.A.</w:t>
      </w:r>
      <w:r w:rsidRPr="00CC01EB">
        <w:rPr>
          <w:rFonts w:ascii="Times New Roman" w:eastAsiaTheme="minorHAnsi" w:hAnsi="Times New Roman"/>
          <w:b/>
          <w:sz w:val="24"/>
          <w:szCs w:val="24"/>
          <w:lang w:val="en-US" w:eastAsia="en-US"/>
        </w:rPr>
        <w:t xml:space="preserve"> </w:t>
      </w:r>
      <w:r w:rsidRPr="003770A1">
        <w:rPr>
          <w:rFonts w:ascii="Times New Roman" w:eastAsiaTheme="minorHAnsi" w:hAnsi="Times New Roman"/>
          <w:b/>
          <w:sz w:val="24"/>
          <w:szCs w:val="24"/>
          <w:lang w:val="en-US" w:eastAsia="en-US"/>
        </w:rPr>
        <w:t>Zhukov</w:t>
      </w:r>
      <w:r w:rsidRPr="00CC01EB">
        <w:rPr>
          <w:rFonts w:ascii="Times New Roman" w:eastAsiaTheme="minorHAnsi" w:hAnsi="Times New Roman"/>
          <w:b/>
          <w:sz w:val="24"/>
          <w:szCs w:val="24"/>
          <w:vertAlign w:val="superscript"/>
          <w:lang w:val="en-US" w:eastAsia="en-US"/>
        </w:rPr>
        <w:t>1</w:t>
      </w:r>
      <w:r w:rsidRPr="003770A1">
        <w:rPr>
          <w:rFonts w:ascii="Times New Roman" w:eastAsiaTheme="minorHAnsi" w:hAnsi="Times New Roman"/>
          <w:b/>
          <w:sz w:val="24"/>
          <w:szCs w:val="24"/>
          <w:lang w:val="en-US" w:eastAsia="en-US"/>
        </w:rPr>
        <w:t xml:space="preserve">, </w:t>
      </w:r>
      <w:r w:rsidRPr="003770A1">
        <w:rPr>
          <w:rFonts w:ascii="Times New Roman" w:eastAsiaTheme="minorHAnsi" w:hAnsi="Times New Roman"/>
          <w:b/>
          <w:sz w:val="24"/>
          <w:szCs w:val="24"/>
          <w:shd w:val="clear" w:color="auto" w:fill="FFFFFF"/>
          <w:lang w:val="en-US" w:eastAsia="en-US"/>
        </w:rPr>
        <w:t>T.T. Tarchokov</w:t>
      </w:r>
      <w:r w:rsidRPr="00CC01EB">
        <w:rPr>
          <w:rFonts w:ascii="Times New Roman" w:eastAsiaTheme="minorHAnsi" w:hAnsi="Times New Roman"/>
          <w:b/>
          <w:sz w:val="24"/>
          <w:szCs w:val="24"/>
          <w:shd w:val="clear" w:color="auto" w:fill="FFFFFF"/>
          <w:vertAlign w:val="superscript"/>
          <w:lang w:val="en-US" w:eastAsia="en-US"/>
        </w:rPr>
        <w:t>2</w:t>
      </w:r>
      <w:r w:rsidRPr="003770A1">
        <w:rPr>
          <w:rFonts w:ascii="Times New Roman" w:eastAsiaTheme="minorHAnsi" w:hAnsi="Times New Roman"/>
          <w:b/>
          <w:sz w:val="24"/>
          <w:szCs w:val="24"/>
          <w:shd w:val="clear" w:color="auto" w:fill="FFFFFF"/>
          <w:lang w:val="en-US" w:eastAsia="en-US"/>
        </w:rPr>
        <w:t>,</w:t>
      </w:r>
      <w:r w:rsidRPr="00CC01EB">
        <w:rPr>
          <w:rFonts w:ascii="Times New Roman" w:eastAsiaTheme="minorHAnsi" w:hAnsi="Times New Roman"/>
          <w:b/>
          <w:sz w:val="24"/>
          <w:szCs w:val="24"/>
          <w:shd w:val="clear" w:color="auto" w:fill="FFFFFF"/>
          <w:lang w:val="en-US" w:eastAsia="en-US"/>
        </w:rPr>
        <w:t xml:space="preserve"> </w:t>
      </w:r>
      <w:r w:rsidRPr="003770A1">
        <w:rPr>
          <w:rFonts w:ascii="Times New Roman" w:eastAsiaTheme="minorHAnsi" w:hAnsi="Times New Roman"/>
          <w:b/>
          <w:sz w:val="24"/>
          <w:szCs w:val="24"/>
          <w:shd w:val="clear" w:color="auto" w:fill="FFFFFF"/>
          <w:lang w:val="en-US" w:eastAsia="en-US"/>
        </w:rPr>
        <w:t>M.O. Baitayev</w:t>
      </w:r>
      <w:r w:rsidRPr="00CC01EB">
        <w:rPr>
          <w:rFonts w:ascii="Times New Roman" w:eastAsiaTheme="minorHAnsi" w:hAnsi="Times New Roman"/>
          <w:b/>
          <w:sz w:val="24"/>
          <w:szCs w:val="24"/>
          <w:shd w:val="clear" w:color="auto" w:fill="FFFFFF"/>
          <w:vertAlign w:val="superscript"/>
          <w:lang w:val="en-US" w:eastAsia="en-US"/>
        </w:rPr>
        <w:t>3</w:t>
      </w:r>
    </w:p>
    <w:p w:rsidR="00212A1E" w:rsidRPr="00CC01EB" w:rsidRDefault="00212A1E" w:rsidP="00212A1E">
      <w:pPr>
        <w:widowControl w:val="0"/>
        <w:spacing w:after="0" w:line="240" w:lineRule="auto"/>
        <w:jc w:val="center"/>
        <w:rPr>
          <w:rFonts w:ascii="Times New Roman" w:eastAsiaTheme="minorHAnsi" w:hAnsi="Times New Roman"/>
          <w:b/>
          <w:i/>
          <w:sz w:val="24"/>
          <w:szCs w:val="24"/>
          <w:lang w:val="en-US" w:eastAsia="en-US"/>
        </w:rPr>
      </w:pPr>
      <w:r w:rsidRPr="00CC01EB">
        <w:rPr>
          <w:rFonts w:ascii="Times New Roman" w:eastAsiaTheme="minorHAnsi" w:hAnsi="Times New Roman"/>
          <w:i/>
          <w:sz w:val="24"/>
          <w:szCs w:val="24"/>
          <w:vertAlign w:val="superscript"/>
          <w:lang w:val="en-US" w:eastAsia="en-US"/>
        </w:rPr>
        <w:t>1</w:t>
      </w:r>
      <w:r w:rsidRPr="00CC01EB">
        <w:rPr>
          <w:rFonts w:ascii="Times New Roman" w:eastAsiaTheme="minorHAnsi" w:hAnsi="Times New Roman"/>
          <w:i/>
          <w:sz w:val="24"/>
          <w:szCs w:val="24"/>
          <w:lang w:val="en-US" w:eastAsia="en-US"/>
        </w:rPr>
        <w:t>Candidate of Biological Sciences, Associate Professor</w:t>
      </w:r>
    </w:p>
    <w:p w:rsidR="00212A1E" w:rsidRPr="00CC01EB" w:rsidRDefault="00212A1E" w:rsidP="00212A1E">
      <w:pPr>
        <w:widowControl w:val="0"/>
        <w:spacing w:after="0" w:line="240" w:lineRule="auto"/>
        <w:jc w:val="center"/>
        <w:rPr>
          <w:rFonts w:ascii="Times New Roman" w:eastAsiaTheme="minorHAnsi" w:hAnsi="Times New Roman"/>
          <w:i/>
          <w:sz w:val="24"/>
          <w:szCs w:val="24"/>
          <w:lang w:val="en-US" w:eastAsia="en-US"/>
        </w:rPr>
      </w:pPr>
      <w:r w:rsidRPr="00CC01EB">
        <w:rPr>
          <w:rFonts w:ascii="Times New Roman" w:eastAsiaTheme="minorHAnsi" w:hAnsi="Times New Roman"/>
          <w:i/>
          <w:sz w:val="24"/>
          <w:szCs w:val="24"/>
          <w:lang w:val="en-US" w:eastAsia="en-US"/>
        </w:rPr>
        <w:t>FGBOU VO Kabardino-Balkaria State Agrarian University</w:t>
      </w:r>
    </w:p>
    <w:p w:rsidR="00212A1E" w:rsidRPr="00CC01EB" w:rsidRDefault="00212A1E" w:rsidP="00212A1E">
      <w:pPr>
        <w:widowControl w:val="0"/>
        <w:spacing w:after="0" w:line="240" w:lineRule="auto"/>
        <w:jc w:val="center"/>
        <w:rPr>
          <w:rFonts w:ascii="Times New Roman" w:eastAsiaTheme="minorHAnsi" w:hAnsi="Times New Roman"/>
          <w:i/>
          <w:sz w:val="24"/>
          <w:szCs w:val="24"/>
          <w:lang w:val="en-US" w:eastAsia="en-US"/>
        </w:rPr>
      </w:pPr>
      <w:r w:rsidRPr="00CC01EB">
        <w:rPr>
          <w:rFonts w:ascii="Times New Roman" w:eastAsiaTheme="minorHAnsi" w:hAnsi="Times New Roman"/>
          <w:i/>
          <w:sz w:val="24"/>
          <w:szCs w:val="24"/>
          <w:lang w:val="en-US" w:eastAsia="en-US"/>
        </w:rPr>
        <w:t>V.M. Kokov, CBD, Nalchik</w:t>
      </w:r>
    </w:p>
    <w:p w:rsidR="00212A1E" w:rsidRPr="00CC01EB" w:rsidRDefault="00212A1E" w:rsidP="00212A1E">
      <w:pPr>
        <w:widowControl w:val="0"/>
        <w:spacing w:after="0" w:line="240" w:lineRule="auto"/>
        <w:jc w:val="center"/>
        <w:rPr>
          <w:rFonts w:ascii="Times New Roman" w:eastAsiaTheme="minorHAnsi" w:hAnsi="Times New Roman"/>
          <w:i/>
          <w:sz w:val="24"/>
          <w:szCs w:val="24"/>
          <w:lang w:val="en-US" w:eastAsia="en-US"/>
        </w:rPr>
      </w:pPr>
      <w:r w:rsidRPr="00CC01EB">
        <w:rPr>
          <w:rFonts w:ascii="Times New Roman" w:eastAsiaTheme="minorHAnsi" w:hAnsi="Times New Roman"/>
          <w:i/>
          <w:sz w:val="24"/>
          <w:szCs w:val="24"/>
          <w:shd w:val="clear" w:color="auto" w:fill="FFFFFF"/>
          <w:vertAlign w:val="superscript"/>
          <w:lang w:val="en-US" w:eastAsia="en-US"/>
        </w:rPr>
        <w:t>2</w:t>
      </w:r>
      <w:r w:rsidRPr="00CC01EB">
        <w:rPr>
          <w:rFonts w:ascii="Times New Roman" w:eastAsiaTheme="minorHAnsi" w:hAnsi="Times New Roman"/>
          <w:i/>
          <w:sz w:val="24"/>
          <w:szCs w:val="24"/>
          <w:shd w:val="clear" w:color="auto" w:fill="FFFFFF"/>
          <w:lang w:val="en-US" w:eastAsia="en-US"/>
        </w:rPr>
        <w:t>D. S.-agricultural Sciences, Professor of the Kabardino-Balkarian state agrarian University; them. V.M. Kokov, KBR, Nalchik</w:t>
      </w:r>
    </w:p>
    <w:p w:rsidR="00212A1E" w:rsidRDefault="00212A1E" w:rsidP="00212A1E">
      <w:pPr>
        <w:widowControl w:val="0"/>
        <w:spacing w:after="0" w:line="240" w:lineRule="auto"/>
        <w:jc w:val="center"/>
        <w:rPr>
          <w:rFonts w:ascii="Times New Roman" w:eastAsiaTheme="minorHAnsi" w:hAnsi="Times New Roman"/>
          <w:i/>
          <w:sz w:val="24"/>
          <w:szCs w:val="24"/>
          <w:shd w:val="clear" w:color="auto" w:fill="FFFFFF"/>
          <w:lang w:val="en-US" w:eastAsia="en-US"/>
        </w:rPr>
      </w:pPr>
      <w:r w:rsidRPr="00CC01EB">
        <w:rPr>
          <w:rFonts w:ascii="Times New Roman" w:eastAsiaTheme="minorHAnsi" w:hAnsi="Times New Roman"/>
          <w:i/>
          <w:sz w:val="24"/>
          <w:szCs w:val="24"/>
          <w:shd w:val="clear" w:color="auto" w:fill="FFFFFF"/>
          <w:vertAlign w:val="superscript"/>
          <w:lang w:val="en-US" w:eastAsia="en-US"/>
        </w:rPr>
        <w:t>3</w:t>
      </w:r>
      <w:r w:rsidRPr="00CC01EB">
        <w:rPr>
          <w:rFonts w:ascii="Times New Roman" w:eastAsiaTheme="minorHAnsi" w:hAnsi="Times New Roman"/>
          <w:i/>
          <w:sz w:val="24"/>
          <w:szCs w:val="24"/>
          <w:shd w:val="clear" w:color="auto" w:fill="FFFFFF"/>
          <w:lang w:val="en-US" w:eastAsia="en-US"/>
        </w:rPr>
        <w:t xml:space="preserve">K. S.-agricultural Sciences, associate Professor of animal science of the </w:t>
      </w:r>
    </w:p>
    <w:p w:rsidR="00212A1E" w:rsidRPr="00CC01EB" w:rsidRDefault="00212A1E" w:rsidP="00212A1E">
      <w:pPr>
        <w:widowControl w:val="0"/>
        <w:spacing w:after="0" w:line="240" w:lineRule="auto"/>
        <w:jc w:val="center"/>
        <w:rPr>
          <w:rFonts w:ascii="Times New Roman" w:eastAsiaTheme="minorHAnsi" w:hAnsi="Times New Roman"/>
          <w:i/>
          <w:sz w:val="24"/>
          <w:szCs w:val="24"/>
          <w:shd w:val="clear" w:color="auto" w:fill="FFFFFF"/>
          <w:lang w:val="en-US" w:eastAsia="en-US"/>
        </w:rPr>
      </w:pPr>
      <w:r w:rsidRPr="00CC01EB">
        <w:rPr>
          <w:rFonts w:ascii="Times New Roman" w:eastAsiaTheme="minorHAnsi" w:hAnsi="Times New Roman"/>
          <w:i/>
          <w:sz w:val="24"/>
          <w:szCs w:val="24"/>
          <w:shd w:val="clear" w:color="auto" w:fill="FFFFFF"/>
          <w:lang w:val="en-US" w:eastAsia="en-US"/>
        </w:rPr>
        <w:t>Chechen state University, CNIISK</w:t>
      </w:r>
    </w:p>
    <w:p w:rsidR="00616DD5" w:rsidRPr="003770A1" w:rsidRDefault="00616DD5" w:rsidP="00212A1E">
      <w:pPr>
        <w:widowControl w:val="0"/>
        <w:spacing w:after="0" w:line="240" w:lineRule="auto"/>
        <w:jc w:val="both"/>
        <w:rPr>
          <w:rFonts w:ascii="Times New Roman" w:hAnsi="Times New Roman"/>
          <w:sz w:val="24"/>
          <w:szCs w:val="24"/>
          <w:lang w:val="en-US"/>
        </w:rPr>
      </w:pPr>
    </w:p>
    <w:p w:rsidR="00616DD5" w:rsidRPr="00212A1E" w:rsidRDefault="00616DD5" w:rsidP="00212A1E">
      <w:pPr>
        <w:widowControl w:val="0"/>
        <w:spacing w:after="0" w:line="240" w:lineRule="auto"/>
        <w:ind w:left="1134" w:right="1132"/>
        <w:jc w:val="both"/>
        <w:rPr>
          <w:rFonts w:ascii="Times New Roman" w:hAnsi="Times New Roman"/>
          <w:i/>
          <w:sz w:val="20"/>
          <w:szCs w:val="20"/>
          <w:lang w:val="en-US"/>
        </w:rPr>
      </w:pPr>
      <w:r w:rsidRPr="00212A1E">
        <w:rPr>
          <w:rFonts w:ascii="Times New Roman" w:hAnsi="Times New Roman"/>
          <w:b/>
          <w:i/>
          <w:sz w:val="20"/>
          <w:szCs w:val="20"/>
          <w:lang w:val="en-US"/>
        </w:rPr>
        <w:t>Abstract (summary):</w:t>
      </w:r>
      <w:r w:rsidRPr="00212A1E">
        <w:rPr>
          <w:rFonts w:ascii="Times New Roman" w:hAnsi="Times New Roman"/>
          <w:i/>
          <w:sz w:val="20"/>
          <w:szCs w:val="20"/>
          <w:lang w:val="en-US"/>
        </w:rPr>
        <w:t xml:space="preserve"> the article deals with the history of the origin and development of beekeeping in the Kabardino-Balkarian Republic, studies the climatic conditions and the distribution of food resources for bees in the zones of the republic, the dependence of honey production on the honeycombs of bee colonies, basic measures and techniques in the beekeeping of the Kabardino-Balkarian Republic.</w:t>
      </w:r>
    </w:p>
    <w:p w:rsidR="00616DD5" w:rsidRPr="00212A1E" w:rsidRDefault="00212A1E" w:rsidP="00212A1E">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44416" behindDoc="0" locked="0" layoutInCell="1" allowOverlap="1" wp14:anchorId="6A3AA7F2" wp14:editId="6749CCCC">
                <wp:simplePos x="0" y="0"/>
                <wp:positionH relativeFrom="margin">
                  <wp:align>right</wp:align>
                </wp:positionH>
                <wp:positionV relativeFrom="paragraph">
                  <wp:posOffset>372745</wp:posOffset>
                </wp:positionV>
                <wp:extent cx="5694680" cy="9525"/>
                <wp:effectExtent l="0" t="0" r="20320" b="28575"/>
                <wp:wrapTight wrapText="bothSides">
                  <wp:wrapPolygon edited="0">
                    <wp:start x="0" y="0"/>
                    <wp:lineTo x="0" y="43200"/>
                    <wp:lineTo x="21605" y="43200"/>
                    <wp:lineTo x="21605" y="0"/>
                    <wp:lineTo x="0" y="0"/>
                  </wp:wrapPolygon>
                </wp:wrapTight>
                <wp:docPr id="127" name="Прямая соединительная линия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F6F2B5" id="Прямая соединительная линия 127" o:spid="_x0000_s1026" style="position:absolute;z-index:2516444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7.2pt,29.35pt" to="845.6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" strokecolor="black [3200]" strokeweight="1.5pt">
                <v:stroke joinstyle="miter"/>
                <w10:wrap type="tight" anchorx="margin"/>
              </v:line>
            </w:pict>
          </mc:Fallback>
        </mc:AlternateContent>
      </w:r>
      <w:r w:rsidR="00616DD5" w:rsidRPr="00212A1E">
        <w:rPr>
          <w:rFonts w:ascii="Times New Roman" w:hAnsi="Times New Roman"/>
          <w:b/>
          <w:i/>
          <w:sz w:val="20"/>
          <w:szCs w:val="20"/>
          <w:lang w:val="en-US"/>
        </w:rPr>
        <w:t>Key words:</w:t>
      </w:r>
      <w:r w:rsidR="00616DD5" w:rsidRPr="00212A1E">
        <w:rPr>
          <w:rFonts w:ascii="Times New Roman" w:hAnsi="Times New Roman"/>
          <w:i/>
          <w:sz w:val="20"/>
          <w:szCs w:val="20"/>
          <w:lang w:val="en-US"/>
        </w:rPr>
        <w:t xml:space="preserve"> beekeeping, apiary, bee family, development, honey, climatic zones, vegetation, honey production.</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Кабардино-Балкарской Республике нет данных, дающих четкое представление о зарождении пчеловодства и его развитии. Известно, что пчеловодство у адыгов получило развитие с древнейших времен. Например, 2000 лет назад на Кавказе, в частности в Армении, пчеловодство было хорошо развито, и пчел держали в плетеных ульях (Словарь-справочник пчеловода под ред. Н.Ф. Федосова, 1955. С. 132). Исходя из </w:t>
      </w:r>
      <w:r w:rsidRPr="003770A1">
        <w:rPr>
          <w:rFonts w:ascii="Times New Roman" w:hAnsi="Times New Roman"/>
          <w:sz w:val="24"/>
          <w:szCs w:val="24"/>
        </w:rPr>
        <w:lastRenderedPageBreak/>
        <w:t>этого, можно предположить, что пчеловодство получило развитие и на обширной территории, населявшейся тогда адыгами в период, близкий к тем далеким временам. Имеются также указания на то, что пчела и, конечно, пчеловодство в том или ином виде, как промысел, как подсобное средство к существованию, были известны уже в эпоху, близкую к христианской эре, и что в ранний период черкесы оставили бортническое пчеловодс</w:t>
      </w:r>
      <w:r w:rsidR="00B323E8">
        <w:rPr>
          <w:rFonts w:ascii="Times New Roman" w:hAnsi="Times New Roman"/>
          <w:sz w:val="24"/>
          <w:szCs w:val="24"/>
        </w:rPr>
        <w:t>тво и перешли к сапеточному (В.</w:t>
      </w:r>
      <w:r w:rsidRPr="003770A1">
        <w:rPr>
          <w:rFonts w:ascii="Times New Roman" w:hAnsi="Times New Roman"/>
          <w:sz w:val="24"/>
          <w:szCs w:val="24"/>
        </w:rPr>
        <w:t>П. Пожидаев "Хозяйственный быт Кабарды". – Воронеж, 1925. С. 61). Говоря о давнем знакомстве адыгов с пчелами, В.П. Пожидаев приводит название одного из древних черкесских племен – "бжахо", что означает пчеловод, указывая на связь племенного названия с главным промыслом народа.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 свидетельству В. П. Пожидаева пчеловодство было обязательно кочевым и постоянным летним местопребыванием пасек была Золка, куда вывозились пчелы примерно 10 мая. Здесь же пчеловоды отмечали свой первый праздник – день первого роя. Но главный праздник пчеловодов – это сбор урожая при благополучном возвращении с Золки. Они оставляли нужное количество сапеток на завод, из остальных вынимали мед, резали 2</w:t>
      </w:r>
      <w:r w:rsidR="00B323E8">
        <w:rPr>
          <w:rFonts w:ascii="Times New Roman" w:hAnsi="Times New Roman"/>
          <w:sz w:val="24"/>
          <w:szCs w:val="24"/>
          <w:lang w:val="ru-RU"/>
        </w:rPr>
        <w:t>–</w:t>
      </w:r>
      <w:r w:rsidRPr="003770A1">
        <w:rPr>
          <w:rFonts w:ascii="Times New Roman" w:hAnsi="Times New Roman"/>
          <w:sz w:val="24"/>
          <w:szCs w:val="24"/>
        </w:rPr>
        <w:t>3 баранчиков, пекли различные пироги и устраивали угощение соседям и родичам. Главными посетителями этих праздников были дети, которые наедались меду досыта.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Об обилии пчел у черкесов упоминает и Семен Броневский ("Известия о Кавказе", ч. II, 1823. С. 65), который пишет: "...Сверх того, черкесы занимаются пчеловодством, имеют знатные пчельники; пчел держат в ульях плетневых на подставках и пока продолжаются сельские работы, переводят их с одного места на другое со своими кошами. Воск и мед, остающийся за употреблением, продается в Российских городах." О том, что у кабардинцев было хорошее пчеловодство, упоминает и Ш. Б. Ногмов ("История адыгейского народа", Нальчик, 1958. С. 58).</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Балкарцы, основным занятием которых было горное животноводство, также занимались пчеловодством. Так, в 1890 году во втором Нальчикском участке, куда входило пять горских обществ и г. Нальчик, имелись 204 улья, от которых получено 153 пуда меду и 50 пудов воска (ЦГА КБАССР, фонд 6, опись 1, ед. хр. 176, лист 25).</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Основная масса пчел была сосредоточена на территории Кабарды, а кабардинцы среди народов Северного Кавказа были известны как опытные пчеловоды и любители этого дела (Ученые записки КБНИИ, т. 12, 1957. С. 241). Те же ученые записки свидетельствуют о том, что в 60-х годах XIX века на территории нынешней КБР было 29 569 пчелиных семей, а в 1897 г. – уже 41 150 семей. Продукция пчеловодства, как на это указывает С. Броневский, шла не только на личное потребление, но также на обмен и продажу. Так, в 1868 году было продано меда 6453 пуда, а в 1897 г. – 12 427 пудов. Как видно, пчеловодство давало большие доходы. Им занималось почти все население. Однако основная масса пчел была сосредоточена в руках кабардинских феодалов, отдельные из которых имели до 1000 пчелиных семей. Так, уздень второй степени Кара Кудаев в 1847 г. получил в наследство от отца 952 сапетки.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Такое развитие пчеловодства объяснялось не техникой пчеловождения, которая в то время оставалась крайне примитивной, а обилием дикорастущих медоносов и мягкими благоприятными условиями климата, хотя пчеловоды все свои удачи относили за доброту богини Мериам, которая считалась покровительницей пчеловодства. Как видно из сказанного, пчеловодство в нашей республике имеет древние традиции и развивалось успешно.</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Серьезный урон понесло наше пчеловодство в период гражданской войны и иностранной интервенции. Восстановление его шло очень медленно. В 1928 г. в республике было всего 7069 пчелиных семей. К 1940 г. пчеловодство удалось восстановить и довести число пчелиных семей до 28 000. Очередной урон пчеловодству нанесла Великая отечественная война. Количество семей резко </w:t>
      </w:r>
      <w:r w:rsidRPr="003770A1">
        <w:rPr>
          <w:rFonts w:ascii="Times New Roman" w:hAnsi="Times New Roman"/>
          <w:sz w:val="24"/>
          <w:szCs w:val="24"/>
        </w:rPr>
        <w:lastRenderedPageBreak/>
        <w:t xml:space="preserve">сокращается, истребляются целые пасеки. Уцелевшие пасеки поражаются болезнями. В послевоенные годы восстановление пчеловодства идет очень слабо.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 шестидесятые годы план прироста пчелиных семей не выполняется, а валовой доход меда не превышает 20 кг от одной семьи, а во многих колхозах и совхозах эта цифра еще меньше. Между тем пример передовых хозяйств, а также опыт Кабардино-Балкарского госпчелопитомника МСХ РСФСР убедительно свидетельствуют о том, что пчеловодство в условиях республики может стать экономически выгодной отраслью сельского хозяйства. Передовые пчеловоды из Баксанского, Терского, Зольского районов добиваются получения от каждой из основных смесей своих пасек 35</w:t>
      </w:r>
      <w:r w:rsidR="00B323E8">
        <w:rPr>
          <w:rFonts w:ascii="Times New Roman" w:hAnsi="Times New Roman"/>
          <w:sz w:val="24"/>
          <w:szCs w:val="24"/>
          <w:lang w:val="ru-RU"/>
        </w:rPr>
        <w:t>–</w:t>
      </w:r>
      <w:r w:rsidRPr="003770A1">
        <w:rPr>
          <w:rFonts w:ascii="Times New Roman" w:hAnsi="Times New Roman"/>
          <w:sz w:val="24"/>
          <w:szCs w:val="24"/>
        </w:rPr>
        <w:t>45 кг валового и 15</w:t>
      </w:r>
      <w:r w:rsidR="00B323E8">
        <w:rPr>
          <w:rFonts w:ascii="Times New Roman" w:hAnsi="Times New Roman"/>
          <w:sz w:val="24"/>
          <w:szCs w:val="24"/>
          <w:lang w:val="ru-RU"/>
        </w:rPr>
        <w:t>–</w:t>
      </w:r>
      <w:r w:rsidRPr="003770A1">
        <w:rPr>
          <w:rFonts w:ascii="Times New Roman" w:hAnsi="Times New Roman"/>
          <w:sz w:val="24"/>
          <w:szCs w:val="24"/>
        </w:rPr>
        <w:t>20 кг товарного меда.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Продукция Кабардино-Балкарского госпчелопитомника (шестирамочные пчелопакеты и плодные пчелиные матки серой горной кавказской пчелы) пользуется неограниченным спросом. Достижения Кабардино-Балкарского госпчелопитомника в шестидесятые годы почти ежегодно демонстрируются на ВНДХ, они удостаиваются дипломов, медалей, в том числе и золотых.</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70-80-ые годы, в связи с эпизоотией варроатоза, а затем и аскосфероза, пчеловодство республики переживает еще один глубокий кризис. В эти годы постепенно приходят в упадок не только пасеки колхозов и совхозов, но и некогда прославленного Кабардино-Балкарского госпчелопитомника, погибают пасеки многих пчеловодов-любителей.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КБР насчитывалось к 1.01.2000 г. около 22 тыс. пчелиных семей. Из них 7000 – в коллективных и государственных предприятиях, а остальные 15 000 в индивидуальном пользовании у населения. По результатам сезона 2000 г. от одной пчелосемьи в среднем по республике получено около 15 кг товарного меда, пасеки выполняют посильную работу по опылению сельскохозяйственных культур. С другой стороны в пчелосовхозе, где ранее насчитывалось 3,5 тыс. основных пчелиных семей сейчас осталось немногим более 1,5 тыс. вместо 27 пасек – 15. В подавляющем большинстве коллективных сельскохозяйственных предприятий пчеловодства не стало, что является следствием кризиса, охватившего за годы реформ все сельскохозяйст</w:t>
      </w:r>
      <w:r w:rsidR="00B323E8">
        <w:rPr>
          <w:rFonts w:ascii="Times New Roman" w:hAnsi="Times New Roman"/>
          <w:sz w:val="24"/>
          <w:szCs w:val="24"/>
          <w:lang w:val="ru-RU"/>
        </w:rPr>
        <w:t>-</w:t>
      </w:r>
      <w:r w:rsidRPr="003770A1">
        <w:rPr>
          <w:rFonts w:ascii="Times New Roman" w:hAnsi="Times New Roman"/>
          <w:sz w:val="24"/>
          <w:szCs w:val="24"/>
        </w:rPr>
        <w:t>венное производство. В руках индивидуальных владельцев сосредоточено вдвое больше пчелиных семей, чем в общественном секторе. Тем не менее, фермерство развивается слабо. В связи с этим усугубились трудности, связанные с сохранением чистоты карпатской породы, единственной районированной в КБР.</w:t>
      </w:r>
    </w:p>
    <w:p w:rsidR="00616DD5" w:rsidRPr="003770A1" w:rsidRDefault="00616DD5" w:rsidP="00B323E8">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 учетом этого, по инициативе Минсельхозпрода КБР приказом Министерства сельского хозяйства и продовольствия России Кабардино-Балкарский пчелосовхоз преобразован в Федеральное государственное унитарное предприятие (ФГУП) – племпчелосовхоз "Кабардино-Балкарский". Главной задачей пчелосовхоза теперь является сохранение в чистоте и репродукция племенных пчел и маток карпатской породы прежде всего на территории КБР, а затем реализация пчелопакетов и маток за пределы республики. Получение племенной продукции – задача ответственная. Необходимо прежде всего пробонитировать все имеющиеся пчелиные семьи, составить детальный план селекционно-племенной работы, предусмотреть завоз в хозяйство какого-то количества пчелиных семей или пчелопакетов от выдающихся линий карпатской породы из ведущих пчелоразведенческих совхозов России. Новое руководство племпчелосовхоза "Кабардино-Балкарский" уже предприняло шаги к налаживанию деловых контактов с Волгоградскими. Ставропольскими, Саратовскими и другими пчеловодческими хозяйствами России. В целях четкой организации племенной работы и заимствования опыта установлены связи с ОППХ "Краснополянское" и Майкопским опорным пунктом Всероссийского НИИ пчеловодства. На наш взгляд, новому племпчелосовхозу в перспективе необходимо предусмотреть, наряду с производством племенного материала, получение от пчел </w:t>
      </w:r>
      <w:r w:rsidRPr="003770A1">
        <w:rPr>
          <w:rFonts w:ascii="Times New Roman" w:hAnsi="Times New Roman"/>
          <w:sz w:val="24"/>
          <w:szCs w:val="24"/>
        </w:rPr>
        <w:lastRenderedPageBreak/>
        <w:t>меда, воска, маточного молочка, цветочной пыльцы, прополиса. Опыт аналогичных хозяйств России показывает, что производство если не всех, то хотя бы некоторых из указанных продуктов пчеловодства явится весомым подспорьем в укреплении экономики совхоза и повышении продуктивности пасек.</w:t>
      </w:r>
    </w:p>
    <w:p w:rsidR="00616DD5" w:rsidRPr="003770A1" w:rsidRDefault="00616DD5" w:rsidP="003770A1">
      <w:pPr>
        <w:pStyle w:val="af0"/>
        <w:widowControl w:val="0"/>
        <w:ind w:firstLine="709"/>
        <w:jc w:val="both"/>
        <w:rPr>
          <w:rFonts w:ascii="Times New Roman" w:hAnsi="Times New Roman" w:cs="Times New Roman"/>
          <w:bCs/>
          <w:color w:val="252525"/>
          <w:sz w:val="24"/>
          <w:szCs w:val="24"/>
          <w:shd w:val="clear" w:color="auto" w:fill="FFFFFF"/>
        </w:rPr>
      </w:pPr>
      <w:r w:rsidRPr="003770A1">
        <w:rPr>
          <w:rFonts w:ascii="Times New Roman" w:hAnsi="Times New Roman" w:cs="Times New Roman"/>
          <w:sz w:val="24"/>
          <w:szCs w:val="24"/>
        </w:rPr>
        <w:t xml:space="preserve">Организация (ФГУП) – племпчелосовхоз "Кабардино-Балкарский" ликвидирована 7 августа 2003 г. Причина: прекращение деятельности юридического лица путем реорганизации в форме </w:t>
      </w:r>
      <w:r w:rsidRPr="003770A1">
        <w:rPr>
          <w:rFonts w:ascii="Times New Roman" w:hAnsi="Times New Roman" w:cs="Times New Roman"/>
          <w:bCs/>
          <w:color w:val="252525"/>
          <w:sz w:val="24"/>
          <w:szCs w:val="24"/>
          <w:shd w:val="clear" w:color="auto" w:fill="FFFFFF"/>
        </w:rPr>
        <w:t>преобразования.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Успешное развитие пчеловодства республики возможно лишь на основе умелого использования имеющихся медоносных ресурсов, а они здесь есть. Кабардино-Балкарская Республика расположена на северных склонах центральной части Большого Кавказа между 44°01" и 42°54" северной широты и 42°24" и 44°21" восточной долготы, занимая территорию общей площадью 12,5 тыс. м</w:t>
      </w:r>
      <w:r w:rsidRPr="003770A1">
        <w:rPr>
          <w:rFonts w:ascii="Times New Roman" w:hAnsi="Times New Roman"/>
          <w:sz w:val="24"/>
          <w:szCs w:val="24"/>
          <w:vertAlign w:val="superscript"/>
        </w:rPr>
        <w:t>2</w:t>
      </w:r>
      <w:r w:rsidRPr="003770A1">
        <w:rPr>
          <w:rFonts w:ascii="Times New Roman" w:hAnsi="Times New Roman"/>
          <w:sz w:val="24"/>
          <w:szCs w:val="24"/>
        </w:rPr>
        <w:t>. На севере и северо-западе она граничит со Ставропольским краем, на юго-востоке – с республикой Северная Осетия-Алания, Чеченской и Ингушской республиками, а на юге – с Грузией.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Центральное положение в горной системе Большого Кавказа и особенности рельефа определяют большое разнообразие и чрезвычайную пестроту природных условий республики, занимающей относительно небольшую территорию. Кабардино-Балкарию, как и всякую горную страну, характеризует четко выраженная вертикальная зональность (или высотная поясность) территории. На протяжении каких-нибудь 115 км с севера на юг типичная степь сменяется лесостепным поясом, выше следуют пояс широколиствен</w:t>
      </w:r>
      <w:r w:rsidRPr="003770A1">
        <w:rPr>
          <w:rFonts w:ascii="Times New Roman" w:hAnsi="Times New Roman"/>
          <w:sz w:val="24"/>
          <w:szCs w:val="24"/>
        </w:rPr>
        <w:softHyphen/>
        <w:t>ных лесов (восточная часть территории), субальпийский, альпийский, субнивальный и нивальный пояса.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Северо-западная часть территории примечательна выпадением пояса широколиственных лесов, в силу чего здесь лесостепь переходит сразу в субальпий</w:t>
      </w:r>
      <w:r w:rsidR="00B323E8">
        <w:rPr>
          <w:rFonts w:ascii="Times New Roman" w:hAnsi="Times New Roman"/>
          <w:sz w:val="24"/>
          <w:szCs w:val="24"/>
          <w:lang w:val="ru-RU"/>
        </w:rPr>
        <w:t>-</w:t>
      </w:r>
      <w:r w:rsidRPr="003770A1">
        <w:rPr>
          <w:rFonts w:ascii="Times New Roman" w:hAnsi="Times New Roman"/>
          <w:sz w:val="24"/>
          <w:szCs w:val="24"/>
        </w:rPr>
        <w:t>ский пояс, границы которого поднимаются в этой половине республики до высоты 1000 м, тогда как в восточной части, где присутствует пояс широколиственных ле</w:t>
      </w:r>
      <w:r w:rsidRPr="003770A1">
        <w:rPr>
          <w:rFonts w:ascii="Times New Roman" w:hAnsi="Times New Roman"/>
          <w:sz w:val="24"/>
          <w:szCs w:val="24"/>
        </w:rPr>
        <w:softHyphen/>
        <w:t>сов, нижняя граница субальпийского пояса лежит на высоте 1400-1600 м над уровнем моря.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пределах Кабардино-Балкарии, как и Кавказа в целом, распределение всех элементов среды, как-то: температуры, относительной влажности воздуха, осадков и других абиотических факторов, а также растительности, почв и животного мира носит глубокий отпечаток этой вертикальной зональности, что, в свою очередь, определяет различие климатических условий отдельных ландшафтно-географических районов.</w:t>
      </w:r>
    </w:p>
    <w:p w:rsidR="00616DD5" w:rsidRPr="003770A1" w:rsidRDefault="00616DD5" w:rsidP="003770A1">
      <w:pPr>
        <w:widowControl w:val="0"/>
        <w:spacing w:after="0" w:line="240" w:lineRule="auto"/>
        <w:ind w:firstLine="709"/>
        <w:jc w:val="both"/>
        <w:rPr>
          <w:rFonts w:ascii="Times New Roman" w:hAnsi="Times New Roman"/>
          <w:sz w:val="24"/>
          <w:szCs w:val="24"/>
          <w:u w:val="single"/>
        </w:rPr>
      </w:pPr>
      <w:r w:rsidRPr="003770A1">
        <w:rPr>
          <w:rFonts w:ascii="Times New Roman" w:hAnsi="Times New Roman"/>
          <w:sz w:val="24"/>
          <w:szCs w:val="24"/>
        </w:rPr>
        <w:t>Наличие мягкого климата и такой богатой дикой флоры, изобилующей медоно</w:t>
      </w:r>
      <w:r w:rsidR="00B323E8">
        <w:rPr>
          <w:rFonts w:ascii="Times New Roman" w:hAnsi="Times New Roman"/>
          <w:sz w:val="24"/>
          <w:szCs w:val="24"/>
          <w:lang w:val="ru-RU"/>
        </w:rPr>
        <w:t>-</w:t>
      </w:r>
      <w:r w:rsidRPr="003770A1">
        <w:rPr>
          <w:rFonts w:ascii="Times New Roman" w:hAnsi="Times New Roman"/>
          <w:sz w:val="24"/>
          <w:szCs w:val="24"/>
        </w:rPr>
        <w:t>сами, открывает широкие возможности для пчеловодства. Так, из 160 видов растений, описываемых Ю.И. Кос (1959), 40 отмечаются им как хорошие медоносы, а такие растения, как окопник лекарственный, василек пазушный, очиток кабардинский реко</w:t>
      </w:r>
      <w:r w:rsidR="00B323E8">
        <w:rPr>
          <w:rFonts w:ascii="Times New Roman" w:hAnsi="Times New Roman"/>
          <w:sz w:val="24"/>
          <w:szCs w:val="24"/>
          <w:lang w:val="ru-RU"/>
        </w:rPr>
        <w:t>-</w:t>
      </w:r>
      <w:r w:rsidRPr="003770A1">
        <w:rPr>
          <w:rFonts w:ascii="Times New Roman" w:hAnsi="Times New Roman"/>
          <w:sz w:val="24"/>
          <w:szCs w:val="24"/>
        </w:rPr>
        <w:t>мендуются для широкого введения в культуру как малопри</w:t>
      </w:r>
      <w:r w:rsidR="00B323E8">
        <w:rPr>
          <w:rFonts w:ascii="Times New Roman" w:hAnsi="Times New Roman"/>
          <w:sz w:val="24"/>
          <w:szCs w:val="24"/>
        </w:rPr>
        <w:t>хотливые и очень медонос</w:t>
      </w:r>
      <w:r w:rsidR="00B323E8">
        <w:rPr>
          <w:rFonts w:ascii="Times New Roman" w:hAnsi="Times New Roman"/>
          <w:sz w:val="24"/>
          <w:szCs w:val="24"/>
          <w:lang w:val="ru-RU"/>
        </w:rPr>
        <w:t>-</w:t>
      </w:r>
      <w:r w:rsidR="00B323E8">
        <w:rPr>
          <w:rFonts w:ascii="Times New Roman" w:hAnsi="Times New Roman"/>
          <w:sz w:val="24"/>
          <w:szCs w:val="24"/>
        </w:rPr>
        <w:t>ные. Ю.</w:t>
      </w:r>
      <w:r w:rsidRPr="003770A1">
        <w:rPr>
          <w:rFonts w:ascii="Times New Roman" w:hAnsi="Times New Roman"/>
          <w:sz w:val="24"/>
          <w:szCs w:val="24"/>
        </w:rPr>
        <w:t>И. Кос особо выделяет группу окопников, ссылаясь на опыт культуры этих растений за рубежом, где они являются, кроме того, прекрасным кормом для свиней при откорме, давая 4 и более укосов за сезон. Чтобы показать характер распределения растительности по зонам КБР и оценить ее для пчеловодства, воспользуемся табл. 1.</w:t>
      </w:r>
    </w:p>
    <w:p w:rsidR="00212A1E" w:rsidRPr="00B323E8" w:rsidRDefault="00212A1E" w:rsidP="003770A1">
      <w:pPr>
        <w:widowControl w:val="0"/>
        <w:spacing w:after="0" w:line="240" w:lineRule="auto"/>
        <w:ind w:firstLine="709"/>
        <w:jc w:val="both"/>
        <w:rPr>
          <w:rFonts w:ascii="Times New Roman" w:hAnsi="Times New Roman"/>
          <w:sz w:val="4"/>
          <w:szCs w:val="4"/>
        </w:rPr>
      </w:pPr>
    </w:p>
    <w:p w:rsidR="00212A1E" w:rsidRPr="00212A1E" w:rsidRDefault="00616DD5" w:rsidP="00212A1E">
      <w:pPr>
        <w:widowControl w:val="0"/>
        <w:spacing w:after="0" w:line="240" w:lineRule="auto"/>
        <w:ind w:firstLine="709"/>
        <w:jc w:val="right"/>
        <w:rPr>
          <w:rFonts w:ascii="Times New Roman" w:hAnsi="Times New Roman"/>
          <w:b/>
          <w:sz w:val="24"/>
          <w:szCs w:val="24"/>
        </w:rPr>
      </w:pPr>
      <w:r w:rsidRPr="00212A1E">
        <w:rPr>
          <w:rFonts w:ascii="Times New Roman" w:hAnsi="Times New Roman"/>
          <w:b/>
          <w:sz w:val="24"/>
          <w:szCs w:val="24"/>
        </w:rPr>
        <w:t>Таблица 1</w:t>
      </w:r>
    </w:p>
    <w:p w:rsidR="00616DD5" w:rsidRPr="003770A1" w:rsidRDefault="00616DD5" w:rsidP="00212A1E">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Размещение сельскохозяйственных угодий по зонам (высотным поясам) КБР (по Е.П.</w:t>
      </w:r>
      <w:r w:rsidR="00212A1E">
        <w:rPr>
          <w:rFonts w:ascii="Times New Roman" w:hAnsi="Times New Roman"/>
          <w:sz w:val="24"/>
          <w:szCs w:val="24"/>
          <w:lang w:val="ru-RU"/>
        </w:rPr>
        <w:t xml:space="preserve"> </w:t>
      </w:r>
      <w:r w:rsidRPr="003770A1">
        <w:rPr>
          <w:rFonts w:ascii="Times New Roman" w:hAnsi="Times New Roman"/>
          <w:sz w:val="24"/>
          <w:szCs w:val="24"/>
        </w:rPr>
        <w:t>Маслову, К.Н.</w:t>
      </w:r>
      <w:r w:rsidR="00212A1E">
        <w:rPr>
          <w:rFonts w:ascii="Times New Roman" w:hAnsi="Times New Roman"/>
          <w:sz w:val="24"/>
          <w:szCs w:val="24"/>
          <w:lang w:val="ru-RU"/>
        </w:rPr>
        <w:t xml:space="preserve"> </w:t>
      </w:r>
      <w:r w:rsidRPr="003770A1">
        <w:rPr>
          <w:rFonts w:ascii="Times New Roman" w:hAnsi="Times New Roman"/>
          <w:sz w:val="24"/>
          <w:szCs w:val="24"/>
        </w:rPr>
        <w:t>Керефову,</w:t>
      </w:r>
      <w:r w:rsidR="00212A1E">
        <w:rPr>
          <w:rFonts w:ascii="Times New Roman" w:hAnsi="Times New Roman"/>
          <w:sz w:val="24"/>
          <w:szCs w:val="24"/>
          <w:lang w:val="ru-RU"/>
        </w:rPr>
        <w:t xml:space="preserve"> </w:t>
      </w:r>
      <w:r w:rsidRPr="003770A1">
        <w:rPr>
          <w:rFonts w:ascii="Times New Roman" w:hAnsi="Times New Roman"/>
          <w:sz w:val="24"/>
          <w:szCs w:val="24"/>
        </w:rPr>
        <w:t>1957)</w:t>
      </w:r>
    </w:p>
    <w:tbl>
      <w:tblPr>
        <w:tblStyle w:val="af2"/>
        <w:tblW w:w="8926" w:type="dxa"/>
        <w:jc w:val="center"/>
        <w:tblLayout w:type="fixed"/>
        <w:tblLook w:val="04A0" w:firstRow="1" w:lastRow="0" w:firstColumn="1" w:lastColumn="0" w:noHBand="0" w:noVBand="1"/>
      </w:tblPr>
      <w:tblGrid>
        <w:gridCol w:w="1686"/>
        <w:gridCol w:w="861"/>
        <w:gridCol w:w="850"/>
        <w:gridCol w:w="1134"/>
        <w:gridCol w:w="1134"/>
        <w:gridCol w:w="1701"/>
        <w:gridCol w:w="1560"/>
      </w:tblGrid>
      <w:tr w:rsidR="00616DD5" w:rsidRPr="00212A1E" w:rsidTr="00212A1E">
        <w:trPr>
          <w:trHeight w:val="252"/>
          <w:jc w:val="center"/>
        </w:trPr>
        <w:tc>
          <w:tcPr>
            <w:tcW w:w="168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Зоны</w:t>
            </w:r>
          </w:p>
        </w:tc>
        <w:tc>
          <w:tcPr>
            <w:tcW w:w="8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Всех земель</w:t>
            </w:r>
          </w:p>
        </w:tc>
        <w:tc>
          <w:tcPr>
            <w:tcW w:w="6379"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 xml:space="preserve">               В том числе</w:t>
            </w:r>
          </w:p>
        </w:tc>
      </w:tr>
      <w:tr w:rsidR="00616DD5" w:rsidRPr="00212A1E" w:rsidTr="00B323E8">
        <w:trPr>
          <w:trHeight w:val="228"/>
          <w:jc w:val="center"/>
        </w:trPr>
        <w:tc>
          <w:tcPr>
            <w:tcW w:w="168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16DD5" w:rsidRPr="00212A1E" w:rsidRDefault="00616DD5" w:rsidP="00212A1E">
            <w:pPr>
              <w:widowControl w:val="0"/>
              <w:spacing w:after="0" w:line="240" w:lineRule="auto"/>
              <w:ind w:right="-98" w:firstLine="0"/>
              <w:rPr>
                <w:rFonts w:ascii="Times New Roman" w:hAnsi="Times New Roman"/>
                <w:sz w:val="18"/>
                <w:szCs w:val="18"/>
              </w:rPr>
            </w:pPr>
          </w:p>
        </w:tc>
        <w:tc>
          <w:tcPr>
            <w:tcW w:w="8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16DD5" w:rsidRPr="00212A1E" w:rsidRDefault="00616DD5" w:rsidP="00212A1E">
            <w:pPr>
              <w:widowControl w:val="0"/>
              <w:spacing w:after="0" w:line="240" w:lineRule="auto"/>
              <w:ind w:right="-98" w:firstLine="0"/>
              <w:rPr>
                <w:rFonts w:ascii="Times New Roman" w:hAnsi="Times New Roman"/>
                <w:sz w:val="18"/>
                <w:szCs w:val="18"/>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Пашни</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Пастбища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Сенокосы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Леса и кустарники</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Неудобные</w:t>
            </w:r>
            <w:r w:rsidRPr="00212A1E">
              <w:rPr>
                <w:rFonts w:ascii="Times New Roman" w:hAnsi="Times New Roman"/>
                <w:sz w:val="18"/>
                <w:szCs w:val="18"/>
                <w:u w:val="single"/>
              </w:rPr>
              <w:t xml:space="preserve"> </w:t>
            </w:r>
            <w:r w:rsidRPr="00212A1E">
              <w:rPr>
                <w:rFonts w:ascii="Times New Roman" w:hAnsi="Times New Roman"/>
                <w:sz w:val="18"/>
                <w:szCs w:val="18"/>
              </w:rPr>
              <w:t>земли</w:t>
            </w:r>
          </w:p>
        </w:tc>
      </w:tr>
      <w:tr w:rsidR="00616DD5" w:rsidRPr="00212A1E" w:rsidTr="00212A1E">
        <w:trPr>
          <w:jc w:val="center"/>
        </w:trPr>
        <w:tc>
          <w:tcPr>
            <w:tcW w:w="1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Равнина</w:t>
            </w:r>
          </w:p>
        </w:tc>
        <w:tc>
          <w:tcPr>
            <w:tcW w:w="8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100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63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16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8</w:t>
            </w:r>
          </w:p>
        </w:tc>
      </w:tr>
      <w:tr w:rsidR="00616DD5" w:rsidRPr="00212A1E" w:rsidTr="00212A1E">
        <w:trPr>
          <w:jc w:val="center"/>
        </w:trPr>
        <w:tc>
          <w:tcPr>
            <w:tcW w:w="1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Зона низких гор</w:t>
            </w:r>
          </w:p>
        </w:tc>
        <w:tc>
          <w:tcPr>
            <w:tcW w:w="8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100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25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18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38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14</w:t>
            </w:r>
          </w:p>
        </w:tc>
      </w:tr>
      <w:tr w:rsidR="00616DD5" w:rsidRPr="00212A1E" w:rsidTr="00212A1E">
        <w:trPr>
          <w:trHeight w:val="126"/>
          <w:jc w:val="center"/>
        </w:trPr>
        <w:tc>
          <w:tcPr>
            <w:tcW w:w="1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Зона средних</w:t>
            </w:r>
            <w:r w:rsidRPr="00212A1E">
              <w:rPr>
                <w:rFonts w:ascii="Times New Roman" w:hAnsi="Times New Roman"/>
                <w:sz w:val="18"/>
                <w:szCs w:val="18"/>
                <w:u w:val="single"/>
              </w:rPr>
              <w:t xml:space="preserve"> </w:t>
            </w:r>
            <w:r w:rsidRPr="00212A1E">
              <w:rPr>
                <w:rFonts w:ascii="Times New Roman" w:hAnsi="Times New Roman"/>
                <w:sz w:val="18"/>
                <w:szCs w:val="18"/>
              </w:rPr>
              <w:t>гор</w:t>
            </w:r>
          </w:p>
        </w:tc>
        <w:tc>
          <w:tcPr>
            <w:tcW w:w="8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100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37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33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24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4</w:t>
            </w:r>
          </w:p>
        </w:tc>
      </w:tr>
      <w:tr w:rsidR="00616DD5" w:rsidRPr="00212A1E" w:rsidTr="00212A1E">
        <w:trPr>
          <w:jc w:val="center"/>
        </w:trPr>
        <w:tc>
          <w:tcPr>
            <w:tcW w:w="1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Высокогорная</w:t>
            </w:r>
            <w:r w:rsidRPr="00212A1E">
              <w:rPr>
                <w:rFonts w:ascii="Times New Roman" w:hAnsi="Times New Roman"/>
                <w:sz w:val="18"/>
                <w:szCs w:val="18"/>
                <w:u w:val="single"/>
              </w:rPr>
              <w:t xml:space="preserve"> </w:t>
            </w:r>
            <w:r w:rsidRPr="00212A1E">
              <w:rPr>
                <w:rFonts w:ascii="Times New Roman" w:hAnsi="Times New Roman"/>
                <w:sz w:val="18"/>
                <w:szCs w:val="18"/>
              </w:rPr>
              <w:t>альпийская</w:t>
            </w:r>
          </w:p>
        </w:tc>
        <w:tc>
          <w:tcPr>
            <w:tcW w:w="8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u w:val="single"/>
              </w:rPr>
            </w:pPr>
            <w:r w:rsidRPr="00212A1E">
              <w:rPr>
                <w:rFonts w:ascii="Times New Roman" w:hAnsi="Times New Roman"/>
                <w:sz w:val="18"/>
                <w:szCs w:val="18"/>
              </w:rPr>
              <w:t>100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0</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66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212A1E">
            <w:pPr>
              <w:widowControl w:val="0"/>
              <w:spacing w:after="0" w:line="240" w:lineRule="auto"/>
              <w:ind w:right="-98" w:firstLine="0"/>
              <w:rPr>
                <w:rFonts w:ascii="Times New Roman" w:hAnsi="Times New Roman"/>
                <w:sz w:val="18"/>
                <w:szCs w:val="18"/>
              </w:rPr>
            </w:pPr>
            <w:r w:rsidRPr="00212A1E">
              <w:rPr>
                <w:rFonts w:ascii="Times New Roman" w:hAnsi="Times New Roman"/>
                <w:sz w:val="18"/>
                <w:szCs w:val="18"/>
              </w:rPr>
              <w:t>25</w:t>
            </w:r>
          </w:p>
        </w:tc>
      </w:tr>
    </w:tbl>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Анализ данных табл. 1 показывает, что в равнинной зоне естественная флора </w:t>
      </w:r>
      <w:r w:rsidRPr="003770A1">
        <w:rPr>
          <w:rFonts w:ascii="Times New Roman" w:hAnsi="Times New Roman"/>
          <w:sz w:val="24"/>
          <w:szCs w:val="24"/>
        </w:rPr>
        <w:lastRenderedPageBreak/>
        <w:t>больше чем наполовину вытеснена культурными растениями. Пастбища здесь систематически стравливаются скотом и ценности в медоносном отношении не представляют. Однако здесь широко культивируется подсолнечник, кориандр, эспарцет, клевер, озимый рапс и др., а после уборки колосовых культур обнажаются обширные заросли зябрика. Кроме того, здесь имеются неудобные земли, представляющие интерес для пчеловодства, а на припойменных участках – леса и кустарниковые заросли. Широко используются в степной зоне пожнивные посевы гречихи. Зоны низких и средних гор богаты сенокосами, лесами и кустарниками.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Будучи вывезены в лес, пчелиные семьи развиваются бурно и быстро приходят в силу, что объясняется обилием в лесу медоносов и пыльценосов. Так, по данным Ю. А. Нечаева (1960), из общей площади гослесфонда КБР, равной 183,2 тыс. га, яблоня и груша занимают 508 га, клен – 1286, лещина и другие кустарники – 6210 га. Основными компонентами подлеска являются жимолость кавказская, свидина, кизил, боярышник, смородина, малина, шиповник, орешник (лещина), разные виды ивы, которые, как известно, дают много пыльцы и нектара. А травяной покров леса богат кипреем горным, медуницей, земляникой, ежевикой, шалфеем и другими.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Зона средних гор, соответствующая субальпийскому поясу, исключительно богата цветочным разнотравьем, дающим пчелам богатый взяток.</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Высокогорная альпийская зона, хотя и сохранила полностью естественную флору, ввиду относительно более сурового климата, частых дождей и туманов, является менее благоприятной для пчеловодства.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Эти краткие замечания по медоносной флоре свидетельствуют о том, что КБР имеет достаточные медоносные ресурсы, которые при грамотном использовании кочевок с учетом высотной поясности территории могут обеспечить пчел более или менее непрерывным взятком.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Карпатская же порода, районированная в КБР, по данным В.А. Губина (1983), имеет ряд замечательных особенностей: пчелы способны в более раннем возрасте включаться в летно-собирательную деятельность, собирать нектар с низким содержа</w:t>
      </w:r>
      <w:r w:rsidR="00B323E8">
        <w:rPr>
          <w:rFonts w:ascii="Times New Roman" w:hAnsi="Times New Roman"/>
          <w:sz w:val="24"/>
          <w:szCs w:val="24"/>
          <w:lang w:val="ru-RU"/>
        </w:rPr>
        <w:t>-</w:t>
      </w:r>
      <w:r w:rsidRPr="003770A1">
        <w:rPr>
          <w:rFonts w:ascii="Times New Roman" w:hAnsi="Times New Roman"/>
          <w:sz w:val="24"/>
          <w:szCs w:val="24"/>
        </w:rPr>
        <w:t>нием Сахаров. Мобилизационные танцы в семьях карпатской породы возникают при 8% концентрации сахара. У всех остальных пород этот порог выше и равен 10</w:t>
      </w:r>
      <w:r w:rsidR="00B323E8">
        <w:rPr>
          <w:rFonts w:ascii="Times New Roman" w:hAnsi="Times New Roman"/>
          <w:sz w:val="24"/>
          <w:szCs w:val="24"/>
          <w:lang w:val="ru-RU"/>
        </w:rPr>
        <w:t>–</w:t>
      </w:r>
      <w:r w:rsidRPr="003770A1">
        <w:rPr>
          <w:rFonts w:ascii="Times New Roman" w:hAnsi="Times New Roman"/>
          <w:sz w:val="24"/>
          <w:szCs w:val="24"/>
        </w:rPr>
        <w:t>20% концентрации. Пчелы карпатской породы экономно расходуют кормовые запасы не только зимой, но и во второй половине лета. В условиях Карпат это проявляется в резком сокращении яйцекладки, сразу же после окончания медосбора, в конце июля. Мобилизационные танцы карпатских пчел энергичнее, что проявляется в увеличении амплитуды колебаний брюшка в фазе прямого пробега, она равна 6,09 мм, тогда как у пчел серых кавказских – 4,85; у украинских – 4,37; у степных украинских – 4,23 мм.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И.А. Левченко, открывший эти различия (цитируя по В.А. Губину), считает, что "большая амплитуда колебательных движений брюшка разведчиц карпатских пчел обеспечивает лучшую тактильную стимуляцию окружающих пчел и усиливает мобилизацию их на медосбор". Наконец, пчелы карпатской породы очень миролюбивы и спокойны на сотах, нередко превосходя по этим признакам серую горную кавказскую пчелу. Наличие медоносных ресурсов и продуктивные особенности карпатской породы создают добротную основу для успешного развития пчеловодства КБР. Решить эту задачу можно только опираясь на достижения науки и передового опыта.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Приводимые ниже важнейшие приемы пчеловодства, своевременное применение которых, при прочих равных условиях, обеспечивает достаточно высокую эффективность, основаны на обобщении многолетних как собственных, так и литературных научных данных с учетом опыта передовых пчеловодов-практиков.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Для того, чтобы матка хорошо откладывала яйца, ей необходим свежий обильный корм. Но ранней весной бывает необходимо добиться откладывания яиц маткой и при отсутствии взятка. Чтобы побудить матку к обильной яйцекладке, в улей </w:t>
      </w:r>
      <w:r w:rsidRPr="003770A1">
        <w:rPr>
          <w:rFonts w:ascii="Times New Roman" w:hAnsi="Times New Roman"/>
          <w:sz w:val="24"/>
          <w:szCs w:val="24"/>
        </w:rPr>
        <w:lastRenderedPageBreak/>
        <w:t>ставят предварительно прогретую в теплой комнате и распечатанную медовую рамку, смоченную теплой водой. Такой мед пчелы легко выбирают из ячеек сотов. В результате пчелы хорошо кормят матку, а также ее потомство, строят новые соты, что приводит к резкому усилению развития семьи. При отсутствии запасных медовых рамок в безвзяточные периоды весенне-летнего времени применяют стимулирующую подкормку. На пасеке всегда должно быть достаточно рамок с искусственной вощиной и отстроенных сотов. От сотообеспеченности пчелиных семей зависит их медовая продуктивность, что видно из таблицы 2.</w:t>
      </w:r>
    </w:p>
    <w:p w:rsidR="00212A1E" w:rsidRPr="00212A1E" w:rsidRDefault="00616DD5" w:rsidP="00212A1E">
      <w:pPr>
        <w:widowControl w:val="0"/>
        <w:spacing w:after="0" w:line="240" w:lineRule="auto"/>
        <w:ind w:firstLine="709"/>
        <w:jc w:val="right"/>
        <w:rPr>
          <w:rFonts w:ascii="Times New Roman" w:hAnsi="Times New Roman"/>
          <w:b/>
          <w:sz w:val="24"/>
          <w:szCs w:val="24"/>
        </w:rPr>
      </w:pPr>
      <w:r w:rsidRPr="00212A1E">
        <w:rPr>
          <w:rFonts w:ascii="Times New Roman" w:hAnsi="Times New Roman"/>
          <w:b/>
          <w:sz w:val="24"/>
          <w:szCs w:val="24"/>
        </w:rPr>
        <w:t>Таблица 2</w:t>
      </w:r>
    </w:p>
    <w:p w:rsidR="00616DD5" w:rsidRPr="003770A1" w:rsidRDefault="00616DD5" w:rsidP="00212A1E">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Обеспеченность семей сотами и количество меда</w:t>
      </w:r>
    </w:p>
    <w:tbl>
      <w:tblPr>
        <w:tblStyle w:val="af2"/>
        <w:tblW w:w="0" w:type="auto"/>
        <w:jc w:val="center"/>
        <w:tblLook w:val="04A0" w:firstRow="1" w:lastRow="0" w:firstColumn="1" w:lastColumn="0" w:noHBand="0" w:noVBand="1"/>
      </w:tblPr>
      <w:tblGrid>
        <w:gridCol w:w="4106"/>
        <w:gridCol w:w="4524"/>
      </w:tblGrid>
      <w:tr w:rsidR="00616DD5" w:rsidRPr="00212A1E" w:rsidTr="00212A1E">
        <w:trPr>
          <w:jc w:val="center"/>
        </w:trPr>
        <w:tc>
          <w:tcPr>
            <w:tcW w:w="4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Приходится на пчелосемью сотовых рамок</w:t>
            </w:r>
          </w:p>
        </w:tc>
        <w:tc>
          <w:tcPr>
            <w:tcW w:w="4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Валовой сбор меда в среднем на семью, кг</w:t>
            </w:r>
          </w:p>
        </w:tc>
      </w:tr>
      <w:tr w:rsidR="00616DD5" w:rsidRPr="00212A1E" w:rsidTr="00212A1E">
        <w:trPr>
          <w:jc w:val="center"/>
        </w:trPr>
        <w:tc>
          <w:tcPr>
            <w:tcW w:w="4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До 12</w:t>
            </w:r>
          </w:p>
        </w:tc>
        <w:tc>
          <w:tcPr>
            <w:tcW w:w="4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19,4</w:t>
            </w:r>
          </w:p>
        </w:tc>
      </w:tr>
      <w:tr w:rsidR="00616DD5" w:rsidRPr="00212A1E" w:rsidTr="00212A1E">
        <w:trPr>
          <w:jc w:val="center"/>
        </w:trPr>
        <w:tc>
          <w:tcPr>
            <w:tcW w:w="4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12-17</w:t>
            </w:r>
          </w:p>
        </w:tc>
        <w:tc>
          <w:tcPr>
            <w:tcW w:w="4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23,6</w:t>
            </w:r>
          </w:p>
        </w:tc>
      </w:tr>
      <w:tr w:rsidR="00616DD5" w:rsidRPr="00212A1E" w:rsidTr="00212A1E">
        <w:trPr>
          <w:jc w:val="center"/>
        </w:trPr>
        <w:tc>
          <w:tcPr>
            <w:tcW w:w="4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17-22</w:t>
            </w:r>
          </w:p>
        </w:tc>
        <w:tc>
          <w:tcPr>
            <w:tcW w:w="4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28,9</w:t>
            </w:r>
          </w:p>
        </w:tc>
      </w:tr>
      <w:tr w:rsidR="00616DD5" w:rsidRPr="00212A1E" w:rsidTr="00212A1E">
        <w:trPr>
          <w:jc w:val="center"/>
        </w:trPr>
        <w:tc>
          <w:tcPr>
            <w:tcW w:w="4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Больше 22</w:t>
            </w:r>
          </w:p>
        </w:tc>
        <w:tc>
          <w:tcPr>
            <w:tcW w:w="4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16DD5" w:rsidRPr="00212A1E" w:rsidRDefault="00616DD5" w:rsidP="00B323E8">
            <w:pPr>
              <w:widowControl w:val="0"/>
              <w:spacing w:after="0"/>
              <w:ind w:firstLine="27"/>
              <w:rPr>
                <w:rFonts w:ascii="Times New Roman" w:hAnsi="Times New Roman"/>
                <w:sz w:val="18"/>
                <w:szCs w:val="18"/>
              </w:rPr>
            </w:pPr>
            <w:r w:rsidRPr="00212A1E">
              <w:rPr>
                <w:rFonts w:ascii="Times New Roman" w:hAnsi="Times New Roman"/>
                <w:sz w:val="18"/>
                <w:szCs w:val="18"/>
              </w:rPr>
              <w:t>31,7</w:t>
            </w:r>
          </w:p>
        </w:tc>
      </w:tr>
    </w:tbl>
    <w:p w:rsidR="00616DD5" w:rsidRPr="00212A1E" w:rsidRDefault="00616DD5" w:rsidP="003770A1">
      <w:pPr>
        <w:widowControl w:val="0"/>
        <w:spacing w:after="0" w:line="240" w:lineRule="auto"/>
        <w:ind w:firstLine="709"/>
        <w:jc w:val="both"/>
        <w:rPr>
          <w:rFonts w:ascii="Times New Roman" w:hAnsi="Times New Roman"/>
          <w:sz w:val="16"/>
          <w:szCs w:val="16"/>
        </w:rPr>
      </w:pP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Поэтому строительный инстинкт пчел в течение весны и лета надо усиливать, подставляя в ульи рамки с искусственной вощиной. Появление пчел на последней рамке у вставной доски – первый признак необходимости расширять гнездо. Во время расширения гнезда пчел нужно подкармливать и следить за тем, чтобы в улье всегда было достаточно корма. Для этой цели всегда нужно иметь запас 4</w:t>
      </w:r>
      <w:r w:rsidR="00B323E8">
        <w:rPr>
          <w:rFonts w:ascii="Times New Roman" w:hAnsi="Times New Roman"/>
          <w:sz w:val="24"/>
          <w:szCs w:val="24"/>
          <w:lang w:val="ru-RU"/>
        </w:rPr>
        <w:t>–</w:t>
      </w:r>
      <w:r w:rsidRPr="003770A1">
        <w:rPr>
          <w:rFonts w:ascii="Times New Roman" w:hAnsi="Times New Roman"/>
          <w:sz w:val="24"/>
          <w:szCs w:val="24"/>
        </w:rPr>
        <w:t>6 кг меда или сахара в среднем на семью.</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Хорошо строят соты семьи с молодыми плодными матками, а также рои. Нужно сполна использовать строительную энергию таких семей.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Семьи, хорошо обеспеченные сотами, дают больше воска. Помимо тщательного сбора всех восковых комочков с брусков рамок, стенок и потолка улья, обрезки утолщений с запечатанных сотов, используют и специальную строительную рамку с поперечной деревянной планкой, чтобы пчелы отстраивали соты одновременно на верхних и средних планках. Воска при этом получа</w:t>
      </w:r>
      <w:r w:rsidRPr="003770A1">
        <w:rPr>
          <w:rFonts w:ascii="Times New Roman" w:hAnsi="Times New Roman"/>
          <w:sz w:val="24"/>
          <w:szCs w:val="24"/>
        </w:rPr>
        <w:softHyphen/>
        <w:t>ют значительно больше, чем на обычной рамке. Для увеличения выхода воска пользуются еще одним способом. Как только пчелы покроют все рамки гнезда, на улей помещают надставку на полурамку с сушью. В надставку между рамками вставляют 2</w:t>
      </w:r>
      <w:r w:rsidR="00B323E8">
        <w:rPr>
          <w:rFonts w:ascii="Times New Roman" w:hAnsi="Times New Roman"/>
          <w:sz w:val="24"/>
          <w:szCs w:val="24"/>
          <w:lang w:val="ru-RU"/>
        </w:rPr>
        <w:t>–</w:t>
      </w:r>
      <w:r w:rsidRPr="003770A1">
        <w:rPr>
          <w:rFonts w:ascii="Times New Roman" w:hAnsi="Times New Roman"/>
          <w:sz w:val="24"/>
          <w:szCs w:val="24"/>
        </w:rPr>
        <w:t>3 пустые строительные рамки. Через 3</w:t>
      </w:r>
      <w:r w:rsidR="00B323E8">
        <w:rPr>
          <w:rFonts w:ascii="Times New Roman" w:hAnsi="Times New Roman"/>
          <w:sz w:val="24"/>
          <w:szCs w:val="24"/>
          <w:lang w:val="ru-RU"/>
        </w:rPr>
        <w:t>–</w:t>
      </w:r>
      <w:r w:rsidRPr="003770A1">
        <w:rPr>
          <w:rFonts w:ascii="Times New Roman" w:hAnsi="Times New Roman"/>
          <w:sz w:val="24"/>
          <w:szCs w:val="24"/>
        </w:rPr>
        <w:t>5 дней с этих рамок вырезают свежие соты, а рамки снова ставят в гнездо.</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Рационально используя роевую энергию пчел, за сезон в хороший год можно собрать до 1,5</w:t>
      </w:r>
      <w:r w:rsidR="00B323E8">
        <w:rPr>
          <w:rFonts w:ascii="Times New Roman" w:hAnsi="Times New Roman"/>
          <w:sz w:val="24"/>
          <w:szCs w:val="24"/>
          <w:lang w:val="ru-RU"/>
        </w:rPr>
        <w:t>–</w:t>
      </w:r>
      <w:r w:rsidRPr="003770A1">
        <w:rPr>
          <w:rFonts w:ascii="Times New Roman" w:hAnsi="Times New Roman"/>
          <w:sz w:val="24"/>
          <w:szCs w:val="24"/>
        </w:rPr>
        <w:t>2 кг воска с улья.</w:t>
      </w:r>
    </w:p>
    <w:p w:rsidR="00616DD5" w:rsidRPr="003770A1" w:rsidRDefault="00616DD5" w:rsidP="003770A1">
      <w:pPr>
        <w:widowControl w:val="0"/>
        <w:spacing w:after="0" w:line="240" w:lineRule="auto"/>
        <w:ind w:firstLine="709"/>
        <w:jc w:val="both"/>
        <w:rPr>
          <w:rStyle w:val="FontStyle18"/>
          <w:sz w:val="24"/>
          <w:szCs w:val="24"/>
        </w:rPr>
      </w:pPr>
      <w:r w:rsidRPr="003770A1">
        <w:rPr>
          <w:rFonts w:ascii="Times New Roman" w:hAnsi="Times New Roman"/>
          <w:sz w:val="24"/>
          <w:szCs w:val="24"/>
        </w:rPr>
        <w:t>Важнейшими из этих мер являются: содержание в семьях молодых плодовитых маток и формирование весенних отводков, то есть отбор части молодых пчел, которые не заняты работой в улье, и зрелого расплода. Это также значительно повышает выход товарного меда на пасеке и создает резерв пчелиных семей. Радикальным приемом борьбы с роением является также заблаговременное заключение матки в изолятор. При этом рой выходит, но он обязательно возвращается обратно, так как там осталась матка. Пчеловод тем временем забирает из гнезда отроившейся семьи рамки с расплодом и медом, давая взамен рамки с сушью и искусственной вощиной, выламывает все маточники и устанавливает на семью второй корпус или магазинную надставку. Эти меры обычно возвращают семье рабочее</w:t>
      </w:r>
      <w:r w:rsidRPr="003770A1">
        <w:rPr>
          <w:rStyle w:val="FontStyle18"/>
          <w:sz w:val="24"/>
          <w:szCs w:val="24"/>
        </w:rPr>
        <w:t xml:space="preserve"> состояние.</w:t>
      </w:r>
    </w:p>
    <w:p w:rsidR="00616DD5" w:rsidRPr="003770A1" w:rsidRDefault="00616DD5" w:rsidP="00212A1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Очень важно, чтобы к главному медосбору пчелиные семьи подошли не только сильными, но и имеющими рабочее настроение. Именно так и случается, если заблаго</w:t>
      </w:r>
      <w:r w:rsidR="00B323E8">
        <w:rPr>
          <w:rFonts w:ascii="Times New Roman" w:hAnsi="Times New Roman"/>
          <w:sz w:val="24"/>
          <w:szCs w:val="24"/>
          <w:lang w:val="ru-RU"/>
        </w:rPr>
        <w:t>-</w:t>
      </w:r>
      <w:r w:rsidRPr="003770A1">
        <w:rPr>
          <w:rFonts w:ascii="Times New Roman" w:hAnsi="Times New Roman"/>
          <w:sz w:val="24"/>
          <w:szCs w:val="24"/>
        </w:rPr>
        <w:t>временно и умело проведены: стимуляция яйцекладки, оптимальное использование строитель</w:t>
      </w:r>
      <w:r w:rsidRPr="003770A1">
        <w:rPr>
          <w:rFonts w:ascii="Times New Roman" w:hAnsi="Times New Roman"/>
          <w:sz w:val="24"/>
          <w:szCs w:val="24"/>
        </w:rPr>
        <w:softHyphen/>
        <w:t>ной энергии семей и комплекс противороевых мер. Остается удержать пчел в рабочем настроении до окончания главного медосбора, для чего необходимо вовремя откачивать мед, семьям, успевшим заполнить надставки, подставлять новые.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Осеннее наращивание силы семей заключается в том, чтобы начать эту работу </w:t>
      </w:r>
      <w:r w:rsidRPr="003770A1">
        <w:rPr>
          <w:rFonts w:ascii="Times New Roman" w:hAnsi="Times New Roman"/>
          <w:sz w:val="24"/>
          <w:szCs w:val="24"/>
        </w:rPr>
        <w:lastRenderedPageBreak/>
        <w:t>не позже 20 июля и закончить 30 августа. За этот период матка должна отложить максимальное ко</w:t>
      </w:r>
      <w:r w:rsidRPr="003770A1">
        <w:rPr>
          <w:rFonts w:ascii="Times New Roman" w:hAnsi="Times New Roman"/>
          <w:sz w:val="24"/>
          <w:szCs w:val="24"/>
        </w:rPr>
        <w:softHyphen/>
        <w:t>личество яиц, из которых выйдут отряды зимних пчел. Если яйцекладка и условия воспитания личинок будут оптимальными, то сила и качество пчел будут максимальными. Пчелы этих поколений зимуют наилучшим образом, и семья будет иметь наименьшую осыпь. Первым основным условием наилучшего разви</w:t>
      </w:r>
      <w:r w:rsidR="00B323E8">
        <w:rPr>
          <w:rFonts w:ascii="Times New Roman" w:hAnsi="Times New Roman"/>
          <w:sz w:val="24"/>
          <w:szCs w:val="24"/>
          <w:lang w:val="ru-RU"/>
        </w:rPr>
        <w:t>-</w:t>
      </w:r>
      <w:r w:rsidRPr="003770A1">
        <w:rPr>
          <w:rFonts w:ascii="Times New Roman" w:hAnsi="Times New Roman"/>
          <w:sz w:val="24"/>
          <w:szCs w:val="24"/>
        </w:rPr>
        <w:t>тия семей является наличие пыльцы. Поскольку рассчитывать на осеннее поступление пыльцы в наших услови</w:t>
      </w:r>
      <w:r w:rsidRPr="003770A1">
        <w:rPr>
          <w:rFonts w:ascii="Times New Roman" w:hAnsi="Times New Roman"/>
          <w:sz w:val="24"/>
          <w:szCs w:val="24"/>
        </w:rPr>
        <w:softHyphen/>
        <w:t>ях не приходится из-за бедности пыльцевой базы в этот период, каждой семье нужно дать 1,5</w:t>
      </w:r>
      <w:r w:rsidR="00B323E8">
        <w:rPr>
          <w:rFonts w:ascii="Times New Roman" w:hAnsi="Times New Roman"/>
          <w:sz w:val="24"/>
          <w:szCs w:val="24"/>
          <w:lang w:val="ru-RU"/>
        </w:rPr>
        <w:t>–</w:t>
      </w:r>
      <w:r w:rsidRPr="003770A1">
        <w:rPr>
          <w:rFonts w:ascii="Times New Roman" w:hAnsi="Times New Roman"/>
          <w:sz w:val="24"/>
          <w:szCs w:val="24"/>
        </w:rPr>
        <w:t>2 рамки с пергой из запаса, заготовленного летом.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Вторым условием является наличие нектарного взятка. Но в этот период и он беден. Поэтому необходимо подкармливать семьи на развитии сахарным сиропом 1:1. Почти в течение всего августа (до 25-го) нужно давать однолитровые порции через каждые 4</w:t>
      </w:r>
      <w:r w:rsidR="00B323E8">
        <w:rPr>
          <w:rFonts w:ascii="Times New Roman" w:hAnsi="Times New Roman"/>
          <w:sz w:val="24"/>
          <w:szCs w:val="24"/>
          <w:lang w:val="ru-RU"/>
        </w:rPr>
        <w:t>–</w:t>
      </w:r>
      <w:r w:rsidRPr="003770A1">
        <w:rPr>
          <w:rFonts w:ascii="Times New Roman" w:hAnsi="Times New Roman"/>
          <w:sz w:val="24"/>
          <w:szCs w:val="24"/>
        </w:rPr>
        <w:t>5 дней. Потом нужно приступить сразу же к кормлению на зиму и давать пчелам литровые порции уже ежедневно с тем, чтобы не позже 30 августа полно</w:t>
      </w:r>
      <w:r w:rsidRPr="003770A1">
        <w:rPr>
          <w:rFonts w:ascii="Times New Roman" w:hAnsi="Times New Roman"/>
          <w:sz w:val="24"/>
          <w:szCs w:val="24"/>
        </w:rPr>
        <w:softHyphen/>
        <w:t>стью закончить кормление пчел. Затем пчеловод должен принять все меры к тому, чтобы матки как можно скорее прекратили яйцекладку. Дело в том, что пчелы, не участвовавшие в переработке сиропа и кормлении расплода осенью, лучше зимуют и выкармливают максимальное количество личинок весной.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Зимой страшен для пчел не холод, а чередование холодов и оттепелей. Морозы вызывают накопление под рамками больших количеств льда в виде сосулек. В зимнем клубе пчел теплый и влажный воздух внезапно охлаждается, водяные пары конденсируются и затем, стекая с нижних частей рамок, замерзают.</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Во время очередных оттепелей сосульки тают, вода стекает и накапливается в днище. По этой причине плесневеют соты в боковых рамках, перга, а также происходит ферментация меда. Пчелы расходуют огромные запасы корма и энергии зимой, когда в улье окажутся лед и вода. Доказано, что 1 см</w:t>
      </w:r>
      <w:r w:rsidRPr="003770A1">
        <w:rPr>
          <w:rFonts w:ascii="Times New Roman" w:hAnsi="Times New Roman"/>
          <w:sz w:val="24"/>
          <w:szCs w:val="24"/>
          <w:vertAlign w:val="superscript"/>
        </w:rPr>
        <w:t>2</w:t>
      </w:r>
      <w:r w:rsidRPr="003770A1">
        <w:rPr>
          <w:rFonts w:ascii="Times New Roman" w:hAnsi="Times New Roman"/>
          <w:sz w:val="24"/>
          <w:szCs w:val="24"/>
        </w:rPr>
        <w:t xml:space="preserve"> льда охлаждает улей на 700 ккал. Процесс осушения ульев происходит за счет работы пчел, ценой большого напряжения, приводящего к понижению их кондиции к весне.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Размещение на доньях ульев влагоемких специальных вкладок, которые будут выниматься после каждой оттепели, и освобождаться от влаги и осыпавшихся пчел, защитит гнезда зимующих пчелиных семей от влаги.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Все исследования проводились совместно с З.М. Маршенкуловым. Таким образом, в Кабардино-Балкарской Республике имеются благоприятные климатические условия и достаточно богатые кормовые ресурсы для развития пчеловодства. Для успешной реализации возможностей отрасли необходимо уделить должное внимание подготовке высококвалифицированных кадров пчеловодов, которым будет по плечу дальнейшее развитие пчеловодства на основе достижений науки и передового опыта.</w:t>
      </w:r>
    </w:p>
    <w:p w:rsidR="00616DD5" w:rsidRPr="00B323E8" w:rsidRDefault="00616DD5" w:rsidP="003770A1">
      <w:pPr>
        <w:widowControl w:val="0"/>
        <w:spacing w:after="0" w:line="240" w:lineRule="auto"/>
        <w:ind w:firstLine="709"/>
        <w:jc w:val="both"/>
        <w:rPr>
          <w:rFonts w:ascii="Times New Roman" w:hAnsi="Times New Roman"/>
          <w:sz w:val="16"/>
          <w:szCs w:val="16"/>
        </w:rPr>
      </w:pPr>
    </w:p>
    <w:p w:rsidR="00616DD5" w:rsidRPr="00212A1E" w:rsidRDefault="00212A1E" w:rsidP="00212A1E">
      <w:pPr>
        <w:widowControl w:val="0"/>
        <w:spacing w:after="0" w:line="240" w:lineRule="auto"/>
        <w:jc w:val="center"/>
        <w:rPr>
          <w:rFonts w:ascii="Times New Roman" w:eastAsia="Arial Unicode MS" w:hAnsi="Times New Roman"/>
          <w:b/>
          <w:color w:val="000000"/>
          <w:sz w:val="24"/>
          <w:szCs w:val="24"/>
          <w:lang w:val="ru-RU" w:eastAsia="ru-RU"/>
        </w:rPr>
      </w:pPr>
      <w:r w:rsidRPr="003770A1">
        <w:rPr>
          <w:rFonts w:ascii="Times New Roman" w:eastAsia="Arial Unicode MS" w:hAnsi="Times New Roman"/>
          <w:b/>
          <w:color w:val="000000"/>
          <w:sz w:val="24"/>
          <w:szCs w:val="24"/>
          <w:lang w:eastAsia="ru-RU"/>
        </w:rPr>
        <w:t>ЛИТЕРАТУРА</w:t>
      </w:r>
      <w:r>
        <w:rPr>
          <w:rFonts w:ascii="Times New Roman" w:eastAsia="Arial Unicode MS" w:hAnsi="Times New Roman"/>
          <w:b/>
          <w:color w:val="000000"/>
          <w:sz w:val="24"/>
          <w:szCs w:val="24"/>
          <w:lang w:val="ru-RU" w:eastAsia="ru-RU"/>
        </w:rPr>
        <w:t>:</w:t>
      </w:r>
    </w:p>
    <w:p w:rsidR="00616DD5" w:rsidRPr="00212A1E" w:rsidRDefault="00616DD5" w:rsidP="00D41E81">
      <w:pPr>
        <w:pStyle w:val="ab"/>
        <w:numPr>
          <w:ilvl w:val="0"/>
          <w:numId w:val="34"/>
        </w:numPr>
        <w:ind w:left="1134" w:right="1132"/>
        <w:jc w:val="both"/>
        <w:rPr>
          <w:rFonts w:eastAsia="Arial Unicode MS"/>
          <w:color w:val="000000"/>
          <w:sz w:val="20"/>
          <w:szCs w:val="20"/>
          <w:lang w:eastAsia="ru-RU"/>
        </w:rPr>
      </w:pPr>
      <w:r w:rsidRPr="00212A1E">
        <w:rPr>
          <w:rFonts w:eastAsia="Arial Unicode MS"/>
          <w:color w:val="000000"/>
          <w:sz w:val="20"/>
          <w:szCs w:val="20"/>
          <w:lang w:eastAsia="ru-RU"/>
        </w:rPr>
        <w:t>Василиади Г.К., Маршенкулов З.М. Биологические основы вывода высококачественных пчелиных маток и их сохранение зимой вне клуба семьи. – Нальчик: «Полиграфсервис и Т», 2011. - 182 с.</w:t>
      </w:r>
    </w:p>
    <w:p w:rsidR="00616DD5" w:rsidRPr="00212A1E" w:rsidRDefault="00616DD5" w:rsidP="00D41E81">
      <w:pPr>
        <w:pStyle w:val="ab"/>
        <w:numPr>
          <w:ilvl w:val="0"/>
          <w:numId w:val="34"/>
        </w:numPr>
        <w:ind w:left="1134" w:right="1132"/>
        <w:jc w:val="both"/>
        <w:rPr>
          <w:rFonts w:eastAsia="Arial Unicode MS"/>
          <w:color w:val="000000"/>
          <w:sz w:val="20"/>
          <w:szCs w:val="20"/>
          <w:lang w:eastAsia="ru-RU"/>
        </w:rPr>
      </w:pPr>
      <w:r w:rsidRPr="00212A1E">
        <w:rPr>
          <w:rFonts w:eastAsia="Arial Unicode MS"/>
          <w:color w:val="000000"/>
          <w:sz w:val="20"/>
          <w:szCs w:val="20"/>
          <w:lang w:eastAsia="ru-RU"/>
        </w:rPr>
        <w:t>Еськов Е. К. Экология медоносной пчелы. – М.: Россельхозиздат, 1990. - 220 с.</w:t>
      </w:r>
    </w:p>
    <w:p w:rsidR="00616DD5" w:rsidRPr="00212A1E" w:rsidRDefault="00616DD5" w:rsidP="00D41E81">
      <w:pPr>
        <w:pStyle w:val="ab"/>
        <w:numPr>
          <w:ilvl w:val="0"/>
          <w:numId w:val="34"/>
        </w:numPr>
        <w:ind w:left="1134" w:right="1132"/>
        <w:jc w:val="both"/>
        <w:rPr>
          <w:rFonts w:eastAsia="Arial Unicode MS"/>
          <w:color w:val="000000"/>
          <w:sz w:val="20"/>
          <w:szCs w:val="20"/>
          <w:lang w:eastAsia="ru-RU"/>
        </w:rPr>
      </w:pPr>
      <w:r w:rsidRPr="00212A1E">
        <w:rPr>
          <w:rFonts w:eastAsia="Arial Unicode MS"/>
          <w:color w:val="000000"/>
          <w:sz w:val="20"/>
          <w:szCs w:val="20"/>
          <w:lang w:eastAsia="ru-RU"/>
        </w:rPr>
        <w:t xml:space="preserve">Матководство. Биологические основы и технические рекомендации. / Сост. проф., доктор Руттнер. </w:t>
      </w:r>
      <w:r w:rsidR="00B323E8">
        <w:rPr>
          <w:rFonts w:eastAsia="Arial Unicode MS"/>
          <w:color w:val="000000"/>
          <w:sz w:val="20"/>
          <w:szCs w:val="20"/>
          <w:lang w:val="ru-RU" w:eastAsia="ru-RU"/>
        </w:rPr>
        <w:t>–</w:t>
      </w:r>
      <w:r w:rsidRPr="00212A1E">
        <w:rPr>
          <w:rFonts w:eastAsia="Arial Unicode MS"/>
          <w:color w:val="000000"/>
          <w:sz w:val="20"/>
          <w:szCs w:val="20"/>
          <w:lang w:eastAsia="ru-RU"/>
        </w:rPr>
        <w:t xml:space="preserve"> Бухарест. Апимондия, 1981. – 352 с. </w:t>
      </w:r>
    </w:p>
    <w:p w:rsidR="00616DD5" w:rsidRPr="00212A1E" w:rsidRDefault="00616DD5" w:rsidP="00D41E81">
      <w:pPr>
        <w:pStyle w:val="ab"/>
        <w:numPr>
          <w:ilvl w:val="0"/>
          <w:numId w:val="34"/>
        </w:numPr>
        <w:ind w:left="1134" w:right="1132"/>
        <w:jc w:val="both"/>
        <w:rPr>
          <w:rFonts w:eastAsia="Arial Unicode MS"/>
          <w:color w:val="000000"/>
          <w:sz w:val="20"/>
          <w:szCs w:val="20"/>
          <w:lang w:eastAsia="ru-RU"/>
        </w:rPr>
      </w:pPr>
      <w:r w:rsidRPr="00212A1E">
        <w:rPr>
          <w:rFonts w:eastAsia="Arial Unicode MS"/>
          <w:color w:val="000000"/>
          <w:sz w:val="20"/>
          <w:szCs w:val="20"/>
          <w:lang w:eastAsia="ru-RU"/>
        </w:rPr>
        <w:t>Пчеловодство. Маленькая энциклопедия. / Научное издание. Изд.-во «Большая Российская энциклопедия», 1998. Изд. 2-е. – 511 с.</w:t>
      </w:r>
    </w:p>
    <w:p w:rsidR="00616DD5" w:rsidRDefault="00616DD5" w:rsidP="003770A1">
      <w:pPr>
        <w:widowControl w:val="0"/>
        <w:spacing w:after="0" w:line="240" w:lineRule="auto"/>
        <w:rPr>
          <w:rFonts w:ascii="Times New Roman" w:hAnsi="Times New Roman"/>
          <w:sz w:val="24"/>
          <w:szCs w:val="24"/>
        </w:rPr>
      </w:pPr>
    </w:p>
    <w:p w:rsidR="00212A1E" w:rsidRDefault="00212A1E" w:rsidP="003770A1">
      <w:pPr>
        <w:widowControl w:val="0"/>
        <w:spacing w:after="0" w:line="240" w:lineRule="auto"/>
        <w:rPr>
          <w:rFonts w:ascii="Times New Roman" w:hAnsi="Times New Roman"/>
          <w:sz w:val="24"/>
          <w:szCs w:val="24"/>
        </w:rPr>
      </w:pPr>
    </w:p>
    <w:p w:rsidR="00581D67" w:rsidRDefault="00581D67">
      <w:pPr>
        <w:spacing w:after="160" w:line="259" w:lineRule="auto"/>
        <w:rPr>
          <w:rFonts w:ascii="Times New Roman" w:hAnsi="Times New Roman"/>
          <w:sz w:val="24"/>
          <w:szCs w:val="24"/>
        </w:rPr>
      </w:pPr>
      <w:r>
        <w:rPr>
          <w:rFonts w:ascii="Times New Roman" w:hAnsi="Times New Roman"/>
          <w:sz w:val="24"/>
          <w:szCs w:val="24"/>
        </w:rPr>
        <w:br w:type="page"/>
      </w:r>
    </w:p>
    <w:p w:rsidR="00616DD5" w:rsidRPr="003770A1" w:rsidRDefault="00616DD5" w:rsidP="00212A1E">
      <w:pPr>
        <w:widowControl w:val="0"/>
        <w:autoSpaceDE w:val="0"/>
        <w:autoSpaceDN w:val="0"/>
        <w:adjustRightInd w:val="0"/>
        <w:spacing w:after="0" w:line="240" w:lineRule="auto"/>
        <w:rPr>
          <w:rFonts w:ascii="Times New Roman" w:hAnsi="Times New Roman"/>
          <w:b/>
          <w:sz w:val="24"/>
          <w:szCs w:val="24"/>
        </w:rPr>
      </w:pPr>
      <w:r w:rsidRPr="003770A1">
        <w:rPr>
          <w:rFonts w:ascii="Times New Roman" w:hAnsi="Times New Roman"/>
          <w:b/>
          <w:sz w:val="24"/>
          <w:szCs w:val="24"/>
        </w:rPr>
        <w:lastRenderedPageBreak/>
        <w:t>УДК 638.142</w:t>
      </w:r>
    </w:p>
    <w:p w:rsidR="00616DD5" w:rsidRPr="00581D67" w:rsidRDefault="00616DD5" w:rsidP="00212A1E">
      <w:pPr>
        <w:widowControl w:val="0"/>
        <w:autoSpaceDE w:val="0"/>
        <w:autoSpaceDN w:val="0"/>
        <w:adjustRightInd w:val="0"/>
        <w:spacing w:after="0" w:line="240" w:lineRule="auto"/>
        <w:rPr>
          <w:rFonts w:ascii="Times New Roman" w:hAnsi="Times New Roman"/>
          <w:b/>
          <w:sz w:val="16"/>
          <w:szCs w:val="16"/>
        </w:rPr>
      </w:pPr>
    </w:p>
    <w:p w:rsidR="00616DD5" w:rsidRPr="003770A1" w:rsidRDefault="00616DD5" w:rsidP="00212A1E">
      <w:pPr>
        <w:widowControl w:val="0"/>
        <w:autoSpaceDE w:val="0"/>
        <w:autoSpaceDN w:val="0"/>
        <w:adjustRightInd w:val="0"/>
        <w:spacing w:after="0" w:line="240" w:lineRule="auto"/>
        <w:jc w:val="center"/>
        <w:rPr>
          <w:rFonts w:ascii="Times New Roman" w:hAnsi="Times New Roman"/>
          <w:b/>
          <w:sz w:val="24"/>
          <w:szCs w:val="24"/>
        </w:rPr>
      </w:pPr>
      <w:r w:rsidRPr="003770A1">
        <w:rPr>
          <w:rFonts w:ascii="Times New Roman" w:hAnsi="Times New Roman"/>
          <w:b/>
          <w:sz w:val="24"/>
          <w:szCs w:val="24"/>
        </w:rPr>
        <w:t>СРАВНИТЕЛЬНЫЕ ИСПЫТАНИЯ НУКЛЕУСНЫХ УЛЬЕВ РАЗНЫХ ТИПОВ</w:t>
      </w:r>
    </w:p>
    <w:p w:rsidR="00616DD5" w:rsidRPr="003770A1" w:rsidRDefault="00616DD5" w:rsidP="00212A1E">
      <w:pPr>
        <w:widowControl w:val="0"/>
        <w:autoSpaceDE w:val="0"/>
        <w:autoSpaceDN w:val="0"/>
        <w:adjustRightInd w:val="0"/>
        <w:spacing w:after="0" w:line="240" w:lineRule="auto"/>
        <w:jc w:val="center"/>
        <w:rPr>
          <w:rFonts w:ascii="Times New Roman" w:hAnsi="Times New Roman"/>
          <w:b/>
          <w:sz w:val="24"/>
          <w:szCs w:val="24"/>
        </w:rPr>
      </w:pPr>
    </w:p>
    <w:p w:rsidR="00616DD5" w:rsidRPr="003770A1" w:rsidRDefault="00616DD5" w:rsidP="00212A1E">
      <w:pPr>
        <w:widowControl w:val="0"/>
        <w:autoSpaceDE w:val="0"/>
        <w:autoSpaceDN w:val="0"/>
        <w:adjustRightInd w:val="0"/>
        <w:spacing w:after="0" w:line="240" w:lineRule="auto"/>
        <w:jc w:val="center"/>
        <w:rPr>
          <w:rFonts w:ascii="Times New Roman" w:hAnsi="Times New Roman"/>
          <w:b/>
          <w:sz w:val="24"/>
          <w:szCs w:val="24"/>
        </w:rPr>
      </w:pPr>
      <w:r w:rsidRPr="003770A1">
        <w:rPr>
          <w:rFonts w:ascii="Times New Roman" w:hAnsi="Times New Roman"/>
          <w:b/>
          <w:sz w:val="24"/>
          <w:szCs w:val="24"/>
        </w:rPr>
        <w:t>Р.А. Зарипов, Х.М. Мутиева*</w:t>
      </w:r>
    </w:p>
    <w:p w:rsidR="00616DD5" w:rsidRPr="00212A1E" w:rsidRDefault="00616DD5" w:rsidP="00212A1E">
      <w:pPr>
        <w:widowControl w:val="0"/>
        <w:autoSpaceDE w:val="0"/>
        <w:autoSpaceDN w:val="0"/>
        <w:adjustRightInd w:val="0"/>
        <w:spacing w:after="0" w:line="240" w:lineRule="auto"/>
        <w:jc w:val="center"/>
        <w:rPr>
          <w:rFonts w:ascii="Times New Roman" w:hAnsi="Times New Roman"/>
          <w:i/>
          <w:sz w:val="24"/>
          <w:szCs w:val="24"/>
        </w:rPr>
      </w:pPr>
      <w:r w:rsidRPr="00212A1E">
        <w:rPr>
          <w:rFonts w:ascii="Times New Roman" w:hAnsi="Times New Roman"/>
          <w:i/>
          <w:sz w:val="24"/>
          <w:szCs w:val="24"/>
        </w:rPr>
        <w:t>Центр аграрных исследований Института стратегических исследований Республики Башкортостан, г.Уфа</w:t>
      </w:r>
      <w:r w:rsidR="00212A1E" w:rsidRPr="00212A1E">
        <w:rPr>
          <w:rFonts w:ascii="Times New Roman" w:hAnsi="Times New Roman"/>
          <w:i/>
          <w:sz w:val="24"/>
          <w:szCs w:val="24"/>
          <w:lang w:val="ru-RU"/>
        </w:rPr>
        <w:t xml:space="preserve"> </w:t>
      </w:r>
    </w:p>
    <w:p w:rsidR="00616DD5" w:rsidRPr="00212A1E" w:rsidRDefault="00616DD5" w:rsidP="00212A1E">
      <w:pPr>
        <w:widowControl w:val="0"/>
        <w:spacing w:after="0" w:line="240" w:lineRule="auto"/>
        <w:jc w:val="center"/>
        <w:rPr>
          <w:rFonts w:ascii="Times New Roman" w:hAnsi="Times New Roman"/>
          <w:i/>
          <w:sz w:val="24"/>
          <w:szCs w:val="24"/>
        </w:rPr>
      </w:pPr>
      <w:r w:rsidRPr="00212A1E">
        <w:rPr>
          <w:rFonts w:ascii="Times New Roman" w:hAnsi="Times New Roman"/>
          <w:i/>
          <w:sz w:val="24"/>
          <w:szCs w:val="24"/>
        </w:rPr>
        <w:t>*ФГБОУ ВО "Чеченский государственный университет"</w:t>
      </w:r>
    </w:p>
    <w:p w:rsidR="00616DD5" w:rsidRPr="00581D67" w:rsidRDefault="00616DD5" w:rsidP="00212A1E">
      <w:pPr>
        <w:widowControl w:val="0"/>
        <w:spacing w:after="0" w:line="240" w:lineRule="auto"/>
        <w:rPr>
          <w:rFonts w:ascii="Times New Roman" w:hAnsi="Times New Roman"/>
          <w:sz w:val="16"/>
          <w:szCs w:val="16"/>
        </w:rPr>
      </w:pPr>
    </w:p>
    <w:p w:rsidR="00616DD5" w:rsidRPr="00212A1E" w:rsidRDefault="00212A1E" w:rsidP="00212A1E">
      <w:pPr>
        <w:widowControl w:val="0"/>
        <w:autoSpaceDE w:val="0"/>
        <w:autoSpaceDN w:val="0"/>
        <w:adjustRightInd w:val="0"/>
        <w:spacing w:after="0" w:line="240" w:lineRule="auto"/>
        <w:ind w:left="1134" w:right="1132"/>
        <w:jc w:val="both"/>
        <w:rPr>
          <w:rFonts w:ascii="Times New Roman" w:hAnsi="Times New Roman"/>
          <w:i/>
          <w:sz w:val="20"/>
          <w:szCs w:val="20"/>
        </w:rPr>
      </w:pPr>
      <w:r w:rsidRPr="00212A1E">
        <w:rPr>
          <w:rFonts w:ascii="Times New Roman" w:hAnsi="Times New Roman"/>
          <w:b/>
          <w:i/>
          <w:sz w:val="20"/>
          <w:szCs w:val="20"/>
          <w:lang w:val="ru-RU"/>
        </w:rPr>
        <w:t>Аннотация.</w:t>
      </w:r>
      <w:r w:rsidRPr="00212A1E">
        <w:rPr>
          <w:rFonts w:ascii="Times New Roman" w:hAnsi="Times New Roman"/>
          <w:i/>
          <w:sz w:val="20"/>
          <w:szCs w:val="20"/>
          <w:lang w:val="ru-RU"/>
        </w:rPr>
        <w:t xml:space="preserve"> </w:t>
      </w:r>
      <w:r w:rsidR="00616DD5" w:rsidRPr="00212A1E">
        <w:rPr>
          <w:rFonts w:ascii="Times New Roman" w:hAnsi="Times New Roman"/>
          <w:i/>
          <w:sz w:val="20"/>
          <w:szCs w:val="20"/>
        </w:rPr>
        <w:t xml:space="preserve">В статье рассмотрены результаты сравнительных испытаний разных типов нуклеусных ульев при производстве плодных пчелиных маток в условиях Республики Башкортостан. </w:t>
      </w:r>
    </w:p>
    <w:p w:rsidR="00616DD5" w:rsidRPr="00212A1E" w:rsidRDefault="00616DD5" w:rsidP="00212A1E">
      <w:pPr>
        <w:widowControl w:val="0"/>
        <w:autoSpaceDE w:val="0"/>
        <w:autoSpaceDN w:val="0"/>
        <w:adjustRightInd w:val="0"/>
        <w:spacing w:after="0" w:line="240" w:lineRule="auto"/>
        <w:ind w:left="1134" w:right="1132"/>
        <w:jc w:val="both"/>
        <w:rPr>
          <w:rFonts w:ascii="Times New Roman" w:hAnsi="Times New Roman"/>
          <w:i/>
          <w:sz w:val="20"/>
          <w:szCs w:val="20"/>
        </w:rPr>
      </w:pPr>
      <w:r w:rsidRPr="00212A1E">
        <w:rPr>
          <w:rFonts w:ascii="Times New Roman" w:hAnsi="Times New Roman"/>
          <w:b/>
          <w:i/>
          <w:sz w:val="20"/>
          <w:szCs w:val="20"/>
        </w:rPr>
        <w:t>Ключевые слова:</w:t>
      </w:r>
      <w:r w:rsidRPr="00212A1E">
        <w:rPr>
          <w:rFonts w:ascii="Times New Roman" w:hAnsi="Times New Roman"/>
          <w:i/>
          <w:sz w:val="20"/>
          <w:szCs w:val="20"/>
        </w:rPr>
        <w:t xml:space="preserve"> пчеловодство Башкортостана, генофонд пчел, нуклеусные ульи, плодные пчелиные матки, эффективность</w:t>
      </w:r>
    </w:p>
    <w:p w:rsidR="00616DD5" w:rsidRPr="003770A1" w:rsidRDefault="00616DD5" w:rsidP="00212A1E">
      <w:pPr>
        <w:widowControl w:val="0"/>
        <w:autoSpaceDE w:val="0"/>
        <w:autoSpaceDN w:val="0"/>
        <w:adjustRightInd w:val="0"/>
        <w:spacing w:after="0" w:line="240" w:lineRule="auto"/>
        <w:jc w:val="both"/>
        <w:rPr>
          <w:rFonts w:ascii="Times New Roman" w:hAnsi="Times New Roman"/>
          <w:sz w:val="24"/>
          <w:szCs w:val="24"/>
        </w:rPr>
      </w:pPr>
    </w:p>
    <w:p w:rsidR="00616DD5" w:rsidRPr="003770A1" w:rsidRDefault="00616DD5" w:rsidP="00212A1E">
      <w:pPr>
        <w:widowControl w:val="0"/>
        <w:autoSpaceDE w:val="0"/>
        <w:autoSpaceDN w:val="0"/>
        <w:adjustRightInd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OLEVA DIFFERENT TESTS THAT COMPARATIVE NUKLEARNYCH</w:t>
      </w:r>
    </w:p>
    <w:p w:rsidR="00616DD5" w:rsidRPr="003770A1" w:rsidRDefault="00616DD5" w:rsidP="00212A1E">
      <w:pPr>
        <w:widowControl w:val="0"/>
        <w:autoSpaceDE w:val="0"/>
        <w:autoSpaceDN w:val="0"/>
        <w:adjustRightInd w:val="0"/>
        <w:spacing w:after="0" w:line="240" w:lineRule="auto"/>
        <w:jc w:val="center"/>
        <w:rPr>
          <w:rFonts w:ascii="Times New Roman" w:hAnsi="Times New Roman"/>
          <w:b/>
          <w:sz w:val="24"/>
          <w:szCs w:val="24"/>
          <w:lang w:val="en-US"/>
        </w:rPr>
      </w:pPr>
    </w:p>
    <w:p w:rsidR="00616DD5" w:rsidRPr="003770A1" w:rsidRDefault="00616DD5" w:rsidP="00212A1E">
      <w:pPr>
        <w:widowControl w:val="0"/>
        <w:autoSpaceDE w:val="0"/>
        <w:autoSpaceDN w:val="0"/>
        <w:adjustRightInd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R.A. Zaripov,</w:t>
      </w:r>
      <w:r w:rsidR="001E1480" w:rsidRPr="001E1480">
        <w:rPr>
          <w:rFonts w:ascii="Times New Roman" w:hAnsi="Times New Roman"/>
          <w:b/>
          <w:sz w:val="24"/>
          <w:szCs w:val="24"/>
          <w:lang w:val="en-US"/>
        </w:rPr>
        <w:t xml:space="preserve"> </w:t>
      </w:r>
      <w:r w:rsidRPr="003770A1">
        <w:rPr>
          <w:rFonts w:ascii="Times New Roman" w:hAnsi="Times New Roman"/>
          <w:b/>
          <w:sz w:val="24"/>
          <w:szCs w:val="24"/>
          <w:lang w:val="en-US"/>
        </w:rPr>
        <w:t>H.M. Mutieva</w:t>
      </w:r>
      <w:r w:rsidRPr="003770A1">
        <w:rPr>
          <w:rFonts w:ascii="Times New Roman" w:hAnsi="Times New Roman"/>
          <w:sz w:val="24"/>
          <w:szCs w:val="24"/>
          <w:lang w:val="en-US"/>
        </w:rPr>
        <w:t>*</w:t>
      </w:r>
    </w:p>
    <w:p w:rsidR="00212A1E" w:rsidRPr="00212A1E" w:rsidRDefault="00616DD5" w:rsidP="00212A1E">
      <w:pPr>
        <w:widowControl w:val="0"/>
        <w:autoSpaceDE w:val="0"/>
        <w:autoSpaceDN w:val="0"/>
        <w:adjustRightInd w:val="0"/>
        <w:spacing w:after="0" w:line="240" w:lineRule="auto"/>
        <w:jc w:val="center"/>
        <w:rPr>
          <w:rFonts w:ascii="Times New Roman" w:hAnsi="Times New Roman"/>
          <w:i/>
          <w:sz w:val="24"/>
          <w:szCs w:val="24"/>
          <w:lang w:val="en-US"/>
        </w:rPr>
      </w:pPr>
      <w:r w:rsidRPr="00212A1E">
        <w:rPr>
          <w:rFonts w:ascii="Times New Roman" w:hAnsi="Times New Roman"/>
          <w:i/>
          <w:sz w:val="24"/>
          <w:szCs w:val="24"/>
          <w:lang w:val="en-US"/>
        </w:rPr>
        <w:t>Research Institute agricultural research Center strategic Republic of Bashkortostan, Ufa</w:t>
      </w:r>
    </w:p>
    <w:p w:rsidR="00616DD5" w:rsidRPr="00212A1E" w:rsidRDefault="00616DD5" w:rsidP="00212A1E">
      <w:pPr>
        <w:widowControl w:val="0"/>
        <w:autoSpaceDE w:val="0"/>
        <w:autoSpaceDN w:val="0"/>
        <w:adjustRightInd w:val="0"/>
        <w:spacing w:after="0" w:line="240" w:lineRule="auto"/>
        <w:jc w:val="center"/>
        <w:rPr>
          <w:rFonts w:ascii="Times New Roman" w:hAnsi="Times New Roman"/>
          <w:i/>
          <w:sz w:val="24"/>
          <w:szCs w:val="24"/>
          <w:lang w:val="en-US"/>
        </w:rPr>
      </w:pPr>
      <w:r w:rsidRPr="00212A1E">
        <w:rPr>
          <w:rFonts w:ascii="Times New Roman" w:hAnsi="Times New Roman"/>
          <w:i/>
          <w:sz w:val="24"/>
          <w:szCs w:val="24"/>
          <w:lang w:val="en-US"/>
        </w:rPr>
        <w:t>*FGBOU VO "</w:t>
      </w:r>
      <w:smartTag w:uri="urn:schemas-microsoft-com:office:smarttags" w:element="metricconverter">
        <w:smartTagPr>
          <w:attr w:name="ProductID" w:val="255 га"/>
        </w:smartTagPr>
        <w:r w:rsidRPr="00212A1E">
          <w:rPr>
            <w:rFonts w:ascii="Times New Roman" w:hAnsi="Times New Roman"/>
            <w:i/>
            <w:sz w:val="24"/>
            <w:szCs w:val="24"/>
            <w:lang w:val="en-US"/>
          </w:rPr>
          <w:t xml:space="preserve">Chechen </w:t>
        </w:r>
      </w:smartTag>
      <w:smartTag w:uri="urn:schemas-microsoft-com:office:smarttags" w:element="metricconverter">
        <w:smartTagPr>
          <w:attr w:name="ProductID" w:val="255 га"/>
        </w:smartTagPr>
        <w:r w:rsidRPr="00212A1E">
          <w:rPr>
            <w:rFonts w:ascii="Times New Roman" w:hAnsi="Times New Roman"/>
            <w:i/>
            <w:sz w:val="24"/>
            <w:szCs w:val="24"/>
            <w:lang w:val="en-US"/>
          </w:rPr>
          <w:t xml:space="preserve">State </w:t>
        </w:r>
      </w:smartTag>
      <w:smartTag w:uri="urn:schemas-microsoft-com:office:smarttags" w:element="metricconverter">
        <w:smartTagPr>
          <w:attr w:name="ProductID" w:val="255 га"/>
        </w:smartTagPr>
        <w:r w:rsidRPr="00212A1E">
          <w:rPr>
            <w:rFonts w:ascii="Times New Roman" w:hAnsi="Times New Roman"/>
            <w:i/>
            <w:sz w:val="24"/>
            <w:szCs w:val="24"/>
            <w:lang w:val="en-US"/>
          </w:rPr>
          <w:t>University"</w:t>
        </w:r>
      </w:smartTag>
    </w:p>
    <w:p w:rsidR="00616DD5" w:rsidRPr="00581D67" w:rsidRDefault="00616DD5" w:rsidP="00212A1E">
      <w:pPr>
        <w:widowControl w:val="0"/>
        <w:autoSpaceDE w:val="0"/>
        <w:autoSpaceDN w:val="0"/>
        <w:adjustRightInd w:val="0"/>
        <w:spacing w:after="0" w:line="240" w:lineRule="auto"/>
        <w:jc w:val="both"/>
        <w:rPr>
          <w:rFonts w:ascii="Times New Roman" w:hAnsi="Times New Roman"/>
          <w:sz w:val="16"/>
          <w:szCs w:val="16"/>
          <w:lang w:val="en-US"/>
        </w:rPr>
      </w:pPr>
    </w:p>
    <w:p w:rsidR="00616DD5" w:rsidRPr="00212A1E" w:rsidRDefault="00212A1E" w:rsidP="00212A1E">
      <w:pPr>
        <w:widowControl w:val="0"/>
        <w:autoSpaceDE w:val="0"/>
        <w:autoSpaceDN w:val="0"/>
        <w:adjustRightInd w:val="0"/>
        <w:spacing w:after="0" w:line="240" w:lineRule="auto"/>
        <w:ind w:left="1134" w:right="1132"/>
        <w:jc w:val="both"/>
        <w:rPr>
          <w:rFonts w:ascii="Times New Roman" w:hAnsi="Times New Roman"/>
          <w:i/>
          <w:sz w:val="20"/>
          <w:szCs w:val="20"/>
          <w:lang w:val="en-US"/>
        </w:rPr>
      </w:pPr>
      <w:r w:rsidRPr="00212A1E">
        <w:rPr>
          <w:rFonts w:ascii="Times New Roman" w:hAnsi="Times New Roman"/>
          <w:b/>
          <w:i/>
          <w:sz w:val="20"/>
          <w:szCs w:val="20"/>
          <w:lang w:val="en-US"/>
        </w:rPr>
        <w:t xml:space="preserve">Abstract. </w:t>
      </w:r>
      <w:r w:rsidR="00616DD5" w:rsidRPr="00212A1E">
        <w:rPr>
          <w:rFonts w:ascii="Times New Roman" w:hAnsi="Times New Roman"/>
          <w:i/>
          <w:sz w:val="20"/>
          <w:szCs w:val="20"/>
          <w:lang w:val="en-US"/>
        </w:rPr>
        <w:t xml:space="preserve">In the article the results of comparative tests of different types nuklearnych hives in the production of fertilized Queen bees in the conditions of Republic Bashkortostan. </w:t>
      </w:r>
    </w:p>
    <w:p w:rsidR="00616DD5" w:rsidRPr="00212A1E" w:rsidRDefault="00212A1E" w:rsidP="00212A1E">
      <w:pPr>
        <w:widowControl w:val="0"/>
        <w:autoSpaceDE w:val="0"/>
        <w:autoSpaceDN w:val="0"/>
        <w:adjustRightInd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45440" behindDoc="0" locked="0" layoutInCell="1" allowOverlap="1" wp14:anchorId="4FF85EB4" wp14:editId="0655F6FC">
                <wp:simplePos x="0" y="0"/>
                <wp:positionH relativeFrom="margin">
                  <wp:posOffset>0</wp:posOffset>
                </wp:positionH>
                <wp:positionV relativeFrom="paragraph">
                  <wp:posOffset>405130</wp:posOffset>
                </wp:positionV>
                <wp:extent cx="5694680" cy="9525"/>
                <wp:effectExtent l="0" t="0" r="20320" b="28575"/>
                <wp:wrapTight wrapText="bothSides">
                  <wp:wrapPolygon edited="0">
                    <wp:start x="0" y="0"/>
                    <wp:lineTo x="0" y="43200"/>
                    <wp:lineTo x="21605" y="43200"/>
                    <wp:lineTo x="21605" y="0"/>
                    <wp:lineTo x="0" y="0"/>
                  </wp:wrapPolygon>
                </wp:wrapTight>
                <wp:docPr id="192" name="Прямая соединительная линия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05C8" id="Прямая соединительная линия 192" o:spid="_x0000_s1026" style="position:absolute;z-index:2516454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1.9pt" to="448.4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5vJw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" strokecolor="black [3200]" strokeweight="1.5pt">
                <v:stroke joinstyle="miter"/>
                <w10:wrap type="tight" anchorx="margin"/>
              </v:line>
            </w:pict>
          </mc:Fallback>
        </mc:AlternateContent>
      </w:r>
      <w:r w:rsidR="00616DD5" w:rsidRPr="00212A1E">
        <w:rPr>
          <w:rFonts w:ascii="Times New Roman" w:hAnsi="Times New Roman"/>
          <w:b/>
          <w:i/>
          <w:sz w:val="20"/>
          <w:szCs w:val="20"/>
          <w:lang w:val="en-US"/>
        </w:rPr>
        <w:t>Key</w:t>
      </w:r>
      <w:r w:rsidR="00B323E8" w:rsidRPr="00B323E8">
        <w:rPr>
          <w:rFonts w:ascii="Times New Roman" w:hAnsi="Times New Roman"/>
          <w:b/>
          <w:i/>
          <w:sz w:val="20"/>
          <w:szCs w:val="20"/>
          <w:lang w:val="en-US"/>
        </w:rPr>
        <w:t xml:space="preserve"> </w:t>
      </w:r>
      <w:r w:rsidR="00616DD5" w:rsidRPr="00212A1E">
        <w:rPr>
          <w:rFonts w:ascii="Times New Roman" w:hAnsi="Times New Roman"/>
          <w:b/>
          <w:i/>
          <w:sz w:val="20"/>
          <w:szCs w:val="20"/>
          <w:lang w:val="en-US"/>
        </w:rPr>
        <w:t>words:</w:t>
      </w:r>
      <w:r w:rsidR="00616DD5" w:rsidRPr="00212A1E">
        <w:rPr>
          <w:rFonts w:ascii="Times New Roman" w:hAnsi="Times New Roman"/>
          <w:i/>
          <w:sz w:val="20"/>
          <w:szCs w:val="20"/>
          <w:lang w:val="en-US"/>
        </w:rPr>
        <w:t xml:space="preserve"> beekeeping Bashkortostan, the gene pool of bees, hives nucleoside, the fertilized Queen bee, efficiency</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sz w:val="24"/>
          <w:szCs w:val="24"/>
        </w:rPr>
        <w:t>По плану породного районирования на территории Республики Башкортостан рекомендовано разведение среднерусской породы башкирской популяции пчел. Из-за нерешенности вопросов обеспечения племенным материалом (пчелиными матками и пчелосемьями башкирской популяции пчел), при отсутствии должного контроля со стороны республиканской зооветслужбы, предприимчивые дельцы продолжают беспрепятственно ввозить в республику пчел карпатской,кавказской, украинской породы и их помесей, пчелиных маток. В результате на пасеках увеличиваются межпородные помеси неизвестного происхождения с пониженной зимостойкостью</w:t>
      </w:r>
      <w:r w:rsidRPr="003770A1">
        <w:rPr>
          <w:rFonts w:ascii="Times New Roman" w:hAnsi="Times New Roman"/>
          <w:color w:val="000000"/>
          <w:sz w:val="24"/>
          <w:szCs w:val="24"/>
        </w:rPr>
        <w:t>, неустойчивой продуктивностью и восприимчивостью к различным болезням, против которых практика оказывается бессильной. Ежегодный экономический ущерб от гибели пчел (до15</w:t>
      </w:r>
      <w:r w:rsidR="00B323E8">
        <w:rPr>
          <w:rFonts w:ascii="Times New Roman" w:hAnsi="Times New Roman"/>
          <w:color w:val="000000"/>
          <w:sz w:val="24"/>
          <w:szCs w:val="24"/>
          <w:lang w:val="ru-RU"/>
        </w:rPr>
        <w:t>–</w:t>
      </w:r>
      <w:r w:rsidRPr="003770A1">
        <w:rPr>
          <w:rFonts w:ascii="Times New Roman" w:hAnsi="Times New Roman"/>
          <w:color w:val="000000"/>
          <w:sz w:val="24"/>
          <w:szCs w:val="24"/>
        </w:rPr>
        <w:t xml:space="preserve">20% по республике), по выше перечисленным причинам, достигает стоимости получаемой товарной продукции. </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Решение проблемы восстановления генофонда башкирской популяции средне</w:t>
      </w:r>
      <w:r w:rsidR="00B323E8">
        <w:rPr>
          <w:rFonts w:ascii="Times New Roman" w:hAnsi="Times New Roman"/>
          <w:color w:val="000000"/>
          <w:sz w:val="24"/>
          <w:szCs w:val="24"/>
          <w:lang w:val="ru-RU"/>
        </w:rPr>
        <w:t>-</w:t>
      </w:r>
      <w:r w:rsidRPr="003770A1">
        <w:rPr>
          <w:rFonts w:ascii="Times New Roman" w:hAnsi="Times New Roman"/>
          <w:color w:val="000000"/>
          <w:sz w:val="24"/>
          <w:szCs w:val="24"/>
        </w:rPr>
        <w:t>русской породы пчел необходимо начать с налаживания производства достаточного количества ранних плодных маток. Потребность в матках в республике составляет около 185тыс. штук в год, а реальное производство их не превышает 4</w:t>
      </w:r>
      <w:r w:rsidR="00B323E8">
        <w:rPr>
          <w:rFonts w:ascii="Times New Roman" w:hAnsi="Times New Roman"/>
          <w:color w:val="000000"/>
          <w:sz w:val="24"/>
          <w:szCs w:val="24"/>
          <w:lang w:val="ru-RU"/>
        </w:rPr>
        <w:t>–</w:t>
      </w:r>
      <w:r w:rsidRPr="003770A1">
        <w:rPr>
          <w:rFonts w:ascii="Times New Roman" w:hAnsi="Times New Roman"/>
          <w:color w:val="000000"/>
          <w:sz w:val="24"/>
          <w:szCs w:val="24"/>
        </w:rPr>
        <w:t>5 тыс.</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Сравнительное испытание различных типов нуклеусных ульев при производстве плодных маток в условиях Башкортостана является актуальной проблемой, представляет определенный научно-практический интерес.</w:t>
      </w:r>
    </w:p>
    <w:p w:rsidR="00616DD5" w:rsidRPr="003770A1" w:rsidRDefault="00616DD5" w:rsidP="003770A1">
      <w:pPr>
        <w:pStyle w:val="af0"/>
        <w:widowControl w:val="0"/>
        <w:tabs>
          <w:tab w:val="left" w:pos="142"/>
        </w:tabs>
        <w:ind w:firstLine="709"/>
        <w:jc w:val="both"/>
        <w:rPr>
          <w:rFonts w:ascii="Times New Roman" w:hAnsi="Times New Roman" w:cs="Times New Roman"/>
          <w:sz w:val="24"/>
          <w:szCs w:val="24"/>
        </w:rPr>
      </w:pPr>
      <w:r w:rsidRPr="003770A1">
        <w:rPr>
          <w:rFonts w:ascii="Times New Roman" w:eastAsia="Times New Roman" w:hAnsi="Times New Roman" w:cs="Times New Roman"/>
          <w:color w:val="000000"/>
          <w:sz w:val="24"/>
          <w:szCs w:val="24"/>
        </w:rPr>
        <w:t>В течение многих лет данной проблемойзанимались специалисты, пчеловоды, ученые Башкирской опытной станции пчеловодства (1930</w:t>
      </w:r>
      <w:r w:rsidR="00B323E8">
        <w:rPr>
          <w:rFonts w:ascii="Times New Roman" w:eastAsia="Times New Roman" w:hAnsi="Times New Roman" w:cs="Times New Roman"/>
          <w:color w:val="000000"/>
          <w:sz w:val="24"/>
          <w:szCs w:val="24"/>
        </w:rPr>
        <w:t>–</w:t>
      </w:r>
      <w:r w:rsidRPr="003770A1">
        <w:rPr>
          <w:rFonts w:ascii="Times New Roman" w:eastAsia="Times New Roman" w:hAnsi="Times New Roman" w:cs="Times New Roman"/>
          <w:color w:val="000000"/>
          <w:sz w:val="24"/>
          <w:szCs w:val="24"/>
        </w:rPr>
        <w:t>2005</w:t>
      </w:r>
      <w:r w:rsidR="00B323E8">
        <w:rPr>
          <w:rFonts w:ascii="Times New Roman" w:eastAsia="Times New Roman" w:hAnsi="Times New Roman" w:cs="Times New Roman"/>
          <w:color w:val="000000"/>
          <w:sz w:val="24"/>
          <w:szCs w:val="24"/>
        </w:rPr>
        <w:t xml:space="preserve"> </w:t>
      </w:r>
      <w:r w:rsidRPr="003770A1">
        <w:rPr>
          <w:rFonts w:ascii="Times New Roman" w:eastAsia="Times New Roman" w:hAnsi="Times New Roman" w:cs="Times New Roman"/>
          <w:color w:val="000000"/>
          <w:sz w:val="24"/>
          <w:szCs w:val="24"/>
        </w:rPr>
        <w:t>г.г.). Внедряя новые приемы и собственные разработки, испытывая различные типы нуклеусных ульев, они внесли существенный вклад в совершенствование технологии производства плодных маток.</w:t>
      </w:r>
      <w:r w:rsidRPr="003770A1">
        <w:rPr>
          <w:rFonts w:ascii="Times New Roman" w:hAnsi="Times New Roman" w:cs="Times New Roman"/>
          <w:sz w:val="24"/>
          <w:szCs w:val="24"/>
        </w:rPr>
        <w:t xml:space="preserve"> В местных условиях разработана и внедрена интенсивная технология производства маток среднерусской породы пчел, позволяющая получать от одной семьи – воспитательницы до 40</w:t>
      </w:r>
      <w:r w:rsidR="00B323E8">
        <w:rPr>
          <w:rFonts w:ascii="Times New Roman" w:hAnsi="Times New Roman" w:cs="Times New Roman"/>
          <w:sz w:val="24"/>
          <w:szCs w:val="24"/>
        </w:rPr>
        <w:t>–</w:t>
      </w:r>
      <w:r w:rsidRPr="003770A1">
        <w:rPr>
          <w:rFonts w:ascii="Times New Roman" w:hAnsi="Times New Roman" w:cs="Times New Roman"/>
          <w:sz w:val="24"/>
          <w:szCs w:val="24"/>
        </w:rPr>
        <w:t xml:space="preserve">50 неплодных маток, а с одного нуклеуса по 2,5 плодных маток, впервые в республике было получено 1 тыс. плодных пчелиных маток, </w:t>
      </w:r>
      <w:r w:rsidRPr="003770A1">
        <w:rPr>
          <w:rFonts w:ascii="Times New Roman" w:hAnsi="Times New Roman" w:cs="Times New Roman"/>
          <w:sz w:val="24"/>
          <w:szCs w:val="24"/>
        </w:rPr>
        <w:lastRenderedPageBreak/>
        <w:t>освоена технология инструментального осеменения маток (Газизов Р.И., Проскурина Т.А., Сайранова М.С., Машнина М.Н., 1970</w:t>
      </w:r>
      <w:r w:rsidR="00212A1E">
        <w:rPr>
          <w:rFonts w:ascii="Times New Roman" w:hAnsi="Times New Roman" w:cs="Times New Roman"/>
          <w:sz w:val="24"/>
          <w:szCs w:val="24"/>
        </w:rPr>
        <w:t>–</w:t>
      </w:r>
      <w:r w:rsidRPr="003770A1">
        <w:rPr>
          <w:rFonts w:ascii="Times New Roman" w:hAnsi="Times New Roman" w:cs="Times New Roman"/>
          <w:sz w:val="24"/>
          <w:szCs w:val="24"/>
        </w:rPr>
        <w:t>1980).</w:t>
      </w:r>
    </w:p>
    <w:p w:rsidR="00616DD5" w:rsidRPr="003770A1" w:rsidRDefault="00616DD5" w:rsidP="003770A1">
      <w:pPr>
        <w:pStyle w:val="af0"/>
        <w:widowControl w:val="0"/>
        <w:tabs>
          <w:tab w:val="left" w:pos="142"/>
        </w:tabs>
        <w:ind w:firstLine="709"/>
        <w:jc w:val="both"/>
        <w:rPr>
          <w:rFonts w:ascii="Times New Roman" w:eastAsia="Times New Roman" w:hAnsi="Times New Roman" w:cs="Times New Roman"/>
          <w:color w:val="000000"/>
          <w:sz w:val="24"/>
          <w:szCs w:val="24"/>
        </w:rPr>
      </w:pPr>
      <w:r w:rsidRPr="003770A1">
        <w:rPr>
          <w:rFonts w:ascii="Times New Roman" w:eastAsia="Times New Roman" w:hAnsi="Times New Roman" w:cs="Times New Roman"/>
          <w:color w:val="000000"/>
          <w:sz w:val="24"/>
          <w:szCs w:val="24"/>
        </w:rPr>
        <w:t>На Баш-Еланьской пасеке (В.Н. Власов, А.В.</w:t>
      </w:r>
      <w:r w:rsidR="00B323E8">
        <w:rPr>
          <w:rFonts w:ascii="Times New Roman" w:eastAsia="Times New Roman" w:hAnsi="Times New Roman" w:cs="Times New Roman"/>
          <w:color w:val="000000"/>
          <w:sz w:val="24"/>
          <w:szCs w:val="24"/>
        </w:rPr>
        <w:t xml:space="preserve"> </w:t>
      </w:r>
      <w:r w:rsidRPr="003770A1">
        <w:rPr>
          <w:rFonts w:ascii="Times New Roman" w:eastAsia="Times New Roman" w:hAnsi="Times New Roman" w:cs="Times New Roman"/>
          <w:color w:val="000000"/>
          <w:sz w:val="24"/>
          <w:szCs w:val="24"/>
        </w:rPr>
        <w:t>Чайкина, 1961</w:t>
      </w:r>
      <w:r w:rsidR="00212A1E">
        <w:rPr>
          <w:rFonts w:ascii="Times New Roman" w:eastAsia="Times New Roman" w:hAnsi="Times New Roman" w:cs="Times New Roman"/>
          <w:color w:val="000000"/>
          <w:sz w:val="24"/>
          <w:szCs w:val="24"/>
        </w:rPr>
        <w:t>–</w:t>
      </w:r>
      <w:r w:rsidRPr="003770A1">
        <w:rPr>
          <w:rFonts w:ascii="Times New Roman" w:eastAsia="Times New Roman" w:hAnsi="Times New Roman" w:cs="Times New Roman"/>
          <w:color w:val="000000"/>
          <w:sz w:val="24"/>
          <w:szCs w:val="24"/>
        </w:rPr>
        <w:t>1963 гг.) установлена наибольшая пропускная способность и полифункциональность использования нуклеуса на стандартную рамку 435</w:t>
      </w:r>
      <w:r w:rsidRPr="003770A1">
        <w:rPr>
          <w:rFonts w:ascii="Times New Roman" w:eastAsia="Times New Roman" w:hAnsi="Times New Roman" w:cs="Times New Roman"/>
          <w:color w:val="000000"/>
          <w:sz w:val="24"/>
          <w:szCs w:val="24"/>
          <w:lang w:val="en-US"/>
        </w:rPr>
        <w:t>x</w:t>
      </w:r>
      <w:r w:rsidRPr="003770A1">
        <w:rPr>
          <w:rFonts w:ascii="Times New Roman" w:eastAsia="Times New Roman" w:hAnsi="Times New Roman" w:cs="Times New Roman"/>
          <w:color w:val="000000"/>
          <w:sz w:val="24"/>
          <w:szCs w:val="24"/>
        </w:rPr>
        <w:t>300 мм. Отроившие двухкорпусные семьи пчел делятся на три части. Во втором корпусе размещают два нуклеусных отделения.</w:t>
      </w:r>
      <w:r w:rsidR="00212A1E">
        <w:rPr>
          <w:rFonts w:ascii="Times New Roman" w:eastAsia="Times New Roman" w:hAnsi="Times New Roman" w:cs="Times New Roman"/>
          <w:color w:val="000000"/>
          <w:sz w:val="24"/>
          <w:szCs w:val="24"/>
        </w:rPr>
        <w:t xml:space="preserve"> </w:t>
      </w:r>
      <w:r w:rsidRPr="003770A1">
        <w:rPr>
          <w:rFonts w:ascii="Times New Roman" w:eastAsia="Times New Roman" w:hAnsi="Times New Roman" w:cs="Times New Roman"/>
          <w:color w:val="000000"/>
          <w:sz w:val="24"/>
          <w:szCs w:val="24"/>
        </w:rPr>
        <w:t>В каждое отделение дается по 2</w:t>
      </w:r>
      <w:r w:rsidR="00B323E8">
        <w:rPr>
          <w:rFonts w:ascii="Times New Roman" w:eastAsia="Times New Roman" w:hAnsi="Times New Roman" w:cs="Times New Roman"/>
          <w:color w:val="000000"/>
          <w:sz w:val="24"/>
          <w:szCs w:val="24"/>
        </w:rPr>
        <w:t>–</w:t>
      </w:r>
      <w:r w:rsidRPr="003770A1">
        <w:rPr>
          <w:rFonts w:ascii="Times New Roman" w:eastAsia="Times New Roman" w:hAnsi="Times New Roman" w:cs="Times New Roman"/>
          <w:color w:val="000000"/>
          <w:sz w:val="24"/>
          <w:szCs w:val="24"/>
        </w:rPr>
        <w:t xml:space="preserve">3 рамки печатного расплода и по зрелому печатному маточнику. В нижнем корпусе размещаютеще одно нуклеусное отделение. Преимуществом нуклеусов на гнездовую рамку является то, что они не требуют подготовки специальных ульев, рамок и кормовых запасов, их формирование, подсиливание и обеспечение кормом производится за счет основных семей. </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К недостаткам формирования и содержания нуклеусов на рамку 435</w:t>
      </w:r>
      <w:r w:rsidRPr="003770A1">
        <w:rPr>
          <w:rFonts w:ascii="Times New Roman" w:hAnsi="Times New Roman"/>
          <w:color w:val="000000"/>
          <w:sz w:val="24"/>
          <w:szCs w:val="24"/>
          <w:lang w:val="en-US"/>
        </w:rPr>
        <w:t>x</w:t>
      </w:r>
      <w:r w:rsidRPr="003770A1">
        <w:rPr>
          <w:rFonts w:ascii="Times New Roman" w:hAnsi="Times New Roman"/>
          <w:color w:val="000000"/>
          <w:sz w:val="24"/>
          <w:szCs w:val="24"/>
        </w:rPr>
        <w:t>300 мм можно отнести, то, что требуется большее количество пчел, расплода и корма, затрачивается больше средств и труда, чем в нуклеусах на уменьшенную рамку.</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Т.А.</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Проскурина (1990</w:t>
      </w:r>
      <w:r w:rsidR="001E1480">
        <w:rPr>
          <w:rFonts w:ascii="Times New Roman" w:hAnsi="Times New Roman"/>
          <w:color w:val="000000"/>
          <w:sz w:val="24"/>
          <w:szCs w:val="24"/>
          <w:lang w:val="ru-RU"/>
        </w:rPr>
        <w:t>–</w:t>
      </w:r>
      <w:r w:rsidRPr="003770A1">
        <w:rPr>
          <w:rFonts w:ascii="Times New Roman" w:hAnsi="Times New Roman"/>
          <w:color w:val="000000"/>
          <w:sz w:val="24"/>
          <w:szCs w:val="24"/>
        </w:rPr>
        <w:t xml:space="preserve">1993 гг.) для оплодотворения плодных маток успешно использовала 3-х местные нуклеусы по 0,6 кг пчел на 3 рамки, размером 435х230 мм. Выход составил 2,5 матки с маткоместа. В конце сезона, перегородкиубираются, нуклеусы объединяются в один и идут в зимовку. </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Хорошие результаты получены Р.И.</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Газизовым, Т.А.</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Проскуриной, М.Н.</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Машниной, М.З.</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Сайрановой при испытании четырехместных маломерных нуклеусов на рамки размером 1/4 гнездовой (435х300мм). В такой нуклеус заселяют 150г молодых пчел, дают три соторамкибез расплода и меда, устанавливают боковую навесную кормушку для подкормки сахарным сиропом. Производительность нуклеусов составил в среднем 2,5 матки с маткоместа. Данная технология организации нуклеусов требуют меньшей массы пчел, кормов и затрат рабочего времени, что повышает экономическую эффективность производства плодных пчелиных маток. К недостаткам данной технологии можно отнести частые случаи слета пчел, повышенный риск воровства пчел.</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В условиях республики в ранневесенний период в нуклеусах на уменьшенную рамку сложнее обеспечить необходимые параметры микроклимата длясодержания пчеломаток, что может отрицательно отразится на их качестве.</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Как показывает опыт практиков, успех получения плодных маток в основном зависит от способа зарядки пчелами нуклеусов, подсадки неплодных маток и порядка размещения ульев с нуклеусами. Постановка нуклеусов на высоте 1,5</w:t>
      </w:r>
      <w:r w:rsidR="00B323E8">
        <w:rPr>
          <w:rFonts w:ascii="Times New Roman" w:hAnsi="Times New Roman"/>
          <w:color w:val="000000"/>
          <w:sz w:val="24"/>
          <w:szCs w:val="24"/>
          <w:lang w:val="ru-RU"/>
        </w:rPr>
        <w:t>–</w:t>
      </w:r>
      <w:r w:rsidRPr="003770A1">
        <w:rPr>
          <w:rFonts w:ascii="Times New Roman" w:hAnsi="Times New Roman"/>
          <w:color w:val="000000"/>
          <w:sz w:val="24"/>
          <w:szCs w:val="24"/>
        </w:rPr>
        <w:t>2 м от земли, ориентирование летков в противоположные стороны способствует лучшему ориентированию маток при ориентировочном облете и возвращении после спаривания.</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Опытным путем (В.О.</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Кугейко,</w:t>
      </w:r>
      <w:r w:rsidR="001E1480">
        <w:rPr>
          <w:rFonts w:ascii="Times New Roman" w:hAnsi="Times New Roman"/>
          <w:color w:val="000000"/>
          <w:sz w:val="24"/>
          <w:szCs w:val="24"/>
          <w:lang w:val="ru-RU"/>
        </w:rPr>
        <w:t xml:space="preserve"> </w:t>
      </w:r>
      <w:r w:rsidRPr="003770A1">
        <w:rPr>
          <w:rFonts w:ascii="Times New Roman" w:hAnsi="Times New Roman"/>
          <w:color w:val="000000"/>
          <w:sz w:val="24"/>
          <w:szCs w:val="24"/>
        </w:rPr>
        <w:t>1998</w:t>
      </w:r>
      <w:r w:rsidR="001E1480">
        <w:rPr>
          <w:rFonts w:ascii="Times New Roman" w:hAnsi="Times New Roman"/>
          <w:color w:val="000000"/>
          <w:sz w:val="24"/>
          <w:szCs w:val="24"/>
          <w:lang w:val="ru-RU"/>
        </w:rPr>
        <w:t>–</w:t>
      </w:r>
      <w:r w:rsidRPr="003770A1">
        <w:rPr>
          <w:rFonts w:ascii="Times New Roman" w:hAnsi="Times New Roman"/>
          <w:color w:val="000000"/>
          <w:sz w:val="24"/>
          <w:szCs w:val="24"/>
        </w:rPr>
        <w:t xml:space="preserve">2000 гг.) установлено, что наибольший относительный показатель приема достигается при подсадке маток в клеточках Титова до заселения в нуклеусные ульи рабочих пчел. </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Результаты исследования влияния способов подсадки неплодных маток на прием и относительный выход плодных маток при использовании одноместного нуклеусного улья на 4 рамки размером 217х230 мм показывают, что количество подсаживаемых маток колебалось от 26 до 30 шт. Учет приема неплодных маток после подсадки показал, что количество принятых маток по вариантам опыта было неодинаковым. Так из 27,67±1,20 маток в первой контрольной группе было принято 20,00±1,15 шт., во второй группе – 24,00±1,15, в третьей группе 27,00±1,00 шт. Коэффициент изменчивости показателя принятых маток после их подсадки колебался в пределах от 6,42± 0,01% до 10,0 ±0,02%. </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Анализ количества принятых маток рабочими пчелами одноместного нуклеусного улья показывает, самый минимальный относительный показатель приема маток был в первой контрольной группе. Здесь при прямой подсадке маток и после заселения рабочих пчел относительный показатель приема маток был равным </w:t>
      </w:r>
      <w:r w:rsidRPr="003770A1">
        <w:rPr>
          <w:rFonts w:ascii="Times New Roman" w:hAnsi="Times New Roman"/>
          <w:color w:val="000000"/>
          <w:sz w:val="24"/>
          <w:szCs w:val="24"/>
        </w:rPr>
        <w:lastRenderedPageBreak/>
        <w:t>72,20±1,50%. Во второй группе описываемый показатель был выше по сравнению с данными 1 контрольной группы в 1,2 раза (на 14,2%).</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Самый максимальный относительный показатель приема маток регистрировали в 3-й группе, где маток в клеточках Титова подсаживали до заселения рабочих пчел. В третьей группе нуклеусов относительный показатель приема маток составил 97,65±1,18%. Уровень относительного показателя приема маток в описываемой третьей группе был выше, по сравнению с контролем в 1,36 раза (на 25,45%), со второй группой – в 1,11 раза (на 10,93%).</w:t>
      </w:r>
    </w:p>
    <w:p w:rsidR="00616DD5" w:rsidRPr="003770A1" w:rsidRDefault="00616DD5" w:rsidP="003770A1">
      <w:pPr>
        <w:widowControl w:val="0"/>
        <w:tabs>
          <w:tab w:val="left" w:pos="142"/>
        </w:tabs>
        <w:autoSpaceDE w:val="0"/>
        <w:autoSpaceDN w:val="0"/>
        <w:adjustRightInd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Результаты исследований показывают, что оптимальная масса рабочих пчел используемых для заселения одноместного нуклеуса на 4 рамки размером 217х230 мм составляет 250±6,8 г. Данное количество молодых рабочих пчел обеспечивает сохранность сформированного одноместного нуклеуса и создает возможность экономного расходования рабочих пчел при подсадке неплодных маток. </w:t>
      </w:r>
    </w:p>
    <w:p w:rsidR="00616DD5" w:rsidRPr="003770A1" w:rsidRDefault="00616DD5" w:rsidP="003770A1">
      <w:pPr>
        <w:widowControl w:val="0"/>
        <w:tabs>
          <w:tab w:val="left" w:pos="0"/>
        </w:tabs>
        <w:autoSpaceDE w:val="0"/>
        <w:autoSpaceDN w:val="0"/>
        <w:adjustRightInd w:val="0"/>
        <w:spacing w:after="0" w:line="240" w:lineRule="auto"/>
        <w:ind w:firstLine="567"/>
        <w:jc w:val="both"/>
        <w:rPr>
          <w:rFonts w:ascii="Times New Roman" w:hAnsi="Times New Roman"/>
          <w:color w:val="000000"/>
          <w:sz w:val="24"/>
          <w:szCs w:val="24"/>
        </w:rPr>
      </w:pPr>
      <w:r w:rsidRPr="003770A1">
        <w:rPr>
          <w:rFonts w:ascii="Times New Roman" w:hAnsi="Times New Roman"/>
          <w:color w:val="000000"/>
          <w:sz w:val="24"/>
          <w:szCs w:val="24"/>
        </w:rPr>
        <w:t>Результаты сравнительного испытания различных типовнуклеусных ульев показывают, что эффективность производства плодных маток в целом зависит от пропускной способности нуклеуса, т.е. от того, сколько их будет получено в течение всего матковыводного сезона в среднем от одного нуклеуса.</w:t>
      </w:r>
    </w:p>
    <w:p w:rsidR="00616DD5" w:rsidRPr="003770A1" w:rsidRDefault="00616DD5" w:rsidP="003770A1">
      <w:pPr>
        <w:widowControl w:val="0"/>
        <w:tabs>
          <w:tab w:val="left" w:pos="0"/>
        </w:tabs>
        <w:autoSpaceDE w:val="0"/>
        <w:autoSpaceDN w:val="0"/>
        <w:adjustRightInd w:val="0"/>
        <w:spacing w:after="0" w:line="240" w:lineRule="auto"/>
        <w:ind w:firstLine="567"/>
        <w:jc w:val="both"/>
        <w:rPr>
          <w:rFonts w:ascii="Times New Roman" w:hAnsi="Times New Roman"/>
          <w:color w:val="000000"/>
          <w:sz w:val="24"/>
          <w:szCs w:val="24"/>
        </w:rPr>
      </w:pPr>
      <w:r w:rsidRPr="003770A1">
        <w:rPr>
          <w:rFonts w:ascii="Times New Roman" w:hAnsi="Times New Roman"/>
          <w:color w:val="000000"/>
          <w:sz w:val="24"/>
          <w:szCs w:val="24"/>
        </w:rPr>
        <w:t>Выбор того или иного типа нуклеусных ульев зависит прежде всегоотразводимой породы пчел, природно-климатических условий местности, поставленных производственных задач (для собственных нужд пасеки или для массового производства в целях реализации), опыта работы пчеловода-матковода.</w:t>
      </w:r>
    </w:p>
    <w:p w:rsidR="00616DD5" w:rsidRPr="00B323E8" w:rsidRDefault="00616DD5" w:rsidP="003770A1">
      <w:pPr>
        <w:widowControl w:val="0"/>
        <w:tabs>
          <w:tab w:val="left" w:pos="0"/>
        </w:tabs>
        <w:autoSpaceDE w:val="0"/>
        <w:autoSpaceDN w:val="0"/>
        <w:adjustRightInd w:val="0"/>
        <w:spacing w:after="0" w:line="240" w:lineRule="auto"/>
        <w:ind w:firstLine="567"/>
        <w:jc w:val="both"/>
        <w:rPr>
          <w:rFonts w:ascii="Times New Roman" w:hAnsi="Times New Roman"/>
          <w:sz w:val="16"/>
          <w:szCs w:val="16"/>
        </w:rPr>
      </w:pPr>
    </w:p>
    <w:p w:rsidR="00616DD5" w:rsidRPr="001E1480" w:rsidRDefault="00616DD5" w:rsidP="003770A1">
      <w:pPr>
        <w:widowControl w:val="0"/>
        <w:spacing w:after="0" w:line="240" w:lineRule="auto"/>
        <w:jc w:val="center"/>
        <w:rPr>
          <w:rFonts w:ascii="Times New Roman" w:hAnsi="Times New Roman"/>
          <w:b/>
          <w:sz w:val="24"/>
          <w:szCs w:val="24"/>
          <w:lang w:val="ru-RU"/>
        </w:rPr>
      </w:pPr>
      <w:r w:rsidRPr="001E1480">
        <w:rPr>
          <w:rFonts w:ascii="Times New Roman" w:hAnsi="Times New Roman"/>
          <w:b/>
          <w:sz w:val="24"/>
          <w:szCs w:val="24"/>
        </w:rPr>
        <w:t>ЛИТЕРАТУРА</w:t>
      </w:r>
      <w:r w:rsidR="001E1480">
        <w:rPr>
          <w:rFonts w:ascii="Times New Roman" w:hAnsi="Times New Roman"/>
          <w:b/>
          <w:sz w:val="24"/>
          <w:szCs w:val="24"/>
          <w:lang w:val="ru-RU"/>
        </w:rPr>
        <w:t>:</w:t>
      </w:r>
    </w:p>
    <w:p w:rsidR="00616DD5" w:rsidRPr="001E1480" w:rsidRDefault="00616DD5" w:rsidP="001E1480">
      <w:pPr>
        <w:pStyle w:val="af0"/>
        <w:widowControl w:val="0"/>
        <w:ind w:left="1134" w:right="1132"/>
        <w:jc w:val="both"/>
        <w:rPr>
          <w:rFonts w:ascii="Times New Roman" w:eastAsia="Times New Roman" w:hAnsi="Times New Roman" w:cs="Times New Roman"/>
          <w:sz w:val="20"/>
          <w:szCs w:val="20"/>
        </w:rPr>
      </w:pPr>
      <w:r w:rsidRPr="00B323E8">
        <w:rPr>
          <w:rFonts w:ascii="Times New Roman" w:eastAsia="Times New Roman" w:hAnsi="Times New Roman" w:cs="Times New Roman"/>
          <w:sz w:val="20"/>
          <w:szCs w:val="20"/>
        </w:rPr>
        <w:t>1</w:t>
      </w:r>
      <w:r w:rsidRPr="001E1480">
        <w:rPr>
          <w:rFonts w:ascii="Times New Roman" w:eastAsia="Times New Roman" w:hAnsi="Times New Roman" w:cs="Times New Roman"/>
          <w:i/>
          <w:sz w:val="20"/>
          <w:szCs w:val="20"/>
        </w:rPr>
        <w:t>. Газизов Р.И</w:t>
      </w:r>
      <w:r w:rsidRPr="001E1480">
        <w:rPr>
          <w:rFonts w:ascii="Times New Roman" w:eastAsia="Times New Roman" w:hAnsi="Times New Roman" w:cs="Times New Roman"/>
          <w:sz w:val="20"/>
          <w:szCs w:val="20"/>
        </w:rPr>
        <w:t>. Структура пчелиной семьи и вывод маток. // Пчеловодство.  2007.  №8. С. 17-18.</w:t>
      </w:r>
    </w:p>
    <w:p w:rsidR="00616DD5" w:rsidRPr="001E1480" w:rsidRDefault="00616DD5" w:rsidP="001E1480">
      <w:pPr>
        <w:pStyle w:val="af0"/>
        <w:widowControl w:val="0"/>
        <w:ind w:left="1134" w:right="1132"/>
        <w:jc w:val="both"/>
        <w:rPr>
          <w:rFonts w:ascii="Times New Roman" w:eastAsia="Times New Roman" w:hAnsi="Times New Roman" w:cs="Times New Roman"/>
          <w:sz w:val="20"/>
          <w:szCs w:val="20"/>
        </w:rPr>
      </w:pPr>
      <w:r w:rsidRPr="00B323E8">
        <w:rPr>
          <w:rFonts w:ascii="Times New Roman" w:hAnsi="Times New Roman" w:cs="Times New Roman"/>
          <w:sz w:val="20"/>
          <w:szCs w:val="20"/>
        </w:rPr>
        <w:t>2</w:t>
      </w:r>
      <w:r w:rsidRPr="001E1480">
        <w:rPr>
          <w:rFonts w:ascii="Times New Roman" w:hAnsi="Times New Roman" w:cs="Times New Roman"/>
          <w:i/>
          <w:sz w:val="20"/>
          <w:szCs w:val="20"/>
        </w:rPr>
        <w:t>. Гусманов У.Г., Зарипов Р.А.</w:t>
      </w:r>
      <w:r w:rsidRPr="001E1480">
        <w:rPr>
          <w:rFonts w:ascii="Times New Roman" w:hAnsi="Times New Roman" w:cs="Times New Roman"/>
          <w:sz w:val="20"/>
          <w:szCs w:val="20"/>
        </w:rPr>
        <w:t xml:space="preserve"> Состояние и перспективные направления развития пчеловодства Башкортостана // Пчеловодство. 2016. №9. С. 6-9.</w:t>
      </w:r>
    </w:p>
    <w:p w:rsidR="00616DD5" w:rsidRPr="001E1480" w:rsidRDefault="00616DD5" w:rsidP="001E1480">
      <w:pPr>
        <w:pStyle w:val="af0"/>
        <w:widowControl w:val="0"/>
        <w:ind w:left="1134" w:right="1132"/>
        <w:jc w:val="both"/>
        <w:rPr>
          <w:rFonts w:ascii="Times New Roman" w:eastAsia="Times New Roman" w:hAnsi="Times New Roman" w:cs="Times New Roman"/>
          <w:sz w:val="20"/>
          <w:szCs w:val="20"/>
        </w:rPr>
      </w:pPr>
      <w:r w:rsidRPr="001E1480">
        <w:rPr>
          <w:rFonts w:ascii="Times New Roman" w:hAnsi="Times New Roman" w:cs="Times New Roman"/>
          <w:color w:val="000000"/>
          <w:sz w:val="20"/>
          <w:szCs w:val="20"/>
        </w:rPr>
        <w:t>3. Труды Башкирской опытной станции пчеловодства</w:t>
      </w:r>
      <w:r w:rsidR="001E1480">
        <w:rPr>
          <w:rFonts w:ascii="Times New Roman" w:hAnsi="Times New Roman" w:cs="Times New Roman"/>
          <w:color w:val="000000"/>
          <w:sz w:val="20"/>
          <w:szCs w:val="20"/>
        </w:rPr>
        <w:t xml:space="preserve"> </w:t>
      </w:r>
      <w:r w:rsidRPr="001E1480">
        <w:rPr>
          <w:rFonts w:ascii="Times New Roman" w:hAnsi="Times New Roman" w:cs="Times New Roman"/>
          <w:color w:val="000000"/>
          <w:sz w:val="20"/>
          <w:szCs w:val="20"/>
        </w:rPr>
        <w:t>(1930-2005).</w:t>
      </w:r>
      <w:r w:rsidR="001E1480">
        <w:rPr>
          <w:rFonts w:ascii="Times New Roman" w:hAnsi="Times New Roman" w:cs="Times New Roman"/>
          <w:color w:val="000000"/>
          <w:sz w:val="20"/>
          <w:szCs w:val="20"/>
        </w:rPr>
        <w:t xml:space="preserve"> </w:t>
      </w:r>
      <w:r w:rsidRPr="001E1480">
        <w:rPr>
          <w:rFonts w:ascii="Times New Roman" w:hAnsi="Times New Roman" w:cs="Times New Roman"/>
          <w:color w:val="000000"/>
          <w:sz w:val="20"/>
          <w:szCs w:val="20"/>
        </w:rPr>
        <w:t>Уфа:</w:t>
      </w:r>
      <w:r w:rsidR="001E1480">
        <w:rPr>
          <w:rFonts w:ascii="Times New Roman" w:hAnsi="Times New Roman" w:cs="Times New Roman"/>
          <w:color w:val="000000"/>
          <w:sz w:val="20"/>
          <w:szCs w:val="20"/>
        </w:rPr>
        <w:t xml:space="preserve"> </w:t>
      </w:r>
      <w:r w:rsidRPr="001E1480">
        <w:rPr>
          <w:rFonts w:ascii="Times New Roman" w:hAnsi="Times New Roman" w:cs="Times New Roman"/>
          <w:color w:val="000000"/>
          <w:sz w:val="20"/>
          <w:szCs w:val="20"/>
        </w:rPr>
        <w:t>Гилем. 2007.</w:t>
      </w:r>
      <w:r w:rsidR="001E1480">
        <w:rPr>
          <w:rFonts w:ascii="Times New Roman" w:hAnsi="Times New Roman" w:cs="Times New Roman"/>
          <w:color w:val="000000"/>
          <w:sz w:val="20"/>
          <w:szCs w:val="20"/>
        </w:rPr>
        <w:t xml:space="preserve"> </w:t>
      </w:r>
      <w:r w:rsidRPr="001E1480">
        <w:rPr>
          <w:rFonts w:ascii="Times New Roman" w:hAnsi="Times New Roman" w:cs="Times New Roman"/>
          <w:color w:val="000000"/>
          <w:sz w:val="20"/>
          <w:szCs w:val="20"/>
        </w:rPr>
        <w:t>248 с.</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pStyle w:val="western"/>
        <w:widowControl w:val="0"/>
        <w:shd w:val="clear" w:color="auto" w:fill="FFFFFF"/>
        <w:spacing w:before="0" w:beforeAutospacing="0" w:after="0" w:afterAutospacing="0"/>
        <w:rPr>
          <w:b/>
          <w:color w:val="000000"/>
        </w:rPr>
      </w:pPr>
      <w:r w:rsidRPr="003770A1">
        <w:rPr>
          <w:b/>
          <w:color w:val="000000"/>
        </w:rPr>
        <w:t>УДК 638.132</w:t>
      </w:r>
    </w:p>
    <w:p w:rsidR="00616DD5" w:rsidRPr="003770A1" w:rsidRDefault="00616DD5" w:rsidP="003770A1">
      <w:pPr>
        <w:pStyle w:val="western"/>
        <w:widowControl w:val="0"/>
        <w:shd w:val="clear" w:color="auto" w:fill="FFFFFF"/>
        <w:spacing w:before="0" w:beforeAutospacing="0" w:after="0" w:afterAutospacing="0"/>
        <w:rPr>
          <w:b/>
          <w:color w:val="000000"/>
        </w:rPr>
      </w:pPr>
    </w:p>
    <w:p w:rsidR="00616DD5" w:rsidRPr="003770A1" w:rsidRDefault="00616DD5" w:rsidP="003770A1">
      <w:pPr>
        <w:pStyle w:val="western"/>
        <w:widowControl w:val="0"/>
        <w:shd w:val="clear" w:color="auto" w:fill="FFFFFF"/>
        <w:spacing w:before="0" w:beforeAutospacing="0" w:after="0" w:afterAutospacing="0"/>
        <w:jc w:val="center"/>
        <w:rPr>
          <w:b/>
          <w:color w:val="000000"/>
        </w:rPr>
      </w:pPr>
      <w:r w:rsidRPr="003770A1">
        <w:rPr>
          <w:b/>
          <w:color w:val="000000"/>
        </w:rPr>
        <w:t xml:space="preserve">ПОВЫШЕНИЕ АГРОНОМИЧЕСКОЙ И МЕДОНОСНОЙ ПРОДУКТИВНОСТИ СЕЯНЫХ СЕНОКОСОВ ПРИ ВНЕСЕНИИ БИОГУМУСА </w:t>
      </w:r>
    </w:p>
    <w:p w:rsidR="001E1480" w:rsidRDefault="001E1480" w:rsidP="003770A1">
      <w:pPr>
        <w:pStyle w:val="western"/>
        <w:widowControl w:val="0"/>
        <w:shd w:val="clear" w:color="auto" w:fill="FFFFFF"/>
        <w:spacing w:before="0" w:beforeAutospacing="0" w:after="0" w:afterAutospacing="0"/>
        <w:jc w:val="center"/>
        <w:rPr>
          <w:b/>
          <w:color w:val="000000"/>
        </w:rPr>
      </w:pPr>
    </w:p>
    <w:p w:rsidR="00616DD5" w:rsidRPr="003770A1" w:rsidRDefault="00616DD5" w:rsidP="003770A1">
      <w:pPr>
        <w:pStyle w:val="western"/>
        <w:widowControl w:val="0"/>
        <w:shd w:val="clear" w:color="auto" w:fill="FFFFFF"/>
        <w:spacing w:before="0" w:beforeAutospacing="0" w:after="0" w:afterAutospacing="0"/>
        <w:jc w:val="center"/>
        <w:rPr>
          <w:color w:val="000000"/>
        </w:rPr>
      </w:pPr>
      <w:r w:rsidRPr="003770A1">
        <w:rPr>
          <w:b/>
          <w:color w:val="000000"/>
        </w:rPr>
        <w:t>О.А. Захарова, М.А</w:t>
      </w:r>
      <w:r w:rsidRPr="003770A1">
        <w:rPr>
          <w:color w:val="000000"/>
        </w:rPr>
        <w:t>.</w:t>
      </w:r>
      <w:r w:rsidR="006C4E2A">
        <w:rPr>
          <w:color w:val="000000"/>
        </w:rPr>
        <w:t xml:space="preserve"> </w:t>
      </w:r>
      <w:r w:rsidRPr="003770A1">
        <w:rPr>
          <w:b/>
          <w:color w:val="000000"/>
        </w:rPr>
        <w:t xml:space="preserve">Торбова </w:t>
      </w:r>
    </w:p>
    <w:p w:rsidR="001E1480" w:rsidRDefault="00616DD5" w:rsidP="003770A1">
      <w:pPr>
        <w:pStyle w:val="western"/>
        <w:widowControl w:val="0"/>
        <w:shd w:val="clear" w:color="auto" w:fill="FFFFFF"/>
        <w:spacing w:before="0" w:beforeAutospacing="0" w:after="0" w:afterAutospacing="0"/>
        <w:jc w:val="center"/>
        <w:rPr>
          <w:i/>
          <w:color w:val="000000"/>
        </w:rPr>
      </w:pPr>
      <w:r w:rsidRPr="003770A1">
        <w:rPr>
          <w:i/>
          <w:color w:val="000000"/>
        </w:rPr>
        <w:t xml:space="preserve">ФГБОУ ВО «Рязанский государственный агротехнологический университет </w:t>
      </w:r>
    </w:p>
    <w:p w:rsidR="00616DD5" w:rsidRPr="003770A1" w:rsidRDefault="00616DD5" w:rsidP="003770A1">
      <w:pPr>
        <w:pStyle w:val="western"/>
        <w:widowControl w:val="0"/>
        <w:shd w:val="clear" w:color="auto" w:fill="FFFFFF"/>
        <w:spacing w:before="0" w:beforeAutospacing="0" w:after="0" w:afterAutospacing="0"/>
        <w:jc w:val="center"/>
        <w:rPr>
          <w:color w:val="000000"/>
        </w:rPr>
      </w:pPr>
      <w:r w:rsidRPr="003770A1">
        <w:rPr>
          <w:i/>
          <w:color w:val="000000"/>
        </w:rPr>
        <w:t>имени П.А.</w:t>
      </w:r>
      <w:r w:rsidR="001E1480">
        <w:rPr>
          <w:i/>
          <w:color w:val="000000"/>
        </w:rPr>
        <w:t xml:space="preserve"> </w:t>
      </w:r>
      <w:r w:rsidRPr="003770A1">
        <w:rPr>
          <w:i/>
          <w:color w:val="000000"/>
        </w:rPr>
        <w:t>Костычева</w:t>
      </w:r>
      <w:r w:rsidRPr="003770A1">
        <w:rPr>
          <w:color w:val="000000"/>
        </w:rPr>
        <w:t xml:space="preserve">» </w:t>
      </w:r>
    </w:p>
    <w:p w:rsidR="00616DD5" w:rsidRPr="003770A1" w:rsidRDefault="00616DD5" w:rsidP="003770A1">
      <w:pPr>
        <w:pStyle w:val="western"/>
        <w:widowControl w:val="0"/>
        <w:shd w:val="clear" w:color="auto" w:fill="FFFFFF"/>
        <w:spacing w:before="0" w:beforeAutospacing="0" w:after="0" w:afterAutospacing="0"/>
        <w:jc w:val="center"/>
        <w:rPr>
          <w:color w:val="000000"/>
        </w:rPr>
      </w:pPr>
    </w:p>
    <w:p w:rsidR="00616DD5" w:rsidRPr="001E1480" w:rsidRDefault="001E1480" w:rsidP="001E1480">
      <w:pPr>
        <w:pStyle w:val="western"/>
        <w:widowControl w:val="0"/>
        <w:shd w:val="clear" w:color="auto" w:fill="FFFFFF"/>
        <w:spacing w:before="0" w:beforeAutospacing="0" w:after="0" w:afterAutospacing="0"/>
        <w:ind w:left="1134" w:right="1132"/>
        <w:jc w:val="both"/>
        <w:rPr>
          <w:i/>
          <w:color w:val="000000"/>
          <w:sz w:val="20"/>
          <w:szCs w:val="20"/>
        </w:rPr>
      </w:pPr>
      <w:r w:rsidRPr="001E1480">
        <w:rPr>
          <w:b/>
          <w:i/>
          <w:color w:val="000000"/>
          <w:sz w:val="20"/>
          <w:szCs w:val="20"/>
        </w:rPr>
        <w:t>Аннотация.</w:t>
      </w:r>
      <w:r w:rsidRPr="001E1480">
        <w:rPr>
          <w:i/>
          <w:color w:val="000000"/>
          <w:sz w:val="20"/>
          <w:szCs w:val="20"/>
        </w:rPr>
        <w:t xml:space="preserve"> </w:t>
      </w:r>
      <w:r w:rsidR="00616DD5" w:rsidRPr="001E1480">
        <w:rPr>
          <w:i/>
          <w:color w:val="000000"/>
          <w:sz w:val="20"/>
          <w:szCs w:val="20"/>
        </w:rPr>
        <w:t>За счет повышения продуктивности сенокосов возможно улучшение кормовой базы пчел. Результаты проведенного мелкоделяночного полевого опыта с вариантами разных доз внесения биогумуса на фоне минеральных удобрений показали эффективность данного приема с максимальной продуктивностью при внесении биогумуса дозой 10 т/га. Это, в свою очередь, косвенно влияет на первичные аттрактанты, что позволяет расширить пчелам кормовую базу.</w:t>
      </w:r>
    </w:p>
    <w:p w:rsidR="00616DD5" w:rsidRPr="001E1480" w:rsidRDefault="00616DD5" w:rsidP="001E1480">
      <w:pPr>
        <w:pStyle w:val="western"/>
        <w:widowControl w:val="0"/>
        <w:shd w:val="clear" w:color="auto" w:fill="FFFFFF"/>
        <w:spacing w:before="0" w:beforeAutospacing="0" w:after="0" w:afterAutospacing="0"/>
        <w:ind w:left="1134" w:right="1132"/>
        <w:jc w:val="both"/>
        <w:rPr>
          <w:i/>
          <w:color w:val="000000"/>
          <w:sz w:val="20"/>
          <w:szCs w:val="20"/>
        </w:rPr>
      </w:pPr>
      <w:r w:rsidRPr="001E1480">
        <w:rPr>
          <w:b/>
          <w:i/>
          <w:color w:val="000000"/>
          <w:sz w:val="20"/>
          <w:szCs w:val="20"/>
        </w:rPr>
        <w:t>Ключевые слова:</w:t>
      </w:r>
      <w:r w:rsidRPr="001E1480">
        <w:rPr>
          <w:i/>
          <w:color w:val="000000"/>
          <w:sz w:val="20"/>
          <w:szCs w:val="20"/>
        </w:rPr>
        <w:t xml:space="preserve"> сеяные сенокосы, продуктивность, вермикомпост, биогумус, травы</w:t>
      </w:r>
    </w:p>
    <w:p w:rsidR="00616DD5" w:rsidRDefault="00616DD5" w:rsidP="003770A1">
      <w:pPr>
        <w:pStyle w:val="western"/>
        <w:widowControl w:val="0"/>
        <w:shd w:val="clear" w:color="auto" w:fill="FFFFFF"/>
        <w:spacing w:before="0" w:beforeAutospacing="0" w:after="0" w:afterAutospacing="0"/>
        <w:jc w:val="both"/>
        <w:rPr>
          <w:color w:val="000000"/>
        </w:rPr>
      </w:pPr>
    </w:p>
    <w:p w:rsidR="00581D67" w:rsidRDefault="00581D67">
      <w:pPr>
        <w:spacing w:after="160" w:line="259" w:lineRule="auto"/>
        <w:rPr>
          <w:rFonts w:ascii="Times New Roman" w:hAnsi="Times New Roman"/>
          <w:color w:val="000000"/>
          <w:sz w:val="24"/>
          <w:szCs w:val="24"/>
          <w:lang w:val="ru-RU" w:eastAsia="ru-RU"/>
        </w:rPr>
      </w:pPr>
      <w:r>
        <w:rPr>
          <w:color w:val="000000"/>
        </w:rPr>
        <w:br w:type="page"/>
      </w:r>
    </w:p>
    <w:p w:rsidR="00616DD5" w:rsidRPr="003770A1" w:rsidRDefault="00616DD5" w:rsidP="003770A1">
      <w:pPr>
        <w:pStyle w:val="western"/>
        <w:widowControl w:val="0"/>
        <w:shd w:val="clear" w:color="auto" w:fill="FFFFFF"/>
        <w:spacing w:before="0" w:beforeAutospacing="0" w:after="0" w:afterAutospacing="0"/>
        <w:jc w:val="center"/>
        <w:rPr>
          <w:b/>
          <w:color w:val="000000"/>
          <w:lang w:val="en-US"/>
        </w:rPr>
      </w:pPr>
      <w:r w:rsidRPr="003770A1">
        <w:rPr>
          <w:b/>
          <w:color w:val="000000"/>
          <w:lang w:val="en-US"/>
        </w:rPr>
        <w:lastRenderedPageBreak/>
        <w:t xml:space="preserve">WITH INCREASING of VERMICOMPOST SEEDED HONEY MAKING PRODUCTIVITY I. AGRONOMIC SENOKOSOVA </w:t>
      </w:r>
    </w:p>
    <w:p w:rsidR="001E1480" w:rsidRPr="00581D67" w:rsidRDefault="001E1480" w:rsidP="003770A1">
      <w:pPr>
        <w:pStyle w:val="western"/>
        <w:widowControl w:val="0"/>
        <w:shd w:val="clear" w:color="auto" w:fill="FFFFFF"/>
        <w:spacing w:before="0" w:beforeAutospacing="0" w:after="0" w:afterAutospacing="0"/>
        <w:jc w:val="center"/>
        <w:rPr>
          <w:b/>
          <w:color w:val="000000"/>
          <w:sz w:val="16"/>
          <w:szCs w:val="16"/>
          <w:lang w:val="en-US"/>
        </w:rPr>
      </w:pPr>
    </w:p>
    <w:p w:rsidR="00616DD5" w:rsidRPr="003770A1" w:rsidRDefault="00616DD5" w:rsidP="003770A1">
      <w:pPr>
        <w:pStyle w:val="western"/>
        <w:widowControl w:val="0"/>
        <w:shd w:val="clear" w:color="auto" w:fill="FFFFFF"/>
        <w:spacing w:before="0" w:beforeAutospacing="0" w:after="0" w:afterAutospacing="0"/>
        <w:jc w:val="center"/>
        <w:rPr>
          <w:b/>
          <w:color w:val="000000"/>
          <w:lang w:val="en-US"/>
        </w:rPr>
      </w:pPr>
      <w:r w:rsidRPr="003770A1">
        <w:rPr>
          <w:b/>
          <w:color w:val="000000"/>
          <w:lang w:val="en-US"/>
        </w:rPr>
        <w:t xml:space="preserve">O.A. Zakharova, M.A. Torbova </w:t>
      </w:r>
    </w:p>
    <w:p w:rsidR="001E1480" w:rsidRPr="001E1480" w:rsidRDefault="00616DD5" w:rsidP="003770A1">
      <w:pPr>
        <w:pStyle w:val="western"/>
        <w:widowControl w:val="0"/>
        <w:shd w:val="clear" w:color="auto" w:fill="FFFFFF"/>
        <w:spacing w:before="0" w:beforeAutospacing="0" w:after="0" w:afterAutospacing="0"/>
        <w:jc w:val="center"/>
        <w:rPr>
          <w:i/>
          <w:color w:val="000000"/>
          <w:lang w:val="en-US"/>
        </w:rPr>
      </w:pPr>
      <w:r w:rsidRPr="001E1480">
        <w:rPr>
          <w:i/>
          <w:lang w:val="en-US"/>
        </w:rPr>
        <w:t xml:space="preserve">FGBOU VO </w:t>
      </w:r>
      <w:r w:rsidRPr="001E1480">
        <w:rPr>
          <w:i/>
          <w:color w:val="000000"/>
          <w:lang w:val="en-US"/>
        </w:rPr>
        <w:t xml:space="preserve">"Ryazan state agrotechnological University named after P.A. Kostychev" </w:t>
      </w:r>
    </w:p>
    <w:p w:rsidR="001E1480" w:rsidRPr="00B323E8" w:rsidRDefault="001E1480" w:rsidP="003770A1">
      <w:pPr>
        <w:pStyle w:val="western"/>
        <w:widowControl w:val="0"/>
        <w:shd w:val="clear" w:color="auto" w:fill="FFFFFF"/>
        <w:spacing w:before="0" w:beforeAutospacing="0" w:after="0" w:afterAutospacing="0"/>
        <w:jc w:val="both"/>
        <w:rPr>
          <w:b/>
          <w:i/>
          <w:sz w:val="16"/>
          <w:szCs w:val="16"/>
          <w:lang w:val="en-US"/>
        </w:rPr>
      </w:pPr>
    </w:p>
    <w:p w:rsidR="00616DD5" w:rsidRPr="001E1480" w:rsidRDefault="001E1480" w:rsidP="001E1480">
      <w:pPr>
        <w:pStyle w:val="western"/>
        <w:widowControl w:val="0"/>
        <w:shd w:val="clear" w:color="auto" w:fill="FFFFFF"/>
        <w:spacing w:before="0" w:beforeAutospacing="0" w:after="0" w:afterAutospacing="0"/>
        <w:ind w:left="1134" w:right="1132"/>
        <w:jc w:val="both"/>
        <w:rPr>
          <w:i/>
          <w:color w:val="000000"/>
          <w:sz w:val="20"/>
          <w:szCs w:val="20"/>
          <w:lang w:val="en-US"/>
        </w:rPr>
      </w:pPr>
      <w:r w:rsidRPr="001E1480">
        <w:rPr>
          <w:b/>
          <w:i/>
          <w:sz w:val="20"/>
          <w:szCs w:val="20"/>
          <w:lang w:val="en-US"/>
        </w:rPr>
        <w:t xml:space="preserve">Abstract. </w:t>
      </w:r>
      <w:r w:rsidR="00616DD5" w:rsidRPr="001E1480">
        <w:rPr>
          <w:i/>
          <w:color w:val="000000"/>
          <w:sz w:val="20"/>
          <w:szCs w:val="20"/>
          <w:lang w:val="en-US"/>
        </w:rPr>
        <w:t>By increasing the productivity of hayfields is possible to improve forage for bees. The results of the microallotment field experience with options of different doses of making vermicompost on the background of mineral fertilizers showed the effectiveness of this technique with maximum productivity while making vermicompost dose of 10 t/ha. This, in turn, indirectly affects primary attractants that allows you to expand the bees forage base.</w:t>
      </w:r>
    </w:p>
    <w:p w:rsidR="00616DD5" w:rsidRPr="001E1480" w:rsidRDefault="001E1480" w:rsidP="001E1480">
      <w:pPr>
        <w:pStyle w:val="western"/>
        <w:widowControl w:val="0"/>
        <w:shd w:val="clear" w:color="auto" w:fill="FFFFFF"/>
        <w:spacing w:before="0" w:beforeAutospacing="0" w:after="0" w:afterAutospacing="0"/>
        <w:ind w:left="1134" w:right="1132"/>
        <w:jc w:val="both"/>
        <w:rPr>
          <w:i/>
          <w:color w:val="000000"/>
          <w:sz w:val="20"/>
          <w:szCs w:val="20"/>
          <w:lang w:val="en-US"/>
        </w:rPr>
      </w:pPr>
      <w:r>
        <w:rPr>
          <w:noProof/>
          <w:sz w:val="16"/>
          <w:szCs w:val="16"/>
        </w:rPr>
        <mc:AlternateContent>
          <mc:Choice Requires="wps">
            <w:drawing>
              <wp:anchor distT="4294967295" distB="4294967295" distL="114300" distR="114300" simplePos="0" relativeHeight="251646464" behindDoc="0" locked="0" layoutInCell="1" allowOverlap="1" wp14:anchorId="24890CDE" wp14:editId="38BF6D3A">
                <wp:simplePos x="0" y="0"/>
                <wp:positionH relativeFrom="margin">
                  <wp:posOffset>0</wp:posOffset>
                </wp:positionH>
                <wp:positionV relativeFrom="paragraph">
                  <wp:posOffset>264160</wp:posOffset>
                </wp:positionV>
                <wp:extent cx="5694680" cy="9525"/>
                <wp:effectExtent l="0" t="0" r="20320" b="28575"/>
                <wp:wrapTight wrapText="bothSides">
                  <wp:wrapPolygon edited="0">
                    <wp:start x="0" y="0"/>
                    <wp:lineTo x="0" y="43200"/>
                    <wp:lineTo x="21605" y="43200"/>
                    <wp:lineTo x="21605" y="0"/>
                    <wp:lineTo x="0" y="0"/>
                  </wp:wrapPolygon>
                </wp:wrapTight>
                <wp:docPr id="193" name="Прямая соединительная линия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6A282C" id="Прямая соединительная линия 193" o:spid="_x0000_s1026" style="position:absolute;z-index:2516464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0.8pt" to="448.4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" strokecolor="black [3200]" strokeweight="1.5pt">
                <v:stroke joinstyle="miter"/>
                <w10:wrap type="tight" anchorx="margin"/>
              </v:line>
            </w:pict>
          </mc:Fallback>
        </mc:AlternateContent>
      </w:r>
      <w:r w:rsidR="00616DD5" w:rsidRPr="001E1480">
        <w:rPr>
          <w:b/>
          <w:i/>
          <w:color w:val="000000"/>
          <w:sz w:val="20"/>
          <w:szCs w:val="20"/>
          <w:lang w:val="en-US"/>
        </w:rPr>
        <w:t>Key words:</w:t>
      </w:r>
      <w:r w:rsidR="00616DD5" w:rsidRPr="001E1480">
        <w:rPr>
          <w:i/>
          <w:color w:val="000000"/>
          <w:sz w:val="20"/>
          <w:szCs w:val="20"/>
          <w:lang w:val="en-US"/>
        </w:rPr>
        <w:t xml:space="preserve"> seeded hayfields, productivity, vermicompost, bio-fertilizer, grass</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pPr>
      <w:r w:rsidRPr="003770A1">
        <w:rPr>
          <w:color w:val="000000"/>
        </w:rPr>
        <w:t xml:space="preserve">Рязанская область является типичным пчеловодческим центром, в котором отрасль развивается на высоком уровне. </w:t>
      </w:r>
      <w:r w:rsidRPr="003770A1">
        <w:t>В регионе произрастает около 1300 видов (Мажайский, Захарова, 2006), из них только 1/3 относится к медоносным</w:t>
      </w:r>
      <w:r w:rsidRPr="003770A1">
        <w:rPr>
          <w:color w:val="000000"/>
        </w:rPr>
        <w:t xml:space="preserve"> семействам (Иванов, Туников, Прибылова, Суворова, 2009)</w:t>
      </w:r>
      <w:r w:rsidRPr="003770A1">
        <w:t xml:space="preserve">, поэтому пчелы вынуждены улетать от улья на определенное расстояние в поисках пищи. Дальние перелеты пчел невыгодны (Еськов, 2016) вследствие снижения числа полезных вылетов; потери пчел и гибели при внезапной перемене погоды или нападению врагов; большого расхода на перелет сахара (на 1 км </w:t>
      </w:r>
      <w:r w:rsidR="00B323E8">
        <w:t>–</w:t>
      </w:r>
      <w:r w:rsidRPr="003770A1">
        <w:t xml:space="preserve"> до 0,5 мг сахара). Поэтому хозяйственно выгодными считают перелеты, не превышающие 2 км.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В Рязанской области пасеки используют естественно произрастающие медонос</w:t>
      </w:r>
      <w:r w:rsidR="001E1480">
        <w:rPr>
          <w:color w:val="000000"/>
        </w:rPr>
        <w:t>-</w:t>
      </w:r>
      <w:r w:rsidRPr="003770A1">
        <w:rPr>
          <w:color w:val="000000"/>
        </w:rPr>
        <w:t>ные растения, с</w:t>
      </w:r>
      <w:r w:rsidR="00581D67">
        <w:rPr>
          <w:color w:val="000000"/>
        </w:rPr>
        <w:t>/</w:t>
      </w:r>
      <w:r w:rsidRPr="003770A1">
        <w:rPr>
          <w:color w:val="000000"/>
        </w:rPr>
        <w:t>хозяйственные культуры и сорняки-медоносы (Савин, 2004), которые входят в отдельные виды медоносных угодий и произрастающих на них медоносов.</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Полевые угодья в регионе имеют большое значение вследствие интенсивного земледелия (Морозова, Мусаев, Захарова, 2010) и представляют важный источник медосбора.</w:t>
      </w:r>
      <w:r w:rsidRPr="003770A1">
        <w:t xml:space="preserve"> </w:t>
      </w:r>
      <w:r w:rsidRPr="003770A1">
        <w:rPr>
          <w:color w:val="000000"/>
        </w:rPr>
        <w:t>Из полевых растений наибольшее значение для пчеловодства имеют гречиха, подсолнечник, горчица, рапс, кориандр и др.</w:t>
      </w:r>
      <w:r w:rsidRPr="003770A1">
        <w:t xml:space="preserve"> </w:t>
      </w:r>
      <w:r w:rsidRPr="003770A1">
        <w:rPr>
          <w:color w:val="000000"/>
        </w:rPr>
        <w:t>(Мажайский, Захарова, 2010). Но есть и малопродуктивные в медоносном отношении угодья – сеяные сенокосы. В медоносном отношении эти травы дают мало меда, но в общей сложности получается заметное дополнение к взятку с основных медоносов луга.</w:t>
      </w:r>
      <w:r w:rsidRPr="003770A1">
        <w:t xml:space="preserve"> </w:t>
      </w:r>
      <w:r w:rsidRPr="003770A1">
        <w:rPr>
          <w:color w:val="000000"/>
        </w:rPr>
        <w:t xml:space="preserve">Взяток с лугов обычно невысокий, но устойчивый.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За счет повышения продуктивности сенокосов можно несколько улучшить кормовую базу пчел.</w:t>
      </w:r>
      <w:r w:rsidRPr="003770A1">
        <w:t xml:space="preserve"> </w:t>
      </w:r>
      <w:r w:rsidRPr="003770A1">
        <w:rPr>
          <w:color w:val="000000"/>
        </w:rPr>
        <w:t>В 2016 году с целью изучения агроэкологических особенностей действия биогумуса при выращивании травосмеси на пойменной почве был проведен мелкоделяночный полевой опыт с вариантами разных доз внесения биогумуса производства ОАО «Агрофирма «Грин-ПИКъ» от 5 до10 т/га сухого вещества (при влажности не более 8</w:t>
      </w:r>
      <w:r w:rsidR="00B323E8">
        <w:rPr>
          <w:color w:val="000000"/>
        </w:rPr>
        <w:t>–</w:t>
      </w:r>
      <w:r w:rsidRPr="003770A1">
        <w:rPr>
          <w:color w:val="000000"/>
        </w:rPr>
        <w:t>10%) на фоне минеральных удобрений в трехкратной повторности. Методика исследований общепринятая.</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Результаты исследований показали, что максимальный урожай трав был получен на варианте с внесением биогумуса дозой 10 т/га, где продуктивность была выше по сравнению с контролем на 172% (при NSR=0,28). Сравнение продуктивности на вариантах с внесением 5 и 8 т/га биогумуса выявлено повышение на 78 и 15% (при NSR=0,32 и 0,33) соответственно.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Таким образом, внесение биогумуса оказывает положительное влияние на продуктивность луговых трав, что, в свою очередь, косвенно окажет влияние на первичные аттрактанты. Исследования будут продолжены в 2017 году</w:t>
      </w:r>
    </w:p>
    <w:p w:rsidR="00616DD5" w:rsidRPr="001E1480"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sz w:val="16"/>
          <w:szCs w:val="16"/>
        </w:rPr>
      </w:pPr>
    </w:p>
    <w:p w:rsidR="00616DD5" w:rsidRPr="001E1480" w:rsidRDefault="00616DD5" w:rsidP="003770A1">
      <w:pPr>
        <w:pStyle w:val="western"/>
        <w:widowControl w:val="0"/>
        <w:shd w:val="clear" w:color="auto" w:fill="FFFFFF"/>
        <w:spacing w:before="0" w:beforeAutospacing="0" w:after="0" w:afterAutospacing="0"/>
        <w:jc w:val="center"/>
        <w:rPr>
          <w:b/>
          <w:color w:val="000000"/>
        </w:rPr>
      </w:pPr>
      <w:r w:rsidRPr="001E1480">
        <w:rPr>
          <w:b/>
          <w:color w:val="000000"/>
        </w:rPr>
        <w:t>ЛИТЕРАТУРА</w:t>
      </w:r>
      <w:r w:rsidR="001E1480">
        <w:rPr>
          <w:b/>
          <w:color w:val="000000"/>
        </w:rPr>
        <w:t>:</w:t>
      </w:r>
    </w:p>
    <w:p w:rsidR="00616DD5" w:rsidRPr="001E1480" w:rsidRDefault="00616DD5" w:rsidP="00D41E81">
      <w:pPr>
        <w:pStyle w:val="ab"/>
        <w:numPr>
          <w:ilvl w:val="0"/>
          <w:numId w:val="35"/>
        </w:numPr>
        <w:suppressAutoHyphens w:val="0"/>
        <w:ind w:left="1134" w:right="1132"/>
        <w:jc w:val="both"/>
        <w:rPr>
          <w:rFonts w:cs="Times New Roman"/>
          <w:sz w:val="20"/>
          <w:szCs w:val="20"/>
        </w:rPr>
      </w:pPr>
      <w:r w:rsidRPr="001E1480">
        <w:rPr>
          <w:rFonts w:cs="Times New Roman"/>
          <w:sz w:val="20"/>
          <w:szCs w:val="20"/>
        </w:rPr>
        <w:t>Еськов Е.К. Эвлюция, экология и этология медоносной пчелы. М.: Инфра-М. 2016. 291 с</w:t>
      </w:r>
    </w:p>
    <w:p w:rsidR="00616DD5" w:rsidRPr="001E1480" w:rsidRDefault="00616DD5" w:rsidP="00D41E81">
      <w:pPr>
        <w:pStyle w:val="ab"/>
        <w:numPr>
          <w:ilvl w:val="0"/>
          <w:numId w:val="35"/>
        </w:numPr>
        <w:suppressAutoHyphens w:val="0"/>
        <w:ind w:left="1134" w:right="1132"/>
        <w:jc w:val="both"/>
        <w:rPr>
          <w:rFonts w:cs="Times New Roman"/>
          <w:sz w:val="20"/>
          <w:szCs w:val="20"/>
        </w:rPr>
      </w:pPr>
      <w:r w:rsidRPr="001E1480">
        <w:rPr>
          <w:rFonts w:cs="Times New Roman"/>
          <w:color w:val="000000"/>
          <w:sz w:val="20"/>
          <w:szCs w:val="20"/>
          <w:shd w:val="clear" w:color="auto" w:fill="FDFDFD"/>
        </w:rPr>
        <w:t xml:space="preserve">Иванов Е.С., Туников Г.М., Прибылова Е.П., Суворова С.А. Кадастр </w:t>
      </w:r>
      <w:r w:rsidRPr="001E1480">
        <w:rPr>
          <w:rFonts w:cs="Times New Roman"/>
          <w:color w:val="000000"/>
          <w:sz w:val="20"/>
          <w:szCs w:val="20"/>
          <w:shd w:val="clear" w:color="auto" w:fill="FDFDFD"/>
        </w:rPr>
        <w:lastRenderedPageBreak/>
        <w:t>полифильных растений. Рязань: Московская полиграфия, 2009.</w:t>
      </w:r>
      <w:r w:rsidRPr="001E1480">
        <w:rPr>
          <w:rFonts w:cs="Times New Roman"/>
          <w:color w:val="000000"/>
          <w:sz w:val="20"/>
          <w:szCs w:val="20"/>
        </w:rPr>
        <w:t xml:space="preserve"> 240 с.</w:t>
      </w:r>
    </w:p>
    <w:p w:rsidR="00616DD5" w:rsidRPr="001E1480" w:rsidRDefault="00616DD5" w:rsidP="00D41E81">
      <w:pPr>
        <w:pStyle w:val="ab"/>
        <w:numPr>
          <w:ilvl w:val="0"/>
          <w:numId w:val="35"/>
        </w:numPr>
        <w:suppressAutoHyphens w:val="0"/>
        <w:ind w:left="1134" w:right="1132"/>
        <w:jc w:val="both"/>
        <w:rPr>
          <w:rFonts w:cs="Times New Roman"/>
          <w:sz w:val="20"/>
          <w:szCs w:val="20"/>
        </w:rPr>
      </w:pPr>
      <w:r w:rsidRPr="001E1480">
        <w:rPr>
          <w:rFonts w:cs="Times New Roman"/>
          <w:sz w:val="20"/>
          <w:szCs w:val="20"/>
        </w:rPr>
        <w:t>Мажайский Ю.А., Захарова О.А. Агроэкологическая оценка состояния пахотных земель и решение продовольственной проблемы. Рязань, 2006. 118 с.</w:t>
      </w:r>
    </w:p>
    <w:p w:rsidR="00616DD5" w:rsidRPr="001E1480" w:rsidRDefault="00616DD5" w:rsidP="00D41E81">
      <w:pPr>
        <w:pStyle w:val="ab"/>
        <w:numPr>
          <w:ilvl w:val="0"/>
          <w:numId w:val="35"/>
        </w:numPr>
        <w:suppressAutoHyphens w:val="0"/>
        <w:ind w:left="1134" w:right="1132"/>
        <w:jc w:val="both"/>
        <w:rPr>
          <w:rFonts w:cs="Times New Roman"/>
          <w:sz w:val="20"/>
          <w:szCs w:val="20"/>
        </w:rPr>
      </w:pPr>
      <w:r w:rsidRPr="001E1480">
        <w:rPr>
          <w:rFonts w:cs="Times New Roman"/>
          <w:sz w:val="20"/>
          <w:szCs w:val="20"/>
        </w:rPr>
        <w:t>Морозова Н.И., Мусаев Ф.А., Захарова О.А. Контроль качества сельскохозяйст</w:t>
      </w:r>
      <w:r w:rsidR="001E1480">
        <w:rPr>
          <w:rFonts w:cs="Times New Roman"/>
          <w:sz w:val="20"/>
          <w:szCs w:val="20"/>
          <w:lang w:val="ru-RU"/>
        </w:rPr>
        <w:t>-</w:t>
      </w:r>
      <w:r w:rsidRPr="001E1480">
        <w:rPr>
          <w:rFonts w:cs="Times New Roman"/>
          <w:sz w:val="20"/>
          <w:szCs w:val="20"/>
        </w:rPr>
        <w:t>венной продукции и технические регламенты: Монография. Рязань, РГАТУ, 2010. 167 с.</w:t>
      </w:r>
    </w:p>
    <w:p w:rsidR="00616DD5" w:rsidRPr="001E1480" w:rsidRDefault="00616DD5" w:rsidP="00D41E81">
      <w:pPr>
        <w:pStyle w:val="ab"/>
        <w:numPr>
          <w:ilvl w:val="0"/>
          <w:numId w:val="35"/>
        </w:numPr>
        <w:suppressAutoHyphens w:val="0"/>
        <w:ind w:left="1134" w:right="1132"/>
        <w:jc w:val="both"/>
        <w:rPr>
          <w:rFonts w:cs="Times New Roman"/>
          <w:sz w:val="20"/>
          <w:szCs w:val="20"/>
        </w:rPr>
      </w:pPr>
      <w:r w:rsidRPr="001E1480">
        <w:rPr>
          <w:rFonts w:cs="Times New Roman"/>
          <w:sz w:val="20"/>
          <w:szCs w:val="20"/>
        </w:rPr>
        <w:t>Савин А.П. Научное и техническое обоснование возделывания энтомофильных культур для интенсификации кормопроизводства и пчеловодства в лесостепной зоне европейской части России: Дис... д-ра с.-х. наук. Рыбное, 2004. 250 с.</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1E1480">
      <w:pPr>
        <w:pStyle w:val="western"/>
        <w:widowControl w:val="0"/>
        <w:shd w:val="clear" w:color="auto" w:fill="FFFFFF"/>
        <w:spacing w:before="0" w:beforeAutospacing="0" w:after="0" w:afterAutospacing="0"/>
        <w:rPr>
          <w:b/>
          <w:color w:val="000000"/>
        </w:rPr>
      </w:pPr>
      <w:r w:rsidRPr="003770A1">
        <w:rPr>
          <w:b/>
          <w:color w:val="000000"/>
        </w:rPr>
        <w:t>УДК 638.132</w:t>
      </w:r>
    </w:p>
    <w:p w:rsidR="00616DD5" w:rsidRPr="00B323E8" w:rsidRDefault="00616DD5" w:rsidP="001E1480">
      <w:pPr>
        <w:pStyle w:val="western"/>
        <w:widowControl w:val="0"/>
        <w:shd w:val="clear" w:color="auto" w:fill="FFFFFF"/>
        <w:spacing w:before="0" w:beforeAutospacing="0" w:after="0" w:afterAutospacing="0"/>
        <w:jc w:val="center"/>
        <w:rPr>
          <w:b/>
          <w:color w:val="000000"/>
          <w:sz w:val="20"/>
          <w:szCs w:val="20"/>
        </w:rPr>
      </w:pPr>
    </w:p>
    <w:p w:rsidR="00616DD5" w:rsidRPr="003770A1" w:rsidRDefault="00616DD5" w:rsidP="001E1480">
      <w:pPr>
        <w:pStyle w:val="western"/>
        <w:widowControl w:val="0"/>
        <w:shd w:val="clear" w:color="auto" w:fill="FFFFFF"/>
        <w:spacing w:before="0" w:beforeAutospacing="0" w:after="0" w:afterAutospacing="0"/>
        <w:jc w:val="center"/>
        <w:rPr>
          <w:b/>
          <w:color w:val="000000"/>
        </w:rPr>
      </w:pPr>
      <w:r w:rsidRPr="003770A1">
        <w:rPr>
          <w:b/>
          <w:color w:val="000000"/>
        </w:rPr>
        <w:t xml:space="preserve">МЕДОНОСНЫЕ УГОДЬЯ РЯЗЯНСКОЙ ОБЛАСТИ </w:t>
      </w:r>
    </w:p>
    <w:p w:rsidR="00616DD5" w:rsidRPr="003770A1" w:rsidRDefault="00616DD5" w:rsidP="001E1480">
      <w:pPr>
        <w:pStyle w:val="western"/>
        <w:widowControl w:val="0"/>
        <w:shd w:val="clear" w:color="auto" w:fill="FFFFFF"/>
        <w:spacing w:before="0" w:beforeAutospacing="0" w:after="0" w:afterAutospacing="0"/>
        <w:jc w:val="center"/>
        <w:rPr>
          <w:b/>
          <w:color w:val="000000"/>
        </w:rPr>
      </w:pPr>
    </w:p>
    <w:p w:rsidR="00616DD5" w:rsidRPr="003770A1" w:rsidRDefault="00616DD5" w:rsidP="001E1480">
      <w:pPr>
        <w:pStyle w:val="western"/>
        <w:widowControl w:val="0"/>
        <w:shd w:val="clear" w:color="auto" w:fill="FFFFFF"/>
        <w:spacing w:before="0" w:beforeAutospacing="0" w:after="0" w:afterAutospacing="0"/>
        <w:jc w:val="center"/>
      </w:pPr>
      <w:r w:rsidRPr="003770A1">
        <w:rPr>
          <w:b/>
          <w:color w:val="000000"/>
        </w:rPr>
        <w:t>О.А. Захарова,</w:t>
      </w:r>
      <w:r w:rsidRPr="003770A1">
        <w:t xml:space="preserve"> </w:t>
      </w:r>
      <w:r w:rsidRPr="003770A1">
        <w:rPr>
          <w:b/>
        </w:rPr>
        <w:t>У.А. Делаев</w:t>
      </w:r>
      <w:r w:rsidRPr="003770A1">
        <w:t xml:space="preserve">* </w:t>
      </w:r>
    </w:p>
    <w:p w:rsidR="001E1480" w:rsidRDefault="00616DD5" w:rsidP="001E1480">
      <w:pPr>
        <w:pStyle w:val="western"/>
        <w:widowControl w:val="0"/>
        <w:shd w:val="clear" w:color="auto" w:fill="FFFFFF"/>
        <w:spacing w:before="0" w:beforeAutospacing="0" w:after="0" w:afterAutospacing="0"/>
        <w:jc w:val="center"/>
        <w:rPr>
          <w:i/>
          <w:color w:val="000000"/>
        </w:rPr>
      </w:pPr>
      <w:r w:rsidRPr="001E1480">
        <w:rPr>
          <w:i/>
          <w:color w:val="000000"/>
        </w:rPr>
        <w:t xml:space="preserve">ФГБОУ ВО «Рязанский государственный агротехнологический университет </w:t>
      </w:r>
    </w:p>
    <w:p w:rsidR="00616DD5" w:rsidRPr="001E1480" w:rsidRDefault="00616DD5" w:rsidP="001E1480">
      <w:pPr>
        <w:pStyle w:val="western"/>
        <w:widowControl w:val="0"/>
        <w:shd w:val="clear" w:color="auto" w:fill="FFFFFF"/>
        <w:spacing w:before="0" w:beforeAutospacing="0" w:after="0" w:afterAutospacing="0"/>
        <w:jc w:val="center"/>
        <w:rPr>
          <w:i/>
          <w:color w:val="000000"/>
        </w:rPr>
      </w:pPr>
      <w:r w:rsidRPr="001E1480">
        <w:rPr>
          <w:i/>
          <w:color w:val="000000"/>
        </w:rPr>
        <w:t>имени П.А. Костычева»</w:t>
      </w:r>
      <w:r w:rsidR="001E1480">
        <w:rPr>
          <w:i/>
          <w:color w:val="000000"/>
        </w:rPr>
        <w:t xml:space="preserve"> </w:t>
      </w:r>
    </w:p>
    <w:p w:rsidR="00616DD5" w:rsidRPr="001E1480" w:rsidRDefault="00616DD5" w:rsidP="001E1480">
      <w:pPr>
        <w:pStyle w:val="western"/>
        <w:widowControl w:val="0"/>
        <w:shd w:val="clear" w:color="auto" w:fill="FFFFFF"/>
        <w:spacing w:before="0" w:beforeAutospacing="0" w:after="0" w:afterAutospacing="0"/>
        <w:jc w:val="center"/>
        <w:rPr>
          <w:b/>
          <w:i/>
          <w:color w:val="000000"/>
        </w:rPr>
      </w:pPr>
      <w:r w:rsidRPr="001E1480">
        <w:rPr>
          <w:i/>
        </w:rPr>
        <w:t>*ФГБОУ ВО "Чеченский государственный университет"</w:t>
      </w:r>
    </w:p>
    <w:p w:rsidR="00616DD5" w:rsidRPr="00B323E8" w:rsidRDefault="00616DD5" w:rsidP="001E1480">
      <w:pPr>
        <w:pStyle w:val="western"/>
        <w:widowControl w:val="0"/>
        <w:shd w:val="clear" w:color="auto" w:fill="FFFFFF"/>
        <w:spacing w:before="0" w:beforeAutospacing="0" w:after="0" w:afterAutospacing="0"/>
        <w:jc w:val="center"/>
        <w:rPr>
          <w:color w:val="000000"/>
          <w:sz w:val="20"/>
          <w:szCs w:val="20"/>
        </w:rPr>
      </w:pPr>
    </w:p>
    <w:p w:rsidR="00616DD5" w:rsidRPr="001E1480" w:rsidRDefault="001E1480" w:rsidP="001E1480">
      <w:pPr>
        <w:pStyle w:val="western"/>
        <w:widowControl w:val="0"/>
        <w:shd w:val="clear" w:color="auto" w:fill="FFFFFF"/>
        <w:tabs>
          <w:tab w:val="left" w:pos="709"/>
          <w:tab w:val="left" w:pos="851"/>
        </w:tabs>
        <w:spacing w:before="0" w:beforeAutospacing="0" w:after="0" w:afterAutospacing="0"/>
        <w:ind w:left="1134" w:right="1132"/>
        <w:jc w:val="both"/>
        <w:rPr>
          <w:i/>
          <w:sz w:val="20"/>
          <w:szCs w:val="20"/>
        </w:rPr>
      </w:pPr>
      <w:r w:rsidRPr="001E1480">
        <w:rPr>
          <w:b/>
          <w:i/>
          <w:sz w:val="20"/>
          <w:szCs w:val="20"/>
        </w:rPr>
        <w:t>Аннотация.</w:t>
      </w:r>
      <w:r w:rsidRPr="001E1480">
        <w:rPr>
          <w:i/>
          <w:sz w:val="20"/>
          <w:szCs w:val="20"/>
        </w:rPr>
        <w:t xml:space="preserve"> </w:t>
      </w:r>
      <w:r w:rsidR="00616DD5" w:rsidRPr="001E1480">
        <w:rPr>
          <w:i/>
          <w:sz w:val="20"/>
          <w:szCs w:val="20"/>
        </w:rPr>
        <w:t>Медоносные угодья Рязанской области представлены полями, лесами, садами и ягодниками, озелененными населенными пунктами, суходольными и заливными лугами, болотами и произрастающими на них различными видами растений с разной медопродуктивностью. Медоносные угодья Рязанской области могут обеспечивать устойчивое развитие пчеловодства, являясь основной кормовой базой для медоносных пчел.</w:t>
      </w:r>
    </w:p>
    <w:p w:rsidR="00616DD5" w:rsidRPr="001E1480" w:rsidRDefault="00616DD5" w:rsidP="001E1480">
      <w:pPr>
        <w:pStyle w:val="western"/>
        <w:widowControl w:val="0"/>
        <w:shd w:val="clear" w:color="auto" w:fill="FFFFFF"/>
        <w:tabs>
          <w:tab w:val="left" w:pos="709"/>
          <w:tab w:val="left" w:pos="851"/>
        </w:tabs>
        <w:spacing w:before="0" w:beforeAutospacing="0" w:after="0" w:afterAutospacing="0"/>
        <w:ind w:left="1134" w:right="1132"/>
        <w:jc w:val="both"/>
        <w:rPr>
          <w:i/>
          <w:sz w:val="20"/>
          <w:szCs w:val="20"/>
        </w:rPr>
      </w:pPr>
      <w:r w:rsidRPr="001E1480">
        <w:rPr>
          <w:b/>
          <w:i/>
          <w:sz w:val="20"/>
          <w:szCs w:val="20"/>
        </w:rPr>
        <w:t>Ключевые слова:</w:t>
      </w:r>
      <w:r w:rsidRPr="001E1480">
        <w:rPr>
          <w:i/>
          <w:sz w:val="20"/>
          <w:szCs w:val="20"/>
        </w:rPr>
        <w:t xml:space="preserve"> пчёлы, медоносные ресурсы, медоносные угодья, медоносные растения, медопродуктивность</w:t>
      </w:r>
    </w:p>
    <w:p w:rsidR="00616DD5" w:rsidRPr="003770A1" w:rsidRDefault="00616DD5" w:rsidP="001E1480">
      <w:pPr>
        <w:pStyle w:val="western"/>
        <w:widowControl w:val="0"/>
        <w:shd w:val="clear" w:color="auto" w:fill="FFFFFF"/>
        <w:tabs>
          <w:tab w:val="left" w:pos="709"/>
          <w:tab w:val="left" w:pos="851"/>
        </w:tabs>
        <w:spacing w:before="0" w:beforeAutospacing="0" w:after="0" w:afterAutospacing="0"/>
        <w:jc w:val="both"/>
      </w:pPr>
    </w:p>
    <w:p w:rsidR="00616DD5" w:rsidRPr="003770A1" w:rsidRDefault="00616DD5" w:rsidP="001E1480">
      <w:pPr>
        <w:pStyle w:val="western"/>
        <w:widowControl w:val="0"/>
        <w:shd w:val="clear" w:color="auto" w:fill="FFFFFF"/>
        <w:tabs>
          <w:tab w:val="left" w:pos="709"/>
          <w:tab w:val="left" w:pos="851"/>
        </w:tabs>
        <w:spacing w:before="0" w:beforeAutospacing="0" w:after="0" w:afterAutospacing="0"/>
        <w:jc w:val="center"/>
        <w:rPr>
          <w:b/>
          <w:lang w:val="en-US"/>
        </w:rPr>
      </w:pPr>
      <w:r w:rsidRPr="003770A1">
        <w:rPr>
          <w:b/>
          <w:lang w:val="en-US"/>
        </w:rPr>
        <w:t>RIAZANSKOI HONEY LANDS AREA</w:t>
      </w:r>
    </w:p>
    <w:p w:rsidR="00616DD5" w:rsidRPr="003770A1" w:rsidRDefault="00616DD5" w:rsidP="001E1480">
      <w:pPr>
        <w:pStyle w:val="western"/>
        <w:widowControl w:val="0"/>
        <w:shd w:val="clear" w:color="auto" w:fill="FFFFFF"/>
        <w:tabs>
          <w:tab w:val="left" w:pos="709"/>
          <w:tab w:val="left" w:pos="851"/>
        </w:tabs>
        <w:spacing w:before="0" w:beforeAutospacing="0" w:after="0" w:afterAutospacing="0"/>
        <w:jc w:val="center"/>
        <w:rPr>
          <w:b/>
          <w:lang w:val="en-US"/>
        </w:rPr>
      </w:pPr>
    </w:p>
    <w:p w:rsidR="00616DD5" w:rsidRPr="003770A1" w:rsidRDefault="00616DD5" w:rsidP="001E1480">
      <w:pPr>
        <w:pStyle w:val="western"/>
        <w:widowControl w:val="0"/>
        <w:shd w:val="clear" w:color="auto" w:fill="FFFFFF"/>
        <w:tabs>
          <w:tab w:val="left" w:pos="709"/>
          <w:tab w:val="left" w:pos="851"/>
        </w:tabs>
        <w:spacing w:before="0" w:beforeAutospacing="0" w:after="0" w:afterAutospacing="0"/>
        <w:jc w:val="center"/>
        <w:rPr>
          <w:b/>
          <w:lang w:val="en-US"/>
        </w:rPr>
      </w:pPr>
      <w:r w:rsidRPr="003770A1">
        <w:rPr>
          <w:b/>
          <w:lang w:val="en-US"/>
        </w:rPr>
        <w:t>O.A. Zakharova, W.A. Delaev*</w:t>
      </w:r>
    </w:p>
    <w:p w:rsidR="00616DD5" w:rsidRPr="001E1480" w:rsidRDefault="00616DD5" w:rsidP="001E1480">
      <w:pPr>
        <w:pStyle w:val="western"/>
        <w:widowControl w:val="0"/>
        <w:shd w:val="clear" w:color="auto" w:fill="FFFFFF"/>
        <w:tabs>
          <w:tab w:val="left" w:pos="709"/>
          <w:tab w:val="left" w:pos="851"/>
        </w:tabs>
        <w:spacing w:before="0" w:beforeAutospacing="0" w:after="0" w:afterAutospacing="0"/>
        <w:jc w:val="center"/>
        <w:rPr>
          <w:i/>
          <w:lang w:val="en-US"/>
        </w:rPr>
      </w:pPr>
      <w:r w:rsidRPr="001E1480">
        <w:rPr>
          <w:i/>
          <w:lang w:val="en-US"/>
        </w:rPr>
        <w:t>FGBOU VO "Ryazan state agrotechnological University named after P.A. Kostychev",</w:t>
      </w:r>
    </w:p>
    <w:p w:rsidR="00616DD5" w:rsidRPr="001E1480" w:rsidRDefault="00616DD5" w:rsidP="001E1480">
      <w:pPr>
        <w:pStyle w:val="western"/>
        <w:widowControl w:val="0"/>
        <w:shd w:val="clear" w:color="auto" w:fill="FFFFFF"/>
        <w:tabs>
          <w:tab w:val="left" w:pos="709"/>
          <w:tab w:val="left" w:pos="851"/>
        </w:tabs>
        <w:spacing w:before="0" w:beforeAutospacing="0" w:after="0" w:afterAutospacing="0"/>
        <w:jc w:val="center"/>
        <w:rPr>
          <w:i/>
          <w:lang w:val="en-US"/>
        </w:rPr>
      </w:pPr>
      <w:r w:rsidRPr="001E1480">
        <w:rPr>
          <w:i/>
          <w:lang w:val="en-US"/>
        </w:rPr>
        <w:t>*FGBOU VO "Chechen state University"</w:t>
      </w:r>
    </w:p>
    <w:p w:rsidR="00616DD5" w:rsidRPr="00B323E8" w:rsidRDefault="00616DD5" w:rsidP="001E1480">
      <w:pPr>
        <w:pStyle w:val="western"/>
        <w:widowControl w:val="0"/>
        <w:shd w:val="clear" w:color="auto" w:fill="FFFFFF"/>
        <w:tabs>
          <w:tab w:val="left" w:pos="709"/>
          <w:tab w:val="left" w:pos="851"/>
        </w:tabs>
        <w:spacing w:before="0" w:beforeAutospacing="0" w:after="0" w:afterAutospacing="0"/>
        <w:jc w:val="both"/>
        <w:rPr>
          <w:sz w:val="20"/>
          <w:szCs w:val="20"/>
          <w:lang w:val="en-US"/>
        </w:rPr>
      </w:pPr>
    </w:p>
    <w:p w:rsidR="00616DD5" w:rsidRPr="001E1480" w:rsidRDefault="001E1480" w:rsidP="001E1480">
      <w:pPr>
        <w:pStyle w:val="western"/>
        <w:widowControl w:val="0"/>
        <w:shd w:val="clear" w:color="auto" w:fill="FFFFFF"/>
        <w:tabs>
          <w:tab w:val="left" w:pos="709"/>
          <w:tab w:val="left" w:pos="851"/>
        </w:tabs>
        <w:spacing w:before="0" w:beforeAutospacing="0" w:after="0" w:afterAutospacing="0"/>
        <w:ind w:left="1134" w:right="1132"/>
        <w:jc w:val="both"/>
        <w:rPr>
          <w:i/>
          <w:sz w:val="20"/>
          <w:szCs w:val="20"/>
          <w:lang w:val="en-US"/>
        </w:rPr>
      </w:pPr>
      <w:r w:rsidRPr="001E1480">
        <w:rPr>
          <w:b/>
          <w:i/>
          <w:sz w:val="20"/>
          <w:szCs w:val="20"/>
          <w:lang w:val="en-US"/>
        </w:rPr>
        <w:t xml:space="preserve">Abstract. </w:t>
      </w:r>
      <w:r w:rsidR="00616DD5" w:rsidRPr="001E1480">
        <w:rPr>
          <w:i/>
          <w:sz w:val="20"/>
          <w:szCs w:val="20"/>
          <w:lang w:val="en-US"/>
        </w:rPr>
        <w:t>Honey lands of the Ryazan region is represented by fields, forests, gardens and berry bushes, planted settlements, upland and meadows, swamps and growing different types of plants with different medoproduktivnost. Honey lands of the Ryazan region can ensure sustainable development of beekeeping, being the primary forage for honey bees.</w:t>
      </w:r>
    </w:p>
    <w:p w:rsidR="00616DD5" w:rsidRPr="001E1480" w:rsidRDefault="001E1480" w:rsidP="001E1480">
      <w:pPr>
        <w:pStyle w:val="western"/>
        <w:widowControl w:val="0"/>
        <w:shd w:val="clear" w:color="auto" w:fill="FFFFFF"/>
        <w:tabs>
          <w:tab w:val="left" w:pos="709"/>
          <w:tab w:val="left" w:pos="851"/>
        </w:tabs>
        <w:spacing w:before="0" w:beforeAutospacing="0" w:after="0" w:afterAutospacing="0"/>
        <w:ind w:left="1134" w:right="1132"/>
        <w:jc w:val="both"/>
        <w:rPr>
          <w:i/>
          <w:sz w:val="20"/>
          <w:szCs w:val="20"/>
          <w:lang w:val="en-US"/>
        </w:rPr>
      </w:pPr>
      <w:r>
        <w:rPr>
          <w:noProof/>
          <w:sz w:val="16"/>
          <w:szCs w:val="16"/>
        </w:rPr>
        <mc:AlternateContent>
          <mc:Choice Requires="wps">
            <w:drawing>
              <wp:anchor distT="4294967295" distB="4294967295" distL="114300" distR="114300" simplePos="0" relativeHeight="251647488" behindDoc="0" locked="0" layoutInCell="1" allowOverlap="1" wp14:anchorId="49D75E9F" wp14:editId="6655E6A1">
                <wp:simplePos x="0" y="0"/>
                <wp:positionH relativeFrom="margin">
                  <wp:posOffset>0</wp:posOffset>
                </wp:positionH>
                <wp:positionV relativeFrom="paragraph">
                  <wp:posOffset>382270</wp:posOffset>
                </wp:positionV>
                <wp:extent cx="5694680" cy="9525"/>
                <wp:effectExtent l="0" t="0" r="20320" b="28575"/>
                <wp:wrapTight wrapText="bothSides">
                  <wp:wrapPolygon edited="0">
                    <wp:start x="0" y="0"/>
                    <wp:lineTo x="0" y="43200"/>
                    <wp:lineTo x="21605" y="43200"/>
                    <wp:lineTo x="21605" y="0"/>
                    <wp:lineTo x="0" y="0"/>
                  </wp:wrapPolygon>
                </wp:wrapTight>
                <wp:docPr id="194" name="Прямая соединительная линия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F5651B" id="Прямая соединительная линия 194" o:spid="_x0000_s1026" style="position:absolute;z-index:25164748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0.1pt" to="448.4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" strokecolor="black [3200]" strokeweight="1.5pt">
                <v:stroke joinstyle="miter"/>
                <w10:wrap type="tight" anchorx="margin"/>
              </v:line>
            </w:pict>
          </mc:Fallback>
        </mc:AlternateContent>
      </w:r>
      <w:r w:rsidR="00616DD5" w:rsidRPr="001E1480">
        <w:rPr>
          <w:b/>
          <w:i/>
          <w:sz w:val="20"/>
          <w:szCs w:val="20"/>
          <w:lang w:val="en-US"/>
        </w:rPr>
        <w:t>Key words:</w:t>
      </w:r>
      <w:r w:rsidR="00616DD5" w:rsidRPr="001E1480">
        <w:rPr>
          <w:i/>
          <w:sz w:val="20"/>
          <w:szCs w:val="20"/>
          <w:lang w:val="en-US"/>
        </w:rPr>
        <w:t xml:space="preserve"> bees, melliferous resources, land of honey, honey plants, medoproduktivnost</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pPr>
      <w:r w:rsidRPr="003770A1">
        <w:t>Пчёлы появились на Земле более 70 миллионов лет назад с развитием покрытосеменных растений, в том числе медоносных. Медоносные растения включают в себя виды, на которые есть ссылки в литературных источниках или они были исследованы на нектаро- и пыльцепродуктивность. Все другие виды относятся к потенциальным медоносам (Савин, 2004).</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Медоносные ресурсы являются единственным типом биологически кормовых ресурсов медоносных пчел и представляют собой неотъемлемую часть природных экосистем, агроэкосистем и особо охраняемых территорий (Глухов, 1974). На формирование биологической продукции в них используется солнечная энергия, составляющая 0,2 ккал/см</w:t>
      </w:r>
      <w:r w:rsidRPr="003770A1">
        <w:rPr>
          <w:color w:val="000000"/>
          <w:vertAlign w:val="superscript"/>
        </w:rPr>
        <w:t>2</w:t>
      </w:r>
      <w:r w:rsidRPr="003770A1">
        <w:rPr>
          <w:color w:val="000000"/>
        </w:rPr>
        <w:t xml:space="preserve"> в год.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Рязанская область расположена в центре Европейской части России между Среднерусской и Приволжской возвышенностями. Площадь Рязанской области </w:t>
      </w:r>
      <w:r w:rsidR="009951DE">
        <w:rPr>
          <w:color w:val="000000"/>
        </w:rPr>
        <w:t>–</w:t>
      </w:r>
      <w:r w:rsidRPr="003770A1">
        <w:rPr>
          <w:color w:val="000000"/>
        </w:rPr>
        <w:t xml:space="preserve"> 39,6 тыс. кв. км. Рязанская область является типичным пчеловодческим центром, в котором </w:t>
      </w:r>
      <w:r w:rsidRPr="003770A1">
        <w:rPr>
          <w:color w:val="000000"/>
        </w:rPr>
        <w:lastRenderedPageBreak/>
        <w:t xml:space="preserve">отрасль развивается на высоком уровне. </w:t>
      </w:r>
      <w:r w:rsidRPr="003770A1">
        <w:t xml:space="preserve">Территория Рязанской области входит в лесную, лесо-степную и степную природную зону, в которой произрастает около 1300 видов, из них только 1/3 относится к медоносным. Так, </w:t>
      </w:r>
      <w:r w:rsidRPr="003770A1">
        <w:rPr>
          <w:color w:val="000000"/>
        </w:rPr>
        <w:t xml:space="preserve">к дикорастущим медоносным растениям Рязанской области относится 320 видов из 53 семейств (Иванов, Туников, Прибылова, Суворова, 2009). Медоносными растениями наиболее представлены следующие семейства: Compositae </w:t>
      </w:r>
      <w:r w:rsidR="001E1480">
        <w:rPr>
          <w:color w:val="000000"/>
        </w:rPr>
        <w:t>–</w:t>
      </w:r>
      <w:r w:rsidRPr="003770A1">
        <w:rPr>
          <w:color w:val="000000"/>
        </w:rPr>
        <w:t xml:space="preserve"> Сложноцветные (47 видов), Fabaceae </w:t>
      </w:r>
      <w:r w:rsidR="001E1480">
        <w:rPr>
          <w:color w:val="000000"/>
        </w:rPr>
        <w:t>–</w:t>
      </w:r>
      <w:r w:rsidRPr="003770A1">
        <w:rPr>
          <w:color w:val="000000"/>
        </w:rPr>
        <w:t xml:space="preserve"> Бобовые (26), Labiatae </w:t>
      </w:r>
      <w:r w:rsidR="001E1480">
        <w:rPr>
          <w:color w:val="000000"/>
        </w:rPr>
        <w:t>–</w:t>
      </w:r>
      <w:r w:rsidRPr="003770A1">
        <w:rPr>
          <w:color w:val="000000"/>
        </w:rPr>
        <w:t xml:space="preserve"> Губоцветные (23), Rosaceae </w:t>
      </w:r>
      <w:r w:rsidR="001E1480">
        <w:rPr>
          <w:color w:val="000000"/>
        </w:rPr>
        <w:t>–</w:t>
      </w:r>
      <w:r w:rsidRPr="003770A1">
        <w:rPr>
          <w:color w:val="000000"/>
        </w:rPr>
        <w:t xml:space="preserve"> Розоцветные (22), Scrophulariaceae </w:t>
      </w:r>
      <w:r w:rsidR="001E1480">
        <w:rPr>
          <w:color w:val="000000"/>
        </w:rPr>
        <w:t>–</w:t>
      </w:r>
      <w:r w:rsidRPr="003770A1">
        <w:rPr>
          <w:color w:val="000000"/>
        </w:rPr>
        <w:t xml:space="preserve"> Норичниковые (16), Caryo-phyllaceae </w:t>
      </w:r>
      <w:r w:rsidR="001E1480">
        <w:rPr>
          <w:color w:val="000000"/>
        </w:rPr>
        <w:t>–</w:t>
      </w:r>
      <w:r w:rsidRPr="003770A1">
        <w:rPr>
          <w:color w:val="000000"/>
        </w:rPr>
        <w:t xml:space="preserve"> Гвоздичные (16), Ranunculaceae </w:t>
      </w:r>
      <w:r w:rsidR="001E1480">
        <w:rPr>
          <w:color w:val="000000"/>
        </w:rPr>
        <w:t>–</w:t>
      </w:r>
      <w:r w:rsidRPr="003770A1">
        <w:rPr>
          <w:color w:val="000000"/>
        </w:rPr>
        <w:t xml:space="preserve"> Лютиковые (13), Umbelliferae </w:t>
      </w:r>
      <w:r w:rsidR="001E1480">
        <w:rPr>
          <w:color w:val="000000"/>
        </w:rPr>
        <w:t>–</w:t>
      </w:r>
      <w:r w:rsidRPr="003770A1">
        <w:rPr>
          <w:color w:val="000000"/>
        </w:rPr>
        <w:t xml:space="preserve"> Зонтичные (15), Cruciferae </w:t>
      </w:r>
      <w:r w:rsidR="001E1480">
        <w:rPr>
          <w:color w:val="000000"/>
        </w:rPr>
        <w:t>–</w:t>
      </w:r>
      <w:r w:rsidRPr="003770A1">
        <w:rPr>
          <w:color w:val="000000"/>
        </w:rPr>
        <w:t xml:space="preserve"> Крестоцветные (12), Salicaceae </w:t>
      </w:r>
      <w:r w:rsidR="001E1480">
        <w:rPr>
          <w:color w:val="000000"/>
        </w:rPr>
        <w:t>–</w:t>
      </w:r>
      <w:r w:rsidRPr="003770A1">
        <w:rPr>
          <w:color w:val="000000"/>
        </w:rPr>
        <w:t xml:space="preserve"> Ивовые (12), Boraginaceae </w:t>
      </w:r>
      <w:r w:rsidR="001E1480">
        <w:rPr>
          <w:color w:val="000000"/>
        </w:rPr>
        <w:t>–</w:t>
      </w:r>
      <w:r w:rsidRPr="003770A1">
        <w:rPr>
          <w:color w:val="000000"/>
        </w:rPr>
        <w:t xml:space="preserve"> Бурачниковые (12), Liliacea </w:t>
      </w:r>
      <w:r w:rsidR="001E1480">
        <w:rPr>
          <w:color w:val="000000"/>
        </w:rPr>
        <w:t>–</w:t>
      </w:r>
      <w:r w:rsidRPr="003770A1">
        <w:rPr>
          <w:color w:val="000000"/>
        </w:rPr>
        <w:t xml:space="preserve"> Лилейные (8), Onagraceae </w:t>
      </w:r>
      <w:r w:rsidR="001E1480">
        <w:rPr>
          <w:color w:val="000000"/>
        </w:rPr>
        <w:t>–</w:t>
      </w:r>
      <w:r w:rsidRPr="003770A1">
        <w:rPr>
          <w:color w:val="000000"/>
        </w:rPr>
        <w:t xml:space="preserve"> Кипрейные (5), Ericaceae </w:t>
      </w:r>
      <w:r w:rsidR="001E1480">
        <w:rPr>
          <w:color w:val="000000"/>
        </w:rPr>
        <w:t>–</w:t>
      </w:r>
      <w:r w:rsidRPr="003770A1">
        <w:rPr>
          <w:color w:val="000000"/>
        </w:rPr>
        <w:t xml:space="preserve"> Вересковые (6 видов).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В регионе распространен особый подвид Среднерусской пчелы, Приокский, объединивший лучшие качества Среднерусской и Кавказкой пород, Краинские пчелы. Эти пчелы меньше подвержены роению и более спокойные, нежели другие их собратья (Еськов, 2016), вместе с тем хорошо переносят условия зимовки в Рязанской области.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В Рязанской области пасеки используют естественно произрастающие медоносные растения, сельскохозяйственные культуры и сорняки-медоносы (Савин, 2004), которые входят в отдельные виды медоносных угодий и произрастающих на них медоносов.</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Полевые угодья в регионе имеют большое значение вследствие интенсивного земледелия и представляют важный источник медосбора.</w:t>
      </w:r>
      <w:r w:rsidRPr="003770A1">
        <w:t xml:space="preserve"> </w:t>
      </w:r>
      <w:r w:rsidRPr="003770A1">
        <w:rPr>
          <w:color w:val="000000"/>
        </w:rPr>
        <w:t>Из полевых растений наибольшее значение для пчеловодства имеют гречиха, подсолнечник, горчица, рапс, кориандр и др.</w:t>
      </w:r>
      <w:r w:rsidRPr="003770A1">
        <w:t xml:space="preserve"> </w:t>
      </w:r>
      <w:r w:rsidRPr="003770A1">
        <w:rPr>
          <w:color w:val="000000"/>
        </w:rPr>
        <w:t>(Мажайский, Захарова, 2010).</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На территории Рязанской области имеются большие площади садов и ягодников. Плодовые деревья </w:t>
      </w:r>
      <w:r w:rsidR="001E1480">
        <w:rPr>
          <w:color w:val="000000"/>
        </w:rPr>
        <w:t>–</w:t>
      </w:r>
      <w:r w:rsidRPr="003770A1">
        <w:rPr>
          <w:color w:val="000000"/>
        </w:rPr>
        <w:t xml:space="preserve"> яблоня, груша, слива, вишня </w:t>
      </w:r>
      <w:r w:rsidR="009951DE">
        <w:rPr>
          <w:color w:val="000000"/>
        </w:rPr>
        <w:t>–</w:t>
      </w:r>
      <w:r w:rsidRPr="003770A1">
        <w:rPr>
          <w:color w:val="000000"/>
        </w:rPr>
        <w:t xml:space="preserve"> не отличаются высокой медоносностью и товарного меда, как правило, не дают, взяток с них имеет большое значение для весеннего развития пчелиных семей. Ягодники </w:t>
      </w:r>
      <w:r w:rsidR="009951DE">
        <w:rPr>
          <w:color w:val="000000"/>
        </w:rPr>
        <w:t>–</w:t>
      </w:r>
      <w:r w:rsidRPr="003770A1">
        <w:rPr>
          <w:color w:val="000000"/>
        </w:rPr>
        <w:t xml:space="preserve"> крыжовник, смородина, малина и др. </w:t>
      </w:r>
      <w:r w:rsidR="001E1480">
        <w:rPr>
          <w:color w:val="000000"/>
        </w:rPr>
        <w:t>–</w:t>
      </w:r>
      <w:r w:rsidRPr="003770A1">
        <w:rPr>
          <w:color w:val="000000"/>
        </w:rPr>
        <w:t xml:space="preserve"> медоноснее, чем плодовые деревья. Сочетание плодовых деревьев с ягодниками создает ранний и продолжительный взяток, так как крыжовник и смородина цветут раньше плодовых деревьев, а ежевика и малина </w:t>
      </w:r>
      <w:r w:rsidR="001E1480">
        <w:rPr>
          <w:color w:val="000000"/>
        </w:rPr>
        <w:t>–</w:t>
      </w:r>
      <w:r w:rsidRPr="003770A1">
        <w:rPr>
          <w:color w:val="000000"/>
        </w:rPr>
        <w:t xml:space="preserve"> после них.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В озелененных населенных пунктах обычно имеется много медоносов на усадьбах, в аллеях и парках, так называемые медоносы населенных пунктов. На этого виде угодьях бывает хороший взяток преимущественно весенний. Его дают ягодные кустарники, плодовые деревья, а также декоративные растения: клен остролистный, акация желтая, боярышник, жимолость татарская, спирея, каштан посевной и др. Летом пчелы берут взяток с огородов: кабачки, тыквы и др. В Рязанских парках и улицах произрастают древесные растения, в основном, липы, что пчелам обеспечивает значительный взяток в июле.</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Общая площадь земель лесного фонда Рязанской области в среднем 875,3 тыс. га (Морозова, Мусаев, Захарова, 2010). В общей сложности леса занимают около одной трети территории региона. Лесистость Рязанской области неравномерна и в среднем составляет 23,7% и варьирует по отдельным районам в зависимости от характерных для них физико-географических, климатических и почвенных условий. Основные массивы лесов расположены в северной и восточной части области (хвойно-широколиственный (смешанный) лесорастительный район), а в западных и южных частях области (лесостепной район), где леса имеют фрагментарный характер, лесистость снижается до 5%. Леса имеют важное значение для пчеловодства. При оценке медоносности лесных угодий различают: а) сплошной древостой, б) опушки, редколесье, прогалины и поляны, в) вырубки.</w:t>
      </w:r>
      <w:r w:rsidRPr="003770A1">
        <w:t xml:space="preserve"> </w:t>
      </w:r>
      <w:r w:rsidRPr="003770A1">
        <w:rPr>
          <w:color w:val="000000"/>
        </w:rPr>
        <w:t>В лесных угодьях с их хвойными и смешанными древостоями не представляют почти никакой ценности в отношении медосбора. Бедны медоносами и леса, состоящие из одной какой-либо немедоносной породы, например сплошные осин</w:t>
      </w:r>
      <w:r w:rsidR="009951DE">
        <w:rPr>
          <w:color w:val="000000"/>
        </w:rPr>
        <w:t>-</w:t>
      </w:r>
      <w:r w:rsidRPr="003770A1">
        <w:rPr>
          <w:color w:val="000000"/>
        </w:rPr>
        <w:lastRenderedPageBreak/>
        <w:t>ники, березняки и особенно густые ельники. При редком древостое медоносность леса гораздо выше, так как в нем больше кустарников и трав.</w:t>
      </w:r>
      <w:r w:rsidRPr="003770A1">
        <w:t xml:space="preserve"> </w:t>
      </w:r>
      <w:r w:rsidRPr="003770A1">
        <w:rPr>
          <w:color w:val="000000"/>
        </w:rPr>
        <w:t>Чем сильнее «разорванность» леса, тем лес медоноснее. Эти площади зарастают медоносными травами и кустарни</w:t>
      </w:r>
      <w:r w:rsidR="009951DE">
        <w:rPr>
          <w:color w:val="000000"/>
        </w:rPr>
        <w:t>-</w:t>
      </w:r>
      <w:r w:rsidRPr="003770A1">
        <w:rPr>
          <w:color w:val="000000"/>
        </w:rPr>
        <w:t>ками: малина, ежевика, ивовые кустарники, крушина ломкая, волчье лыко, жимолость, вереск, черника, брусника, рябина, клен полевой, клен татарский, дикая яблоня и груша, боярышник и т.д. В травяном покрове здесь встречаются кипрей, дягиль лекарственный, сныть, клевер розовый, василек луговой, чистец прямой, душица, чертополох, медуница аптечная, иван-да-марья и др.</w:t>
      </w:r>
      <w:r w:rsidRPr="003770A1">
        <w:t xml:space="preserve"> </w:t>
      </w:r>
      <w:r w:rsidRPr="003770A1">
        <w:rPr>
          <w:color w:val="000000"/>
        </w:rPr>
        <w:t>Лесные угодья обычно дают хороший весенний взяток, когда на полях, лугах, выгонах медоносы еще не цветут.</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При оценке медоносности лугов различают луга суходольные, заливные, заболоченные и поросшие кустарником. Все эти угодья развиты на территории Рязанской области. Суходольные луга имеют большое значение для пчеловодства. На них произрастают белый и розовый клевер, василек луговой, одуванчик, короставник, сурепица, герань луговая, клевер горный, кульбаба осенняя, смолка, скерда, мышиный горошек и некоторые другие. Хотя каждый из этих медоносов в отдельности дает немного нектара, но в общей сложности получается заметное дополнение к взятку с основных медоносов луга.</w:t>
      </w:r>
      <w:r w:rsidRPr="003770A1">
        <w:t xml:space="preserve"> </w:t>
      </w:r>
      <w:r w:rsidRPr="003770A1">
        <w:rPr>
          <w:color w:val="000000"/>
        </w:rPr>
        <w:t xml:space="preserve">Первый весенний медосбор на суходолах начинается в половине мая, с зацветанием одуванчика и сурепки. Взяток с лугов обычно невысокий, но устойчивый.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Заливные луга богаты медоносами. Здесь произрастают и хорошо выделяют нектар клевер белый и розовый, мята полевая, ластовень и многие другие медоносы.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Болота имеют неодинаковое медоносное значение. Северная часть территории Рязанской области расположена в мещерской низменности с моховыми (сфагновые) болотами, дающими пчелам хороший взяток, особенно если они начали зарастать кустарником брусника, черника, голубика, багульник, морошка, гравилат речной и некоторые другие. Их цветение приходится главным образом на конец мая </w:t>
      </w:r>
      <w:r w:rsidR="009951DE">
        <w:rPr>
          <w:color w:val="000000"/>
        </w:rPr>
        <w:t>–</w:t>
      </w:r>
      <w:r w:rsidRPr="003770A1">
        <w:rPr>
          <w:color w:val="000000"/>
        </w:rPr>
        <w:t xml:space="preserve"> начало июня, когда других цветущих медоносов нет.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Луга, поросшие кустарником, обычно медоноснее, чем открытые, так как на них, кроме луговой растительности, встречается значительное количество лесных медоносных трав и. кустарников. </w:t>
      </w:r>
    </w:p>
    <w:p w:rsidR="00616DD5" w:rsidRPr="003770A1" w:rsidRDefault="00616DD5" w:rsidP="003770A1">
      <w:pPr>
        <w:pStyle w:val="western"/>
        <w:widowControl w:val="0"/>
        <w:shd w:val="clear" w:color="auto" w:fill="FFFFFF"/>
        <w:tabs>
          <w:tab w:val="left" w:pos="709"/>
          <w:tab w:val="left" w:pos="851"/>
        </w:tabs>
        <w:spacing w:before="0" w:beforeAutospacing="0" w:after="0" w:afterAutospacing="0"/>
        <w:ind w:firstLine="709"/>
        <w:jc w:val="both"/>
        <w:rPr>
          <w:color w:val="000000"/>
        </w:rPr>
      </w:pPr>
      <w:r w:rsidRPr="003770A1">
        <w:rPr>
          <w:color w:val="000000"/>
        </w:rPr>
        <w:t xml:space="preserve">Выгоны </w:t>
      </w:r>
      <w:r w:rsidR="001E1480">
        <w:rPr>
          <w:color w:val="000000"/>
        </w:rPr>
        <w:t>–</w:t>
      </w:r>
      <w:r w:rsidRPr="003770A1">
        <w:rPr>
          <w:color w:val="000000"/>
        </w:rPr>
        <w:t xml:space="preserve"> это участки луга, используемые для пастьбы скота. Медоносная растительность выгонов та же, что и на лугах, но медоносность их значительно ниже, так как растения поедаются скотом. На них встречаются такие сильные медоносы, как донник, синяк, шалфей кольчатый (бабка), мордовник, чертополох и некоторые другие. Многие из них покрыты жесткими волосками или колючками и поэтому мало стравливаются скотом.</w:t>
      </w:r>
    </w:p>
    <w:p w:rsidR="00616DD5" w:rsidRPr="003770A1" w:rsidRDefault="00616DD5" w:rsidP="003770A1">
      <w:pPr>
        <w:pStyle w:val="af"/>
        <w:widowControl w:val="0"/>
        <w:shd w:val="clear" w:color="auto" w:fill="FDFDFD"/>
        <w:spacing w:before="0" w:beforeAutospacing="0" w:after="0" w:afterAutospacing="0"/>
        <w:ind w:firstLine="709"/>
        <w:jc w:val="both"/>
        <w:rPr>
          <w:color w:val="000000"/>
        </w:rPr>
      </w:pPr>
      <w:r w:rsidRPr="003770A1">
        <w:rPr>
          <w:color w:val="000000"/>
        </w:rPr>
        <w:t>Таким образом, дикорастущие медоносы хвойных, широколиственных, смешанных лесов и их опушек, зарослей кустарников, лугов разных типов, залежей, болот, водных, прибрежных растений Рязанской области могут обеспечивать устойчивое развитие пчеловодства, являясь основной кормовой базой для медоносных пчел. Они могут быть использованы при составлении нектарно-пыльценосных конвейеров для пчел, для прогнозирования медосборов по периодам сезона и отобраны для селекции на устойчивую и высокую медопродуктивность.</w:t>
      </w:r>
    </w:p>
    <w:p w:rsidR="00616DD5" w:rsidRPr="00572BBA" w:rsidRDefault="00616DD5" w:rsidP="003770A1">
      <w:pPr>
        <w:pStyle w:val="af"/>
        <w:widowControl w:val="0"/>
        <w:shd w:val="clear" w:color="auto" w:fill="FDFDFD"/>
        <w:spacing w:before="0" w:beforeAutospacing="0" w:after="0" w:afterAutospacing="0"/>
        <w:ind w:firstLine="709"/>
        <w:jc w:val="both"/>
        <w:rPr>
          <w:color w:val="000000"/>
          <w:sz w:val="16"/>
          <w:szCs w:val="16"/>
        </w:rPr>
      </w:pPr>
    </w:p>
    <w:p w:rsidR="00616DD5" w:rsidRPr="001E1480" w:rsidRDefault="00616DD5" w:rsidP="00572BBA">
      <w:pPr>
        <w:pStyle w:val="af"/>
        <w:widowControl w:val="0"/>
        <w:shd w:val="clear" w:color="auto" w:fill="FDFDFD"/>
        <w:spacing w:before="0" w:beforeAutospacing="0" w:after="0" w:afterAutospacing="0"/>
        <w:jc w:val="center"/>
        <w:rPr>
          <w:b/>
          <w:color w:val="000000"/>
        </w:rPr>
      </w:pPr>
      <w:r w:rsidRPr="001E1480">
        <w:rPr>
          <w:b/>
          <w:color w:val="000000"/>
        </w:rPr>
        <w:t>ЛИТЕРАТУРА</w:t>
      </w:r>
      <w:r w:rsidR="00572BBA">
        <w:rPr>
          <w:b/>
          <w:color w:val="000000"/>
        </w:rPr>
        <w:t>:</w:t>
      </w:r>
    </w:p>
    <w:p w:rsidR="00616DD5" w:rsidRPr="00572BBA" w:rsidRDefault="00616DD5" w:rsidP="00D41E81">
      <w:pPr>
        <w:pStyle w:val="ab"/>
        <w:numPr>
          <w:ilvl w:val="0"/>
          <w:numId w:val="36"/>
        </w:numPr>
        <w:ind w:left="1134" w:right="1132"/>
        <w:jc w:val="both"/>
        <w:rPr>
          <w:sz w:val="20"/>
          <w:szCs w:val="20"/>
        </w:rPr>
      </w:pPr>
      <w:r w:rsidRPr="00572BBA">
        <w:rPr>
          <w:sz w:val="20"/>
          <w:szCs w:val="20"/>
        </w:rPr>
        <w:t>Глухов М.М. Медоносные растения. М., 1974.  304 с.</w:t>
      </w:r>
    </w:p>
    <w:p w:rsidR="00616DD5" w:rsidRPr="00572BBA" w:rsidRDefault="00616DD5" w:rsidP="00D41E81">
      <w:pPr>
        <w:pStyle w:val="ab"/>
        <w:numPr>
          <w:ilvl w:val="0"/>
          <w:numId w:val="36"/>
        </w:numPr>
        <w:ind w:left="1134" w:right="1132"/>
        <w:jc w:val="both"/>
        <w:rPr>
          <w:sz w:val="20"/>
          <w:szCs w:val="20"/>
        </w:rPr>
      </w:pPr>
      <w:r w:rsidRPr="00572BBA">
        <w:rPr>
          <w:sz w:val="20"/>
          <w:szCs w:val="20"/>
        </w:rPr>
        <w:t>Еськов Е.К. Эволюция, экология и этология медоносной пчелы. М.: Инфра-м. 2016. 291 с.</w:t>
      </w:r>
    </w:p>
    <w:p w:rsidR="00616DD5" w:rsidRPr="00572BBA" w:rsidRDefault="00616DD5" w:rsidP="00D41E81">
      <w:pPr>
        <w:pStyle w:val="ab"/>
        <w:numPr>
          <w:ilvl w:val="0"/>
          <w:numId w:val="36"/>
        </w:numPr>
        <w:ind w:left="1134" w:right="1132"/>
        <w:jc w:val="both"/>
        <w:rPr>
          <w:sz w:val="20"/>
          <w:szCs w:val="20"/>
        </w:rPr>
      </w:pPr>
      <w:r w:rsidRPr="00572BBA">
        <w:rPr>
          <w:color w:val="000000"/>
          <w:sz w:val="20"/>
          <w:szCs w:val="20"/>
          <w:shd w:val="clear" w:color="auto" w:fill="FDFDFD"/>
        </w:rPr>
        <w:t>Иванов Е.С., Туников Г.М., Прибылова Е.П., Суворова С.А. Кадастр полифильных растений. Рязань: Московская полиграфия, 2009.</w:t>
      </w:r>
      <w:r w:rsidRPr="00572BBA">
        <w:rPr>
          <w:color w:val="000000"/>
          <w:sz w:val="20"/>
          <w:szCs w:val="20"/>
        </w:rPr>
        <w:t xml:space="preserve"> 240 с.</w:t>
      </w:r>
    </w:p>
    <w:p w:rsidR="00616DD5" w:rsidRPr="00572BBA" w:rsidRDefault="00616DD5" w:rsidP="00D41E81">
      <w:pPr>
        <w:pStyle w:val="ab"/>
        <w:numPr>
          <w:ilvl w:val="0"/>
          <w:numId w:val="36"/>
        </w:numPr>
        <w:ind w:left="1134" w:right="1132"/>
        <w:jc w:val="both"/>
        <w:rPr>
          <w:sz w:val="20"/>
          <w:szCs w:val="20"/>
        </w:rPr>
      </w:pPr>
      <w:r w:rsidRPr="00572BBA">
        <w:rPr>
          <w:sz w:val="20"/>
          <w:szCs w:val="20"/>
        </w:rPr>
        <w:t>Мажайский Ю.А., Захарова О.А. Агроэкологическая оценка состояния пахотных земель и решение продовольственной проблемы. Рязань, 2006. 118 с.</w:t>
      </w:r>
    </w:p>
    <w:p w:rsidR="00616DD5" w:rsidRPr="00572BBA" w:rsidRDefault="00616DD5" w:rsidP="00D41E81">
      <w:pPr>
        <w:pStyle w:val="ab"/>
        <w:numPr>
          <w:ilvl w:val="0"/>
          <w:numId w:val="36"/>
        </w:numPr>
        <w:ind w:left="1134" w:right="1132"/>
        <w:jc w:val="both"/>
        <w:rPr>
          <w:sz w:val="20"/>
          <w:szCs w:val="20"/>
        </w:rPr>
      </w:pPr>
      <w:r w:rsidRPr="00572BBA">
        <w:rPr>
          <w:sz w:val="20"/>
          <w:szCs w:val="20"/>
        </w:rPr>
        <w:t>Морозова Н.И., Мусаев Ф.А., Захарова О.А. Контроль качества сельскохозяйст</w:t>
      </w:r>
      <w:r w:rsidR="009E345E">
        <w:rPr>
          <w:sz w:val="20"/>
          <w:szCs w:val="20"/>
          <w:lang w:val="ru-RU"/>
        </w:rPr>
        <w:t>-</w:t>
      </w:r>
      <w:r w:rsidRPr="00572BBA">
        <w:rPr>
          <w:sz w:val="20"/>
          <w:szCs w:val="20"/>
        </w:rPr>
        <w:lastRenderedPageBreak/>
        <w:t>венной продукции и технические регламенты: Монография. Рязань, РГАТУ, 2010. 167 с.</w:t>
      </w:r>
    </w:p>
    <w:p w:rsidR="00616DD5" w:rsidRPr="00572BBA" w:rsidRDefault="00616DD5" w:rsidP="00D41E81">
      <w:pPr>
        <w:pStyle w:val="ab"/>
        <w:numPr>
          <w:ilvl w:val="0"/>
          <w:numId w:val="36"/>
        </w:numPr>
        <w:ind w:left="1134" w:right="1132"/>
        <w:jc w:val="both"/>
        <w:rPr>
          <w:sz w:val="20"/>
          <w:szCs w:val="20"/>
        </w:rPr>
      </w:pPr>
      <w:r w:rsidRPr="00572BBA">
        <w:rPr>
          <w:sz w:val="20"/>
          <w:szCs w:val="20"/>
        </w:rPr>
        <w:t>Савин А.П. Научное и техническое обоснование возделывания энтомофильных культур для интенсификации кормопроизводства и пчеловодства в лесостепной зоне европейской части России: Дис... д-ра с.-х. наук. Рыбное, 2004. 250 с.</w:t>
      </w:r>
    </w:p>
    <w:p w:rsidR="00616DD5" w:rsidRPr="00572BBA" w:rsidRDefault="00616DD5" w:rsidP="00572BBA">
      <w:pPr>
        <w:widowControl w:val="0"/>
        <w:spacing w:after="0" w:line="240" w:lineRule="auto"/>
        <w:ind w:left="1134" w:right="1132"/>
        <w:jc w:val="both"/>
        <w:rPr>
          <w:rFonts w:ascii="Times New Roman" w:hAnsi="Times New Roman"/>
          <w:sz w:val="20"/>
          <w:szCs w:val="20"/>
        </w:rPr>
      </w:pPr>
    </w:p>
    <w:p w:rsidR="00616DD5" w:rsidRPr="003770A1" w:rsidRDefault="00616DD5" w:rsidP="003770A1">
      <w:pPr>
        <w:widowControl w:val="0"/>
        <w:spacing w:after="0" w:line="240" w:lineRule="auto"/>
        <w:rPr>
          <w:rFonts w:ascii="Times New Roman" w:hAnsi="Times New Roman"/>
          <w:sz w:val="24"/>
          <w:szCs w:val="24"/>
        </w:rPr>
      </w:pPr>
    </w:p>
    <w:p w:rsidR="00616DD5" w:rsidRPr="00572BBA" w:rsidRDefault="00616DD5" w:rsidP="003770A1">
      <w:pPr>
        <w:pStyle w:val="af"/>
        <w:widowControl w:val="0"/>
        <w:spacing w:before="0" w:beforeAutospacing="0" w:after="0" w:afterAutospacing="0"/>
        <w:textAlignment w:val="baseline"/>
        <w:rPr>
          <w:b/>
          <w:color w:val="000000"/>
        </w:rPr>
      </w:pPr>
      <w:r w:rsidRPr="00572BBA">
        <w:rPr>
          <w:b/>
          <w:color w:val="000000"/>
        </w:rPr>
        <w:t>УДК 638.17</w:t>
      </w:r>
    </w:p>
    <w:p w:rsidR="00616DD5" w:rsidRPr="009E345E" w:rsidRDefault="00616DD5" w:rsidP="003770A1">
      <w:pPr>
        <w:pStyle w:val="af"/>
        <w:widowControl w:val="0"/>
        <w:spacing w:before="0" w:beforeAutospacing="0" w:after="0" w:afterAutospacing="0"/>
        <w:textAlignment w:val="baseline"/>
        <w:rPr>
          <w:color w:val="000000"/>
          <w:sz w:val="16"/>
          <w:szCs w:val="16"/>
        </w:rPr>
      </w:pPr>
    </w:p>
    <w:p w:rsidR="00616DD5" w:rsidRPr="003770A1" w:rsidRDefault="00616DD5" w:rsidP="003770A1">
      <w:pPr>
        <w:pStyle w:val="af"/>
        <w:widowControl w:val="0"/>
        <w:spacing w:before="0" w:beforeAutospacing="0" w:after="0" w:afterAutospacing="0"/>
        <w:jc w:val="center"/>
        <w:textAlignment w:val="baseline"/>
        <w:rPr>
          <w:b/>
          <w:color w:val="000000"/>
        </w:rPr>
      </w:pPr>
      <w:r w:rsidRPr="003770A1">
        <w:rPr>
          <w:b/>
          <w:color w:val="000000"/>
        </w:rPr>
        <w:t xml:space="preserve">МЕДОНОСНЫЕ РЕСУРСЫ И ЧИСЛЕННЫЙ ПОТЕНЦИАЛ ПЧЕЛ В САМАРСКОЙ ОБЛАСТИ </w:t>
      </w:r>
    </w:p>
    <w:p w:rsidR="00616DD5" w:rsidRPr="003770A1" w:rsidRDefault="00616DD5" w:rsidP="003770A1">
      <w:pPr>
        <w:pStyle w:val="af"/>
        <w:widowControl w:val="0"/>
        <w:spacing w:before="0" w:beforeAutospacing="0" w:after="0" w:afterAutospacing="0"/>
        <w:jc w:val="center"/>
        <w:textAlignment w:val="baseline"/>
        <w:rPr>
          <w:b/>
          <w:color w:val="000000"/>
        </w:rPr>
      </w:pPr>
    </w:p>
    <w:p w:rsidR="00616DD5" w:rsidRPr="003770A1" w:rsidRDefault="00616DD5" w:rsidP="002656C8">
      <w:pPr>
        <w:widowControl w:val="0"/>
        <w:spacing w:after="0" w:line="240" w:lineRule="auto"/>
        <w:jc w:val="center"/>
        <w:rPr>
          <w:rFonts w:ascii="Times New Roman" w:hAnsi="Times New Roman"/>
          <w:b/>
          <w:color w:val="000000"/>
          <w:sz w:val="24"/>
          <w:szCs w:val="24"/>
        </w:rPr>
      </w:pPr>
      <w:r w:rsidRPr="003770A1">
        <w:rPr>
          <w:rFonts w:ascii="Times New Roman" w:hAnsi="Times New Roman"/>
          <w:b/>
          <w:color w:val="000000"/>
          <w:sz w:val="24"/>
          <w:szCs w:val="24"/>
        </w:rPr>
        <w:t>Н.Е. Земскова</w:t>
      </w:r>
      <w:r w:rsidRPr="003770A1">
        <w:rPr>
          <w:rFonts w:ascii="Times New Roman" w:hAnsi="Times New Roman"/>
          <w:b/>
          <w:color w:val="000000"/>
          <w:sz w:val="24"/>
          <w:szCs w:val="24"/>
          <w:vertAlign w:val="superscript"/>
        </w:rPr>
        <w:t>1</w:t>
      </w:r>
      <w:r w:rsidRPr="003770A1">
        <w:rPr>
          <w:rFonts w:ascii="Times New Roman" w:hAnsi="Times New Roman"/>
          <w:b/>
          <w:color w:val="000000"/>
          <w:sz w:val="24"/>
          <w:szCs w:val="24"/>
        </w:rPr>
        <w:t>, В.Р.Туктаров</w:t>
      </w:r>
      <w:r w:rsidRPr="003770A1">
        <w:rPr>
          <w:rFonts w:ascii="Times New Roman" w:hAnsi="Times New Roman"/>
          <w:b/>
          <w:color w:val="000000"/>
          <w:sz w:val="24"/>
          <w:szCs w:val="24"/>
          <w:vertAlign w:val="superscript"/>
        </w:rPr>
        <w:t>2</w:t>
      </w:r>
      <w:r w:rsidRPr="003770A1">
        <w:rPr>
          <w:rFonts w:ascii="Times New Roman" w:hAnsi="Times New Roman"/>
          <w:b/>
          <w:color w:val="000000"/>
          <w:sz w:val="24"/>
          <w:szCs w:val="24"/>
        </w:rPr>
        <w:t>, Г.Ш. Ахтарьянова</w:t>
      </w:r>
      <w:r w:rsidRPr="003770A1">
        <w:rPr>
          <w:rFonts w:ascii="Times New Roman" w:hAnsi="Times New Roman"/>
          <w:b/>
          <w:color w:val="000000"/>
          <w:sz w:val="24"/>
          <w:szCs w:val="24"/>
          <w:vertAlign w:val="superscript"/>
        </w:rPr>
        <w:t>3</w:t>
      </w:r>
    </w:p>
    <w:p w:rsidR="00616DD5" w:rsidRPr="002656C8" w:rsidRDefault="00616DD5" w:rsidP="002656C8">
      <w:pPr>
        <w:widowControl w:val="0"/>
        <w:spacing w:after="0" w:line="240" w:lineRule="auto"/>
        <w:jc w:val="center"/>
        <w:rPr>
          <w:rStyle w:val="ad"/>
          <w:rFonts w:ascii="Times New Roman" w:hAnsi="Times New Roman"/>
          <w:i/>
          <w:sz w:val="24"/>
          <w:szCs w:val="24"/>
        </w:rPr>
      </w:pPr>
      <w:r w:rsidRPr="002656C8">
        <w:rPr>
          <w:rFonts w:ascii="Times New Roman" w:hAnsi="Times New Roman"/>
          <w:i/>
          <w:color w:val="000000"/>
          <w:sz w:val="24"/>
          <w:szCs w:val="24"/>
          <w:vertAlign w:val="superscript"/>
        </w:rPr>
        <w:t>1</w:t>
      </w:r>
      <w:r w:rsidRPr="002656C8">
        <w:rPr>
          <w:rFonts w:ascii="Times New Roman" w:hAnsi="Times New Roman"/>
          <w:i/>
          <w:color w:val="000000"/>
          <w:sz w:val="24"/>
          <w:szCs w:val="24"/>
        </w:rPr>
        <w:t>ФГБОУ ВО «Самарская государственная сельскохозяйственная академия», п.г.т. Усть-Кинельский, Россия</w:t>
      </w:r>
    </w:p>
    <w:p w:rsidR="00616DD5" w:rsidRPr="002656C8" w:rsidRDefault="00616DD5" w:rsidP="002656C8">
      <w:pPr>
        <w:widowControl w:val="0"/>
        <w:spacing w:after="0" w:line="240" w:lineRule="auto"/>
        <w:jc w:val="center"/>
        <w:rPr>
          <w:rFonts w:ascii="Times New Roman" w:hAnsi="Times New Roman"/>
          <w:i/>
          <w:color w:val="000000"/>
          <w:sz w:val="24"/>
          <w:szCs w:val="24"/>
        </w:rPr>
      </w:pPr>
      <w:r w:rsidRPr="002656C8">
        <w:rPr>
          <w:rFonts w:ascii="Times New Roman" w:hAnsi="Times New Roman"/>
          <w:i/>
          <w:color w:val="000000"/>
          <w:sz w:val="24"/>
          <w:szCs w:val="24"/>
          <w:vertAlign w:val="superscript"/>
        </w:rPr>
        <w:t>2</w:t>
      </w:r>
      <w:r w:rsidRPr="002656C8">
        <w:rPr>
          <w:rFonts w:ascii="Times New Roman" w:hAnsi="Times New Roman"/>
          <w:i/>
          <w:color w:val="000000"/>
          <w:sz w:val="24"/>
          <w:szCs w:val="24"/>
        </w:rPr>
        <w:t>ФГБОУ ВО «Башкирский государственный аграрный университет»,</w:t>
      </w:r>
    </w:p>
    <w:p w:rsidR="00616DD5" w:rsidRPr="002656C8" w:rsidRDefault="00616DD5" w:rsidP="002656C8">
      <w:pPr>
        <w:widowControl w:val="0"/>
        <w:spacing w:after="0" w:line="240" w:lineRule="auto"/>
        <w:jc w:val="center"/>
        <w:rPr>
          <w:rStyle w:val="ad"/>
          <w:rFonts w:ascii="Times New Roman" w:hAnsi="Times New Roman"/>
          <w:i/>
          <w:sz w:val="24"/>
          <w:szCs w:val="24"/>
        </w:rPr>
      </w:pPr>
      <w:r w:rsidRPr="002656C8">
        <w:rPr>
          <w:rStyle w:val="s6"/>
          <w:rFonts w:ascii="Times New Roman" w:hAnsi="Times New Roman"/>
          <w:i/>
          <w:color w:val="000000"/>
          <w:sz w:val="24"/>
          <w:szCs w:val="24"/>
        </w:rPr>
        <w:t xml:space="preserve">г. Уфа, </w:t>
      </w:r>
      <w:r w:rsidRPr="002656C8">
        <w:rPr>
          <w:rFonts w:ascii="Times New Roman" w:hAnsi="Times New Roman"/>
          <w:i/>
          <w:color w:val="000000"/>
          <w:sz w:val="24"/>
          <w:szCs w:val="24"/>
        </w:rPr>
        <w:t>Россия</w:t>
      </w:r>
    </w:p>
    <w:p w:rsidR="00616DD5" w:rsidRPr="002656C8" w:rsidRDefault="00616DD5" w:rsidP="002656C8">
      <w:pPr>
        <w:widowControl w:val="0"/>
        <w:spacing w:after="0" w:line="240" w:lineRule="auto"/>
        <w:jc w:val="center"/>
        <w:rPr>
          <w:rStyle w:val="s6"/>
          <w:rFonts w:ascii="Times New Roman" w:hAnsi="Times New Roman"/>
          <w:i/>
          <w:sz w:val="24"/>
          <w:szCs w:val="24"/>
        </w:rPr>
      </w:pPr>
      <w:r w:rsidRPr="002656C8">
        <w:rPr>
          <w:rFonts w:ascii="Times New Roman" w:hAnsi="Times New Roman"/>
          <w:i/>
          <w:sz w:val="24"/>
          <w:szCs w:val="24"/>
          <w:vertAlign w:val="superscript"/>
        </w:rPr>
        <w:t>3</w:t>
      </w:r>
      <w:r w:rsidRPr="002656C8">
        <w:rPr>
          <w:rStyle w:val="s6"/>
          <w:rFonts w:ascii="Times New Roman" w:hAnsi="Times New Roman"/>
          <w:i/>
          <w:color w:val="000000"/>
          <w:sz w:val="24"/>
          <w:szCs w:val="24"/>
        </w:rPr>
        <w:t>ФГБОУ ВО «Башкирский государственный педагогический университет им. М. Акмуллы», г. Уфа, Россия</w:t>
      </w:r>
    </w:p>
    <w:p w:rsidR="00616DD5" w:rsidRPr="009E345E" w:rsidRDefault="00616DD5" w:rsidP="003770A1">
      <w:pPr>
        <w:widowControl w:val="0"/>
        <w:spacing w:after="0" w:line="240" w:lineRule="auto"/>
        <w:jc w:val="center"/>
        <w:rPr>
          <w:rFonts w:ascii="Times New Roman" w:hAnsi="Times New Roman"/>
          <w:sz w:val="16"/>
          <w:szCs w:val="16"/>
        </w:rPr>
      </w:pPr>
    </w:p>
    <w:p w:rsidR="00616DD5" w:rsidRPr="009E345E" w:rsidRDefault="00616DD5" w:rsidP="009E345E">
      <w:pPr>
        <w:widowControl w:val="0"/>
        <w:spacing w:after="0" w:line="240" w:lineRule="auto"/>
        <w:ind w:left="1134" w:right="1132"/>
        <w:jc w:val="both"/>
        <w:rPr>
          <w:rFonts w:ascii="Times New Roman" w:hAnsi="Times New Roman"/>
          <w:i/>
          <w:color w:val="000000"/>
          <w:sz w:val="20"/>
          <w:szCs w:val="20"/>
        </w:rPr>
      </w:pPr>
      <w:r w:rsidRPr="009E345E">
        <w:rPr>
          <w:rFonts w:ascii="Times New Roman" w:hAnsi="Times New Roman"/>
          <w:b/>
          <w:i/>
          <w:color w:val="000000"/>
          <w:sz w:val="20"/>
          <w:szCs w:val="20"/>
        </w:rPr>
        <w:t>Аннотация.</w:t>
      </w:r>
      <w:r w:rsidRPr="009E345E">
        <w:rPr>
          <w:rFonts w:ascii="Times New Roman" w:hAnsi="Times New Roman"/>
          <w:i/>
          <w:color w:val="000000"/>
          <w:sz w:val="20"/>
          <w:szCs w:val="20"/>
        </w:rPr>
        <w:t xml:space="preserve"> Представлены результаты исследований медоносных ресурсов и численности пчелосемей в Самарской области. Полученные данные выявили высокое разнообразие медоносных растений, некоторую тенденцию к изменению типа медосбора на данной территории и резкую нехватку пчелосемей для эффективной опыленческой деятельности. </w:t>
      </w:r>
    </w:p>
    <w:p w:rsidR="00616DD5" w:rsidRPr="009E345E" w:rsidRDefault="00616DD5" w:rsidP="009E345E">
      <w:pPr>
        <w:pStyle w:val="p2"/>
        <w:widowControl w:val="0"/>
        <w:shd w:val="clear" w:color="auto" w:fill="FFFFFF"/>
        <w:spacing w:before="0" w:beforeAutospacing="0" w:after="0" w:afterAutospacing="0"/>
        <w:ind w:left="1134" w:right="1132"/>
        <w:jc w:val="both"/>
        <w:rPr>
          <w:i/>
          <w:color w:val="000000"/>
          <w:sz w:val="20"/>
          <w:szCs w:val="20"/>
        </w:rPr>
      </w:pPr>
      <w:r w:rsidRPr="009E345E">
        <w:rPr>
          <w:b/>
          <w:i/>
          <w:color w:val="000000"/>
          <w:sz w:val="20"/>
          <w:szCs w:val="20"/>
        </w:rPr>
        <w:t>Ключевые слова:</w:t>
      </w:r>
      <w:r w:rsidRPr="009E345E">
        <w:rPr>
          <w:i/>
          <w:color w:val="000000"/>
          <w:sz w:val="20"/>
          <w:szCs w:val="20"/>
        </w:rPr>
        <w:t xml:space="preserve"> медоносные растения, тип медосбора, медопродуктивность, пчелосемьи, Самарская область. </w:t>
      </w:r>
    </w:p>
    <w:p w:rsidR="00616DD5" w:rsidRPr="003770A1" w:rsidRDefault="00616DD5" w:rsidP="003770A1">
      <w:pPr>
        <w:pStyle w:val="af"/>
        <w:widowControl w:val="0"/>
        <w:spacing w:before="0" w:beforeAutospacing="0" w:after="0" w:afterAutospacing="0"/>
        <w:jc w:val="center"/>
        <w:textAlignment w:val="baseline"/>
        <w:rPr>
          <w:color w:val="000000"/>
        </w:rPr>
      </w:pPr>
    </w:p>
    <w:p w:rsidR="00616DD5" w:rsidRPr="003770A1" w:rsidRDefault="00616DD5" w:rsidP="003770A1">
      <w:pPr>
        <w:pStyle w:val="af"/>
        <w:widowControl w:val="0"/>
        <w:spacing w:before="0" w:beforeAutospacing="0" w:after="0" w:afterAutospacing="0"/>
        <w:jc w:val="center"/>
        <w:textAlignment w:val="baseline"/>
        <w:rPr>
          <w:b/>
          <w:shd w:val="clear" w:color="auto" w:fill="FFFFFF"/>
          <w:lang w:val="en-US"/>
        </w:rPr>
      </w:pPr>
      <w:r w:rsidRPr="003770A1">
        <w:rPr>
          <w:b/>
          <w:shd w:val="clear" w:color="auto" w:fill="FFFFFF"/>
          <w:lang w:val="en-US"/>
        </w:rPr>
        <w:t>MELLIFEROUS RESOURCES AND NUMERICAL CAPACITY OF BEES IN THE SAMARA REGION</w:t>
      </w:r>
    </w:p>
    <w:p w:rsidR="00616DD5" w:rsidRPr="003770A1" w:rsidRDefault="00616DD5" w:rsidP="003770A1">
      <w:pPr>
        <w:pStyle w:val="af"/>
        <w:widowControl w:val="0"/>
        <w:spacing w:before="0" w:beforeAutospacing="0" w:after="0" w:afterAutospacing="0"/>
        <w:jc w:val="center"/>
        <w:textAlignment w:val="baseline"/>
        <w:rPr>
          <w:b/>
          <w:lang w:val="en-US"/>
        </w:rPr>
      </w:pPr>
    </w:p>
    <w:p w:rsidR="00616DD5" w:rsidRPr="003770A1" w:rsidRDefault="00616DD5" w:rsidP="003770A1">
      <w:pPr>
        <w:pStyle w:val="af"/>
        <w:widowControl w:val="0"/>
        <w:spacing w:before="0" w:beforeAutospacing="0" w:after="0" w:afterAutospacing="0"/>
        <w:jc w:val="center"/>
        <w:textAlignment w:val="baseline"/>
        <w:rPr>
          <w:b/>
          <w:vertAlign w:val="superscript"/>
          <w:lang w:val="en-US"/>
        </w:rPr>
      </w:pPr>
      <w:r w:rsidRPr="003770A1">
        <w:rPr>
          <w:b/>
          <w:shd w:val="clear" w:color="auto" w:fill="FFFFFF"/>
          <w:lang w:val="en-US"/>
        </w:rPr>
        <w:t>N.E. Zemskova</w:t>
      </w:r>
      <w:r w:rsidRPr="003770A1">
        <w:rPr>
          <w:b/>
          <w:vertAlign w:val="superscript"/>
          <w:lang w:val="en-US"/>
        </w:rPr>
        <w:t>1</w:t>
      </w:r>
      <w:r w:rsidRPr="003770A1">
        <w:rPr>
          <w:b/>
          <w:shd w:val="clear" w:color="auto" w:fill="FFFFFF"/>
          <w:lang w:val="en-US"/>
        </w:rPr>
        <w:t>, V.R. Tuktarov</w:t>
      </w:r>
      <w:r w:rsidRPr="003770A1">
        <w:rPr>
          <w:b/>
          <w:vertAlign w:val="superscript"/>
          <w:lang w:val="en-US"/>
        </w:rPr>
        <w:t>2</w:t>
      </w:r>
      <w:r w:rsidRPr="003770A1">
        <w:rPr>
          <w:b/>
          <w:shd w:val="clear" w:color="auto" w:fill="FFFFFF"/>
          <w:lang w:val="en-US"/>
        </w:rPr>
        <w:t>, G.S. Akhtareeva</w:t>
      </w:r>
      <w:r w:rsidRPr="003770A1">
        <w:rPr>
          <w:b/>
          <w:vertAlign w:val="superscript"/>
          <w:lang w:val="en-US"/>
        </w:rPr>
        <w:t>3</w:t>
      </w:r>
    </w:p>
    <w:p w:rsidR="009E345E" w:rsidRPr="009E345E" w:rsidRDefault="00616DD5" w:rsidP="009E345E">
      <w:pPr>
        <w:pStyle w:val="af"/>
        <w:widowControl w:val="0"/>
        <w:spacing w:before="0" w:beforeAutospacing="0" w:after="0" w:afterAutospacing="0"/>
        <w:jc w:val="center"/>
        <w:textAlignment w:val="baseline"/>
        <w:rPr>
          <w:i/>
          <w:shd w:val="clear" w:color="auto" w:fill="FFFFFF"/>
          <w:lang w:val="en-US"/>
        </w:rPr>
      </w:pPr>
      <w:r w:rsidRPr="009E345E">
        <w:rPr>
          <w:b/>
          <w:i/>
          <w:vertAlign w:val="superscript"/>
          <w:lang w:val="en-US"/>
        </w:rPr>
        <w:t>1</w:t>
      </w:r>
      <w:r w:rsidRPr="009E345E">
        <w:rPr>
          <w:i/>
          <w:lang w:val="en-US"/>
        </w:rPr>
        <w:t xml:space="preserve">FGBOU VO </w:t>
      </w:r>
      <w:r w:rsidRPr="009E345E">
        <w:rPr>
          <w:i/>
          <w:shd w:val="clear" w:color="auto" w:fill="FFFFFF"/>
          <w:lang w:val="en-US"/>
        </w:rPr>
        <w:t>"Samara state agricultural Academy", p. G. T. Ust ' -Kinel'skiy, Russia</w:t>
      </w:r>
    </w:p>
    <w:p w:rsidR="009E345E" w:rsidRPr="009E345E" w:rsidRDefault="00616DD5" w:rsidP="009E345E">
      <w:pPr>
        <w:pStyle w:val="af"/>
        <w:widowControl w:val="0"/>
        <w:spacing w:before="0" w:beforeAutospacing="0" w:after="0" w:afterAutospacing="0"/>
        <w:jc w:val="center"/>
        <w:textAlignment w:val="baseline"/>
        <w:rPr>
          <w:i/>
          <w:shd w:val="clear" w:color="auto" w:fill="FFFFFF"/>
          <w:lang w:val="en-US"/>
        </w:rPr>
      </w:pPr>
      <w:r w:rsidRPr="009E345E">
        <w:rPr>
          <w:b/>
          <w:i/>
          <w:vertAlign w:val="superscript"/>
          <w:lang w:val="en-US"/>
        </w:rPr>
        <w:t>2</w:t>
      </w:r>
      <w:r w:rsidRPr="009E345E">
        <w:rPr>
          <w:i/>
          <w:lang w:val="en-US"/>
        </w:rPr>
        <w:t xml:space="preserve">FGBOU VO </w:t>
      </w:r>
      <w:r w:rsidRPr="009E345E">
        <w:rPr>
          <w:i/>
          <w:shd w:val="clear" w:color="auto" w:fill="FFFFFF"/>
          <w:lang w:val="en-US"/>
        </w:rPr>
        <w:t>"Bashkir state agrarian University", Ufa, Russia</w:t>
      </w:r>
    </w:p>
    <w:p w:rsidR="009E345E" w:rsidRPr="009E345E" w:rsidRDefault="00616DD5" w:rsidP="009E345E">
      <w:pPr>
        <w:pStyle w:val="af"/>
        <w:widowControl w:val="0"/>
        <w:spacing w:before="0" w:beforeAutospacing="0" w:after="0" w:afterAutospacing="0"/>
        <w:jc w:val="center"/>
        <w:textAlignment w:val="baseline"/>
        <w:rPr>
          <w:i/>
          <w:shd w:val="clear" w:color="auto" w:fill="FFFFFF"/>
          <w:lang w:val="en-US"/>
        </w:rPr>
      </w:pPr>
      <w:r w:rsidRPr="009E345E">
        <w:rPr>
          <w:b/>
          <w:i/>
          <w:vertAlign w:val="superscript"/>
          <w:lang w:val="en-US"/>
        </w:rPr>
        <w:t>3</w:t>
      </w:r>
      <w:r w:rsidRPr="009E345E">
        <w:rPr>
          <w:i/>
          <w:lang w:val="en-US"/>
        </w:rPr>
        <w:t xml:space="preserve">FGBOU VO </w:t>
      </w:r>
      <w:r w:rsidRPr="009E345E">
        <w:rPr>
          <w:i/>
          <w:shd w:val="clear" w:color="auto" w:fill="FFFFFF"/>
          <w:lang w:val="en-US"/>
        </w:rPr>
        <w:t>"Bashkir state pedagogical University. M. Akmulla", Ufa, Russia</w:t>
      </w:r>
    </w:p>
    <w:p w:rsidR="00616DD5" w:rsidRPr="009E345E" w:rsidRDefault="00616DD5" w:rsidP="009E345E">
      <w:pPr>
        <w:pStyle w:val="af"/>
        <w:widowControl w:val="0"/>
        <w:spacing w:before="0" w:beforeAutospacing="0" w:after="0" w:afterAutospacing="0"/>
        <w:jc w:val="center"/>
        <w:textAlignment w:val="baseline"/>
        <w:rPr>
          <w:b/>
          <w:i/>
          <w:sz w:val="16"/>
          <w:szCs w:val="16"/>
          <w:lang w:val="en-US"/>
        </w:rPr>
      </w:pPr>
    </w:p>
    <w:p w:rsidR="00616DD5" w:rsidRPr="009E345E" w:rsidRDefault="00616DD5" w:rsidP="009E345E">
      <w:pPr>
        <w:pStyle w:val="af"/>
        <w:widowControl w:val="0"/>
        <w:spacing w:before="0" w:beforeAutospacing="0" w:after="0" w:afterAutospacing="0"/>
        <w:ind w:left="1134" w:right="1132"/>
        <w:jc w:val="both"/>
        <w:textAlignment w:val="baseline"/>
        <w:rPr>
          <w:i/>
          <w:sz w:val="20"/>
          <w:szCs w:val="20"/>
          <w:shd w:val="clear" w:color="auto" w:fill="FFFFFF"/>
          <w:lang w:val="en-US"/>
        </w:rPr>
      </w:pPr>
      <w:r w:rsidRPr="009E345E">
        <w:rPr>
          <w:b/>
          <w:i/>
          <w:sz w:val="20"/>
          <w:szCs w:val="20"/>
          <w:shd w:val="clear" w:color="auto" w:fill="FFFFFF"/>
          <w:lang w:val="en-US"/>
        </w:rPr>
        <w:t>Abstract.</w:t>
      </w:r>
      <w:r w:rsidRPr="009E345E">
        <w:rPr>
          <w:i/>
          <w:sz w:val="20"/>
          <w:szCs w:val="20"/>
          <w:shd w:val="clear" w:color="auto" w:fill="FFFFFF"/>
          <w:lang w:val="en-US"/>
        </w:rPr>
        <w:t xml:space="preserve"> The results of studies of the melliferous resources and the number of bee colonies in the Samara region. The data obtained revealed a high diversity of melliferous plants, some tendency to change of type of honey collection in the area and a severe shortage of bee colonies for effective opalinski activities.</w:t>
      </w:r>
    </w:p>
    <w:p w:rsidR="00616DD5" w:rsidRPr="009E345E" w:rsidRDefault="009E345E" w:rsidP="009E345E">
      <w:pPr>
        <w:pStyle w:val="af"/>
        <w:widowControl w:val="0"/>
        <w:spacing w:before="0" w:beforeAutospacing="0" w:after="0" w:afterAutospacing="0"/>
        <w:ind w:left="1134" w:right="1132"/>
        <w:jc w:val="both"/>
        <w:textAlignment w:val="baseline"/>
        <w:rPr>
          <w:b/>
          <w:i/>
          <w:sz w:val="20"/>
          <w:szCs w:val="20"/>
          <w:lang w:val="en-US"/>
        </w:rPr>
      </w:pPr>
      <w:r>
        <w:rPr>
          <w:noProof/>
          <w:sz w:val="16"/>
          <w:szCs w:val="16"/>
        </w:rPr>
        <mc:AlternateContent>
          <mc:Choice Requires="wps">
            <w:drawing>
              <wp:anchor distT="4294967295" distB="4294967295" distL="114300" distR="114300" simplePos="0" relativeHeight="251650560" behindDoc="0" locked="0" layoutInCell="1" allowOverlap="1" wp14:anchorId="4DD1457B" wp14:editId="706370E6">
                <wp:simplePos x="0" y="0"/>
                <wp:positionH relativeFrom="margin">
                  <wp:posOffset>0</wp:posOffset>
                </wp:positionH>
                <wp:positionV relativeFrom="paragraph">
                  <wp:posOffset>422715</wp:posOffset>
                </wp:positionV>
                <wp:extent cx="5694680" cy="9525"/>
                <wp:effectExtent l="0" t="0" r="20320" b="28575"/>
                <wp:wrapTight wrapText="bothSides">
                  <wp:wrapPolygon edited="0">
                    <wp:start x="0" y="0"/>
                    <wp:lineTo x="0" y="43200"/>
                    <wp:lineTo x="21605" y="43200"/>
                    <wp:lineTo x="21605" y="0"/>
                    <wp:lineTo x="0" y="0"/>
                  </wp:wrapPolygon>
                </wp:wrapTight>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842BEA" id="Прямая соединительная линия 119" o:spid="_x0000_s1026" style="position:absolute;z-index:2516505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3.3pt" to="448.4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Bu8Jw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" strokecolor="black [3200]" strokeweight="1.5pt">
                <v:stroke joinstyle="miter"/>
                <w10:wrap type="tight" anchorx="margin"/>
              </v:line>
            </w:pict>
          </mc:Fallback>
        </mc:AlternateContent>
      </w:r>
      <w:r w:rsidR="00616DD5" w:rsidRPr="009E345E">
        <w:rPr>
          <w:b/>
          <w:i/>
          <w:sz w:val="20"/>
          <w:szCs w:val="20"/>
          <w:shd w:val="clear" w:color="auto" w:fill="FFFFFF"/>
          <w:lang w:val="en-US"/>
        </w:rPr>
        <w:t>Keywords:</w:t>
      </w:r>
      <w:r w:rsidR="00616DD5" w:rsidRPr="009E345E">
        <w:rPr>
          <w:i/>
          <w:sz w:val="20"/>
          <w:szCs w:val="20"/>
          <w:shd w:val="clear" w:color="auto" w:fill="FFFFFF"/>
          <w:lang w:val="en-US"/>
        </w:rPr>
        <w:t xml:space="preserve"> melliferous plants, the type of honey flow, medoproduktivnost, bee, Samara oblast.</w:t>
      </w:r>
    </w:p>
    <w:p w:rsidR="00616DD5" w:rsidRPr="003770A1" w:rsidRDefault="00616DD5" w:rsidP="009E345E">
      <w:pPr>
        <w:pStyle w:val="af"/>
        <w:widowControl w:val="0"/>
        <w:spacing w:before="0" w:beforeAutospacing="0" w:after="0" w:afterAutospacing="0"/>
        <w:ind w:firstLine="709"/>
        <w:jc w:val="both"/>
        <w:textAlignment w:val="baseline"/>
        <w:rPr>
          <w:color w:val="000000" w:themeColor="text1"/>
        </w:rPr>
      </w:pPr>
      <w:r w:rsidRPr="003770A1">
        <w:rPr>
          <w:color w:val="000000"/>
        </w:rPr>
        <w:t xml:space="preserve">Для пчеловодства основным природным кормовым ресурсом является флора, которая в Самарской области представлена достаточно широко и разнообразно. </w:t>
      </w:r>
      <w:r w:rsidRPr="003770A1">
        <w:rPr>
          <w:color w:val="000000"/>
          <w:shd w:val="clear" w:color="auto" w:fill="FFFFFF"/>
        </w:rPr>
        <w:t xml:space="preserve">По различным оценкам здесь произрастает от 1500 до 1800 видов высших растений и </w:t>
      </w:r>
      <w:r w:rsidRPr="003770A1">
        <w:rPr>
          <w:color w:val="000000"/>
        </w:rPr>
        <w:t xml:space="preserve">примерно 180 из них имеют практическое значение для пчеловодства </w:t>
      </w:r>
      <w:r w:rsidRPr="003770A1">
        <w:rPr>
          <w:color w:val="000000" w:themeColor="text1"/>
        </w:rPr>
        <w:t>(</w:t>
      </w:r>
      <w:r w:rsidRPr="003770A1">
        <w:rPr>
          <w:color w:val="000000" w:themeColor="text1"/>
          <w:lang w:val="en-US"/>
        </w:rPr>
        <w:t>URL</w:t>
      </w:r>
      <w:r w:rsidRPr="003770A1">
        <w:rPr>
          <w:color w:val="000000" w:themeColor="text1"/>
        </w:rPr>
        <w:t>: http://www.priroda.samregion.ru/external/priroda/files/c_116/GD_-_2015_13.09.2016.pdf).</w:t>
      </w:r>
    </w:p>
    <w:p w:rsidR="00616DD5" w:rsidRPr="003770A1" w:rsidRDefault="00616DD5" w:rsidP="009E345E">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Самарская область подразделяется на четыре природно-ландшафтные зоны: лесостепную, буферную (переходную от лесостепной к степной), степную и лесостепную. Ведущее значение в составе медоносных ресурсов принадлежит лесным угодьям. П</w:t>
      </w:r>
      <w:r w:rsidRPr="003770A1">
        <w:rPr>
          <w:rFonts w:ascii="Times New Roman" w:hAnsi="Times New Roman"/>
          <w:sz w:val="24"/>
          <w:szCs w:val="24"/>
        </w:rPr>
        <w:t>о данным государственного лесного реестра, по состоянию на 1 января 2016 года, общая площадь лесов Самарской области составила 757,2</w:t>
      </w:r>
      <w:r w:rsidRPr="003770A1">
        <w:rPr>
          <w:rFonts w:ascii="Times New Roman" w:hAnsi="Times New Roman"/>
          <w:sz w:val="24"/>
          <w:szCs w:val="24"/>
          <w:lang w:val="en-US"/>
        </w:rPr>
        <w:t> </w:t>
      </w:r>
      <w:r w:rsidRPr="003770A1">
        <w:rPr>
          <w:rFonts w:ascii="Times New Roman" w:hAnsi="Times New Roman"/>
          <w:sz w:val="24"/>
          <w:szCs w:val="24"/>
        </w:rPr>
        <w:t xml:space="preserve">тыс. га, покрытая лесом площадь – 682,3 тыс. га, лесистость – 12,7%, то есть область малолесная. </w:t>
      </w:r>
      <w:r w:rsidRPr="003770A1">
        <w:rPr>
          <w:rFonts w:ascii="Times New Roman" w:hAnsi="Times New Roman"/>
          <w:color w:val="000000"/>
          <w:sz w:val="24"/>
          <w:szCs w:val="24"/>
        </w:rPr>
        <w:t>В Жигулевских горах лесистость достигает 70%.</w:t>
      </w:r>
    </w:p>
    <w:p w:rsidR="00616DD5" w:rsidRPr="003770A1" w:rsidRDefault="00616DD5" w:rsidP="003770A1">
      <w:pPr>
        <w:pStyle w:val="af"/>
        <w:widowControl w:val="0"/>
        <w:spacing w:before="0" w:beforeAutospacing="0" w:after="0" w:afterAutospacing="0"/>
        <w:ind w:firstLine="709"/>
        <w:jc w:val="both"/>
        <w:textAlignment w:val="baseline"/>
        <w:rPr>
          <w:bdr w:val="none" w:sz="0" w:space="0" w:color="auto" w:frame="1"/>
          <w:shd w:val="clear" w:color="auto" w:fill="FFFFFF"/>
        </w:rPr>
      </w:pPr>
      <w:r w:rsidRPr="003770A1">
        <w:rPr>
          <w:color w:val="000000"/>
          <w:shd w:val="clear" w:color="auto" w:fill="FFFFFF"/>
        </w:rPr>
        <w:t xml:space="preserve">Лесной фонд сконцентрирован, в основном, в лесостепной и буферной зонах </w:t>
      </w:r>
      <w:r w:rsidRPr="003770A1">
        <w:rPr>
          <w:color w:val="000000"/>
          <w:shd w:val="clear" w:color="auto" w:fill="FFFFFF"/>
        </w:rPr>
        <w:lastRenderedPageBreak/>
        <w:t xml:space="preserve">области, основу которого составляют лиственные леса (дуб, липа, клен, береза, вяз, тополь, осина, ольха, ива и многие другие). </w:t>
      </w:r>
      <w:r w:rsidRPr="003770A1">
        <w:rPr>
          <w:color w:val="000000"/>
        </w:rPr>
        <w:t xml:space="preserve">Преобладающие породы: дуб (27%), осина (18%), липа (17%), сосна (16%), береза (10%). </w:t>
      </w:r>
      <w:r w:rsidRPr="003770A1">
        <w:t>Среди искусственных лесов степной зоны в Самарской области особое место занимают лесополосы, созданные в 1889</w:t>
      </w:r>
      <w:r w:rsidR="009951DE">
        <w:t>–</w:t>
      </w:r>
      <w:r w:rsidRPr="003770A1">
        <w:t>1906 гг. под руководством известного российского ученого-лесовода Н.К. Генко (1839</w:t>
      </w:r>
      <w:r w:rsidR="009951DE">
        <w:t>–</w:t>
      </w:r>
      <w:r w:rsidRPr="003770A1">
        <w:t xml:space="preserve">1904). Посажены они по водоразделам и успешно развиваются уже более 100 лет. </w:t>
      </w:r>
    </w:p>
    <w:p w:rsidR="00616DD5" w:rsidRPr="003770A1" w:rsidRDefault="00616DD5" w:rsidP="003770A1">
      <w:pPr>
        <w:widowControl w:val="0"/>
        <w:spacing w:after="0" w:line="240" w:lineRule="auto"/>
        <w:ind w:firstLine="709"/>
        <w:jc w:val="both"/>
        <w:textAlignment w:val="baseline"/>
        <w:rPr>
          <w:rFonts w:ascii="Times New Roman" w:hAnsi="Times New Roman"/>
          <w:color w:val="000000"/>
          <w:sz w:val="24"/>
          <w:szCs w:val="24"/>
          <w:shd w:val="clear" w:color="auto" w:fill="FFFFFF"/>
        </w:rPr>
      </w:pPr>
      <w:r w:rsidRPr="003770A1">
        <w:rPr>
          <w:rFonts w:ascii="Times New Roman" w:hAnsi="Times New Roman"/>
          <w:bCs/>
          <w:color w:val="000000"/>
          <w:sz w:val="24"/>
          <w:szCs w:val="24"/>
          <w:bdr w:val="none" w:sz="0" w:space="0" w:color="auto" w:frame="1"/>
          <w:shd w:val="clear" w:color="auto" w:fill="FFFFFF"/>
        </w:rPr>
        <w:t xml:space="preserve">Твердолиственные породы, преимущественно дубы, ясень, клен, вяз и др., являются источником пыльцы и расположены в Сергиевском, Похвистневском, Красноярском, Клявлинском, Кошкинском и Кинельском лесничествах. На долю мягколиственных пород попадает 45% покрытой лесом площади. Осиновые насаждения II и III бонитета занимают 18% площади и расположены в северных лесничествах: Шенталинском, Клявлинском, Сергиевском и Похвистневском. Под липой – одним из лучших медоносов, находится 17% лесопокрытой площади. Более 30 тыс. га липняков произрастает в Жигулевских горах, 14 тыс. га </w:t>
      </w:r>
      <w:r w:rsidRPr="003770A1">
        <w:rPr>
          <w:rFonts w:ascii="Times New Roman" w:hAnsi="Times New Roman"/>
          <w:color w:val="000000"/>
          <w:sz w:val="24"/>
          <w:szCs w:val="24"/>
          <w:shd w:val="clear" w:color="auto" w:fill="FFFFFF"/>
        </w:rPr>
        <w:t>–</w:t>
      </w:r>
      <w:r w:rsidRPr="003770A1">
        <w:rPr>
          <w:rFonts w:ascii="Times New Roman" w:hAnsi="Times New Roman"/>
          <w:bCs/>
          <w:color w:val="000000"/>
          <w:sz w:val="24"/>
          <w:szCs w:val="24"/>
          <w:bdr w:val="none" w:sz="0" w:space="0" w:color="auto" w:frame="1"/>
          <w:shd w:val="clear" w:color="auto" w:fill="FFFFFF"/>
        </w:rPr>
        <w:t xml:space="preserve"> на территории Похвистневского лесничества, Сергиевском, Красноярском и Шенталинском лесни</w:t>
      </w:r>
      <w:r w:rsidR="009951DE">
        <w:rPr>
          <w:rFonts w:ascii="Times New Roman" w:hAnsi="Times New Roman"/>
          <w:bCs/>
          <w:color w:val="000000"/>
          <w:sz w:val="24"/>
          <w:szCs w:val="24"/>
          <w:bdr w:val="none" w:sz="0" w:space="0" w:color="auto" w:frame="1"/>
          <w:shd w:val="clear" w:color="auto" w:fill="FFFFFF"/>
          <w:lang w:val="ru-RU"/>
        </w:rPr>
        <w:t>-</w:t>
      </w:r>
      <w:r w:rsidRPr="003770A1">
        <w:rPr>
          <w:rFonts w:ascii="Times New Roman" w:hAnsi="Times New Roman"/>
          <w:bCs/>
          <w:color w:val="000000"/>
          <w:sz w:val="24"/>
          <w:szCs w:val="24"/>
          <w:bdr w:val="none" w:sz="0" w:space="0" w:color="auto" w:frame="1"/>
          <w:shd w:val="clear" w:color="auto" w:fill="FFFFFF"/>
        </w:rPr>
        <w:t xml:space="preserve">честве. Березняки (пыльценосы) в Самарской области занимают 10% площади; лучшие березовые насаждения расположены в Кошкинском лесничестве. </w:t>
      </w:r>
      <w:r w:rsidRPr="003770A1">
        <w:rPr>
          <w:rFonts w:ascii="Times New Roman" w:hAnsi="Times New Roman"/>
          <w:color w:val="000000"/>
          <w:sz w:val="24"/>
          <w:szCs w:val="24"/>
          <w:shd w:val="clear" w:color="auto" w:fill="FFFFFF"/>
        </w:rPr>
        <w:t xml:space="preserve">Степные районы были базой волжского земледелия. Распахивались в первую очередь выровненные водораздельные участки. Распаханные площади в области составляют 70-80% территории. </w:t>
      </w:r>
    </w:p>
    <w:p w:rsidR="00616DD5" w:rsidRPr="003770A1" w:rsidRDefault="00616DD5" w:rsidP="003770A1">
      <w:pPr>
        <w:pStyle w:val="af"/>
        <w:widowControl w:val="0"/>
        <w:spacing w:before="0" w:beforeAutospacing="0" w:after="0" w:afterAutospacing="0"/>
        <w:ind w:firstLine="709"/>
        <w:jc w:val="both"/>
        <w:textAlignment w:val="baseline"/>
        <w:rPr>
          <w:color w:val="000000"/>
        </w:rPr>
      </w:pPr>
      <w:r w:rsidRPr="003770A1">
        <w:rPr>
          <w:color w:val="000000"/>
          <w:shd w:val="clear" w:color="auto" w:fill="FFFFFF"/>
        </w:rPr>
        <w:t xml:space="preserve">В Самарской области распространены луговые (северные) степи, настоящие или ковыльно-типчаковые (южные), а также особые типы степей – кустарниковые, каменистые и песчаные. В водоемах и по их сырым берегам произрастают 134 вида травянистых растений, а также разнообразные влаголюбивые деревья и кустарники. </w:t>
      </w:r>
      <w:r w:rsidRPr="003770A1">
        <w:rPr>
          <w:bCs/>
          <w:color w:val="000000"/>
          <w:bdr w:val="none" w:sz="0" w:space="0" w:color="auto" w:frame="1"/>
          <w:shd w:val="clear" w:color="auto" w:fill="FFFFFF"/>
        </w:rPr>
        <w:t xml:space="preserve">Все леса области отнесены к защитным. </w:t>
      </w:r>
      <w:r w:rsidRPr="003770A1">
        <w:rPr>
          <w:color w:val="000000"/>
        </w:rPr>
        <w:t>В целях определения перспектив развития пчеловодства важно знать тип медосбора, который в области является липово-подсолнечниково-многолетнетравным (Кулаков, 2012).</w:t>
      </w:r>
    </w:p>
    <w:p w:rsidR="00616DD5" w:rsidRPr="003770A1" w:rsidRDefault="00616DD5" w:rsidP="003770A1">
      <w:pPr>
        <w:widowControl w:val="0"/>
        <w:shd w:val="clear" w:color="auto" w:fill="FFFFFF"/>
        <w:spacing w:after="0" w:line="240" w:lineRule="auto"/>
        <w:ind w:firstLine="708"/>
        <w:jc w:val="both"/>
        <w:rPr>
          <w:rFonts w:ascii="Times New Roman" w:hAnsi="Times New Roman"/>
          <w:color w:val="000000" w:themeColor="text1"/>
          <w:sz w:val="24"/>
          <w:szCs w:val="24"/>
          <w:shd w:val="clear" w:color="auto" w:fill="FFFFFF"/>
        </w:rPr>
      </w:pPr>
      <w:r w:rsidRPr="003770A1">
        <w:rPr>
          <w:rFonts w:ascii="Times New Roman" w:hAnsi="Times New Roman"/>
          <w:color w:val="000000"/>
          <w:sz w:val="24"/>
          <w:szCs w:val="24"/>
          <w:shd w:val="clear" w:color="auto" w:fill="FFFFFF"/>
        </w:rPr>
        <w:t xml:space="preserve">Проведя ознакомление с растительными, в том числе медоносными ресурсами Самарской области, нами был проведен анализ медоносной базы нашего региона с последующим установлением потенциального количества пчелосемей, необходимого для опыления естественных и культурных медоносов. Причиной, побудившей к проведению данных исследований стала информация как о повсеместном снижении количества пчелосемей, так и сложная экономическая ситуация в области и в целом по России </w:t>
      </w:r>
      <w:r w:rsidRPr="003770A1">
        <w:rPr>
          <w:rFonts w:ascii="Times New Roman" w:hAnsi="Times New Roman"/>
          <w:color w:val="000000" w:themeColor="text1"/>
          <w:sz w:val="24"/>
          <w:szCs w:val="24"/>
          <w:shd w:val="clear" w:color="auto" w:fill="FFFFFF"/>
        </w:rPr>
        <w:t xml:space="preserve">(Биглова и др., 2014; </w:t>
      </w:r>
      <w:r w:rsidRPr="003770A1">
        <w:rPr>
          <w:rFonts w:ascii="Times New Roman" w:hAnsi="Times New Roman"/>
          <w:sz w:val="24"/>
          <w:szCs w:val="24"/>
        </w:rPr>
        <w:t xml:space="preserve">Гиниятуллин и др., 1999; Гиниятуллин, Саттарова, 2013; </w:t>
      </w:r>
      <w:r w:rsidRPr="003770A1">
        <w:rPr>
          <w:rFonts w:ascii="Times New Roman" w:hAnsi="Times New Roman"/>
          <w:color w:val="000000" w:themeColor="text1"/>
          <w:sz w:val="24"/>
          <w:szCs w:val="24"/>
          <w:shd w:val="clear" w:color="auto" w:fill="FFFFFF"/>
        </w:rPr>
        <w:t>Земскова и др., 2014, 2015; Саттаров и др., 2015)</w:t>
      </w:r>
      <w:r w:rsidRPr="003770A1">
        <w:rPr>
          <w:rFonts w:ascii="Times New Roman" w:hAnsi="Times New Roman"/>
          <w:color w:val="000000" w:themeColor="text1"/>
          <w:sz w:val="24"/>
          <w:szCs w:val="24"/>
        </w:rPr>
        <w:t>.</w:t>
      </w:r>
    </w:p>
    <w:p w:rsidR="00616DD5" w:rsidRPr="003770A1" w:rsidRDefault="00616DD5" w:rsidP="003770A1">
      <w:pPr>
        <w:widowControl w:val="0"/>
        <w:shd w:val="clear" w:color="auto" w:fill="FFFFFF"/>
        <w:spacing w:after="0" w:line="240" w:lineRule="auto"/>
        <w:ind w:firstLine="708"/>
        <w:jc w:val="both"/>
        <w:rPr>
          <w:rFonts w:ascii="Times New Roman" w:hAnsi="Times New Roman"/>
          <w:color w:val="000000"/>
          <w:sz w:val="24"/>
          <w:szCs w:val="24"/>
        </w:rPr>
      </w:pPr>
      <w:r w:rsidRPr="003770A1">
        <w:rPr>
          <w:rFonts w:ascii="Times New Roman" w:hAnsi="Times New Roman"/>
          <w:color w:val="000000"/>
          <w:sz w:val="24"/>
          <w:szCs w:val="24"/>
        </w:rPr>
        <w:t>В зависимости от времени цветения и нектаропродуктивности была проведена классификация основных медоносных растений Самарской области (таблица 1).</w:t>
      </w:r>
    </w:p>
    <w:p w:rsidR="00616DD5" w:rsidRPr="009E345E" w:rsidRDefault="00616DD5" w:rsidP="003770A1">
      <w:pPr>
        <w:widowControl w:val="0"/>
        <w:shd w:val="clear" w:color="auto" w:fill="FFFFFF"/>
        <w:spacing w:after="0" w:line="240" w:lineRule="auto"/>
        <w:ind w:firstLine="708"/>
        <w:jc w:val="both"/>
        <w:rPr>
          <w:rFonts w:ascii="Times New Roman" w:hAnsi="Times New Roman"/>
          <w:color w:val="000000"/>
          <w:sz w:val="10"/>
          <w:szCs w:val="10"/>
        </w:rPr>
      </w:pPr>
    </w:p>
    <w:p w:rsidR="009E345E" w:rsidRDefault="00616DD5" w:rsidP="009E345E">
      <w:pPr>
        <w:widowControl w:val="0"/>
        <w:shd w:val="clear" w:color="auto" w:fill="FFFFFF"/>
        <w:spacing w:after="0" w:line="240" w:lineRule="auto"/>
        <w:jc w:val="right"/>
        <w:rPr>
          <w:rFonts w:ascii="Times New Roman" w:hAnsi="Times New Roman"/>
          <w:b/>
          <w:color w:val="000000"/>
          <w:sz w:val="24"/>
          <w:szCs w:val="24"/>
        </w:rPr>
      </w:pPr>
      <w:r w:rsidRPr="003770A1">
        <w:rPr>
          <w:rFonts w:ascii="Times New Roman" w:hAnsi="Times New Roman"/>
          <w:b/>
          <w:color w:val="000000"/>
          <w:sz w:val="24"/>
          <w:szCs w:val="24"/>
        </w:rPr>
        <w:t>Таблица 1</w:t>
      </w:r>
    </w:p>
    <w:p w:rsidR="00616DD5" w:rsidRPr="003770A1" w:rsidRDefault="00616DD5" w:rsidP="003770A1">
      <w:pPr>
        <w:widowControl w:val="0"/>
        <w:shd w:val="clear" w:color="auto" w:fill="FFFFFF"/>
        <w:spacing w:after="0" w:line="240" w:lineRule="auto"/>
        <w:jc w:val="center"/>
        <w:rPr>
          <w:rFonts w:ascii="Times New Roman" w:hAnsi="Times New Roman"/>
          <w:color w:val="000000"/>
          <w:sz w:val="24"/>
          <w:szCs w:val="24"/>
        </w:rPr>
      </w:pPr>
      <w:r w:rsidRPr="003770A1">
        <w:rPr>
          <w:rFonts w:ascii="Times New Roman" w:hAnsi="Times New Roman"/>
          <w:color w:val="000000"/>
          <w:sz w:val="24"/>
          <w:szCs w:val="24"/>
        </w:rPr>
        <w:t>Медоносные растения Самарской области</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A0" w:firstRow="1" w:lastRow="0" w:firstColumn="1" w:lastColumn="0" w:noHBand="0" w:noVBand="0"/>
      </w:tblPr>
      <w:tblGrid>
        <w:gridCol w:w="3528"/>
        <w:gridCol w:w="1429"/>
        <w:gridCol w:w="1701"/>
        <w:gridCol w:w="2126"/>
      </w:tblGrid>
      <w:tr w:rsidR="00616DD5" w:rsidRPr="009E345E" w:rsidTr="009E345E">
        <w:trPr>
          <w:trHeight w:val="215"/>
          <w:jc w:val="center"/>
        </w:trPr>
        <w:tc>
          <w:tcPr>
            <w:tcW w:w="3528" w:type="dxa"/>
            <w:vMerge w:val="restart"/>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Название растения</w:t>
            </w:r>
          </w:p>
        </w:tc>
        <w:tc>
          <w:tcPr>
            <w:tcW w:w="5256" w:type="dxa"/>
            <w:gridSpan w:val="3"/>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Описание растения</w:t>
            </w:r>
          </w:p>
        </w:tc>
      </w:tr>
      <w:tr w:rsidR="00616DD5" w:rsidRPr="009E345E" w:rsidTr="009E345E">
        <w:trPr>
          <w:jc w:val="center"/>
        </w:trPr>
        <w:tc>
          <w:tcPr>
            <w:tcW w:w="3528" w:type="dxa"/>
            <w:vMerge/>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время цветения, мес.</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продолжительность цветения, дней</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медопродуктивность, кг/га</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Ива козья (</w:t>
            </w:r>
            <w:r w:rsidRPr="009E345E">
              <w:rPr>
                <w:rFonts w:ascii="Times New Roman" w:hAnsi="Times New Roman"/>
                <w:i/>
                <w:color w:val="000000"/>
                <w:sz w:val="18"/>
                <w:szCs w:val="18"/>
              </w:rPr>
              <w:t>Salixcaprea</w:t>
            </w:r>
            <w:r w:rsidRPr="009E345E">
              <w:rPr>
                <w:rFonts w:ascii="Times New Roman" w:hAnsi="Times New Roman"/>
                <w:color w:val="000000"/>
                <w:sz w:val="18"/>
                <w:szCs w:val="18"/>
              </w:rPr>
              <w:t xml:space="preserve"> L.)</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март-апрель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10-13</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160-200</w:t>
            </w:r>
          </w:p>
        </w:tc>
      </w:tr>
      <w:tr w:rsidR="00616DD5" w:rsidRPr="009E345E" w:rsidTr="009E345E">
        <w:trPr>
          <w:jc w:val="center"/>
        </w:trPr>
        <w:tc>
          <w:tcPr>
            <w:tcW w:w="3528" w:type="dxa"/>
            <w:shd w:val="clear" w:color="auto" w:fill="FFFFFF"/>
            <w:vAlign w:val="center"/>
          </w:tcPr>
          <w:p w:rsidR="00616DD5" w:rsidRPr="009E345E" w:rsidRDefault="00FE4D38" w:rsidP="009951DE">
            <w:pPr>
              <w:widowControl w:val="0"/>
              <w:spacing w:after="0"/>
              <w:rPr>
                <w:rFonts w:ascii="Times New Roman" w:hAnsi="Times New Roman"/>
                <w:color w:val="000000"/>
                <w:sz w:val="18"/>
                <w:szCs w:val="18"/>
              </w:rPr>
            </w:pPr>
            <w:hyperlink r:id="rId30" w:tgtFrame="_blank" w:history="1">
              <w:r w:rsidR="00616DD5" w:rsidRPr="009E345E">
                <w:rPr>
                  <w:rFonts w:ascii="Times New Roman" w:hAnsi="Times New Roman"/>
                  <w:color w:val="000000"/>
                  <w:sz w:val="18"/>
                  <w:szCs w:val="18"/>
                </w:rPr>
                <w:t>Мать-и-мачеха</w:t>
              </w:r>
            </w:hyperlink>
            <w:r w:rsidR="00616DD5" w:rsidRPr="009E345E">
              <w:rPr>
                <w:rFonts w:ascii="Times New Roman" w:hAnsi="Times New Roman"/>
                <w:color w:val="000000"/>
                <w:sz w:val="18"/>
                <w:szCs w:val="18"/>
              </w:rPr>
              <w:t xml:space="preserve"> (</w:t>
            </w:r>
            <w:r w:rsidR="00616DD5" w:rsidRPr="009E345E">
              <w:rPr>
                <w:rFonts w:ascii="Times New Roman" w:hAnsi="Times New Roman"/>
                <w:i/>
                <w:color w:val="000000"/>
                <w:sz w:val="18"/>
                <w:szCs w:val="18"/>
              </w:rPr>
              <w:t>Tussilagofarfara</w:t>
            </w:r>
            <w:r w:rsidR="00616DD5" w:rsidRPr="009E345E">
              <w:rPr>
                <w:rFonts w:ascii="Times New Roman" w:hAnsi="Times New Roman"/>
                <w:color w:val="000000"/>
                <w:sz w:val="18"/>
                <w:szCs w:val="18"/>
              </w:rPr>
              <w:t xml:space="preserve"> L.)</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15-20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20-30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Медуница (</w:t>
            </w:r>
            <w:r w:rsidRPr="009E345E">
              <w:rPr>
                <w:rFonts w:ascii="Times New Roman" w:hAnsi="Times New Roman"/>
                <w:i/>
                <w:color w:val="000000"/>
                <w:sz w:val="18"/>
                <w:szCs w:val="18"/>
              </w:rPr>
              <w:t>Pulmonariaofficinalis</w:t>
            </w:r>
            <w:r w:rsidRPr="009E345E">
              <w:rPr>
                <w:rFonts w:ascii="Times New Roman" w:hAnsi="Times New Roman"/>
                <w:color w:val="000000"/>
                <w:sz w:val="18"/>
                <w:szCs w:val="18"/>
              </w:rPr>
              <w:t xml:space="preserve"> L.) </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50-100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Вяз быкновенный(</w:t>
            </w:r>
            <w:r w:rsidRPr="009E345E">
              <w:rPr>
                <w:rFonts w:ascii="Times New Roman" w:hAnsi="Times New Roman"/>
                <w:i/>
                <w:color w:val="000000"/>
                <w:sz w:val="18"/>
                <w:szCs w:val="18"/>
              </w:rPr>
              <w:t>Ulmuslaevis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30-50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Абрикос (</w:t>
            </w:r>
            <w:r w:rsidRPr="009E345E">
              <w:rPr>
                <w:rFonts w:ascii="Times New Roman" w:hAnsi="Times New Roman"/>
                <w:i/>
                <w:color w:val="000000"/>
                <w:sz w:val="18"/>
                <w:szCs w:val="18"/>
              </w:rPr>
              <w:t>Prúnusarmeniáca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8-10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Слива (</w:t>
            </w:r>
            <w:r w:rsidRPr="009E345E">
              <w:rPr>
                <w:rFonts w:ascii="Times New Roman" w:hAnsi="Times New Roman"/>
                <w:i/>
                <w:color w:val="000000"/>
                <w:sz w:val="18"/>
                <w:szCs w:val="18"/>
              </w:rPr>
              <w:t>Prúnus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7-10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Черемуха (</w:t>
            </w:r>
            <w:r w:rsidRPr="009E345E">
              <w:rPr>
                <w:rFonts w:ascii="Times New Roman" w:hAnsi="Times New Roman"/>
                <w:i/>
                <w:color w:val="000000"/>
                <w:sz w:val="18"/>
                <w:szCs w:val="18"/>
              </w:rPr>
              <w:t>Prúnuspádus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7-10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Дуб черешчатый(</w:t>
            </w:r>
            <w:r w:rsidRPr="009E345E">
              <w:rPr>
                <w:rFonts w:ascii="Times New Roman" w:hAnsi="Times New Roman"/>
                <w:i/>
                <w:color w:val="000000"/>
                <w:sz w:val="18"/>
                <w:szCs w:val="18"/>
              </w:rPr>
              <w:t>Quércus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14</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20-25</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lastRenderedPageBreak/>
              <w:t>Ирга обыкновенная</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Amelánchier</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7-10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Груша (</w:t>
            </w:r>
            <w:r w:rsidRPr="009E345E">
              <w:rPr>
                <w:rFonts w:ascii="Times New Roman" w:hAnsi="Times New Roman"/>
                <w:i/>
                <w:color w:val="000000"/>
                <w:sz w:val="18"/>
                <w:szCs w:val="18"/>
              </w:rPr>
              <w:t>Pýrus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14</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15-20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Терн (</w:t>
            </w:r>
            <w:r w:rsidRPr="009E345E">
              <w:rPr>
                <w:rFonts w:ascii="Times New Roman" w:hAnsi="Times New Roman"/>
                <w:i/>
                <w:color w:val="000000"/>
                <w:sz w:val="18"/>
                <w:szCs w:val="18"/>
              </w:rPr>
              <w:t>Prúnusspinósa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20-25</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Крыжовник (</w:t>
            </w:r>
            <w:r w:rsidRPr="009E345E">
              <w:rPr>
                <w:rFonts w:ascii="Times New Roman" w:hAnsi="Times New Roman"/>
                <w:i/>
                <w:color w:val="000000"/>
                <w:sz w:val="18"/>
                <w:szCs w:val="18"/>
              </w:rPr>
              <w:t>Ríbesúva-críspa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14</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Смородина (</w:t>
            </w:r>
            <w:r w:rsidRPr="009E345E">
              <w:rPr>
                <w:rFonts w:ascii="Times New Roman" w:hAnsi="Times New Roman"/>
                <w:i/>
                <w:color w:val="000000"/>
                <w:sz w:val="18"/>
                <w:szCs w:val="18"/>
              </w:rPr>
              <w:t>Ríbes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апрель-май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10-15</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Клен остролистный (</w:t>
            </w:r>
            <w:r w:rsidRPr="009E345E">
              <w:rPr>
                <w:rFonts w:ascii="Times New Roman" w:hAnsi="Times New Roman"/>
                <w:i/>
                <w:color w:val="000000"/>
                <w:sz w:val="18"/>
                <w:szCs w:val="18"/>
              </w:rPr>
              <w:t>Аcerplatanoídes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7-10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150-200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Яблоня садовая (</w:t>
            </w:r>
            <w:r w:rsidRPr="009E345E">
              <w:rPr>
                <w:rFonts w:ascii="Times New Roman" w:hAnsi="Times New Roman"/>
                <w:i/>
                <w:color w:val="000000"/>
                <w:sz w:val="18"/>
                <w:szCs w:val="18"/>
              </w:rPr>
              <w:t>Mālus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6-18</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Вишня обыкновенная</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Prúnuscerásus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14</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Рябина обыкновенная</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Sórbusaucupária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6-11</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Жимолость татарская</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Loníceratatárica</w:t>
            </w:r>
            <w:r w:rsidRPr="009E345E">
              <w:rPr>
                <w:rFonts w:ascii="Times New Roman" w:hAnsi="Times New Roman"/>
                <w:color w:val="000000"/>
                <w:sz w:val="18"/>
                <w:szCs w:val="18"/>
              </w:rPr>
              <w:t>) </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15-22</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80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Боярышник обыкновенный</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Crataeguslaevigata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15</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60-80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Земляника (</w:t>
            </w:r>
            <w:r w:rsidRPr="009E345E">
              <w:rPr>
                <w:rFonts w:ascii="Times New Roman" w:hAnsi="Times New Roman"/>
                <w:i/>
                <w:color w:val="000000"/>
                <w:sz w:val="18"/>
                <w:szCs w:val="18"/>
              </w:rPr>
              <w:t>Fragária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14</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15-20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Малина (</w:t>
            </w:r>
            <w:r w:rsidRPr="009E345E">
              <w:rPr>
                <w:rFonts w:ascii="Times New Roman" w:hAnsi="Times New Roman"/>
                <w:i/>
                <w:color w:val="000000"/>
                <w:sz w:val="18"/>
                <w:szCs w:val="18"/>
              </w:rPr>
              <w:t>Rúbusidáeus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Шиповник (</w:t>
            </w:r>
            <w:r w:rsidRPr="009E345E">
              <w:rPr>
                <w:rFonts w:ascii="Times New Roman" w:hAnsi="Times New Roman"/>
                <w:i/>
                <w:color w:val="000000"/>
                <w:sz w:val="18"/>
                <w:szCs w:val="18"/>
              </w:rPr>
              <w:t>Rōsa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май-июнь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30-50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Калина (</w:t>
            </w:r>
            <w:r w:rsidRPr="009E345E">
              <w:rPr>
                <w:rFonts w:ascii="Times New Roman" w:hAnsi="Times New Roman"/>
                <w:i/>
                <w:color w:val="000000"/>
                <w:sz w:val="18"/>
                <w:szCs w:val="18"/>
              </w:rPr>
              <w:t>Viburnum</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12-26</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20-30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Акация желтая</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Caragánaarboréscens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14</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Кориандр (</w:t>
            </w:r>
            <w:r w:rsidRPr="009E345E">
              <w:rPr>
                <w:rFonts w:ascii="Times New Roman" w:hAnsi="Times New Roman"/>
                <w:i/>
                <w:color w:val="000000"/>
                <w:sz w:val="18"/>
                <w:szCs w:val="18"/>
              </w:rPr>
              <w:t>Coriándrumsátivum</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100-120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Горчица (</w:t>
            </w:r>
            <w:r w:rsidRPr="009E345E">
              <w:rPr>
                <w:rFonts w:ascii="Times New Roman" w:hAnsi="Times New Roman"/>
                <w:i/>
                <w:color w:val="000000"/>
                <w:sz w:val="18"/>
                <w:szCs w:val="18"/>
              </w:rPr>
              <w:t>Sinápis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июнь-июль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20-35</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Гледичия обыкновенная (</w:t>
            </w:r>
            <w:r w:rsidRPr="009E345E">
              <w:rPr>
                <w:rFonts w:ascii="Times New Roman" w:hAnsi="Times New Roman"/>
                <w:i/>
                <w:color w:val="000000"/>
                <w:sz w:val="18"/>
                <w:szCs w:val="18"/>
              </w:rPr>
              <w:t>Gleditsiatriacanthos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июнь-июль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10-12</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200-250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Люцерна (</w:t>
            </w:r>
            <w:r w:rsidRPr="009E345E">
              <w:rPr>
                <w:rFonts w:ascii="Times New Roman" w:hAnsi="Times New Roman"/>
                <w:i/>
                <w:color w:val="000000"/>
                <w:sz w:val="18"/>
                <w:szCs w:val="18"/>
              </w:rPr>
              <w:t>Medicágo</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июнь-июль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200-270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Эспарцет (</w:t>
            </w:r>
            <w:r w:rsidRPr="009E345E">
              <w:rPr>
                <w:rFonts w:ascii="Times New Roman" w:hAnsi="Times New Roman"/>
                <w:i/>
                <w:color w:val="000000"/>
                <w:sz w:val="18"/>
                <w:szCs w:val="18"/>
              </w:rPr>
              <w:t>Onobrýchis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июнь-июль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250-400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Фацелия (</w:t>
            </w:r>
            <w:r w:rsidRPr="009E345E">
              <w:rPr>
                <w:rFonts w:ascii="Times New Roman" w:hAnsi="Times New Roman"/>
                <w:i/>
                <w:color w:val="000000"/>
                <w:sz w:val="18"/>
                <w:szCs w:val="18"/>
              </w:rPr>
              <w:t>Phacelia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июнь-июль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40-50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120-500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Василек (</w:t>
            </w:r>
            <w:r w:rsidRPr="009E345E">
              <w:rPr>
                <w:rFonts w:ascii="Times New Roman" w:hAnsi="Times New Roman"/>
                <w:i/>
                <w:color w:val="000000"/>
                <w:sz w:val="18"/>
                <w:szCs w:val="18"/>
              </w:rPr>
              <w:t>Centauréa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35-40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130-220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Мелисса (</w:t>
            </w:r>
            <w:r w:rsidRPr="009E345E">
              <w:rPr>
                <w:rFonts w:ascii="Times New Roman" w:hAnsi="Times New Roman"/>
                <w:i/>
                <w:color w:val="000000"/>
                <w:sz w:val="18"/>
                <w:szCs w:val="18"/>
              </w:rPr>
              <w:t>Melissaofficinalis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130-200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Герань луговая</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Gerániumpraténse</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июнь-сентябрь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85-90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60-70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Душица (</w:t>
            </w:r>
            <w:r w:rsidRPr="009E345E">
              <w:rPr>
                <w:rFonts w:ascii="Times New Roman" w:hAnsi="Times New Roman"/>
                <w:i/>
                <w:color w:val="000000"/>
                <w:sz w:val="18"/>
                <w:szCs w:val="18"/>
              </w:rPr>
              <w:t>Oríganumvulgáre</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июнь-сентябрь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90-130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80-85</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Синяк обыкновенный</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Échiumvulgáre</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июнь-сентябрь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120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250-300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lang w:val="en-US"/>
              </w:rPr>
            </w:pPr>
            <w:r w:rsidRPr="009E345E">
              <w:rPr>
                <w:rFonts w:ascii="Times New Roman" w:hAnsi="Times New Roman"/>
                <w:color w:val="000000"/>
                <w:sz w:val="18"/>
                <w:szCs w:val="18"/>
              </w:rPr>
              <w:t>Огуречнаятрава</w:t>
            </w:r>
            <w:r w:rsidRPr="009E345E">
              <w:rPr>
                <w:rFonts w:ascii="Times New Roman" w:hAnsi="Times New Roman"/>
                <w:color w:val="000000"/>
                <w:sz w:val="18"/>
                <w:szCs w:val="18"/>
                <w:lang w:val="en-US"/>
              </w:rPr>
              <w:t xml:space="preserve"> (</w:t>
            </w:r>
            <w:r w:rsidRPr="009E345E">
              <w:rPr>
                <w:rFonts w:ascii="Times New Roman" w:hAnsi="Times New Roman"/>
                <w:i/>
                <w:color w:val="000000"/>
                <w:sz w:val="18"/>
                <w:szCs w:val="18"/>
                <w:lang w:val="en-US"/>
              </w:rPr>
              <w:t>Boragoofficinalis</w:t>
            </w:r>
            <w:r w:rsidRPr="009E345E">
              <w:rPr>
                <w:rFonts w:ascii="Times New Roman" w:hAnsi="Times New Roman"/>
                <w:color w:val="000000"/>
                <w:sz w:val="18"/>
                <w:szCs w:val="18"/>
                <w:lang w:val="en-US"/>
              </w:rPr>
              <w:t>L</w:t>
            </w:r>
            <w:r w:rsidRPr="009E345E">
              <w:rPr>
                <w:rFonts w:ascii="Times New Roman" w:hAnsi="Times New Roman"/>
                <w:i/>
                <w:color w:val="000000"/>
                <w:sz w:val="18"/>
                <w:szCs w:val="18"/>
                <w:lang w:val="en-US"/>
              </w:rPr>
              <w:t>.</w:t>
            </w:r>
            <w:r w:rsidRPr="009E345E">
              <w:rPr>
                <w:rFonts w:ascii="Times New Roman" w:hAnsi="Times New Roman"/>
                <w:color w:val="000000"/>
                <w:sz w:val="18"/>
                <w:szCs w:val="18"/>
                <w:lang w:val="en-US"/>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июнь-октябрь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120-130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230-300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Липа мелколистная (</w:t>
            </w:r>
            <w:r w:rsidRPr="009E345E">
              <w:rPr>
                <w:rFonts w:ascii="Times New Roman" w:hAnsi="Times New Roman"/>
                <w:i/>
                <w:color w:val="000000"/>
                <w:sz w:val="18"/>
                <w:szCs w:val="18"/>
              </w:rPr>
              <w:t>Tíliacordáta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10-12</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500-1000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Гречиха (</w:t>
            </w:r>
            <w:r w:rsidRPr="009E345E">
              <w:rPr>
                <w:rFonts w:ascii="Times New Roman" w:hAnsi="Times New Roman"/>
                <w:i/>
                <w:color w:val="000000"/>
                <w:sz w:val="18"/>
                <w:szCs w:val="18"/>
              </w:rPr>
              <w:t>Fagópyrumesculéntum</w:t>
            </w:r>
            <w:r w:rsidRPr="009E345E">
              <w:rPr>
                <w:rFonts w:ascii="Times New Roman" w:hAnsi="Times New Roman"/>
                <w:color w:val="000000"/>
                <w:sz w:val="18"/>
                <w:szCs w:val="18"/>
              </w:rPr>
              <w:t>) </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70-90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Мордовник (</w:t>
            </w:r>
            <w:r w:rsidRPr="009E345E">
              <w:rPr>
                <w:rFonts w:ascii="Times New Roman" w:hAnsi="Times New Roman"/>
                <w:i/>
                <w:color w:val="000000"/>
                <w:sz w:val="18"/>
                <w:szCs w:val="18"/>
              </w:rPr>
              <w:t>Echínops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500-1000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Подсолнечник (</w:t>
            </w:r>
            <w:r w:rsidRPr="009E345E">
              <w:rPr>
                <w:rFonts w:ascii="Times New Roman" w:hAnsi="Times New Roman"/>
                <w:i/>
                <w:color w:val="000000"/>
                <w:sz w:val="18"/>
                <w:szCs w:val="18"/>
              </w:rPr>
              <w:t>Heliānthus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40-50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Рапс (</w:t>
            </w:r>
            <w:r w:rsidRPr="009E345E">
              <w:rPr>
                <w:rFonts w:ascii="Times New Roman" w:hAnsi="Times New Roman"/>
                <w:i/>
                <w:color w:val="000000"/>
                <w:sz w:val="18"/>
                <w:szCs w:val="18"/>
              </w:rPr>
              <w:t>Brássicanápus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40-50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Снежноягодник</w:t>
            </w:r>
            <w:r w:rsidRPr="009E345E">
              <w:rPr>
                <w:rFonts w:ascii="Times New Roman" w:hAnsi="Times New Roman"/>
                <w:color w:val="000000"/>
                <w:sz w:val="18"/>
                <w:szCs w:val="18"/>
                <w:lang w:val="en-US"/>
              </w:rPr>
              <w:t xml:space="preserve"> (</w:t>
            </w:r>
            <w:r w:rsidRPr="009E345E">
              <w:rPr>
                <w:rFonts w:ascii="Times New Roman" w:hAnsi="Times New Roman"/>
                <w:i/>
                <w:color w:val="000000"/>
                <w:sz w:val="18"/>
                <w:szCs w:val="18"/>
              </w:rPr>
              <w:t>Symphoricárpos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400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Шалфей мутовчатый</w:t>
            </w:r>
          </w:p>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w:t>
            </w:r>
            <w:r w:rsidRPr="009E345E">
              <w:rPr>
                <w:rFonts w:ascii="Times New Roman" w:hAnsi="Times New Roman"/>
                <w:i/>
                <w:color w:val="000000"/>
                <w:sz w:val="18"/>
                <w:szCs w:val="18"/>
              </w:rPr>
              <w:t>Sālviaofficinālis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июль-август</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30-40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250-300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Донник белый однолетний(</w:t>
            </w:r>
            <w:r w:rsidRPr="009E345E">
              <w:rPr>
                <w:rFonts w:ascii="Times New Roman" w:hAnsi="Times New Roman"/>
                <w:i/>
                <w:color w:val="000000"/>
                <w:sz w:val="18"/>
                <w:szCs w:val="18"/>
              </w:rPr>
              <w:t>Melilotusalbus</w:t>
            </w:r>
            <w:r w:rsidRPr="009E345E">
              <w:rPr>
                <w:rFonts w:ascii="Times New Roman" w:hAnsi="Times New Roman"/>
                <w:color w:val="000000"/>
                <w:sz w:val="18"/>
                <w:szCs w:val="18"/>
              </w:rPr>
              <w:t>) и донник желтый двухлетний(</w:t>
            </w:r>
            <w:r w:rsidRPr="009E345E">
              <w:rPr>
                <w:rFonts w:ascii="Times New Roman" w:hAnsi="Times New Roman"/>
                <w:i/>
                <w:color w:val="000000"/>
                <w:sz w:val="18"/>
                <w:szCs w:val="18"/>
              </w:rPr>
              <w:t>Melilótusofficinális</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июль-сентябрь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90-100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100-200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Золотарник (</w:t>
            </w:r>
            <w:r w:rsidRPr="009E345E">
              <w:rPr>
                <w:rFonts w:ascii="Times New Roman" w:hAnsi="Times New Roman"/>
                <w:i/>
                <w:color w:val="000000"/>
                <w:sz w:val="18"/>
                <w:szCs w:val="18"/>
              </w:rPr>
              <w:t>Solidagovirgaurea</w:t>
            </w:r>
            <w:r w:rsidRPr="009E345E">
              <w:rPr>
                <w:rFonts w:ascii="Times New Roman" w:hAnsi="Times New Roman"/>
                <w:color w:val="000000"/>
                <w:sz w:val="18"/>
                <w:szCs w:val="18"/>
              </w:rPr>
              <w:t>)</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июль-сентябрь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90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100-120</w:t>
            </w:r>
          </w:p>
        </w:tc>
      </w:tr>
      <w:tr w:rsidR="00616DD5" w:rsidRPr="009E345E" w:rsidTr="009E345E">
        <w:trPr>
          <w:jc w:val="center"/>
        </w:trPr>
        <w:tc>
          <w:tcPr>
            <w:tcW w:w="3528" w:type="dxa"/>
            <w:shd w:val="clear" w:color="auto" w:fill="FFFFFF"/>
            <w:vAlign w:val="center"/>
          </w:tcPr>
          <w:p w:rsidR="00616DD5" w:rsidRPr="009E345E" w:rsidRDefault="00616DD5" w:rsidP="009951DE">
            <w:pPr>
              <w:widowControl w:val="0"/>
              <w:spacing w:after="0"/>
              <w:rPr>
                <w:rFonts w:ascii="Times New Roman" w:hAnsi="Times New Roman"/>
                <w:color w:val="000000"/>
                <w:sz w:val="18"/>
                <w:szCs w:val="18"/>
              </w:rPr>
            </w:pPr>
            <w:r w:rsidRPr="009E345E">
              <w:rPr>
                <w:rFonts w:ascii="Times New Roman" w:hAnsi="Times New Roman"/>
                <w:color w:val="000000"/>
                <w:sz w:val="18"/>
                <w:szCs w:val="18"/>
              </w:rPr>
              <w:t>Вереск обыкновенный (</w:t>
            </w:r>
            <w:r w:rsidRPr="009E345E">
              <w:rPr>
                <w:rFonts w:ascii="Times New Roman" w:hAnsi="Times New Roman"/>
                <w:i/>
                <w:color w:val="000000"/>
                <w:sz w:val="18"/>
                <w:szCs w:val="18"/>
              </w:rPr>
              <w:t>Callúnavulgáris</w:t>
            </w:r>
            <w:r w:rsidRPr="009E345E">
              <w:rPr>
                <w:rFonts w:ascii="Times New Roman" w:hAnsi="Times New Roman"/>
                <w:color w:val="000000"/>
                <w:sz w:val="18"/>
                <w:szCs w:val="18"/>
              </w:rPr>
              <w:t>) </w:t>
            </w:r>
          </w:p>
        </w:tc>
        <w:tc>
          <w:tcPr>
            <w:tcW w:w="1429"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август-сентябрь</w:t>
            </w:r>
          </w:p>
        </w:tc>
        <w:tc>
          <w:tcPr>
            <w:tcW w:w="1701"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60</w:t>
            </w:r>
          </w:p>
        </w:tc>
        <w:tc>
          <w:tcPr>
            <w:tcW w:w="2126" w:type="dxa"/>
            <w:shd w:val="clear" w:color="auto" w:fill="FFFFFF"/>
            <w:vAlign w:val="center"/>
          </w:tcPr>
          <w:p w:rsidR="00616DD5" w:rsidRPr="009E345E" w:rsidRDefault="00616DD5" w:rsidP="009951DE">
            <w:pPr>
              <w:widowControl w:val="0"/>
              <w:spacing w:after="0"/>
              <w:jc w:val="center"/>
              <w:rPr>
                <w:rFonts w:ascii="Times New Roman" w:hAnsi="Times New Roman"/>
                <w:color w:val="000000"/>
                <w:sz w:val="18"/>
                <w:szCs w:val="18"/>
              </w:rPr>
            </w:pPr>
            <w:r w:rsidRPr="009E345E">
              <w:rPr>
                <w:rFonts w:ascii="Times New Roman" w:hAnsi="Times New Roman"/>
                <w:color w:val="000000"/>
                <w:sz w:val="18"/>
                <w:szCs w:val="18"/>
              </w:rPr>
              <w:t>20</w:t>
            </w:r>
          </w:p>
        </w:tc>
      </w:tr>
    </w:tbl>
    <w:p w:rsidR="00616DD5" w:rsidRPr="009E345E" w:rsidRDefault="00616DD5" w:rsidP="003770A1">
      <w:pPr>
        <w:widowControl w:val="0"/>
        <w:shd w:val="clear" w:color="auto" w:fill="FFFFFF"/>
        <w:spacing w:after="0" w:line="240" w:lineRule="auto"/>
        <w:ind w:firstLine="720"/>
        <w:jc w:val="both"/>
        <w:rPr>
          <w:rFonts w:ascii="Times New Roman" w:hAnsi="Times New Roman"/>
          <w:color w:val="000000"/>
          <w:sz w:val="16"/>
          <w:szCs w:val="16"/>
        </w:rPr>
      </w:pPr>
    </w:p>
    <w:p w:rsidR="00616DD5" w:rsidRPr="003770A1" w:rsidRDefault="00616DD5" w:rsidP="003770A1">
      <w:pPr>
        <w:widowControl w:val="0"/>
        <w:shd w:val="clear" w:color="auto" w:fill="FFFFFF"/>
        <w:spacing w:after="0" w:line="240" w:lineRule="auto"/>
        <w:ind w:firstLine="720"/>
        <w:jc w:val="both"/>
        <w:rPr>
          <w:rFonts w:ascii="Times New Roman" w:hAnsi="Times New Roman"/>
          <w:color w:val="000000"/>
          <w:sz w:val="24"/>
          <w:szCs w:val="24"/>
        </w:rPr>
      </w:pPr>
      <w:r w:rsidRPr="003770A1">
        <w:rPr>
          <w:rFonts w:ascii="Times New Roman" w:hAnsi="Times New Roman"/>
          <w:color w:val="000000"/>
          <w:sz w:val="24"/>
          <w:szCs w:val="24"/>
        </w:rPr>
        <w:t xml:space="preserve">Как видно из таблицы 1, Самарская область располагает достаточным разнообразием флоры: ранние медоносы способствуют весеннему наращиванию семей; </w:t>
      </w:r>
      <w:r w:rsidRPr="003770A1">
        <w:rPr>
          <w:rFonts w:ascii="Times New Roman" w:hAnsi="Times New Roman"/>
          <w:color w:val="000000"/>
          <w:sz w:val="24"/>
          <w:szCs w:val="24"/>
        </w:rPr>
        <w:lastRenderedPageBreak/>
        <w:t>летние – имеют значимость для организации главного и поддерживающего взятков; поздние медоносы необходимы для создания медового зимнего запаса, наращивания большего количества пчел к зимовке.</w:t>
      </w:r>
    </w:p>
    <w:p w:rsidR="00616DD5" w:rsidRPr="003770A1" w:rsidRDefault="00616DD5" w:rsidP="003770A1">
      <w:pPr>
        <w:widowControl w:val="0"/>
        <w:shd w:val="clear" w:color="auto" w:fill="FFFFFF"/>
        <w:spacing w:after="0" w:line="240" w:lineRule="auto"/>
        <w:ind w:firstLine="708"/>
        <w:jc w:val="both"/>
        <w:rPr>
          <w:rFonts w:ascii="Times New Roman" w:hAnsi="Times New Roman"/>
          <w:color w:val="000000"/>
          <w:sz w:val="24"/>
          <w:szCs w:val="24"/>
        </w:rPr>
      </w:pPr>
      <w:r w:rsidRPr="003770A1">
        <w:rPr>
          <w:rFonts w:ascii="Times New Roman" w:hAnsi="Times New Roman"/>
          <w:color w:val="000000"/>
          <w:sz w:val="24"/>
          <w:szCs w:val="24"/>
        </w:rPr>
        <w:t>Развитие хозяйственной деятельности человека в области приводит к резкому уменьшению лесных массивов (липы) и увеличению садовых и сельскохозяйственных площадей (подсолнечник), занимаемых монокультурами. Возможно, большая часть области постепенно будет характеризоваться подсолнечниково-многолетним типом, сохранив липовые насаждения только в лесостепной зоне. Несмотря на это, в области наблюдается высокое разнообразие медоносов, что является необходимым условием для успешного ведения пчеловодства и внесения вклада в экономику региона.</w:t>
      </w:r>
    </w:p>
    <w:p w:rsidR="00616DD5" w:rsidRPr="003770A1" w:rsidRDefault="00616DD5"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Для </w:t>
      </w:r>
      <w:r w:rsidRPr="003770A1">
        <w:rPr>
          <w:rFonts w:ascii="Times New Roman" w:hAnsi="Times New Roman"/>
          <w:sz w:val="24"/>
          <w:szCs w:val="24"/>
        </w:rPr>
        <w:t xml:space="preserve">опыления </w:t>
      </w:r>
      <w:r w:rsidRPr="003770A1">
        <w:rPr>
          <w:rFonts w:ascii="Times New Roman" w:hAnsi="Times New Roman"/>
          <w:color w:val="000000"/>
          <w:sz w:val="24"/>
          <w:szCs w:val="24"/>
        </w:rPr>
        <w:t>сельскохозяйственных культур необходимо иметь достаточное количество пчелиных семей и своевременное их размещение вблизи зацветающих медоносов. Для оценки эффективной численности популяции пчел Самарской области был проведен учет числа семей во всех 27 муниципальных районах, а также площади основных энтомофильных растений с последующим расчетом необходимого количества пчелосемей для работы на соответствующих площадях.</w:t>
      </w:r>
    </w:p>
    <w:p w:rsidR="00616DD5" w:rsidRPr="003770A1" w:rsidRDefault="00616DD5" w:rsidP="003770A1">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Количества семей и посевных площадей сельскохозяйственных культур на территории области представлены в таблице 2. </w:t>
      </w:r>
      <w:r w:rsidRPr="003770A1">
        <w:rPr>
          <w:rFonts w:ascii="Times New Roman" w:hAnsi="Times New Roman"/>
          <w:color w:val="000000"/>
          <w:sz w:val="24"/>
          <w:szCs w:val="24"/>
          <w:shd w:val="clear" w:color="auto" w:fill="FFFFFF"/>
        </w:rPr>
        <w:t>По принятым нормам, для эффективного опыления 1 га подсолнечника нео</w:t>
      </w:r>
      <w:r w:rsidRPr="003770A1">
        <w:rPr>
          <w:rFonts w:ascii="Times New Roman" w:hAnsi="Times New Roman"/>
          <w:color w:val="000000"/>
          <w:sz w:val="24"/>
          <w:szCs w:val="24"/>
        </w:rPr>
        <w:t>бходимо 0,5-1,0 шт. семей. Используя представленные данные, можно рассчитать необходимое число семей на соответствующих площадях.</w:t>
      </w:r>
    </w:p>
    <w:p w:rsidR="009E345E" w:rsidRDefault="00616DD5" w:rsidP="009E345E">
      <w:pPr>
        <w:widowControl w:val="0"/>
        <w:shd w:val="clear" w:color="auto" w:fill="FFFFFF"/>
        <w:spacing w:after="0" w:line="240" w:lineRule="auto"/>
        <w:ind w:firstLine="709"/>
        <w:jc w:val="right"/>
        <w:rPr>
          <w:rFonts w:ascii="Times New Roman" w:hAnsi="Times New Roman"/>
          <w:b/>
          <w:color w:val="000000"/>
          <w:sz w:val="24"/>
          <w:szCs w:val="24"/>
        </w:rPr>
      </w:pPr>
      <w:r w:rsidRPr="003770A1">
        <w:rPr>
          <w:rFonts w:ascii="Times New Roman" w:hAnsi="Times New Roman"/>
          <w:b/>
          <w:color w:val="000000"/>
          <w:sz w:val="24"/>
          <w:szCs w:val="24"/>
        </w:rPr>
        <w:t>Таблица 2</w:t>
      </w:r>
    </w:p>
    <w:p w:rsidR="00616DD5" w:rsidRPr="003770A1" w:rsidRDefault="00616DD5" w:rsidP="009E345E">
      <w:pPr>
        <w:widowControl w:val="0"/>
        <w:shd w:val="clear" w:color="auto" w:fill="FFFFFF"/>
        <w:spacing w:after="0" w:line="240" w:lineRule="auto"/>
        <w:jc w:val="center"/>
        <w:rPr>
          <w:rFonts w:ascii="Times New Roman" w:hAnsi="Times New Roman"/>
          <w:color w:val="000000"/>
          <w:sz w:val="24"/>
          <w:szCs w:val="24"/>
        </w:rPr>
      </w:pPr>
      <w:r w:rsidRPr="003770A1">
        <w:rPr>
          <w:rFonts w:ascii="Times New Roman" w:hAnsi="Times New Roman"/>
          <w:color w:val="000000"/>
          <w:sz w:val="24"/>
          <w:szCs w:val="24"/>
        </w:rPr>
        <w:t>Количества пчелиных семей и посевных площадей</w:t>
      </w:r>
    </w:p>
    <w:p w:rsidR="00616DD5" w:rsidRPr="003770A1" w:rsidRDefault="00616DD5" w:rsidP="009E345E">
      <w:pPr>
        <w:widowControl w:val="0"/>
        <w:shd w:val="clear" w:color="auto" w:fill="FFFFFF"/>
        <w:spacing w:after="0" w:line="240" w:lineRule="auto"/>
        <w:jc w:val="center"/>
        <w:rPr>
          <w:rFonts w:ascii="Times New Roman" w:hAnsi="Times New Roman"/>
          <w:color w:val="000000"/>
          <w:sz w:val="24"/>
          <w:szCs w:val="24"/>
        </w:rPr>
      </w:pPr>
      <w:r w:rsidRPr="003770A1">
        <w:rPr>
          <w:rFonts w:ascii="Times New Roman" w:hAnsi="Times New Roman"/>
          <w:color w:val="000000"/>
          <w:sz w:val="24"/>
          <w:szCs w:val="24"/>
        </w:rPr>
        <w:t>сельскохозяйственных культур на территории Самарской области</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94"/>
        <w:gridCol w:w="1544"/>
        <w:gridCol w:w="1405"/>
        <w:gridCol w:w="1573"/>
        <w:gridCol w:w="1716"/>
      </w:tblGrid>
      <w:tr w:rsidR="00616DD5" w:rsidRPr="009E345E" w:rsidTr="009951DE">
        <w:trPr>
          <w:trHeight w:val="345"/>
          <w:jc w:val="center"/>
        </w:trPr>
        <w:tc>
          <w:tcPr>
            <w:tcW w:w="2494" w:type="dxa"/>
            <w:vMerge w:val="restart"/>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 xml:space="preserve">Название </w:t>
            </w:r>
          </w:p>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района</w:t>
            </w:r>
          </w:p>
        </w:tc>
        <w:tc>
          <w:tcPr>
            <w:tcW w:w="1544" w:type="dxa"/>
            <w:vMerge w:val="restart"/>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Количество пчелосемей, шт.</w:t>
            </w:r>
          </w:p>
        </w:tc>
        <w:tc>
          <w:tcPr>
            <w:tcW w:w="4694" w:type="dxa"/>
            <w:gridSpan w:val="3"/>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 xml:space="preserve">Сельскохозяйственные культуры </w:t>
            </w:r>
          </w:p>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и занимаемые площади, га</w:t>
            </w:r>
          </w:p>
        </w:tc>
      </w:tr>
      <w:tr w:rsidR="00616DD5" w:rsidRPr="009E345E" w:rsidTr="009951DE">
        <w:trPr>
          <w:trHeight w:val="234"/>
          <w:jc w:val="center"/>
        </w:trPr>
        <w:tc>
          <w:tcPr>
            <w:tcW w:w="2494" w:type="dxa"/>
            <w:vMerge/>
            <w:vAlign w:val="center"/>
          </w:tcPr>
          <w:p w:rsidR="00616DD5" w:rsidRPr="009E345E" w:rsidRDefault="00616DD5" w:rsidP="009951DE">
            <w:pPr>
              <w:widowControl w:val="0"/>
              <w:spacing w:after="0" w:line="240" w:lineRule="auto"/>
              <w:jc w:val="center"/>
              <w:rPr>
                <w:rFonts w:ascii="Times New Roman" w:hAnsi="Times New Roman"/>
                <w:color w:val="000000"/>
                <w:sz w:val="18"/>
                <w:szCs w:val="18"/>
              </w:rPr>
            </w:pPr>
          </w:p>
        </w:tc>
        <w:tc>
          <w:tcPr>
            <w:tcW w:w="1544" w:type="dxa"/>
            <w:vMerge/>
            <w:vAlign w:val="center"/>
          </w:tcPr>
          <w:p w:rsidR="00616DD5" w:rsidRPr="009E345E" w:rsidRDefault="00616DD5" w:rsidP="009951DE">
            <w:pPr>
              <w:widowControl w:val="0"/>
              <w:spacing w:after="0" w:line="240" w:lineRule="auto"/>
              <w:jc w:val="center"/>
              <w:rPr>
                <w:rFonts w:ascii="Times New Roman" w:hAnsi="Times New Roman"/>
                <w:color w:val="000000"/>
                <w:sz w:val="18"/>
                <w:szCs w:val="18"/>
              </w:rPr>
            </w:pPr>
          </w:p>
        </w:tc>
        <w:tc>
          <w:tcPr>
            <w:tcW w:w="1405" w:type="dxa"/>
            <w:vAlign w:val="center"/>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гречиха</w:t>
            </w:r>
          </w:p>
        </w:tc>
        <w:tc>
          <w:tcPr>
            <w:tcW w:w="1573" w:type="dxa"/>
            <w:vAlign w:val="center"/>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подсолнечник</w:t>
            </w:r>
          </w:p>
        </w:tc>
        <w:tc>
          <w:tcPr>
            <w:tcW w:w="1715" w:type="dxa"/>
            <w:vAlign w:val="center"/>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однолетние травы</w:t>
            </w:r>
          </w:p>
        </w:tc>
      </w:tr>
      <w:tr w:rsidR="00616DD5" w:rsidRPr="009E345E" w:rsidTr="009951DE">
        <w:trPr>
          <w:trHeight w:val="228"/>
          <w:jc w:val="center"/>
        </w:trPr>
        <w:tc>
          <w:tcPr>
            <w:tcW w:w="2494" w:type="dxa"/>
          </w:tcPr>
          <w:p w:rsidR="00616DD5" w:rsidRPr="009E345E" w:rsidRDefault="00616DD5" w:rsidP="009951DE">
            <w:pPr>
              <w:widowControl w:val="0"/>
              <w:spacing w:after="0" w:line="240" w:lineRule="auto"/>
              <w:rPr>
                <w:rFonts w:ascii="Times New Roman" w:hAnsi="Times New Roman"/>
                <w:color w:val="000000"/>
                <w:sz w:val="18"/>
                <w:szCs w:val="18"/>
              </w:rPr>
            </w:pPr>
            <w:r w:rsidRPr="009E345E">
              <w:rPr>
                <w:rFonts w:ascii="Times New Roman" w:hAnsi="Times New Roman"/>
                <w:color w:val="000000"/>
                <w:sz w:val="18"/>
                <w:szCs w:val="18"/>
              </w:rPr>
              <w:t>Алексеевский</w:t>
            </w:r>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650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116</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19636</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2373</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1" w:tgtFrame="_self" w:history="1">
              <w:r w:rsidR="00616DD5" w:rsidRPr="009E345E">
                <w:rPr>
                  <w:rStyle w:val="ad"/>
                  <w:rFonts w:ascii="Times New Roman" w:hAnsi="Times New Roman"/>
                  <w:bCs/>
                  <w:color w:val="000000"/>
                  <w:sz w:val="18"/>
                  <w:szCs w:val="18"/>
                </w:rPr>
                <w:t>Безенчукский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295</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548</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16908</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4721</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2" w:tgtFrame="_self" w:history="1">
              <w:r w:rsidR="00616DD5" w:rsidRPr="009E345E">
                <w:rPr>
                  <w:rStyle w:val="ad"/>
                  <w:rFonts w:ascii="Times New Roman" w:hAnsi="Times New Roman"/>
                  <w:bCs/>
                  <w:color w:val="000000"/>
                  <w:sz w:val="18"/>
                  <w:szCs w:val="18"/>
                </w:rPr>
                <w:t>Богатовский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158</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375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8160</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4423</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3" w:tgtFrame="_self" w:history="1">
              <w:r w:rsidR="00616DD5" w:rsidRPr="009E345E">
                <w:rPr>
                  <w:rStyle w:val="ad"/>
                  <w:rFonts w:ascii="Times New Roman" w:hAnsi="Times New Roman"/>
                  <w:bCs/>
                  <w:color w:val="000000"/>
                  <w:sz w:val="18"/>
                  <w:szCs w:val="18"/>
                </w:rPr>
                <w:t>Большеглушицкий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888</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525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49506</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6428</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4" w:tgtFrame="_self" w:history="1">
              <w:r w:rsidR="00616DD5" w:rsidRPr="009E345E">
                <w:rPr>
                  <w:rStyle w:val="ad"/>
                  <w:rFonts w:ascii="Times New Roman" w:hAnsi="Times New Roman"/>
                  <w:bCs/>
                  <w:color w:val="000000"/>
                  <w:sz w:val="18"/>
                  <w:szCs w:val="18"/>
                </w:rPr>
                <w:t>Большечерниговский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448</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44140</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10865</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5" w:tgtFrame="_self" w:history="1">
              <w:r w:rsidR="00616DD5" w:rsidRPr="009E345E">
                <w:rPr>
                  <w:rStyle w:val="ad"/>
                  <w:rFonts w:ascii="Times New Roman" w:hAnsi="Times New Roman"/>
                  <w:bCs/>
                  <w:color w:val="000000"/>
                  <w:sz w:val="18"/>
                  <w:szCs w:val="18"/>
                </w:rPr>
                <w:t>Борский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780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427</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23551</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4493</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6" w:tgtFrame="_self" w:history="1">
              <w:r w:rsidR="00616DD5" w:rsidRPr="009E345E">
                <w:rPr>
                  <w:rStyle w:val="ad"/>
                  <w:rFonts w:ascii="Times New Roman" w:hAnsi="Times New Roman"/>
                  <w:bCs/>
                  <w:color w:val="000000"/>
                  <w:sz w:val="18"/>
                  <w:szCs w:val="18"/>
                </w:rPr>
                <w:t>Волжский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1273</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160</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14202</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4354</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7" w:tgtFrame="_self" w:history="1">
              <w:r w:rsidR="00616DD5" w:rsidRPr="009E345E">
                <w:rPr>
                  <w:rStyle w:val="ad"/>
                  <w:rFonts w:ascii="Times New Roman" w:hAnsi="Times New Roman"/>
                  <w:bCs/>
                  <w:color w:val="000000"/>
                  <w:sz w:val="18"/>
                  <w:szCs w:val="18"/>
                </w:rPr>
                <w:t>Елховский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681</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38</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13328</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1854</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8" w:tgtFrame="_self" w:history="1">
              <w:r w:rsidR="00616DD5" w:rsidRPr="009E345E">
                <w:rPr>
                  <w:rStyle w:val="ad"/>
                  <w:rFonts w:ascii="Times New Roman" w:hAnsi="Times New Roman"/>
                  <w:bCs/>
                  <w:color w:val="000000"/>
                  <w:sz w:val="18"/>
                  <w:szCs w:val="18"/>
                </w:rPr>
                <w:t>Исаклинский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2047</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7101</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8981</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39" w:tgtFrame="_self" w:history="1">
              <w:r w:rsidR="00616DD5" w:rsidRPr="009E345E">
                <w:rPr>
                  <w:rStyle w:val="ad"/>
                  <w:rFonts w:ascii="Times New Roman" w:hAnsi="Times New Roman"/>
                  <w:bCs/>
                  <w:color w:val="000000"/>
                  <w:sz w:val="18"/>
                  <w:szCs w:val="18"/>
                </w:rPr>
                <w:t>Камышлинский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965</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278</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2971</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576</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0" w:tgtFrame="_self" w:history="1">
              <w:r w:rsidR="00616DD5" w:rsidRPr="009E345E">
                <w:rPr>
                  <w:rStyle w:val="ad"/>
                  <w:rFonts w:ascii="Times New Roman" w:hAnsi="Times New Roman"/>
                  <w:bCs/>
                  <w:color w:val="000000"/>
                  <w:sz w:val="18"/>
                  <w:szCs w:val="18"/>
                </w:rPr>
                <w:t>Кинельский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788</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747</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22572</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83365</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1" w:tgtFrame="_self" w:history="1">
              <w:r w:rsidR="00616DD5" w:rsidRPr="009E345E">
                <w:rPr>
                  <w:rStyle w:val="ad"/>
                  <w:rFonts w:ascii="Times New Roman" w:hAnsi="Times New Roman"/>
                  <w:bCs/>
                  <w:color w:val="000000"/>
                  <w:sz w:val="18"/>
                  <w:szCs w:val="18"/>
                </w:rPr>
                <w:t>Кинель - Черкасский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1656</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1141</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37684</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2256</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2" w:tgtFrame="_self" w:history="1">
              <w:r w:rsidR="00616DD5" w:rsidRPr="009E345E">
                <w:rPr>
                  <w:rStyle w:val="ad"/>
                  <w:rFonts w:ascii="Times New Roman" w:hAnsi="Times New Roman"/>
                  <w:bCs/>
                  <w:color w:val="000000"/>
                  <w:sz w:val="18"/>
                  <w:szCs w:val="18"/>
                </w:rPr>
                <w:t>Клявлинский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457</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6967</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3255</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623</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3" w:tgtFrame="_self" w:history="1">
              <w:r w:rsidR="00616DD5" w:rsidRPr="009E345E">
                <w:rPr>
                  <w:rStyle w:val="ad"/>
                  <w:rFonts w:ascii="Times New Roman" w:hAnsi="Times New Roman"/>
                  <w:bCs/>
                  <w:color w:val="000000"/>
                  <w:sz w:val="18"/>
                  <w:szCs w:val="18"/>
                </w:rPr>
                <w:t>Кошкинский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419</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20</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12539</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6435</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4" w:tgtFrame="_self" w:history="1">
              <w:r w:rsidR="00616DD5" w:rsidRPr="009E345E">
                <w:rPr>
                  <w:rStyle w:val="ad"/>
                  <w:rFonts w:ascii="Times New Roman" w:hAnsi="Times New Roman"/>
                  <w:bCs/>
                  <w:color w:val="000000"/>
                  <w:sz w:val="18"/>
                  <w:szCs w:val="18"/>
                </w:rPr>
                <w:t>Красноармейский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640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1964</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34565</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3022</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5" w:tgtFrame="_self" w:history="1">
              <w:r w:rsidR="00616DD5" w:rsidRPr="009E345E">
                <w:rPr>
                  <w:rStyle w:val="ad"/>
                  <w:rFonts w:ascii="Times New Roman" w:hAnsi="Times New Roman"/>
                  <w:bCs/>
                  <w:color w:val="000000"/>
                  <w:sz w:val="18"/>
                  <w:szCs w:val="18"/>
                </w:rPr>
                <w:t>Красноярский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494</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935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19072</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5660</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6" w:tgtFrame="_self" w:history="1">
              <w:r w:rsidR="00616DD5" w:rsidRPr="009E345E">
                <w:rPr>
                  <w:rStyle w:val="ad"/>
                  <w:rFonts w:ascii="Times New Roman" w:hAnsi="Times New Roman"/>
                  <w:bCs/>
                  <w:color w:val="000000"/>
                  <w:sz w:val="18"/>
                  <w:szCs w:val="18"/>
                </w:rPr>
                <w:t>Нефтегорский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1222</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558</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24784</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7394</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7" w:tgtFrame="_self" w:history="1">
              <w:r w:rsidR="00616DD5" w:rsidRPr="009E345E">
                <w:rPr>
                  <w:rStyle w:val="ad"/>
                  <w:rFonts w:ascii="Times New Roman" w:hAnsi="Times New Roman"/>
                  <w:bCs/>
                  <w:color w:val="000000"/>
                  <w:sz w:val="18"/>
                  <w:szCs w:val="18"/>
                </w:rPr>
                <w:t>Пестравский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4960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100</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37557</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2432</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8" w:tgtFrame="_self" w:history="1">
              <w:r w:rsidR="00616DD5" w:rsidRPr="009E345E">
                <w:rPr>
                  <w:rStyle w:val="ad"/>
                  <w:rFonts w:ascii="Times New Roman" w:hAnsi="Times New Roman"/>
                  <w:bCs/>
                  <w:color w:val="000000"/>
                  <w:sz w:val="18"/>
                  <w:szCs w:val="18"/>
                </w:rPr>
                <w:t>Похвистневский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1613</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235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16241</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2373</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49" w:tgtFrame="_self" w:history="1">
              <w:r w:rsidR="00616DD5" w:rsidRPr="009E345E">
                <w:rPr>
                  <w:rStyle w:val="ad"/>
                  <w:rFonts w:ascii="Times New Roman" w:hAnsi="Times New Roman"/>
                  <w:bCs/>
                  <w:color w:val="000000"/>
                  <w:sz w:val="18"/>
                  <w:szCs w:val="18"/>
                </w:rPr>
                <w:t>Приволжский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1230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345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13235</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1251</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0" w:tgtFrame="_self" w:history="1">
              <w:r w:rsidR="00616DD5" w:rsidRPr="009E345E">
                <w:rPr>
                  <w:rStyle w:val="ad"/>
                  <w:rFonts w:ascii="Times New Roman" w:hAnsi="Times New Roman"/>
                  <w:bCs/>
                  <w:color w:val="000000"/>
                  <w:sz w:val="18"/>
                  <w:szCs w:val="18"/>
                </w:rPr>
                <w:t>Сергиевский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2000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233</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29025</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1462</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1" w:tgtFrame="_self" w:history="1">
              <w:r w:rsidR="00616DD5" w:rsidRPr="009E345E">
                <w:rPr>
                  <w:rStyle w:val="ad"/>
                  <w:rFonts w:ascii="Times New Roman" w:hAnsi="Times New Roman"/>
                  <w:bCs/>
                  <w:color w:val="000000"/>
                  <w:sz w:val="18"/>
                  <w:szCs w:val="18"/>
                </w:rPr>
                <w:t>Ставропольский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1508</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100</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12445</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7959</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2" w:tgtFrame="_self" w:history="1">
              <w:r w:rsidR="00616DD5" w:rsidRPr="009E345E">
                <w:rPr>
                  <w:rStyle w:val="ad"/>
                  <w:rFonts w:ascii="Times New Roman" w:hAnsi="Times New Roman"/>
                  <w:bCs/>
                  <w:color w:val="000000"/>
                  <w:sz w:val="18"/>
                  <w:szCs w:val="18"/>
                </w:rPr>
                <w:t>Сызранский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900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11158</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1662</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3" w:tgtFrame="_self" w:history="1">
              <w:r w:rsidR="00616DD5" w:rsidRPr="009E345E">
                <w:rPr>
                  <w:rStyle w:val="ad"/>
                  <w:rFonts w:ascii="Times New Roman" w:hAnsi="Times New Roman"/>
                  <w:bCs/>
                  <w:color w:val="000000"/>
                  <w:sz w:val="18"/>
                  <w:szCs w:val="18"/>
                </w:rPr>
                <w:t>Хворостянский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532</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1296</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35782</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10753</w:t>
            </w:r>
          </w:p>
        </w:tc>
      </w:tr>
      <w:tr w:rsidR="00616DD5" w:rsidRPr="009E345E" w:rsidTr="009951DE">
        <w:trPr>
          <w:trHeight w:val="222"/>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4" w:tgtFrame="_self" w:history="1">
              <w:r w:rsidR="00616DD5" w:rsidRPr="009E345E">
                <w:rPr>
                  <w:rStyle w:val="ad"/>
                  <w:rFonts w:ascii="Times New Roman" w:hAnsi="Times New Roman"/>
                  <w:bCs/>
                  <w:color w:val="000000"/>
                  <w:sz w:val="18"/>
                  <w:szCs w:val="18"/>
                </w:rPr>
                <w:t>ЧелноВершинский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2375</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175</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8230</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868</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5" w:tgtFrame="_self" w:history="1">
              <w:r w:rsidR="00616DD5" w:rsidRPr="009E345E">
                <w:rPr>
                  <w:rStyle w:val="ad"/>
                  <w:rFonts w:ascii="Times New Roman" w:hAnsi="Times New Roman"/>
                  <w:bCs/>
                  <w:color w:val="000000"/>
                  <w:sz w:val="18"/>
                  <w:szCs w:val="18"/>
                </w:rPr>
                <w:t>Шенталинский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950</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1004</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3553</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8414</w:t>
            </w:r>
          </w:p>
        </w:tc>
      </w:tr>
      <w:tr w:rsidR="00616DD5" w:rsidRPr="009E345E" w:rsidTr="009951DE">
        <w:trPr>
          <w:trHeight w:val="228"/>
          <w:jc w:val="center"/>
        </w:trPr>
        <w:tc>
          <w:tcPr>
            <w:tcW w:w="2494" w:type="dxa"/>
          </w:tcPr>
          <w:p w:rsidR="00616DD5" w:rsidRPr="009E345E" w:rsidRDefault="00FE4D38" w:rsidP="009951DE">
            <w:pPr>
              <w:widowControl w:val="0"/>
              <w:spacing w:after="0" w:line="240" w:lineRule="auto"/>
              <w:rPr>
                <w:rFonts w:ascii="Times New Roman" w:hAnsi="Times New Roman"/>
                <w:color w:val="000000"/>
                <w:sz w:val="18"/>
                <w:szCs w:val="18"/>
              </w:rPr>
            </w:pPr>
            <w:hyperlink r:id="rId56" w:tgtFrame="_self" w:history="1">
              <w:r w:rsidR="00616DD5" w:rsidRPr="009E345E">
                <w:rPr>
                  <w:rStyle w:val="ad"/>
                  <w:rFonts w:ascii="Times New Roman" w:hAnsi="Times New Roman"/>
                  <w:bCs/>
                  <w:color w:val="000000"/>
                  <w:sz w:val="18"/>
                  <w:szCs w:val="18"/>
                </w:rPr>
                <w:t>Шигонский</w:t>
              </w:r>
            </w:hyperlink>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4445</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16</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6659</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1746</w:t>
            </w:r>
          </w:p>
        </w:tc>
      </w:tr>
      <w:tr w:rsidR="00616DD5" w:rsidRPr="009E345E" w:rsidTr="009951DE">
        <w:trPr>
          <w:trHeight w:val="222"/>
          <w:jc w:val="center"/>
        </w:trPr>
        <w:tc>
          <w:tcPr>
            <w:tcW w:w="2494" w:type="dxa"/>
          </w:tcPr>
          <w:p w:rsidR="00616DD5" w:rsidRPr="009E345E" w:rsidRDefault="00616DD5" w:rsidP="009951DE">
            <w:pPr>
              <w:widowControl w:val="0"/>
              <w:spacing w:after="0" w:line="240" w:lineRule="auto"/>
              <w:rPr>
                <w:rFonts w:ascii="Times New Roman" w:hAnsi="Times New Roman"/>
                <w:color w:val="000000"/>
                <w:sz w:val="18"/>
                <w:szCs w:val="18"/>
              </w:rPr>
            </w:pPr>
            <w:r w:rsidRPr="009E345E">
              <w:rPr>
                <w:rFonts w:ascii="Times New Roman" w:hAnsi="Times New Roman"/>
                <w:color w:val="000000"/>
                <w:sz w:val="18"/>
                <w:szCs w:val="18"/>
              </w:rPr>
              <w:t>Итого</w:t>
            </w:r>
          </w:p>
        </w:tc>
        <w:tc>
          <w:tcPr>
            <w:tcW w:w="1544"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34374</w:t>
            </w:r>
          </w:p>
        </w:tc>
        <w:tc>
          <w:tcPr>
            <w:tcW w:w="140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18328</w:t>
            </w:r>
          </w:p>
        </w:tc>
        <w:tc>
          <w:tcPr>
            <w:tcW w:w="1573"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527859</w:t>
            </w:r>
          </w:p>
        </w:tc>
        <w:tc>
          <w:tcPr>
            <w:tcW w:w="1715" w:type="dxa"/>
          </w:tcPr>
          <w:p w:rsidR="00616DD5" w:rsidRPr="009E345E" w:rsidRDefault="00616DD5" w:rsidP="009951DE">
            <w:pPr>
              <w:widowControl w:val="0"/>
              <w:spacing w:after="0" w:line="240" w:lineRule="auto"/>
              <w:jc w:val="center"/>
              <w:rPr>
                <w:rFonts w:ascii="Times New Roman" w:hAnsi="Times New Roman"/>
                <w:color w:val="000000"/>
                <w:sz w:val="18"/>
                <w:szCs w:val="18"/>
              </w:rPr>
            </w:pPr>
            <w:r w:rsidRPr="009E345E">
              <w:rPr>
                <w:rFonts w:ascii="Times New Roman" w:hAnsi="Times New Roman"/>
                <w:color w:val="000000"/>
                <w:sz w:val="18"/>
                <w:szCs w:val="18"/>
              </w:rPr>
              <w:t>196743</w:t>
            </w:r>
          </w:p>
        </w:tc>
      </w:tr>
    </w:tbl>
    <w:p w:rsidR="00616DD5" w:rsidRPr="003770A1" w:rsidRDefault="00616DD5" w:rsidP="003770A1">
      <w:pPr>
        <w:pStyle w:val="af"/>
        <w:widowControl w:val="0"/>
        <w:spacing w:before="0" w:beforeAutospacing="0" w:after="0" w:afterAutospacing="0"/>
        <w:ind w:firstLine="709"/>
        <w:jc w:val="both"/>
        <w:rPr>
          <w:color w:val="000000"/>
          <w:shd w:val="clear" w:color="auto" w:fill="FFFFFF"/>
        </w:rPr>
      </w:pPr>
      <w:r w:rsidRPr="003770A1">
        <w:rPr>
          <w:color w:val="000000"/>
        </w:rPr>
        <w:t xml:space="preserve">Для проведения анализа были взяты следующие показатели: площади, </w:t>
      </w:r>
      <w:r w:rsidRPr="003770A1">
        <w:rPr>
          <w:color w:val="000000"/>
        </w:rPr>
        <w:lastRenderedPageBreak/>
        <w:t>занимаемые подсолнечником, количество пчелиных семей по районам и рекомендованные нормы семей на 1 га подсолнечника. Согласно полученным данным, в Самарской об</w:t>
      </w:r>
      <w:r w:rsidRPr="003770A1">
        <w:rPr>
          <w:color w:val="000000"/>
          <w:shd w:val="clear" w:color="auto" w:fill="FFFFFF"/>
        </w:rPr>
        <w:t xml:space="preserve">ласти в указанных районах под подсолнечник отведено </w:t>
      </w:r>
      <w:r w:rsidRPr="003770A1">
        <w:rPr>
          <w:color w:val="000000"/>
        </w:rPr>
        <w:t xml:space="preserve">527 859 га. В настоящее время здесь содержат 34 374 семей пчел. Учитывая примерные нормы пчелиных семей на 1 га опыляемой культуры, их должно быть 527 859 шт., что в 15,4 раза выше реально содержащегося количества (34 374 шт.). </w:t>
      </w:r>
      <w:r w:rsidRPr="003770A1">
        <w:rPr>
          <w:color w:val="000000"/>
          <w:shd w:val="clear" w:color="auto" w:fill="FFFFFF"/>
        </w:rPr>
        <w:t>Полученные результаты позволяют констатировать факт резкой нехватки семей не только по муниципальным районам о</w:t>
      </w:r>
      <w:r w:rsidRPr="003770A1">
        <w:rPr>
          <w:color w:val="000000"/>
        </w:rPr>
        <w:t xml:space="preserve">бласти, но и </w:t>
      </w:r>
      <w:r w:rsidRPr="003770A1">
        <w:rPr>
          <w:color w:val="000000"/>
          <w:shd w:val="clear" w:color="auto" w:fill="FFFFFF"/>
        </w:rPr>
        <w:t>в целом по региону. При этом надо отметить, что по сведениям ученых, в последние годы, в Самарской о</w:t>
      </w:r>
      <w:r w:rsidRPr="003770A1">
        <w:rPr>
          <w:color w:val="000000"/>
        </w:rPr>
        <w:t>бласти отмечался общий количественный спад пчелиных семей, достигавший 85% (Лебедев и др., 2013).</w:t>
      </w:r>
    </w:p>
    <w:p w:rsidR="00616DD5" w:rsidRPr="003770A1" w:rsidRDefault="00616DD5" w:rsidP="003770A1">
      <w:pPr>
        <w:widowControl w:val="0"/>
        <w:spacing w:after="0" w:line="240" w:lineRule="auto"/>
        <w:ind w:firstLine="709"/>
        <w:jc w:val="both"/>
        <w:rPr>
          <w:rFonts w:ascii="Times New Roman" w:hAnsi="Times New Roman"/>
          <w:bCs/>
          <w:color w:val="000000"/>
          <w:sz w:val="24"/>
          <w:szCs w:val="24"/>
          <w:bdr w:val="none" w:sz="0" w:space="0" w:color="auto" w:frame="1"/>
          <w:shd w:val="clear" w:color="auto" w:fill="FFFFFF"/>
        </w:rPr>
      </w:pPr>
      <w:r w:rsidRPr="003770A1">
        <w:rPr>
          <w:rFonts w:ascii="Times New Roman" w:hAnsi="Times New Roman"/>
          <w:bCs/>
          <w:color w:val="000000"/>
          <w:sz w:val="24"/>
          <w:szCs w:val="24"/>
          <w:bdr w:val="none" w:sz="0" w:space="0" w:color="auto" w:frame="1"/>
          <w:shd w:val="clear" w:color="auto" w:fill="FFFFFF"/>
        </w:rPr>
        <w:t>Таким образом, Самарская область на сегодняшний день имеет большой потенциал для составления нектарно-пыльценосных конвейеров, прогнозирования медосборов, интенсивного воспроизводства и увеличения количества семей медоносных пчел.</w:t>
      </w:r>
    </w:p>
    <w:p w:rsidR="00616DD5" w:rsidRPr="009E345E" w:rsidRDefault="00616DD5" w:rsidP="003770A1">
      <w:pPr>
        <w:widowControl w:val="0"/>
        <w:spacing w:after="0" w:line="240" w:lineRule="auto"/>
        <w:ind w:firstLine="709"/>
        <w:jc w:val="both"/>
        <w:rPr>
          <w:rFonts w:ascii="Times New Roman" w:hAnsi="Times New Roman"/>
          <w:bCs/>
          <w:color w:val="000000"/>
          <w:sz w:val="6"/>
          <w:szCs w:val="6"/>
          <w:bdr w:val="none" w:sz="0" w:space="0" w:color="auto" w:frame="1"/>
          <w:shd w:val="clear" w:color="auto" w:fill="FFFFFF"/>
        </w:rPr>
      </w:pPr>
    </w:p>
    <w:p w:rsidR="00616DD5" w:rsidRPr="009E345E" w:rsidRDefault="00616DD5" w:rsidP="009E345E">
      <w:pPr>
        <w:pStyle w:val="31"/>
        <w:widowControl w:val="0"/>
        <w:spacing w:after="0" w:line="240" w:lineRule="auto"/>
        <w:ind w:left="0"/>
        <w:jc w:val="center"/>
        <w:rPr>
          <w:rFonts w:ascii="Times New Roman" w:hAnsi="Times New Roman"/>
          <w:b/>
          <w:color w:val="000000"/>
          <w:sz w:val="24"/>
          <w:szCs w:val="24"/>
          <w:lang w:val="ru-RU"/>
        </w:rPr>
      </w:pPr>
      <w:r w:rsidRPr="009E345E">
        <w:rPr>
          <w:rFonts w:ascii="Times New Roman" w:hAnsi="Times New Roman"/>
          <w:b/>
          <w:color w:val="000000"/>
          <w:sz w:val="24"/>
          <w:szCs w:val="24"/>
        </w:rPr>
        <w:t>ЛИТЕРАТУРА</w:t>
      </w:r>
      <w:r w:rsidR="009E345E">
        <w:rPr>
          <w:rFonts w:ascii="Times New Roman" w:hAnsi="Times New Roman"/>
          <w:b/>
          <w:color w:val="000000"/>
          <w:sz w:val="24"/>
          <w:szCs w:val="24"/>
          <w:lang w:val="ru-RU"/>
        </w:rPr>
        <w:t>:</w:t>
      </w:r>
    </w:p>
    <w:p w:rsidR="00616DD5" w:rsidRPr="009E345E" w:rsidRDefault="00616DD5" w:rsidP="009951DE">
      <w:pPr>
        <w:pStyle w:val="a"/>
        <w:widowControl w:val="0"/>
        <w:numPr>
          <w:ilvl w:val="0"/>
          <w:numId w:val="37"/>
        </w:numPr>
        <w:ind w:left="1134" w:right="1132" w:hanging="283"/>
        <w:jc w:val="both"/>
        <w:rPr>
          <w:color w:val="000000"/>
          <w:sz w:val="20"/>
          <w:szCs w:val="20"/>
        </w:rPr>
      </w:pPr>
      <w:r w:rsidRPr="009E345E">
        <w:rPr>
          <w:color w:val="000000"/>
          <w:sz w:val="20"/>
          <w:szCs w:val="20"/>
        </w:rPr>
        <w:t xml:space="preserve">Биглова Л.Ф. Морфологическая оценка </w:t>
      </w:r>
      <w:r w:rsidRPr="009E345E">
        <w:rPr>
          <w:i/>
          <w:color w:val="000000"/>
          <w:sz w:val="20"/>
          <w:szCs w:val="20"/>
          <w:lang w:val="en-US"/>
        </w:rPr>
        <w:t>Apis mellifera</w:t>
      </w:r>
      <w:r w:rsidRPr="009E345E">
        <w:rPr>
          <w:color w:val="000000"/>
          <w:sz w:val="20"/>
          <w:szCs w:val="20"/>
        </w:rPr>
        <w:t xml:space="preserve"> популяции лесостепной природно-сельскохозяйственной зоны Республики Башкортостан: монография / Л.Ф. Биглова, </w:t>
      </w:r>
      <w:r w:rsidRPr="009E345E">
        <w:rPr>
          <w:iCs/>
          <w:color w:val="000000"/>
          <w:sz w:val="20"/>
          <w:szCs w:val="20"/>
        </w:rPr>
        <w:t xml:space="preserve">В.Н. Саттаров, </w:t>
      </w:r>
      <w:r w:rsidRPr="009E345E">
        <w:rPr>
          <w:color w:val="000000"/>
          <w:sz w:val="20"/>
          <w:szCs w:val="20"/>
        </w:rPr>
        <w:t>Н.Е.</w:t>
      </w:r>
      <w:r w:rsidRPr="009E345E">
        <w:rPr>
          <w:iCs/>
          <w:color w:val="000000"/>
          <w:sz w:val="20"/>
          <w:szCs w:val="20"/>
        </w:rPr>
        <w:t xml:space="preserve"> Земскова и др.</w:t>
      </w:r>
      <w:r w:rsidRPr="009E345E">
        <w:rPr>
          <w:color w:val="000000"/>
          <w:sz w:val="20"/>
          <w:szCs w:val="20"/>
        </w:rPr>
        <w:t xml:space="preserve"> Уфа: Изд-во БГПУ, 2014. 160 с.</w:t>
      </w:r>
    </w:p>
    <w:p w:rsidR="00616DD5" w:rsidRPr="009E345E" w:rsidRDefault="00616DD5" w:rsidP="009951DE">
      <w:pPr>
        <w:pStyle w:val="ab"/>
        <w:numPr>
          <w:ilvl w:val="0"/>
          <w:numId w:val="37"/>
        </w:numPr>
        <w:suppressAutoHyphens w:val="0"/>
        <w:ind w:left="1134" w:right="1132" w:hanging="283"/>
        <w:jc w:val="both"/>
        <w:textAlignment w:val="auto"/>
        <w:rPr>
          <w:rFonts w:cs="Times New Roman"/>
          <w:sz w:val="20"/>
          <w:szCs w:val="20"/>
        </w:rPr>
      </w:pPr>
      <w:r w:rsidRPr="009E345E">
        <w:rPr>
          <w:rFonts w:cs="Times New Roman"/>
          <w:sz w:val="20"/>
          <w:szCs w:val="20"/>
        </w:rPr>
        <w:t>Гиниятуллин М.Г. Экстерьерные признаки бурзянской бортевой пчелы / М.Г.</w:t>
      </w:r>
      <w:r w:rsidR="009E345E">
        <w:rPr>
          <w:rFonts w:cs="Times New Roman"/>
          <w:sz w:val="20"/>
          <w:szCs w:val="20"/>
          <w:lang w:val="ru-RU"/>
        </w:rPr>
        <w:t xml:space="preserve"> </w:t>
      </w:r>
      <w:r w:rsidRPr="009E345E">
        <w:rPr>
          <w:rFonts w:cs="Times New Roman"/>
          <w:sz w:val="20"/>
          <w:szCs w:val="20"/>
        </w:rPr>
        <w:t>Гиниятуллин, И.В. Шафиков, М.Н. Косарев, Ф.Г. Юмагужин // Сборник научных трудов: Изучение природы в заповедниках Башкортостана. Миасс. 1999. С. 19-22.</w:t>
      </w:r>
    </w:p>
    <w:p w:rsidR="00616DD5" w:rsidRPr="009E345E" w:rsidRDefault="00616DD5" w:rsidP="009951DE">
      <w:pPr>
        <w:pStyle w:val="ab"/>
        <w:numPr>
          <w:ilvl w:val="0"/>
          <w:numId w:val="37"/>
        </w:numPr>
        <w:suppressAutoHyphens w:val="0"/>
        <w:ind w:left="1134" w:right="1132" w:hanging="283"/>
        <w:jc w:val="both"/>
        <w:textAlignment w:val="auto"/>
        <w:rPr>
          <w:rFonts w:cs="Times New Roman"/>
          <w:sz w:val="20"/>
          <w:szCs w:val="20"/>
        </w:rPr>
      </w:pPr>
      <w:r w:rsidRPr="009E345E">
        <w:rPr>
          <w:rFonts w:cs="Times New Roman"/>
          <w:sz w:val="20"/>
          <w:szCs w:val="20"/>
        </w:rPr>
        <w:t>Гиниятуллин М.Г. Практикум по производству продуктов пчеловодства. Сер. Учебники и учебные пособия для высших учебных заведений / М.Г. Гиниятуллин, А.А. Саттарова. БГАУ. Уфа. 2013. 107 с.</w:t>
      </w:r>
    </w:p>
    <w:p w:rsidR="00616DD5" w:rsidRPr="009E345E" w:rsidRDefault="00616DD5" w:rsidP="009951DE">
      <w:pPr>
        <w:pStyle w:val="a"/>
        <w:widowControl w:val="0"/>
        <w:numPr>
          <w:ilvl w:val="0"/>
          <w:numId w:val="37"/>
        </w:numPr>
        <w:ind w:left="1134" w:right="1132" w:hanging="283"/>
        <w:jc w:val="both"/>
        <w:rPr>
          <w:sz w:val="20"/>
          <w:szCs w:val="20"/>
        </w:rPr>
      </w:pPr>
      <w:r w:rsidRPr="009E345E">
        <w:rPr>
          <w:color w:val="000000"/>
          <w:sz w:val="20"/>
          <w:szCs w:val="20"/>
        </w:rPr>
        <w:t>Земскова</w:t>
      </w:r>
      <w:r w:rsidRPr="009E345E">
        <w:rPr>
          <w:color w:val="000000"/>
          <w:sz w:val="20"/>
          <w:szCs w:val="20"/>
          <w:lang w:val="en-US"/>
        </w:rPr>
        <w:t> </w:t>
      </w:r>
      <w:r w:rsidRPr="009E345E">
        <w:rPr>
          <w:color w:val="000000"/>
          <w:sz w:val="20"/>
          <w:szCs w:val="20"/>
        </w:rPr>
        <w:t>Н.Е. Морфотипы медоносных пчел в лесостепной зоне Самарской области / Н.Е.</w:t>
      </w:r>
      <w:r w:rsidRPr="009E345E">
        <w:rPr>
          <w:iCs/>
          <w:color w:val="000000"/>
          <w:sz w:val="20"/>
          <w:szCs w:val="20"/>
        </w:rPr>
        <w:t xml:space="preserve"> Земскова, В.Н. Саттаров, В.Р. Туктаров //Вопросы образования и наук: теоретические и методические аспекты. Тамбов. 2014. С. 44-46. </w:t>
      </w:r>
    </w:p>
    <w:p w:rsidR="00616DD5" w:rsidRPr="009E345E" w:rsidRDefault="00616DD5" w:rsidP="009951DE">
      <w:pPr>
        <w:pStyle w:val="ab"/>
        <w:numPr>
          <w:ilvl w:val="0"/>
          <w:numId w:val="37"/>
        </w:numPr>
        <w:ind w:left="1134" w:right="1132" w:hanging="283"/>
        <w:jc w:val="both"/>
        <w:rPr>
          <w:color w:val="000000"/>
          <w:sz w:val="20"/>
          <w:szCs w:val="20"/>
        </w:rPr>
      </w:pPr>
      <w:r w:rsidRPr="009E345E">
        <w:rPr>
          <w:color w:val="000000"/>
          <w:sz w:val="20"/>
          <w:szCs w:val="20"/>
        </w:rPr>
        <w:t xml:space="preserve">Земскова Н.Е. Оценка количественного состава популяции медоносной пчелы </w:t>
      </w:r>
      <w:r w:rsidRPr="009E345E">
        <w:rPr>
          <w:i/>
          <w:color w:val="000000"/>
          <w:sz w:val="20"/>
          <w:szCs w:val="20"/>
          <w:lang w:val="en-US"/>
        </w:rPr>
        <w:t>Apis</w:t>
      </w:r>
      <w:r w:rsidRPr="009E345E">
        <w:rPr>
          <w:i/>
          <w:color w:val="000000"/>
          <w:sz w:val="20"/>
          <w:szCs w:val="20"/>
        </w:rPr>
        <w:t> </w:t>
      </w:r>
      <w:r w:rsidRPr="009E345E">
        <w:rPr>
          <w:i/>
          <w:color w:val="000000"/>
          <w:sz w:val="20"/>
          <w:szCs w:val="20"/>
          <w:lang w:val="en-US"/>
        </w:rPr>
        <w:t>mellifera</w:t>
      </w:r>
      <w:r w:rsidRPr="009E345E">
        <w:rPr>
          <w:color w:val="000000"/>
          <w:sz w:val="20"/>
          <w:szCs w:val="20"/>
        </w:rPr>
        <w:t xml:space="preserve"> на территории Самарской области / Н.Е. Земскова, В.Н. Саттаров, В.Р. Туктаров // Стратегия устойчивого развития регионов России. Сб. материалов ХХ Всероссийской научно-практической конференции. Новосибирск. 2014. С. 88-91.</w:t>
      </w:r>
    </w:p>
    <w:p w:rsidR="00616DD5" w:rsidRPr="009E345E" w:rsidRDefault="00616DD5" w:rsidP="009951DE">
      <w:pPr>
        <w:pStyle w:val="ab"/>
        <w:numPr>
          <w:ilvl w:val="0"/>
          <w:numId w:val="37"/>
        </w:numPr>
        <w:suppressAutoHyphens w:val="0"/>
        <w:ind w:left="1134" w:right="1132" w:hanging="283"/>
        <w:jc w:val="both"/>
        <w:rPr>
          <w:rFonts w:cs="Times New Roman"/>
          <w:color w:val="000000"/>
          <w:sz w:val="20"/>
          <w:szCs w:val="20"/>
        </w:rPr>
      </w:pPr>
      <w:r w:rsidRPr="009E345E">
        <w:rPr>
          <w:rFonts w:cs="Times New Roman"/>
          <w:color w:val="000000"/>
          <w:sz w:val="20"/>
          <w:szCs w:val="20"/>
        </w:rPr>
        <w:t>Земскова Н.Е. Сведения о наличии аномалий глаз у медоносных пчел на территории Самарской области / Н.Е. Земскова, В.Н. Саттаров, В.Р. Туктаров // «Актуальные вопросы морфологии и биотехнологии в животноводстве»: материалы международной научно-практической конференции, посвященной 100-летию со дня рождения профессора О.П. Стуловой. Кинель. 2015. С. 268-271.</w:t>
      </w:r>
    </w:p>
    <w:p w:rsidR="00616DD5" w:rsidRPr="009E345E" w:rsidRDefault="00616DD5" w:rsidP="009951DE">
      <w:pPr>
        <w:pStyle w:val="ab"/>
        <w:numPr>
          <w:ilvl w:val="0"/>
          <w:numId w:val="37"/>
        </w:numPr>
        <w:suppressAutoHyphens w:val="0"/>
        <w:ind w:left="1134" w:right="1132" w:hanging="283"/>
        <w:jc w:val="both"/>
        <w:rPr>
          <w:rFonts w:cs="Times New Roman"/>
          <w:sz w:val="20"/>
          <w:szCs w:val="20"/>
        </w:rPr>
      </w:pPr>
      <w:r w:rsidRPr="009E345E">
        <w:rPr>
          <w:rFonts w:cs="Times New Roman"/>
          <w:sz w:val="20"/>
          <w:szCs w:val="20"/>
        </w:rPr>
        <w:t xml:space="preserve">Кулаков, В.Н. </w:t>
      </w:r>
      <w:r w:rsidRPr="009E345E">
        <w:rPr>
          <w:rFonts w:cs="Times New Roman"/>
          <w:bCs/>
          <w:sz w:val="20"/>
          <w:szCs w:val="20"/>
        </w:rPr>
        <w:t>Медоносные ресурсы и перспективы развития пчеловодства Российской Федерации</w:t>
      </w:r>
      <w:r w:rsidRPr="009E345E">
        <w:rPr>
          <w:rFonts w:cs="Times New Roman"/>
          <w:sz w:val="20"/>
          <w:szCs w:val="20"/>
        </w:rPr>
        <w:t xml:space="preserve">: автореф. дис. доктора.биол. наук: 03.02.14/ Кулаков Владимир Николаевич. Москва, 2012. 48 с. </w:t>
      </w:r>
    </w:p>
    <w:p w:rsidR="00616DD5" w:rsidRPr="009E345E" w:rsidRDefault="00616DD5" w:rsidP="009951DE">
      <w:pPr>
        <w:pStyle w:val="a"/>
        <w:widowControl w:val="0"/>
        <w:numPr>
          <w:ilvl w:val="0"/>
          <w:numId w:val="37"/>
        </w:numPr>
        <w:ind w:left="1134" w:right="1132" w:hanging="283"/>
        <w:jc w:val="both"/>
        <w:rPr>
          <w:sz w:val="20"/>
          <w:szCs w:val="20"/>
        </w:rPr>
      </w:pPr>
      <w:r w:rsidRPr="009E345E">
        <w:rPr>
          <w:sz w:val="20"/>
          <w:szCs w:val="20"/>
        </w:rPr>
        <w:t xml:space="preserve">Лебедев В.И. Пчеловодство России: состояние, проблемы и место в мире // Пчеловодство. 2013. №4. С. 3-5. </w:t>
      </w:r>
    </w:p>
    <w:p w:rsidR="00616DD5" w:rsidRPr="009E345E" w:rsidRDefault="00616DD5" w:rsidP="009951DE">
      <w:pPr>
        <w:pStyle w:val="p4"/>
        <w:widowControl w:val="0"/>
        <w:numPr>
          <w:ilvl w:val="0"/>
          <w:numId w:val="37"/>
        </w:numPr>
        <w:shd w:val="clear" w:color="auto" w:fill="FFFFFF"/>
        <w:spacing w:before="0" w:beforeAutospacing="0" w:after="0" w:afterAutospacing="0"/>
        <w:ind w:left="1134" w:right="1132" w:hanging="283"/>
        <w:jc w:val="both"/>
        <w:rPr>
          <w:sz w:val="20"/>
          <w:szCs w:val="20"/>
        </w:rPr>
      </w:pPr>
      <w:r w:rsidRPr="009E345E">
        <w:rPr>
          <w:sz w:val="20"/>
          <w:szCs w:val="20"/>
        </w:rPr>
        <w:t xml:space="preserve">Саттаров В.Н. Клещ </w:t>
      </w:r>
      <w:r w:rsidRPr="009E345E">
        <w:rPr>
          <w:i/>
          <w:sz w:val="20"/>
          <w:szCs w:val="20"/>
          <w:lang w:val="en-US"/>
        </w:rPr>
        <w:t>Melittiphis</w:t>
      </w:r>
      <w:r w:rsidRPr="009E345E">
        <w:rPr>
          <w:i/>
          <w:sz w:val="20"/>
          <w:szCs w:val="20"/>
        </w:rPr>
        <w:t> </w:t>
      </w:r>
      <w:r w:rsidRPr="009E345E">
        <w:rPr>
          <w:i/>
          <w:sz w:val="20"/>
          <w:szCs w:val="20"/>
          <w:lang w:val="en-US"/>
        </w:rPr>
        <w:t>alvearius</w:t>
      </w:r>
      <w:r w:rsidRPr="009E345E">
        <w:rPr>
          <w:i/>
          <w:sz w:val="20"/>
          <w:szCs w:val="20"/>
        </w:rPr>
        <w:t> </w:t>
      </w:r>
      <w:r w:rsidRPr="009E345E">
        <w:rPr>
          <w:sz w:val="20"/>
          <w:szCs w:val="20"/>
        </w:rPr>
        <w:t>на пасеках Башкортостана / В.Н.</w:t>
      </w:r>
      <w:r w:rsidR="009E345E" w:rsidRPr="009E345E">
        <w:rPr>
          <w:sz w:val="20"/>
          <w:szCs w:val="20"/>
        </w:rPr>
        <w:t xml:space="preserve"> </w:t>
      </w:r>
      <w:r w:rsidRPr="009E345E">
        <w:rPr>
          <w:sz w:val="20"/>
          <w:szCs w:val="20"/>
        </w:rPr>
        <w:t>Саттаров, В.Р.</w:t>
      </w:r>
      <w:r w:rsidRPr="009E345E">
        <w:rPr>
          <w:sz w:val="20"/>
          <w:szCs w:val="20"/>
          <w:lang w:val="en-US"/>
        </w:rPr>
        <w:t> </w:t>
      </w:r>
      <w:r w:rsidRPr="009E345E">
        <w:rPr>
          <w:sz w:val="20"/>
          <w:szCs w:val="20"/>
        </w:rPr>
        <w:t>Туктаров, Н.Е.</w:t>
      </w:r>
      <w:r w:rsidRPr="009E345E">
        <w:rPr>
          <w:sz w:val="20"/>
          <w:szCs w:val="20"/>
          <w:lang w:val="en-US"/>
        </w:rPr>
        <w:t> </w:t>
      </w:r>
      <w:r w:rsidRPr="009E345E">
        <w:rPr>
          <w:sz w:val="20"/>
          <w:szCs w:val="20"/>
        </w:rPr>
        <w:t>Земскова и др. // Пчеловодство. 2015. №6. С. 28-29.</w:t>
      </w:r>
    </w:p>
    <w:p w:rsidR="00616DD5" w:rsidRPr="009E345E" w:rsidRDefault="00616DD5" w:rsidP="009951DE">
      <w:pPr>
        <w:pStyle w:val="a"/>
        <w:widowControl w:val="0"/>
        <w:numPr>
          <w:ilvl w:val="0"/>
          <w:numId w:val="37"/>
        </w:numPr>
        <w:ind w:left="1134" w:right="1132" w:hanging="283"/>
        <w:jc w:val="both"/>
        <w:rPr>
          <w:rStyle w:val="ad"/>
          <w:bCs/>
          <w:color w:val="000000"/>
          <w:sz w:val="20"/>
          <w:szCs w:val="20"/>
        </w:rPr>
      </w:pPr>
      <w:r w:rsidRPr="009E345E">
        <w:rPr>
          <w:color w:val="000000"/>
          <w:sz w:val="20"/>
          <w:szCs w:val="20"/>
        </w:rPr>
        <w:t xml:space="preserve">Государственный доклад о состоянии окружающей среды и природных ресурсов Самарской области за 2013 год. – Выпуск 22. – Самара, 2014. – 336 с. [Электронный ресурс]. – Режим доступа: </w:t>
      </w:r>
      <w:hyperlink r:id="rId57" w:history="1">
        <w:r w:rsidR="009951DE" w:rsidRPr="009951DE">
          <w:rPr>
            <w:rStyle w:val="ad"/>
            <w:color w:val="auto"/>
            <w:sz w:val="20"/>
            <w:szCs w:val="20"/>
          </w:rPr>
          <w:t>http://www.priroda.samregion.ru/</w:t>
        </w:r>
      </w:hyperlink>
      <w:r w:rsidR="009951DE" w:rsidRPr="009951DE">
        <w:rPr>
          <w:sz w:val="20"/>
          <w:szCs w:val="20"/>
        </w:rPr>
        <w:t xml:space="preserve"> </w:t>
      </w:r>
      <w:r w:rsidRPr="009E345E">
        <w:rPr>
          <w:color w:val="000000"/>
          <w:sz w:val="20"/>
          <w:szCs w:val="20"/>
        </w:rPr>
        <w:t>external/priroda/files/c_116/GD_-_2015_13.09.2016.pdf. (</w:t>
      </w:r>
      <w:r w:rsidRPr="009E345E">
        <w:rPr>
          <w:rStyle w:val="ad"/>
          <w:bCs/>
          <w:color w:val="000000"/>
          <w:sz w:val="20"/>
          <w:szCs w:val="20"/>
        </w:rPr>
        <w:t>Дата обращения: 10.09.2016).</w:t>
      </w:r>
    </w:p>
    <w:p w:rsidR="00616DD5" w:rsidRPr="003770A1" w:rsidRDefault="00616DD5" w:rsidP="003770A1">
      <w:pPr>
        <w:widowControl w:val="0"/>
        <w:spacing w:after="0" w:line="240" w:lineRule="auto"/>
        <w:rPr>
          <w:rFonts w:ascii="Times New Roman" w:hAnsi="Times New Roman"/>
          <w:sz w:val="24"/>
          <w:szCs w:val="24"/>
        </w:rPr>
      </w:pPr>
    </w:p>
    <w:p w:rsidR="00581D67" w:rsidRDefault="00581D67">
      <w:pPr>
        <w:spacing w:after="160" w:line="259" w:lineRule="auto"/>
        <w:rPr>
          <w:rFonts w:ascii="Times New Roman" w:hAnsi="Times New Roman"/>
          <w:sz w:val="24"/>
          <w:szCs w:val="24"/>
        </w:rPr>
      </w:pPr>
      <w:r>
        <w:rPr>
          <w:rFonts w:ascii="Times New Roman" w:hAnsi="Times New Roman"/>
          <w:sz w:val="24"/>
          <w:szCs w:val="24"/>
        </w:rPr>
        <w:br w:type="page"/>
      </w:r>
    </w:p>
    <w:p w:rsidR="00616DD5" w:rsidRPr="009E345E" w:rsidRDefault="00616DD5" w:rsidP="003770A1">
      <w:pPr>
        <w:widowControl w:val="0"/>
        <w:shd w:val="clear" w:color="auto" w:fill="FFFFFF"/>
        <w:spacing w:after="0" w:line="240" w:lineRule="auto"/>
        <w:rPr>
          <w:rFonts w:ascii="Times New Roman" w:hAnsi="Times New Roman"/>
          <w:b/>
          <w:caps/>
          <w:sz w:val="24"/>
          <w:szCs w:val="24"/>
        </w:rPr>
      </w:pPr>
      <w:r w:rsidRPr="009E345E">
        <w:rPr>
          <w:rFonts w:ascii="Times New Roman" w:hAnsi="Times New Roman"/>
          <w:b/>
          <w:caps/>
          <w:sz w:val="24"/>
          <w:szCs w:val="24"/>
        </w:rPr>
        <w:lastRenderedPageBreak/>
        <w:t>УДК 638.1</w:t>
      </w:r>
    </w:p>
    <w:p w:rsidR="00616DD5" w:rsidRPr="00581D67" w:rsidRDefault="00616DD5" w:rsidP="003770A1">
      <w:pPr>
        <w:widowControl w:val="0"/>
        <w:shd w:val="clear" w:color="auto" w:fill="FFFFFF"/>
        <w:spacing w:after="0" w:line="240" w:lineRule="auto"/>
        <w:rPr>
          <w:rFonts w:ascii="Times New Roman" w:hAnsi="Times New Roman"/>
          <w:caps/>
          <w:sz w:val="16"/>
          <w:szCs w:val="16"/>
        </w:rPr>
      </w:pPr>
    </w:p>
    <w:p w:rsidR="00616DD5" w:rsidRPr="003770A1" w:rsidRDefault="00616DD5" w:rsidP="003770A1">
      <w:pPr>
        <w:widowControl w:val="0"/>
        <w:shd w:val="clear" w:color="auto" w:fill="FFFFFF"/>
        <w:spacing w:after="0" w:line="240" w:lineRule="auto"/>
        <w:jc w:val="center"/>
        <w:rPr>
          <w:rFonts w:ascii="Times New Roman" w:hAnsi="Times New Roman"/>
          <w:b/>
          <w:sz w:val="24"/>
          <w:szCs w:val="24"/>
        </w:rPr>
      </w:pPr>
      <w:r w:rsidRPr="003770A1">
        <w:rPr>
          <w:rFonts w:ascii="Times New Roman" w:hAnsi="Times New Roman"/>
          <w:b/>
          <w:sz w:val="24"/>
          <w:szCs w:val="24"/>
        </w:rPr>
        <w:t>НЕКОТОРЫЕ ДАННЫЕ О ФОРМИРОВАНИИ ПОРОДНОГО СОСТАВА МЕДОНОСНЫХ ПЧЕЛ В САМАРСКОЙ ОБЛАСТИ</w:t>
      </w:r>
    </w:p>
    <w:p w:rsidR="00616DD5" w:rsidRPr="00581D67" w:rsidRDefault="00616DD5" w:rsidP="003770A1">
      <w:pPr>
        <w:widowControl w:val="0"/>
        <w:shd w:val="clear" w:color="auto" w:fill="FFFFFF"/>
        <w:spacing w:after="0" w:line="240" w:lineRule="auto"/>
        <w:jc w:val="center"/>
        <w:rPr>
          <w:rFonts w:ascii="Times New Roman" w:hAnsi="Times New Roman"/>
          <w:b/>
          <w:sz w:val="20"/>
          <w:szCs w:val="20"/>
        </w:rPr>
      </w:pPr>
    </w:p>
    <w:p w:rsidR="00616DD5" w:rsidRPr="003770A1" w:rsidRDefault="00616DD5" w:rsidP="003770A1">
      <w:pPr>
        <w:widowControl w:val="0"/>
        <w:spacing w:after="0" w:line="240" w:lineRule="auto"/>
        <w:ind w:firstLine="426"/>
        <w:jc w:val="center"/>
        <w:rPr>
          <w:rFonts w:ascii="Times New Roman" w:hAnsi="Times New Roman"/>
          <w:b/>
          <w:sz w:val="24"/>
          <w:szCs w:val="24"/>
        </w:rPr>
      </w:pPr>
      <w:r w:rsidRPr="003770A1">
        <w:rPr>
          <w:rFonts w:ascii="Times New Roman" w:hAnsi="Times New Roman"/>
          <w:b/>
          <w:sz w:val="24"/>
          <w:szCs w:val="24"/>
        </w:rPr>
        <w:t>Н.Е. Земскова</w:t>
      </w:r>
      <w:r w:rsidRPr="003770A1">
        <w:rPr>
          <w:rFonts w:ascii="Times New Roman" w:hAnsi="Times New Roman"/>
          <w:b/>
          <w:sz w:val="24"/>
          <w:szCs w:val="24"/>
          <w:vertAlign w:val="superscript"/>
        </w:rPr>
        <w:t>1</w:t>
      </w:r>
      <w:r w:rsidRPr="003770A1">
        <w:rPr>
          <w:rFonts w:ascii="Times New Roman" w:hAnsi="Times New Roman"/>
          <w:b/>
          <w:sz w:val="24"/>
          <w:szCs w:val="24"/>
        </w:rPr>
        <w:t>, В.Р. Туктаров</w:t>
      </w:r>
      <w:r w:rsidRPr="003770A1">
        <w:rPr>
          <w:rFonts w:ascii="Times New Roman" w:hAnsi="Times New Roman"/>
          <w:b/>
          <w:sz w:val="24"/>
          <w:szCs w:val="24"/>
          <w:vertAlign w:val="superscript"/>
        </w:rPr>
        <w:t>2</w:t>
      </w:r>
      <w:r w:rsidRPr="003770A1">
        <w:rPr>
          <w:rFonts w:ascii="Times New Roman" w:hAnsi="Times New Roman"/>
          <w:b/>
          <w:sz w:val="24"/>
          <w:szCs w:val="24"/>
        </w:rPr>
        <w:t>, Р.Р. Валиуллина</w:t>
      </w:r>
      <w:r w:rsidRPr="003770A1">
        <w:rPr>
          <w:rFonts w:ascii="Times New Roman" w:hAnsi="Times New Roman"/>
          <w:b/>
          <w:sz w:val="24"/>
          <w:szCs w:val="24"/>
          <w:vertAlign w:val="superscript"/>
        </w:rPr>
        <w:t>3</w:t>
      </w:r>
      <w:r w:rsidRPr="003770A1">
        <w:rPr>
          <w:rFonts w:ascii="Times New Roman" w:hAnsi="Times New Roman"/>
          <w:b/>
          <w:sz w:val="24"/>
          <w:szCs w:val="24"/>
        </w:rPr>
        <w:t xml:space="preserve"> </w:t>
      </w:r>
    </w:p>
    <w:p w:rsidR="00616DD5" w:rsidRPr="003770A1" w:rsidRDefault="00616DD5" w:rsidP="009951DE">
      <w:pPr>
        <w:widowControl w:val="0"/>
        <w:spacing w:after="0" w:line="240" w:lineRule="auto"/>
        <w:jc w:val="center"/>
        <w:rPr>
          <w:rStyle w:val="ad"/>
          <w:rFonts w:ascii="Times New Roman" w:hAnsi="Times New Roman"/>
          <w:i/>
          <w:sz w:val="24"/>
          <w:szCs w:val="24"/>
        </w:rPr>
      </w:pPr>
      <w:r w:rsidRPr="003770A1">
        <w:rPr>
          <w:rFonts w:ascii="Times New Roman" w:hAnsi="Times New Roman"/>
          <w:i/>
          <w:sz w:val="24"/>
          <w:szCs w:val="24"/>
          <w:vertAlign w:val="superscript"/>
        </w:rPr>
        <w:t>1</w:t>
      </w:r>
      <w:r w:rsidRPr="003770A1">
        <w:rPr>
          <w:rFonts w:ascii="Times New Roman" w:hAnsi="Times New Roman"/>
          <w:i/>
          <w:sz w:val="24"/>
          <w:szCs w:val="24"/>
        </w:rPr>
        <w:t>ФГБОУ ВО «Самарская государственная сельскохозяйственная академия», п.г.т. Усть-Кинельский, Россия</w:t>
      </w:r>
    </w:p>
    <w:p w:rsidR="00616DD5" w:rsidRPr="009951DE" w:rsidRDefault="00616DD5" w:rsidP="009951DE">
      <w:pPr>
        <w:widowControl w:val="0"/>
        <w:spacing w:after="0" w:line="240" w:lineRule="auto"/>
        <w:jc w:val="center"/>
        <w:rPr>
          <w:rFonts w:ascii="Times New Roman" w:hAnsi="Times New Roman"/>
          <w:i/>
          <w:sz w:val="24"/>
          <w:szCs w:val="24"/>
        </w:rPr>
      </w:pPr>
      <w:r w:rsidRPr="009951DE">
        <w:rPr>
          <w:rFonts w:ascii="Times New Roman" w:hAnsi="Times New Roman"/>
          <w:i/>
          <w:sz w:val="24"/>
          <w:szCs w:val="24"/>
          <w:vertAlign w:val="superscript"/>
        </w:rPr>
        <w:t>2</w:t>
      </w:r>
      <w:r w:rsidRPr="009951DE">
        <w:rPr>
          <w:rFonts w:ascii="Times New Roman" w:hAnsi="Times New Roman"/>
          <w:i/>
          <w:sz w:val="24"/>
          <w:szCs w:val="24"/>
        </w:rPr>
        <w:t>ФГБОУ ВО «Башкирский государственный аграрный университет»,</w:t>
      </w:r>
    </w:p>
    <w:p w:rsidR="00616DD5" w:rsidRPr="009951DE" w:rsidRDefault="00616DD5" w:rsidP="009951DE">
      <w:pPr>
        <w:widowControl w:val="0"/>
        <w:spacing w:after="0" w:line="240" w:lineRule="auto"/>
        <w:jc w:val="center"/>
        <w:rPr>
          <w:rFonts w:ascii="Times New Roman" w:hAnsi="Times New Roman"/>
          <w:i/>
          <w:sz w:val="24"/>
          <w:szCs w:val="24"/>
        </w:rPr>
      </w:pPr>
      <w:r w:rsidRPr="009951DE">
        <w:rPr>
          <w:rStyle w:val="s6"/>
          <w:rFonts w:ascii="Times New Roman" w:hAnsi="Times New Roman"/>
          <w:i/>
          <w:sz w:val="24"/>
          <w:szCs w:val="24"/>
        </w:rPr>
        <w:t xml:space="preserve">г. Уфа, </w:t>
      </w:r>
      <w:r w:rsidRPr="009951DE">
        <w:rPr>
          <w:rFonts w:ascii="Times New Roman" w:hAnsi="Times New Roman"/>
          <w:i/>
          <w:sz w:val="24"/>
          <w:szCs w:val="24"/>
        </w:rPr>
        <w:t>Россия</w:t>
      </w:r>
    </w:p>
    <w:p w:rsidR="00616DD5" w:rsidRPr="009951DE" w:rsidRDefault="00616DD5" w:rsidP="009951DE">
      <w:pPr>
        <w:widowControl w:val="0"/>
        <w:spacing w:after="0" w:line="240" w:lineRule="auto"/>
        <w:jc w:val="center"/>
        <w:rPr>
          <w:rFonts w:ascii="Times New Roman" w:hAnsi="Times New Roman"/>
          <w:i/>
          <w:sz w:val="24"/>
          <w:szCs w:val="24"/>
        </w:rPr>
      </w:pPr>
      <w:r w:rsidRPr="009951DE">
        <w:rPr>
          <w:rFonts w:ascii="Times New Roman" w:hAnsi="Times New Roman"/>
          <w:i/>
          <w:sz w:val="24"/>
          <w:szCs w:val="24"/>
          <w:vertAlign w:val="superscript"/>
        </w:rPr>
        <w:t>3</w:t>
      </w:r>
      <w:r w:rsidRPr="009951DE">
        <w:rPr>
          <w:rStyle w:val="s6"/>
          <w:rFonts w:ascii="Times New Roman" w:hAnsi="Times New Roman"/>
          <w:i/>
          <w:sz w:val="24"/>
          <w:szCs w:val="24"/>
        </w:rPr>
        <w:t>ФГБОУ ВО «Башкирский государственный педагогический университет им. М. Акмуллы», г. Уфа, Россия</w:t>
      </w:r>
    </w:p>
    <w:p w:rsidR="00616DD5" w:rsidRPr="00581D67" w:rsidRDefault="00616DD5" w:rsidP="003770A1">
      <w:pPr>
        <w:pStyle w:val="ab"/>
        <w:suppressAutoHyphens w:val="0"/>
        <w:ind w:left="0" w:firstLine="709"/>
        <w:jc w:val="both"/>
        <w:rPr>
          <w:rStyle w:val="s6"/>
          <w:rFonts w:eastAsia="Calibri" w:cs="Times New Roman"/>
          <w:sz w:val="16"/>
          <w:szCs w:val="16"/>
        </w:rPr>
      </w:pPr>
    </w:p>
    <w:p w:rsidR="00616DD5" w:rsidRPr="009E345E" w:rsidRDefault="00616DD5" w:rsidP="009E345E">
      <w:pPr>
        <w:pStyle w:val="ab"/>
        <w:suppressAutoHyphens w:val="0"/>
        <w:ind w:left="1134" w:right="1132"/>
        <w:jc w:val="both"/>
        <w:rPr>
          <w:rFonts w:cs="Times New Roman"/>
          <w:i/>
          <w:sz w:val="20"/>
          <w:szCs w:val="20"/>
        </w:rPr>
      </w:pPr>
      <w:r w:rsidRPr="009E345E">
        <w:rPr>
          <w:rFonts w:cs="Times New Roman"/>
          <w:b/>
          <w:i/>
          <w:sz w:val="20"/>
          <w:szCs w:val="20"/>
        </w:rPr>
        <w:t>Аннотация.</w:t>
      </w:r>
      <w:r w:rsidRPr="009E345E">
        <w:rPr>
          <w:rFonts w:cs="Times New Roman"/>
          <w:i/>
          <w:sz w:val="20"/>
          <w:szCs w:val="20"/>
        </w:rPr>
        <w:t xml:space="preserve"> В Самарской области происходит сокращение количества пчелосемей, снижение их зимостойкости и устойчивости к болезням. Возможно, данная проблема является следствием бесконтрольной метизации аборигенной среднерусской породы пчел «южными» породами, чему способствует отсутствие в региональном законе «О пчеловодстве» Самарской области статьи об охране генотипов пчел.</w:t>
      </w:r>
    </w:p>
    <w:p w:rsidR="00616DD5" w:rsidRPr="009E345E" w:rsidRDefault="00616DD5" w:rsidP="009E345E">
      <w:pPr>
        <w:widowControl w:val="0"/>
        <w:spacing w:after="0" w:line="240" w:lineRule="auto"/>
        <w:ind w:left="1134" w:right="1132"/>
        <w:jc w:val="both"/>
        <w:rPr>
          <w:rFonts w:ascii="Times New Roman" w:hAnsi="Times New Roman"/>
          <w:i/>
          <w:sz w:val="20"/>
          <w:szCs w:val="20"/>
        </w:rPr>
      </w:pPr>
      <w:r w:rsidRPr="009E345E">
        <w:rPr>
          <w:rFonts w:ascii="Times New Roman" w:hAnsi="Times New Roman"/>
          <w:b/>
          <w:i/>
          <w:sz w:val="20"/>
          <w:szCs w:val="20"/>
        </w:rPr>
        <w:t>Ключевые слова:</w:t>
      </w:r>
      <w:r w:rsidRPr="009E345E">
        <w:rPr>
          <w:rFonts w:ascii="Times New Roman" w:hAnsi="Times New Roman"/>
          <w:i/>
          <w:sz w:val="20"/>
          <w:szCs w:val="20"/>
        </w:rPr>
        <w:t xml:space="preserve"> медоносная пчела, Самарская область, среднерусская порода, метизация, закон «О пчеловодстве». </w:t>
      </w: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9E345E">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SOME DATA ON THE FORMATION OF THE SPECIES COMPOSITION OF BEES IN THE SAMARA REGION</w:t>
      </w:r>
    </w:p>
    <w:p w:rsidR="00616DD5" w:rsidRPr="00581D67" w:rsidRDefault="00616DD5" w:rsidP="009E345E">
      <w:pPr>
        <w:widowControl w:val="0"/>
        <w:spacing w:after="0" w:line="240" w:lineRule="auto"/>
        <w:jc w:val="center"/>
        <w:rPr>
          <w:rFonts w:ascii="Times New Roman" w:hAnsi="Times New Roman"/>
          <w:sz w:val="20"/>
          <w:szCs w:val="20"/>
          <w:lang w:val="en-US"/>
        </w:rPr>
      </w:pPr>
    </w:p>
    <w:p w:rsidR="00616DD5" w:rsidRPr="003770A1" w:rsidRDefault="009E345E" w:rsidP="009E345E">
      <w:pPr>
        <w:widowControl w:val="0"/>
        <w:spacing w:after="0" w:line="240" w:lineRule="auto"/>
        <w:jc w:val="center"/>
        <w:rPr>
          <w:rFonts w:ascii="Times New Roman" w:hAnsi="Times New Roman"/>
          <w:b/>
          <w:sz w:val="24"/>
          <w:szCs w:val="24"/>
          <w:vertAlign w:val="superscript"/>
          <w:lang w:val="en-US"/>
        </w:rPr>
      </w:pPr>
      <w:r>
        <w:rPr>
          <w:rFonts w:ascii="Times New Roman" w:hAnsi="Times New Roman"/>
          <w:b/>
          <w:sz w:val="24"/>
          <w:szCs w:val="24"/>
          <w:shd w:val="clear" w:color="auto" w:fill="FFFFFF"/>
          <w:lang w:val="en-US"/>
        </w:rPr>
        <w:t>N.</w:t>
      </w:r>
      <w:r w:rsidR="00616DD5" w:rsidRPr="003770A1">
        <w:rPr>
          <w:rFonts w:ascii="Times New Roman" w:hAnsi="Times New Roman"/>
          <w:b/>
          <w:sz w:val="24"/>
          <w:szCs w:val="24"/>
          <w:shd w:val="clear" w:color="auto" w:fill="FFFFFF"/>
          <w:lang w:val="en-US"/>
        </w:rPr>
        <w:t>E. Zemskova</w:t>
      </w:r>
      <w:r w:rsidR="00616DD5" w:rsidRPr="003770A1">
        <w:rPr>
          <w:rFonts w:ascii="Times New Roman" w:hAnsi="Times New Roman"/>
          <w:b/>
          <w:sz w:val="24"/>
          <w:szCs w:val="24"/>
          <w:vertAlign w:val="superscript"/>
          <w:lang w:val="en-US"/>
        </w:rPr>
        <w:t>1</w:t>
      </w:r>
      <w:r w:rsidR="00616DD5" w:rsidRPr="003770A1">
        <w:rPr>
          <w:rFonts w:ascii="Times New Roman" w:hAnsi="Times New Roman"/>
          <w:b/>
          <w:sz w:val="24"/>
          <w:szCs w:val="24"/>
          <w:shd w:val="clear" w:color="auto" w:fill="FFFFFF"/>
          <w:lang w:val="en-US"/>
        </w:rPr>
        <w:t>,</w:t>
      </w:r>
      <w:r w:rsidR="00616DD5" w:rsidRPr="003770A1">
        <w:rPr>
          <w:rFonts w:ascii="Times New Roman" w:hAnsi="Times New Roman"/>
          <w:b/>
          <w:sz w:val="24"/>
          <w:szCs w:val="24"/>
          <w:vertAlign w:val="superscript"/>
          <w:lang w:val="en-US"/>
        </w:rPr>
        <w:t xml:space="preserve"> </w:t>
      </w:r>
      <w:r>
        <w:rPr>
          <w:rFonts w:ascii="Times New Roman" w:hAnsi="Times New Roman"/>
          <w:b/>
          <w:sz w:val="24"/>
          <w:szCs w:val="24"/>
          <w:shd w:val="clear" w:color="auto" w:fill="FFFFFF"/>
          <w:lang w:val="en-US"/>
        </w:rPr>
        <w:t>V.</w:t>
      </w:r>
      <w:r w:rsidR="00616DD5" w:rsidRPr="003770A1">
        <w:rPr>
          <w:rFonts w:ascii="Times New Roman" w:hAnsi="Times New Roman"/>
          <w:b/>
          <w:sz w:val="24"/>
          <w:szCs w:val="24"/>
          <w:shd w:val="clear" w:color="auto" w:fill="FFFFFF"/>
          <w:lang w:val="en-US"/>
        </w:rPr>
        <w:t>R. Tuktarov</w:t>
      </w:r>
      <w:r w:rsidR="00616DD5" w:rsidRPr="003770A1">
        <w:rPr>
          <w:rFonts w:ascii="Times New Roman" w:hAnsi="Times New Roman"/>
          <w:b/>
          <w:sz w:val="24"/>
          <w:szCs w:val="24"/>
          <w:vertAlign w:val="superscript"/>
          <w:lang w:val="en-US"/>
        </w:rPr>
        <w:t>2</w:t>
      </w:r>
      <w:r>
        <w:rPr>
          <w:rFonts w:ascii="Times New Roman" w:hAnsi="Times New Roman"/>
          <w:b/>
          <w:sz w:val="24"/>
          <w:szCs w:val="24"/>
          <w:shd w:val="clear" w:color="auto" w:fill="FFFFFF"/>
          <w:lang w:val="en-US"/>
        </w:rPr>
        <w:t>, R.</w:t>
      </w:r>
      <w:r w:rsidR="00616DD5" w:rsidRPr="003770A1">
        <w:rPr>
          <w:rFonts w:ascii="Times New Roman" w:hAnsi="Times New Roman"/>
          <w:b/>
          <w:sz w:val="24"/>
          <w:szCs w:val="24"/>
          <w:shd w:val="clear" w:color="auto" w:fill="FFFFFF"/>
          <w:lang w:val="en-US"/>
        </w:rPr>
        <w:t>R. Valiullina</w:t>
      </w:r>
      <w:r w:rsidR="00616DD5" w:rsidRPr="003770A1">
        <w:rPr>
          <w:rFonts w:ascii="Times New Roman" w:hAnsi="Times New Roman"/>
          <w:b/>
          <w:sz w:val="24"/>
          <w:szCs w:val="24"/>
          <w:vertAlign w:val="superscript"/>
          <w:lang w:val="en-US"/>
        </w:rPr>
        <w:t>3</w:t>
      </w:r>
    </w:p>
    <w:p w:rsidR="009E345E" w:rsidRPr="009E345E" w:rsidRDefault="00616DD5" w:rsidP="009E345E">
      <w:pPr>
        <w:widowControl w:val="0"/>
        <w:spacing w:after="0" w:line="240" w:lineRule="auto"/>
        <w:jc w:val="center"/>
        <w:rPr>
          <w:rFonts w:ascii="Times New Roman" w:hAnsi="Times New Roman"/>
          <w:i/>
          <w:sz w:val="24"/>
          <w:szCs w:val="24"/>
          <w:shd w:val="clear" w:color="auto" w:fill="FFFFFF"/>
          <w:lang w:val="en-US"/>
        </w:rPr>
      </w:pPr>
      <w:r w:rsidRPr="009E345E">
        <w:rPr>
          <w:rFonts w:ascii="Times New Roman" w:hAnsi="Times New Roman"/>
          <w:b/>
          <w:i/>
          <w:sz w:val="24"/>
          <w:szCs w:val="24"/>
          <w:vertAlign w:val="superscript"/>
          <w:lang w:val="en-US"/>
        </w:rPr>
        <w:t>1</w:t>
      </w:r>
      <w:r w:rsidRPr="009E345E">
        <w:rPr>
          <w:rFonts w:ascii="Times New Roman" w:hAnsi="Times New Roman"/>
          <w:i/>
          <w:sz w:val="24"/>
          <w:szCs w:val="24"/>
          <w:lang w:val="en-US"/>
        </w:rPr>
        <w:t xml:space="preserve">FGBO VO </w:t>
      </w:r>
      <w:r w:rsidRPr="009E345E">
        <w:rPr>
          <w:rFonts w:ascii="Times New Roman" w:hAnsi="Times New Roman"/>
          <w:i/>
          <w:sz w:val="24"/>
          <w:szCs w:val="24"/>
          <w:shd w:val="clear" w:color="auto" w:fill="FFFFFF"/>
          <w:lang w:val="en-US"/>
        </w:rPr>
        <w:t>"Samara state agricultural Academy", p. G. T. Ust ' -Kinel'skiy, Russia</w:t>
      </w:r>
    </w:p>
    <w:p w:rsidR="009E345E" w:rsidRPr="009E345E" w:rsidRDefault="00616DD5" w:rsidP="009E345E">
      <w:pPr>
        <w:widowControl w:val="0"/>
        <w:spacing w:after="0" w:line="240" w:lineRule="auto"/>
        <w:jc w:val="center"/>
        <w:rPr>
          <w:rFonts w:ascii="Times New Roman" w:hAnsi="Times New Roman"/>
          <w:i/>
          <w:sz w:val="24"/>
          <w:szCs w:val="24"/>
          <w:shd w:val="clear" w:color="auto" w:fill="FFFFFF"/>
          <w:lang w:val="en-US"/>
        </w:rPr>
      </w:pPr>
      <w:r w:rsidRPr="009E345E">
        <w:rPr>
          <w:rFonts w:ascii="Times New Roman" w:hAnsi="Times New Roman"/>
          <w:b/>
          <w:i/>
          <w:sz w:val="24"/>
          <w:szCs w:val="24"/>
          <w:vertAlign w:val="superscript"/>
          <w:lang w:val="en-US"/>
        </w:rPr>
        <w:t>2</w:t>
      </w:r>
      <w:r w:rsidRPr="009E345E">
        <w:rPr>
          <w:rFonts w:ascii="Times New Roman" w:hAnsi="Times New Roman"/>
          <w:i/>
          <w:sz w:val="24"/>
          <w:szCs w:val="24"/>
          <w:lang w:val="en-US"/>
        </w:rPr>
        <w:t xml:space="preserve">FGBO VO </w:t>
      </w:r>
      <w:r w:rsidRPr="009E345E">
        <w:rPr>
          <w:rFonts w:ascii="Times New Roman" w:hAnsi="Times New Roman"/>
          <w:i/>
          <w:sz w:val="24"/>
          <w:szCs w:val="24"/>
          <w:shd w:val="clear" w:color="auto" w:fill="FFFFFF"/>
          <w:lang w:val="en-US"/>
        </w:rPr>
        <w:t>"Bashkir state agrarian University", Ufa, Russia</w:t>
      </w:r>
    </w:p>
    <w:p w:rsidR="009E345E" w:rsidRPr="009E345E" w:rsidRDefault="00616DD5" w:rsidP="009E345E">
      <w:pPr>
        <w:widowControl w:val="0"/>
        <w:spacing w:after="0" w:line="240" w:lineRule="auto"/>
        <w:jc w:val="center"/>
        <w:rPr>
          <w:rFonts w:ascii="Times New Roman" w:hAnsi="Times New Roman"/>
          <w:i/>
          <w:sz w:val="24"/>
          <w:szCs w:val="24"/>
          <w:shd w:val="clear" w:color="auto" w:fill="FFFFFF"/>
          <w:lang w:val="en-US"/>
        </w:rPr>
      </w:pPr>
      <w:r w:rsidRPr="009E345E">
        <w:rPr>
          <w:rFonts w:ascii="Times New Roman" w:hAnsi="Times New Roman"/>
          <w:b/>
          <w:i/>
          <w:sz w:val="24"/>
          <w:szCs w:val="24"/>
          <w:vertAlign w:val="superscript"/>
          <w:lang w:val="en-US"/>
        </w:rPr>
        <w:t>3</w:t>
      </w:r>
      <w:r w:rsidRPr="009E345E">
        <w:rPr>
          <w:rFonts w:ascii="Times New Roman" w:hAnsi="Times New Roman"/>
          <w:i/>
          <w:sz w:val="24"/>
          <w:szCs w:val="24"/>
          <w:lang w:val="en-US"/>
        </w:rPr>
        <w:t xml:space="preserve">FGBO VO </w:t>
      </w:r>
      <w:r w:rsidRPr="009E345E">
        <w:rPr>
          <w:rFonts w:ascii="Times New Roman" w:hAnsi="Times New Roman"/>
          <w:i/>
          <w:sz w:val="24"/>
          <w:szCs w:val="24"/>
          <w:shd w:val="clear" w:color="auto" w:fill="FFFFFF"/>
          <w:lang w:val="en-US"/>
        </w:rPr>
        <w:t>"Bashkir state pedagogical University. M. Akmulla", Ufa, Russia</w:t>
      </w:r>
    </w:p>
    <w:p w:rsidR="00616DD5" w:rsidRPr="00581D67" w:rsidRDefault="00616DD5" w:rsidP="009E345E">
      <w:pPr>
        <w:widowControl w:val="0"/>
        <w:spacing w:after="0" w:line="240" w:lineRule="auto"/>
        <w:jc w:val="center"/>
        <w:rPr>
          <w:rFonts w:ascii="Times New Roman" w:hAnsi="Times New Roman"/>
          <w:i/>
          <w:sz w:val="16"/>
          <w:szCs w:val="16"/>
          <w:lang w:val="en-US"/>
        </w:rPr>
      </w:pPr>
    </w:p>
    <w:p w:rsidR="00616DD5" w:rsidRPr="009E345E" w:rsidRDefault="00616DD5" w:rsidP="009E345E">
      <w:pPr>
        <w:widowControl w:val="0"/>
        <w:spacing w:after="0" w:line="240" w:lineRule="auto"/>
        <w:ind w:left="1134" w:right="1132"/>
        <w:jc w:val="both"/>
        <w:rPr>
          <w:rFonts w:ascii="Times New Roman" w:hAnsi="Times New Roman"/>
          <w:i/>
          <w:sz w:val="20"/>
          <w:szCs w:val="20"/>
          <w:shd w:val="clear" w:color="auto" w:fill="FFFFFF"/>
          <w:lang w:val="en-US"/>
        </w:rPr>
      </w:pPr>
      <w:r w:rsidRPr="009E345E">
        <w:rPr>
          <w:rFonts w:ascii="Times New Roman" w:hAnsi="Times New Roman"/>
          <w:b/>
          <w:i/>
          <w:sz w:val="20"/>
          <w:szCs w:val="20"/>
          <w:shd w:val="clear" w:color="auto" w:fill="FFFFFF"/>
          <w:lang w:val="en-US"/>
        </w:rPr>
        <w:t>Abstract.</w:t>
      </w:r>
      <w:r w:rsidRPr="009E345E">
        <w:rPr>
          <w:rFonts w:ascii="Times New Roman" w:hAnsi="Times New Roman"/>
          <w:i/>
          <w:sz w:val="20"/>
          <w:szCs w:val="20"/>
          <w:shd w:val="clear" w:color="auto" w:fill="FFFFFF"/>
          <w:lang w:val="en-US"/>
        </w:rPr>
        <w:t xml:space="preserve"> In the Samara region there is a reduction in the number of bee colonies, reducing their hardiness and resistance to diseases. It is possible that this problem is a consequence of uncontrolled meditatii aboriginal Central Russian breed of bees "southern" species, which contributes to the absence of the regional law "On beekeeping" the Samara region the article on the protection of the genotypes of the bees. </w:t>
      </w:r>
    </w:p>
    <w:p w:rsidR="00616DD5" w:rsidRPr="009E345E" w:rsidRDefault="009E345E" w:rsidP="009E345E">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51584" behindDoc="0" locked="0" layoutInCell="1" allowOverlap="1" wp14:anchorId="3036985D" wp14:editId="397FF63C">
                <wp:simplePos x="0" y="0"/>
                <wp:positionH relativeFrom="margin">
                  <wp:posOffset>0</wp:posOffset>
                </wp:positionH>
                <wp:positionV relativeFrom="paragraph">
                  <wp:posOffset>348420</wp:posOffset>
                </wp:positionV>
                <wp:extent cx="5694680" cy="9525"/>
                <wp:effectExtent l="0" t="0" r="20320" b="28575"/>
                <wp:wrapTight wrapText="bothSides">
                  <wp:wrapPolygon edited="0">
                    <wp:start x="0" y="0"/>
                    <wp:lineTo x="0" y="43200"/>
                    <wp:lineTo x="21605" y="43200"/>
                    <wp:lineTo x="21605" y="0"/>
                    <wp:lineTo x="0" y="0"/>
                  </wp:wrapPolygon>
                </wp:wrapTight>
                <wp:docPr id="195" name="Прямая соединительная линия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7C7F23" id="Прямая соединительная линия 195" o:spid="_x0000_s1026" style="position:absolute;z-index:25165158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7.45pt" to="448.4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lH/Jw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" strokecolor="black [3200]" strokeweight="1.5pt">
                <v:stroke joinstyle="miter"/>
                <w10:wrap type="tight" anchorx="margin"/>
              </v:line>
            </w:pict>
          </mc:Fallback>
        </mc:AlternateContent>
      </w:r>
      <w:r w:rsidR="00616DD5" w:rsidRPr="009E345E">
        <w:rPr>
          <w:rFonts w:ascii="Times New Roman" w:hAnsi="Times New Roman"/>
          <w:b/>
          <w:i/>
          <w:sz w:val="20"/>
          <w:szCs w:val="20"/>
          <w:shd w:val="clear" w:color="auto" w:fill="FFFFFF"/>
          <w:lang w:val="en-US"/>
        </w:rPr>
        <w:t>Key words:</w:t>
      </w:r>
      <w:r w:rsidR="00616DD5" w:rsidRPr="009E345E">
        <w:rPr>
          <w:rFonts w:ascii="Times New Roman" w:hAnsi="Times New Roman"/>
          <w:i/>
          <w:sz w:val="20"/>
          <w:szCs w:val="20"/>
          <w:shd w:val="clear" w:color="auto" w:fill="FFFFFF"/>
          <w:lang w:val="en-US"/>
        </w:rPr>
        <w:t xml:space="preserve"> honey bee, Samara oblast, Central Russian breed, meditacija, the law "On beekeeping".</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современном агропромышленном комплексе Российской Федерации, большое значение имеет выбор породы пчел с учетом ее зональной адаптации. Согласно многочисленным данным, за последние десятилетия остро стоит проблема повсеместного сокращения пчелосемей. При этом очевидным является факт нарушения взаимосвязи пчел с биоценозом своего ареала, приводящий к снижению жизнеспособности, продуктивности и устойчивости к отрицательным воздействиям внешней среды (Биглова и др., 2014; Земскова и др., 2014; 2015; Саттаров и др., 2015).</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Причиной негативных изменений в популяциях является антропогенное воздействие на экосистему, которое проявляется, как со стороны техногенной контаминации компонентов биосферы, так и путем непосредственного изменения генотипа пчел путем проведения масштабной бессистемной гибридизации «южными» породами (Гиниятуллин и др., 1996; Еськов, 2016; Еськов и др., 2016; Латыпова и др., 2015; Земскова и др., 2015; Саттаров и др., 2015). Данная совокупность не миновала и Самарскую область, где аборигенной, районированной породой пчел является европейская темная лесная или среднерусская (</w:t>
      </w:r>
      <w:r w:rsidRPr="003770A1">
        <w:rPr>
          <w:rFonts w:ascii="Times New Roman" w:hAnsi="Times New Roman"/>
          <w:i/>
          <w:sz w:val="24"/>
          <w:szCs w:val="24"/>
        </w:rPr>
        <w:t>Apis mellifera mellifera</w:t>
      </w:r>
      <w:r w:rsidRPr="003770A1">
        <w:rPr>
          <w:rFonts w:ascii="Times New Roman" w:hAnsi="Times New Roman"/>
          <w:sz w:val="24"/>
          <w:szCs w:val="24"/>
        </w:rPr>
        <w:t xml:space="preserve"> L., 1758).</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Эволюционный возраст медоносной пчелы на территории области довольно </w:t>
      </w:r>
      <w:r w:rsidRPr="003770A1">
        <w:rPr>
          <w:rFonts w:ascii="Times New Roman" w:hAnsi="Times New Roman"/>
          <w:sz w:val="24"/>
          <w:szCs w:val="24"/>
        </w:rPr>
        <w:lastRenderedPageBreak/>
        <w:t>высок, но, не смотря на это, среднерусская пчела претерпевает различные изменения, которые происходят в результате активной интродукции других, в основном «южных» пород на данную территорию. К таким породам относятся, в основном, карпатская и серая горная кавказская, отличающиеся меньшей зимостойкостью и большей подверженностью заболеванию нозематозом по сравнению со среднерусской пчелой, что, предположительно, является одним из основных факторов, способствующих значительному сокращению численности пчелиных семей области (Земскова и др., 2014, 2015).</w:t>
      </w:r>
    </w:p>
    <w:p w:rsidR="00616DD5" w:rsidRPr="003770A1" w:rsidRDefault="00616DD5" w:rsidP="009951D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Завоз «южных» пород на территорию Самарской области начался после 1921-1922 гг., когда в результате засухи и </w:t>
      </w:r>
      <w:r w:rsidRPr="003770A1">
        <w:rPr>
          <w:rFonts w:ascii="Times New Roman" w:hAnsi="Times New Roman"/>
          <w:sz w:val="24"/>
          <w:szCs w:val="24"/>
          <w:shd w:val="clear" w:color="auto" w:fill="FFFFFF"/>
        </w:rPr>
        <w:t xml:space="preserve">последствий Гражданской войны </w:t>
      </w:r>
      <w:r w:rsidRPr="003770A1">
        <w:rPr>
          <w:rFonts w:ascii="Times New Roman" w:hAnsi="Times New Roman"/>
          <w:sz w:val="24"/>
          <w:szCs w:val="24"/>
        </w:rPr>
        <w:t>погибло 70-80% пчелиных семей. С началом коллективизации, в начале 30-х годов, в связи с необходимостью опыления значительных площадей красного клевера, перевозки «южных» пчел стали массовыми. После Великой Отечественной войны ввоз пчелопакетов и маток из южных регионов был продолжен. В настоящее время в области практически не осталось районов, куда не завозили «южных» пчел (Храмков, 2012; Земскова и др., 2014).</w:t>
      </w:r>
    </w:p>
    <w:p w:rsidR="00616DD5" w:rsidRPr="003770A1" w:rsidRDefault="00616DD5" w:rsidP="009951DE">
      <w:pPr>
        <w:pStyle w:val="af"/>
        <w:widowControl w:val="0"/>
        <w:spacing w:before="0" w:beforeAutospacing="0" w:after="0" w:afterAutospacing="0"/>
        <w:ind w:firstLine="709"/>
        <w:jc w:val="both"/>
      </w:pPr>
      <w:r w:rsidRPr="003770A1">
        <w:t xml:space="preserve">Определение породности рабочих пчел и трутней проведено с помощью методики Ф. Руттнера, 2006. Результаты исследований представлены в таблицах 1; 2 и на рисунках 1; 2. </w:t>
      </w:r>
    </w:p>
    <w:p w:rsidR="00616DD5" w:rsidRPr="00793C9A" w:rsidRDefault="00616DD5" w:rsidP="003770A1">
      <w:pPr>
        <w:widowControl w:val="0"/>
        <w:spacing w:after="0" w:line="240" w:lineRule="auto"/>
        <w:ind w:firstLine="709"/>
        <w:jc w:val="both"/>
        <w:rPr>
          <w:rFonts w:ascii="Times New Roman" w:hAnsi="Times New Roman"/>
          <w:sz w:val="10"/>
          <w:szCs w:val="10"/>
        </w:rPr>
      </w:pPr>
    </w:p>
    <w:p w:rsidR="009E345E" w:rsidRDefault="00616DD5" w:rsidP="009E345E">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1</w:t>
      </w:r>
    </w:p>
    <w:p w:rsidR="00616DD5" w:rsidRPr="003770A1" w:rsidRDefault="00616DD5" w:rsidP="003770A1">
      <w:pPr>
        <w:widowControl w:val="0"/>
        <w:spacing w:after="0" w:line="240" w:lineRule="auto"/>
        <w:jc w:val="center"/>
        <w:rPr>
          <w:rFonts w:ascii="Times New Roman" w:hAnsi="Times New Roman"/>
          <w:color w:val="000000"/>
          <w:sz w:val="24"/>
          <w:szCs w:val="24"/>
        </w:rPr>
      </w:pPr>
      <w:r w:rsidRPr="003770A1">
        <w:rPr>
          <w:rFonts w:ascii="Times New Roman" w:hAnsi="Times New Roman"/>
          <w:color w:val="000000"/>
          <w:sz w:val="24"/>
          <w:szCs w:val="24"/>
        </w:rPr>
        <w:t>Соотношение пчелиных семей среднерусской породы и гибридизированных по рабочим пчелам в Самарской области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0"/>
        <w:gridCol w:w="2219"/>
        <w:gridCol w:w="1661"/>
        <w:gridCol w:w="2118"/>
        <w:gridCol w:w="2350"/>
      </w:tblGrid>
      <w:tr w:rsidR="00616DD5" w:rsidRPr="009E345E" w:rsidTr="009E345E">
        <w:trPr>
          <w:jc w:val="center"/>
        </w:trPr>
        <w:tc>
          <w:tcPr>
            <w:tcW w:w="510" w:type="dxa"/>
            <w:vMerge w:val="restart"/>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 xml:space="preserve">№ </w:t>
            </w:r>
          </w:p>
        </w:tc>
        <w:tc>
          <w:tcPr>
            <w:tcW w:w="2219" w:type="dxa"/>
            <w:vMerge w:val="restart"/>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Почвенно-ландшафтная зона</w:t>
            </w:r>
          </w:p>
        </w:tc>
        <w:tc>
          <w:tcPr>
            <w:tcW w:w="1661" w:type="dxa"/>
            <w:vMerge w:val="restart"/>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Количество исследованных пчелосемей</w:t>
            </w:r>
          </w:p>
        </w:tc>
        <w:tc>
          <w:tcPr>
            <w:tcW w:w="4468" w:type="dxa"/>
            <w:gridSpan w:val="2"/>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Соотношение пчелиных семей среднерусской породы и гибридизированных, шт./%</w:t>
            </w:r>
          </w:p>
        </w:tc>
      </w:tr>
      <w:tr w:rsidR="00616DD5" w:rsidRPr="009E345E" w:rsidTr="009E345E">
        <w:trPr>
          <w:jc w:val="center"/>
        </w:trPr>
        <w:tc>
          <w:tcPr>
            <w:tcW w:w="510" w:type="dxa"/>
            <w:vMerge/>
          </w:tcPr>
          <w:p w:rsidR="00616DD5" w:rsidRPr="009E345E" w:rsidRDefault="00616DD5" w:rsidP="003770A1">
            <w:pPr>
              <w:widowControl w:val="0"/>
              <w:spacing w:after="0" w:line="240" w:lineRule="auto"/>
              <w:jc w:val="center"/>
              <w:rPr>
                <w:rFonts w:ascii="Times New Roman" w:hAnsi="Times New Roman"/>
                <w:sz w:val="18"/>
                <w:szCs w:val="18"/>
              </w:rPr>
            </w:pPr>
          </w:p>
        </w:tc>
        <w:tc>
          <w:tcPr>
            <w:tcW w:w="2219" w:type="dxa"/>
            <w:vMerge/>
          </w:tcPr>
          <w:p w:rsidR="00616DD5" w:rsidRPr="009E345E" w:rsidRDefault="00616DD5" w:rsidP="003770A1">
            <w:pPr>
              <w:widowControl w:val="0"/>
              <w:spacing w:after="0" w:line="240" w:lineRule="auto"/>
              <w:jc w:val="center"/>
              <w:rPr>
                <w:rFonts w:ascii="Times New Roman" w:hAnsi="Times New Roman"/>
                <w:sz w:val="18"/>
                <w:szCs w:val="18"/>
              </w:rPr>
            </w:pPr>
          </w:p>
        </w:tc>
        <w:tc>
          <w:tcPr>
            <w:tcW w:w="1661" w:type="dxa"/>
            <w:vMerge/>
          </w:tcPr>
          <w:p w:rsidR="00616DD5" w:rsidRPr="009E345E" w:rsidRDefault="00616DD5" w:rsidP="003770A1">
            <w:pPr>
              <w:widowControl w:val="0"/>
              <w:spacing w:after="0" w:line="240" w:lineRule="auto"/>
              <w:jc w:val="center"/>
              <w:rPr>
                <w:rFonts w:ascii="Times New Roman" w:hAnsi="Times New Roman"/>
                <w:sz w:val="18"/>
                <w:szCs w:val="18"/>
              </w:rPr>
            </w:pPr>
          </w:p>
        </w:tc>
        <w:tc>
          <w:tcPr>
            <w:tcW w:w="2118"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 xml:space="preserve">среднерусские </w:t>
            </w:r>
          </w:p>
        </w:tc>
        <w:tc>
          <w:tcPr>
            <w:tcW w:w="235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гибридизированные</w:t>
            </w:r>
          </w:p>
        </w:tc>
      </w:tr>
      <w:tr w:rsidR="00616DD5" w:rsidRPr="009E345E" w:rsidTr="009E345E">
        <w:trPr>
          <w:jc w:val="center"/>
        </w:trPr>
        <w:tc>
          <w:tcPr>
            <w:tcW w:w="51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1</w:t>
            </w:r>
          </w:p>
        </w:tc>
        <w:tc>
          <w:tcPr>
            <w:tcW w:w="2219" w:type="dxa"/>
          </w:tcPr>
          <w:p w:rsidR="00616DD5" w:rsidRPr="009E345E" w:rsidRDefault="00616DD5" w:rsidP="003770A1">
            <w:pPr>
              <w:widowControl w:val="0"/>
              <w:spacing w:after="0" w:line="240" w:lineRule="auto"/>
              <w:rPr>
                <w:rFonts w:ascii="Times New Roman" w:hAnsi="Times New Roman"/>
                <w:sz w:val="18"/>
                <w:szCs w:val="18"/>
              </w:rPr>
            </w:pPr>
            <w:r w:rsidRPr="009E345E">
              <w:rPr>
                <w:rFonts w:ascii="Times New Roman" w:hAnsi="Times New Roman"/>
                <w:sz w:val="18"/>
                <w:szCs w:val="18"/>
              </w:rPr>
              <w:t>Лесостепная</w:t>
            </w:r>
          </w:p>
        </w:tc>
        <w:tc>
          <w:tcPr>
            <w:tcW w:w="1661"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645</w:t>
            </w:r>
          </w:p>
        </w:tc>
        <w:tc>
          <w:tcPr>
            <w:tcW w:w="2118"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30/4,5</w:t>
            </w:r>
          </w:p>
        </w:tc>
        <w:tc>
          <w:tcPr>
            <w:tcW w:w="235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615/95,5</w:t>
            </w:r>
          </w:p>
        </w:tc>
      </w:tr>
      <w:tr w:rsidR="00616DD5" w:rsidRPr="009E345E" w:rsidTr="009E345E">
        <w:trPr>
          <w:jc w:val="center"/>
        </w:trPr>
        <w:tc>
          <w:tcPr>
            <w:tcW w:w="51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2</w:t>
            </w:r>
          </w:p>
        </w:tc>
        <w:tc>
          <w:tcPr>
            <w:tcW w:w="2219" w:type="dxa"/>
          </w:tcPr>
          <w:p w:rsidR="00616DD5" w:rsidRPr="009E345E" w:rsidRDefault="00616DD5" w:rsidP="003770A1">
            <w:pPr>
              <w:widowControl w:val="0"/>
              <w:spacing w:after="0" w:line="240" w:lineRule="auto"/>
              <w:rPr>
                <w:rFonts w:ascii="Times New Roman" w:hAnsi="Times New Roman"/>
                <w:sz w:val="18"/>
                <w:szCs w:val="18"/>
              </w:rPr>
            </w:pPr>
            <w:r w:rsidRPr="009E345E">
              <w:rPr>
                <w:rFonts w:ascii="Times New Roman" w:hAnsi="Times New Roman"/>
                <w:sz w:val="18"/>
                <w:szCs w:val="18"/>
              </w:rPr>
              <w:t>Переходная (буферная)</w:t>
            </w:r>
          </w:p>
        </w:tc>
        <w:tc>
          <w:tcPr>
            <w:tcW w:w="1661"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260</w:t>
            </w:r>
          </w:p>
        </w:tc>
        <w:tc>
          <w:tcPr>
            <w:tcW w:w="2118"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15/5,8</w:t>
            </w:r>
          </w:p>
        </w:tc>
        <w:tc>
          <w:tcPr>
            <w:tcW w:w="235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245/94,2</w:t>
            </w:r>
          </w:p>
        </w:tc>
      </w:tr>
      <w:tr w:rsidR="00616DD5" w:rsidRPr="009E345E" w:rsidTr="009E345E">
        <w:trPr>
          <w:jc w:val="center"/>
        </w:trPr>
        <w:tc>
          <w:tcPr>
            <w:tcW w:w="51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3</w:t>
            </w:r>
          </w:p>
        </w:tc>
        <w:tc>
          <w:tcPr>
            <w:tcW w:w="2219" w:type="dxa"/>
          </w:tcPr>
          <w:p w:rsidR="00616DD5" w:rsidRPr="009E345E" w:rsidRDefault="00616DD5" w:rsidP="003770A1">
            <w:pPr>
              <w:widowControl w:val="0"/>
              <w:spacing w:after="0" w:line="240" w:lineRule="auto"/>
              <w:rPr>
                <w:rFonts w:ascii="Times New Roman" w:hAnsi="Times New Roman"/>
                <w:sz w:val="18"/>
                <w:szCs w:val="18"/>
              </w:rPr>
            </w:pPr>
            <w:r w:rsidRPr="009E345E">
              <w:rPr>
                <w:rFonts w:ascii="Times New Roman" w:hAnsi="Times New Roman"/>
                <w:sz w:val="18"/>
                <w:szCs w:val="18"/>
              </w:rPr>
              <w:t>Степная</w:t>
            </w:r>
          </w:p>
        </w:tc>
        <w:tc>
          <w:tcPr>
            <w:tcW w:w="1661"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270</w:t>
            </w:r>
          </w:p>
        </w:tc>
        <w:tc>
          <w:tcPr>
            <w:tcW w:w="2118"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5/1,9</w:t>
            </w:r>
          </w:p>
        </w:tc>
        <w:tc>
          <w:tcPr>
            <w:tcW w:w="235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265/98,1</w:t>
            </w:r>
          </w:p>
        </w:tc>
      </w:tr>
      <w:tr w:rsidR="00616DD5" w:rsidRPr="009E345E" w:rsidTr="009E345E">
        <w:trPr>
          <w:jc w:val="center"/>
        </w:trPr>
        <w:tc>
          <w:tcPr>
            <w:tcW w:w="51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4</w:t>
            </w:r>
          </w:p>
        </w:tc>
        <w:tc>
          <w:tcPr>
            <w:tcW w:w="2219" w:type="dxa"/>
          </w:tcPr>
          <w:p w:rsidR="00616DD5" w:rsidRPr="009E345E" w:rsidRDefault="00616DD5" w:rsidP="003770A1">
            <w:pPr>
              <w:widowControl w:val="0"/>
              <w:spacing w:after="0" w:line="240" w:lineRule="auto"/>
              <w:rPr>
                <w:rFonts w:ascii="Times New Roman" w:hAnsi="Times New Roman"/>
                <w:sz w:val="18"/>
                <w:szCs w:val="18"/>
              </w:rPr>
            </w:pPr>
            <w:r w:rsidRPr="009E345E">
              <w:rPr>
                <w:rFonts w:ascii="Times New Roman" w:hAnsi="Times New Roman"/>
                <w:sz w:val="18"/>
                <w:szCs w:val="18"/>
              </w:rPr>
              <w:t>Сухостепная</w:t>
            </w:r>
          </w:p>
        </w:tc>
        <w:tc>
          <w:tcPr>
            <w:tcW w:w="1661"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40</w:t>
            </w:r>
          </w:p>
        </w:tc>
        <w:tc>
          <w:tcPr>
            <w:tcW w:w="2118"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w:t>
            </w:r>
          </w:p>
        </w:tc>
        <w:tc>
          <w:tcPr>
            <w:tcW w:w="235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40/100,0</w:t>
            </w:r>
          </w:p>
        </w:tc>
      </w:tr>
      <w:tr w:rsidR="00616DD5" w:rsidRPr="009E345E" w:rsidTr="009E345E">
        <w:trPr>
          <w:jc w:val="center"/>
        </w:trPr>
        <w:tc>
          <w:tcPr>
            <w:tcW w:w="2729" w:type="dxa"/>
            <w:gridSpan w:val="2"/>
          </w:tcPr>
          <w:p w:rsidR="00616DD5" w:rsidRPr="009E345E" w:rsidRDefault="00616DD5" w:rsidP="003770A1">
            <w:pPr>
              <w:widowControl w:val="0"/>
              <w:spacing w:after="0" w:line="240" w:lineRule="auto"/>
              <w:rPr>
                <w:rFonts w:ascii="Times New Roman" w:hAnsi="Times New Roman"/>
                <w:sz w:val="18"/>
                <w:szCs w:val="18"/>
              </w:rPr>
            </w:pPr>
            <w:r w:rsidRPr="009E345E">
              <w:rPr>
                <w:rFonts w:ascii="Times New Roman" w:hAnsi="Times New Roman"/>
                <w:sz w:val="18"/>
                <w:szCs w:val="18"/>
              </w:rPr>
              <w:t>Итого</w:t>
            </w:r>
          </w:p>
        </w:tc>
        <w:tc>
          <w:tcPr>
            <w:tcW w:w="1661"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1215</w:t>
            </w:r>
          </w:p>
        </w:tc>
        <w:tc>
          <w:tcPr>
            <w:tcW w:w="2118"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50/4,0</w:t>
            </w:r>
          </w:p>
        </w:tc>
        <w:tc>
          <w:tcPr>
            <w:tcW w:w="2350" w:type="dxa"/>
          </w:tcPr>
          <w:p w:rsidR="00616DD5" w:rsidRPr="009E345E" w:rsidRDefault="00616DD5" w:rsidP="003770A1">
            <w:pPr>
              <w:widowControl w:val="0"/>
              <w:spacing w:after="0" w:line="240" w:lineRule="auto"/>
              <w:jc w:val="center"/>
              <w:rPr>
                <w:rFonts w:ascii="Times New Roman" w:hAnsi="Times New Roman"/>
                <w:sz w:val="18"/>
                <w:szCs w:val="18"/>
              </w:rPr>
            </w:pPr>
            <w:r w:rsidRPr="009E345E">
              <w:rPr>
                <w:rFonts w:ascii="Times New Roman" w:hAnsi="Times New Roman"/>
                <w:sz w:val="18"/>
                <w:szCs w:val="18"/>
              </w:rPr>
              <w:t>1165/96,0</w:t>
            </w:r>
          </w:p>
        </w:tc>
      </w:tr>
    </w:tbl>
    <w:p w:rsidR="00616DD5" w:rsidRPr="00793C9A" w:rsidRDefault="00616DD5" w:rsidP="003770A1">
      <w:pPr>
        <w:widowControl w:val="0"/>
        <w:spacing w:after="0" w:line="240" w:lineRule="auto"/>
        <w:ind w:firstLine="708"/>
        <w:jc w:val="both"/>
        <w:rPr>
          <w:rFonts w:ascii="Times New Roman" w:hAnsi="Times New Roman"/>
          <w:sz w:val="16"/>
          <w:szCs w:val="16"/>
          <w:lang w:val="en-US"/>
        </w:rPr>
      </w:pP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Общее количество проанализированных пчелиных семей составило 1215, из них пчел, идентифицированных как среднерусская порода по рабочим пчелам </w:t>
      </w:r>
      <w:r w:rsidRPr="003770A1">
        <w:rPr>
          <w:rFonts w:ascii="Times New Roman" w:hAnsi="Times New Roman"/>
          <w:color w:val="000000"/>
          <w:sz w:val="24"/>
          <w:szCs w:val="24"/>
        </w:rPr>
        <w:t xml:space="preserve">– </w:t>
      </w:r>
      <w:r w:rsidRPr="003770A1">
        <w:rPr>
          <w:rFonts w:ascii="Times New Roman" w:hAnsi="Times New Roman"/>
          <w:sz w:val="24"/>
          <w:szCs w:val="24"/>
        </w:rPr>
        <w:t>50 (4,0%), а остальные 1165 (96,0%) семей были гибридизированные.</w:t>
      </w:r>
    </w:p>
    <w:p w:rsidR="00616DD5" w:rsidRPr="00793C9A" w:rsidRDefault="00616DD5" w:rsidP="003770A1">
      <w:pPr>
        <w:widowControl w:val="0"/>
        <w:spacing w:after="0" w:line="240" w:lineRule="auto"/>
        <w:ind w:firstLine="708"/>
        <w:jc w:val="both"/>
        <w:rPr>
          <w:rFonts w:ascii="Times New Roman" w:hAnsi="Times New Roman"/>
          <w:sz w:val="16"/>
          <w:szCs w:val="16"/>
        </w:rPr>
      </w:pPr>
    </w:p>
    <w:p w:rsidR="00616DD5" w:rsidRPr="009E345E" w:rsidRDefault="009951DE" w:rsidP="009951DE">
      <w:pPr>
        <w:widowControl w:val="0"/>
        <w:spacing w:after="0" w:line="240" w:lineRule="auto"/>
        <w:jc w:val="center"/>
        <w:rPr>
          <w:rFonts w:ascii="Times New Roman" w:hAnsi="Times New Roman"/>
          <w:sz w:val="16"/>
          <w:szCs w:val="16"/>
        </w:rPr>
      </w:pPr>
      <w:r w:rsidRPr="003770A1">
        <w:rPr>
          <w:rFonts w:ascii="Times New Roman" w:hAnsi="Times New Roman"/>
          <w:noProof/>
          <w:sz w:val="24"/>
          <w:szCs w:val="24"/>
          <w:lang w:val="ru-RU" w:eastAsia="ru-RU"/>
        </w:rPr>
        <w:drawing>
          <wp:inline distT="0" distB="0" distL="0" distR="0" wp14:anchorId="0C76CA10" wp14:editId="44328C86">
            <wp:extent cx="3449782" cy="2020265"/>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a:extLst>
                        <a:ext uri="{28A0092B-C50C-407E-A947-70E740481C1C}">
                          <a14:useLocalDpi xmlns:a14="http://schemas.microsoft.com/office/drawing/2010/main" val="0"/>
                        </a:ext>
                      </a:extLst>
                    </a:blip>
                    <a:srcRect l="1675" t="1291" r="887" b="3848"/>
                    <a:stretch>
                      <a:fillRect/>
                    </a:stretch>
                  </pic:blipFill>
                  <pic:spPr bwMode="auto">
                    <a:xfrm>
                      <a:off x="0" y="0"/>
                      <a:ext cx="3491095" cy="2044459"/>
                    </a:xfrm>
                    <a:prstGeom prst="rect">
                      <a:avLst/>
                    </a:prstGeom>
                    <a:noFill/>
                    <a:ln>
                      <a:noFill/>
                    </a:ln>
                  </pic:spPr>
                </pic:pic>
              </a:graphicData>
            </a:graphic>
          </wp:inline>
        </w:drawing>
      </w:r>
    </w:p>
    <w:p w:rsidR="009E345E" w:rsidRDefault="00616DD5" w:rsidP="003770A1">
      <w:pPr>
        <w:widowControl w:val="0"/>
        <w:spacing w:after="0" w:line="240" w:lineRule="auto"/>
        <w:jc w:val="center"/>
        <w:rPr>
          <w:rFonts w:ascii="Times New Roman" w:hAnsi="Times New Roman"/>
          <w:i/>
          <w:color w:val="000000"/>
          <w:sz w:val="18"/>
          <w:szCs w:val="18"/>
        </w:rPr>
      </w:pPr>
      <w:r w:rsidRPr="009E345E">
        <w:rPr>
          <w:rFonts w:ascii="Times New Roman" w:hAnsi="Times New Roman"/>
          <w:b/>
          <w:i/>
          <w:color w:val="000000"/>
          <w:sz w:val="18"/>
          <w:szCs w:val="18"/>
        </w:rPr>
        <w:t xml:space="preserve">Рис. 1. </w:t>
      </w:r>
      <w:r w:rsidRPr="009E345E">
        <w:rPr>
          <w:rFonts w:ascii="Times New Roman" w:hAnsi="Times New Roman"/>
          <w:i/>
          <w:color w:val="000000"/>
          <w:sz w:val="18"/>
          <w:szCs w:val="18"/>
        </w:rPr>
        <w:t>Соотношение пчелиных семей среднерусской породы и гибридизированных по рабочим</w:t>
      </w:r>
    </w:p>
    <w:p w:rsidR="00616DD5" w:rsidRPr="009E345E" w:rsidRDefault="00616DD5" w:rsidP="003770A1">
      <w:pPr>
        <w:widowControl w:val="0"/>
        <w:spacing w:after="0" w:line="240" w:lineRule="auto"/>
        <w:jc w:val="center"/>
        <w:rPr>
          <w:rFonts w:ascii="Times New Roman" w:hAnsi="Times New Roman"/>
          <w:i/>
          <w:color w:val="000000"/>
          <w:sz w:val="18"/>
          <w:szCs w:val="18"/>
        </w:rPr>
      </w:pPr>
      <w:r w:rsidRPr="009E345E">
        <w:rPr>
          <w:rFonts w:ascii="Times New Roman" w:hAnsi="Times New Roman"/>
          <w:i/>
          <w:color w:val="000000"/>
          <w:sz w:val="18"/>
          <w:szCs w:val="18"/>
        </w:rPr>
        <w:t>пчелам в Самарской области</w:t>
      </w:r>
    </w:p>
    <w:p w:rsidR="009E345E" w:rsidRPr="00793C9A" w:rsidRDefault="009E345E" w:rsidP="003770A1">
      <w:pPr>
        <w:widowControl w:val="0"/>
        <w:spacing w:after="0" w:line="240" w:lineRule="auto"/>
        <w:ind w:firstLine="709"/>
        <w:jc w:val="both"/>
        <w:rPr>
          <w:rFonts w:ascii="Times New Roman" w:hAnsi="Times New Roman"/>
          <w:sz w:val="16"/>
          <w:szCs w:val="16"/>
        </w:rPr>
      </w:pPr>
    </w:p>
    <w:p w:rsidR="00581D67"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Наибольшее количество среднерусских семей было обнаружено в лесостепной зоне – 30 (4,5%), в переходной – 15 (5,8%), в степной – 5 (1,9%), а в сухостепной – все исследованные пчелы были гибридизированы.</w:t>
      </w:r>
    </w:p>
    <w:p w:rsidR="00581D67" w:rsidRDefault="00581D67">
      <w:pPr>
        <w:spacing w:after="160" w:line="259" w:lineRule="auto"/>
        <w:rPr>
          <w:rFonts w:ascii="Times New Roman" w:hAnsi="Times New Roman"/>
          <w:sz w:val="24"/>
          <w:szCs w:val="24"/>
        </w:rPr>
      </w:pPr>
      <w:r>
        <w:rPr>
          <w:rFonts w:ascii="Times New Roman" w:hAnsi="Times New Roman"/>
          <w:sz w:val="24"/>
          <w:szCs w:val="24"/>
        </w:rPr>
        <w:br w:type="page"/>
      </w:r>
    </w:p>
    <w:p w:rsidR="00DC213C" w:rsidRDefault="00616DD5" w:rsidP="00793C9A">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lastRenderedPageBreak/>
        <w:t>Таблица 2</w:t>
      </w:r>
    </w:p>
    <w:p w:rsidR="00616DD5" w:rsidRPr="003770A1" w:rsidRDefault="00616DD5" w:rsidP="003770A1">
      <w:pPr>
        <w:widowControl w:val="0"/>
        <w:spacing w:after="0" w:line="240" w:lineRule="auto"/>
        <w:jc w:val="center"/>
        <w:rPr>
          <w:rFonts w:ascii="Times New Roman" w:hAnsi="Times New Roman"/>
          <w:color w:val="000000"/>
          <w:sz w:val="24"/>
          <w:szCs w:val="24"/>
        </w:rPr>
      </w:pPr>
      <w:r w:rsidRPr="003770A1">
        <w:rPr>
          <w:rFonts w:ascii="Times New Roman" w:hAnsi="Times New Roman"/>
          <w:color w:val="000000"/>
          <w:sz w:val="24"/>
          <w:szCs w:val="24"/>
        </w:rPr>
        <w:t>Соотношение пчелиных семей среднерусской породы и гибридизированных по трутням в Самарской области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5"/>
        <w:gridCol w:w="2365"/>
        <w:gridCol w:w="1881"/>
        <w:gridCol w:w="1869"/>
        <w:gridCol w:w="2420"/>
      </w:tblGrid>
      <w:tr w:rsidR="00616DD5" w:rsidRPr="00793C9A" w:rsidTr="00793C9A">
        <w:tc>
          <w:tcPr>
            <w:tcW w:w="525" w:type="dxa"/>
            <w:vMerge w:val="restart"/>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 xml:space="preserve">№ </w:t>
            </w:r>
          </w:p>
        </w:tc>
        <w:tc>
          <w:tcPr>
            <w:tcW w:w="2365" w:type="dxa"/>
            <w:vMerge w:val="restart"/>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Почвенно-ландшафтная зона</w:t>
            </w:r>
          </w:p>
        </w:tc>
        <w:tc>
          <w:tcPr>
            <w:tcW w:w="1881" w:type="dxa"/>
            <w:vMerge w:val="restart"/>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Количество исследованных пчелосемей</w:t>
            </w:r>
          </w:p>
        </w:tc>
        <w:tc>
          <w:tcPr>
            <w:tcW w:w="4289" w:type="dxa"/>
            <w:gridSpan w:val="2"/>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Соотношение пчелиных семей среднерусской породы и гибридизированных, шт./%</w:t>
            </w:r>
          </w:p>
        </w:tc>
      </w:tr>
      <w:tr w:rsidR="00616DD5" w:rsidRPr="00793C9A" w:rsidTr="00793C9A">
        <w:tc>
          <w:tcPr>
            <w:tcW w:w="525" w:type="dxa"/>
            <w:vMerge/>
          </w:tcPr>
          <w:p w:rsidR="00616DD5" w:rsidRPr="00793C9A" w:rsidRDefault="00616DD5" w:rsidP="00166F66">
            <w:pPr>
              <w:widowControl w:val="0"/>
              <w:spacing w:after="0" w:line="240" w:lineRule="auto"/>
              <w:jc w:val="center"/>
              <w:rPr>
                <w:rFonts w:ascii="Times New Roman" w:hAnsi="Times New Roman"/>
                <w:sz w:val="18"/>
                <w:szCs w:val="18"/>
              </w:rPr>
            </w:pPr>
          </w:p>
        </w:tc>
        <w:tc>
          <w:tcPr>
            <w:tcW w:w="2365" w:type="dxa"/>
            <w:vMerge/>
          </w:tcPr>
          <w:p w:rsidR="00616DD5" w:rsidRPr="00793C9A" w:rsidRDefault="00616DD5" w:rsidP="00166F66">
            <w:pPr>
              <w:widowControl w:val="0"/>
              <w:spacing w:after="0" w:line="240" w:lineRule="auto"/>
              <w:jc w:val="center"/>
              <w:rPr>
                <w:rFonts w:ascii="Times New Roman" w:hAnsi="Times New Roman"/>
                <w:sz w:val="18"/>
                <w:szCs w:val="18"/>
              </w:rPr>
            </w:pPr>
          </w:p>
        </w:tc>
        <w:tc>
          <w:tcPr>
            <w:tcW w:w="1881" w:type="dxa"/>
            <w:vMerge/>
          </w:tcPr>
          <w:p w:rsidR="00616DD5" w:rsidRPr="00793C9A" w:rsidRDefault="00616DD5" w:rsidP="00166F66">
            <w:pPr>
              <w:widowControl w:val="0"/>
              <w:spacing w:after="0" w:line="240" w:lineRule="auto"/>
              <w:jc w:val="center"/>
              <w:rPr>
                <w:rFonts w:ascii="Times New Roman" w:hAnsi="Times New Roman"/>
                <w:sz w:val="18"/>
                <w:szCs w:val="18"/>
              </w:rPr>
            </w:pPr>
          </w:p>
        </w:tc>
        <w:tc>
          <w:tcPr>
            <w:tcW w:w="1869"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 xml:space="preserve">Среднерусские </w:t>
            </w:r>
          </w:p>
        </w:tc>
        <w:tc>
          <w:tcPr>
            <w:tcW w:w="2420"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Гибридизированные</w:t>
            </w:r>
          </w:p>
        </w:tc>
      </w:tr>
      <w:tr w:rsidR="00616DD5" w:rsidRPr="00793C9A" w:rsidTr="00793C9A">
        <w:tc>
          <w:tcPr>
            <w:tcW w:w="525"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1</w:t>
            </w:r>
          </w:p>
        </w:tc>
        <w:tc>
          <w:tcPr>
            <w:tcW w:w="2365" w:type="dxa"/>
          </w:tcPr>
          <w:p w:rsidR="00616DD5" w:rsidRPr="00793C9A" w:rsidRDefault="00616DD5" w:rsidP="00166F66">
            <w:pPr>
              <w:widowControl w:val="0"/>
              <w:spacing w:after="0" w:line="240" w:lineRule="auto"/>
              <w:rPr>
                <w:rFonts w:ascii="Times New Roman" w:hAnsi="Times New Roman"/>
                <w:sz w:val="18"/>
                <w:szCs w:val="18"/>
              </w:rPr>
            </w:pPr>
            <w:r w:rsidRPr="00793C9A">
              <w:rPr>
                <w:rFonts w:ascii="Times New Roman" w:hAnsi="Times New Roman"/>
                <w:sz w:val="18"/>
                <w:szCs w:val="18"/>
              </w:rPr>
              <w:t>Лесостепная</w:t>
            </w:r>
          </w:p>
        </w:tc>
        <w:tc>
          <w:tcPr>
            <w:tcW w:w="1881"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645</w:t>
            </w:r>
          </w:p>
        </w:tc>
        <w:tc>
          <w:tcPr>
            <w:tcW w:w="1869"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40/6,0</w:t>
            </w:r>
          </w:p>
        </w:tc>
        <w:tc>
          <w:tcPr>
            <w:tcW w:w="2420"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605/94,0</w:t>
            </w:r>
          </w:p>
        </w:tc>
      </w:tr>
      <w:tr w:rsidR="00616DD5" w:rsidRPr="00793C9A" w:rsidTr="00793C9A">
        <w:tc>
          <w:tcPr>
            <w:tcW w:w="525"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2</w:t>
            </w:r>
          </w:p>
        </w:tc>
        <w:tc>
          <w:tcPr>
            <w:tcW w:w="2365" w:type="dxa"/>
          </w:tcPr>
          <w:p w:rsidR="00616DD5" w:rsidRPr="00793C9A" w:rsidRDefault="00616DD5" w:rsidP="00166F66">
            <w:pPr>
              <w:widowControl w:val="0"/>
              <w:spacing w:after="0" w:line="240" w:lineRule="auto"/>
              <w:rPr>
                <w:rFonts w:ascii="Times New Roman" w:hAnsi="Times New Roman"/>
                <w:sz w:val="18"/>
                <w:szCs w:val="18"/>
              </w:rPr>
            </w:pPr>
            <w:r w:rsidRPr="00793C9A">
              <w:rPr>
                <w:rFonts w:ascii="Times New Roman" w:hAnsi="Times New Roman"/>
                <w:sz w:val="18"/>
                <w:szCs w:val="18"/>
              </w:rPr>
              <w:t>Переходная (буферная)</w:t>
            </w:r>
          </w:p>
        </w:tc>
        <w:tc>
          <w:tcPr>
            <w:tcW w:w="1881"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260</w:t>
            </w:r>
          </w:p>
        </w:tc>
        <w:tc>
          <w:tcPr>
            <w:tcW w:w="1869"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10/3,8</w:t>
            </w:r>
          </w:p>
        </w:tc>
        <w:tc>
          <w:tcPr>
            <w:tcW w:w="2420"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250/96,2</w:t>
            </w:r>
          </w:p>
        </w:tc>
      </w:tr>
      <w:tr w:rsidR="00616DD5" w:rsidRPr="00793C9A" w:rsidTr="00793C9A">
        <w:tc>
          <w:tcPr>
            <w:tcW w:w="525"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3</w:t>
            </w:r>
          </w:p>
        </w:tc>
        <w:tc>
          <w:tcPr>
            <w:tcW w:w="2365" w:type="dxa"/>
          </w:tcPr>
          <w:p w:rsidR="00616DD5" w:rsidRPr="00793C9A" w:rsidRDefault="00616DD5" w:rsidP="00166F66">
            <w:pPr>
              <w:widowControl w:val="0"/>
              <w:spacing w:after="0" w:line="240" w:lineRule="auto"/>
              <w:rPr>
                <w:rFonts w:ascii="Times New Roman" w:hAnsi="Times New Roman"/>
                <w:sz w:val="18"/>
                <w:szCs w:val="18"/>
              </w:rPr>
            </w:pPr>
            <w:r w:rsidRPr="00793C9A">
              <w:rPr>
                <w:rFonts w:ascii="Times New Roman" w:hAnsi="Times New Roman"/>
                <w:sz w:val="18"/>
                <w:szCs w:val="18"/>
              </w:rPr>
              <w:t>Степная</w:t>
            </w:r>
          </w:p>
        </w:tc>
        <w:tc>
          <w:tcPr>
            <w:tcW w:w="1881"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270</w:t>
            </w:r>
          </w:p>
        </w:tc>
        <w:tc>
          <w:tcPr>
            <w:tcW w:w="1869"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10/3,7</w:t>
            </w:r>
          </w:p>
        </w:tc>
        <w:tc>
          <w:tcPr>
            <w:tcW w:w="2420"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260/96,3</w:t>
            </w:r>
          </w:p>
        </w:tc>
      </w:tr>
      <w:tr w:rsidR="00616DD5" w:rsidRPr="00793C9A" w:rsidTr="00793C9A">
        <w:tc>
          <w:tcPr>
            <w:tcW w:w="525"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4</w:t>
            </w:r>
          </w:p>
        </w:tc>
        <w:tc>
          <w:tcPr>
            <w:tcW w:w="2365" w:type="dxa"/>
          </w:tcPr>
          <w:p w:rsidR="00616DD5" w:rsidRPr="00793C9A" w:rsidRDefault="00616DD5" w:rsidP="00166F66">
            <w:pPr>
              <w:widowControl w:val="0"/>
              <w:spacing w:after="0" w:line="240" w:lineRule="auto"/>
              <w:rPr>
                <w:rFonts w:ascii="Times New Roman" w:hAnsi="Times New Roman"/>
                <w:sz w:val="18"/>
                <w:szCs w:val="18"/>
              </w:rPr>
            </w:pPr>
            <w:r w:rsidRPr="00793C9A">
              <w:rPr>
                <w:rFonts w:ascii="Times New Roman" w:hAnsi="Times New Roman"/>
                <w:sz w:val="18"/>
                <w:szCs w:val="18"/>
              </w:rPr>
              <w:t>Сухостепная</w:t>
            </w:r>
          </w:p>
        </w:tc>
        <w:tc>
          <w:tcPr>
            <w:tcW w:w="1881"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40</w:t>
            </w:r>
          </w:p>
        </w:tc>
        <w:tc>
          <w:tcPr>
            <w:tcW w:w="1869"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5/12,5</w:t>
            </w:r>
          </w:p>
        </w:tc>
        <w:tc>
          <w:tcPr>
            <w:tcW w:w="2420"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35/87,5</w:t>
            </w:r>
          </w:p>
        </w:tc>
      </w:tr>
      <w:tr w:rsidR="00616DD5" w:rsidRPr="00793C9A" w:rsidTr="00793C9A">
        <w:tc>
          <w:tcPr>
            <w:tcW w:w="2890" w:type="dxa"/>
            <w:gridSpan w:val="2"/>
          </w:tcPr>
          <w:p w:rsidR="00616DD5" w:rsidRPr="00793C9A" w:rsidRDefault="00616DD5" w:rsidP="00166F66">
            <w:pPr>
              <w:widowControl w:val="0"/>
              <w:spacing w:after="0" w:line="240" w:lineRule="auto"/>
              <w:rPr>
                <w:rFonts w:ascii="Times New Roman" w:hAnsi="Times New Roman"/>
                <w:sz w:val="18"/>
                <w:szCs w:val="18"/>
              </w:rPr>
            </w:pPr>
            <w:r w:rsidRPr="00793C9A">
              <w:rPr>
                <w:rFonts w:ascii="Times New Roman" w:hAnsi="Times New Roman"/>
                <w:sz w:val="18"/>
                <w:szCs w:val="18"/>
              </w:rPr>
              <w:t>Итого</w:t>
            </w:r>
          </w:p>
        </w:tc>
        <w:tc>
          <w:tcPr>
            <w:tcW w:w="1881"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1215</w:t>
            </w:r>
          </w:p>
        </w:tc>
        <w:tc>
          <w:tcPr>
            <w:tcW w:w="1869"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65/5,3</w:t>
            </w:r>
          </w:p>
        </w:tc>
        <w:tc>
          <w:tcPr>
            <w:tcW w:w="2420" w:type="dxa"/>
          </w:tcPr>
          <w:p w:rsidR="00616DD5" w:rsidRPr="00793C9A" w:rsidRDefault="00616DD5" w:rsidP="00166F66">
            <w:pPr>
              <w:widowControl w:val="0"/>
              <w:spacing w:after="0" w:line="240" w:lineRule="auto"/>
              <w:jc w:val="center"/>
              <w:rPr>
                <w:rFonts w:ascii="Times New Roman" w:hAnsi="Times New Roman"/>
                <w:sz w:val="18"/>
                <w:szCs w:val="18"/>
              </w:rPr>
            </w:pPr>
            <w:r w:rsidRPr="00793C9A">
              <w:rPr>
                <w:rFonts w:ascii="Times New Roman" w:hAnsi="Times New Roman"/>
                <w:sz w:val="18"/>
                <w:szCs w:val="18"/>
              </w:rPr>
              <w:t>1150/94,7</w:t>
            </w:r>
          </w:p>
        </w:tc>
      </w:tr>
    </w:tbl>
    <w:p w:rsidR="00616DD5" w:rsidRPr="00793C9A" w:rsidRDefault="00616DD5" w:rsidP="003770A1">
      <w:pPr>
        <w:widowControl w:val="0"/>
        <w:spacing w:after="0" w:line="240" w:lineRule="auto"/>
        <w:ind w:firstLine="708"/>
        <w:jc w:val="both"/>
        <w:rPr>
          <w:rFonts w:ascii="Times New Roman" w:hAnsi="Times New Roman"/>
          <w:sz w:val="16"/>
          <w:szCs w:val="16"/>
          <w:lang w:val="en-US"/>
        </w:rPr>
      </w:pPr>
    </w:p>
    <w:p w:rsidR="00616DD5"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Данные таблицы показывают, что из общего количества проанализированных пчелосемей </w:t>
      </w:r>
      <w:r w:rsidRPr="003770A1">
        <w:rPr>
          <w:rFonts w:ascii="Times New Roman" w:hAnsi="Times New Roman"/>
          <w:color w:val="000000"/>
          <w:sz w:val="24"/>
          <w:szCs w:val="24"/>
        </w:rPr>
        <w:t xml:space="preserve">– </w:t>
      </w:r>
      <w:r w:rsidRPr="003770A1">
        <w:rPr>
          <w:rFonts w:ascii="Times New Roman" w:hAnsi="Times New Roman"/>
          <w:sz w:val="24"/>
          <w:szCs w:val="24"/>
        </w:rPr>
        <w:t>1215, на долю среднерусской породы по трутням пришлось 65 (5,3%), а остальные 1150 (94,7%) семей были гибридизированные.</w:t>
      </w:r>
    </w:p>
    <w:p w:rsidR="009951DE" w:rsidRPr="009951DE" w:rsidRDefault="009951DE" w:rsidP="003770A1">
      <w:pPr>
        <w:widowControl w:val="0"/>
        <w:spacing w:after="0" w:line="240" w:lineRule="auto"/>
        <w:ind w:firstLine="708"/>
        <w:jc w:val="both"/>
        <w:rPr>
          <w:rFonts w:ascii="Times New Roman" w:hAnsi="Times New Roman"/>
          <w:sz w:val="10"/>
          <w:szCs w:val="10"/>
        </w:rPr>
      </w:pPr>
    </w:p>
    <w:p w:rsidR="009951DE" w:rsidRDefault="009951DE" w:rsidP="009951DE">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2F6C4EE9" wp14:editId="691C07D3">
            <wp:extent cx="3797935" cy="19431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l="1025" t="2788" r="1149" b="2995"/>
                    <a:stretch>
                      <a:fillRect/>
                    </a:stretch>
                  </pic:blipFill>
                  <pic:spPr bwMode="auto">
                    <a:xfrm>
                      <a:off x="0" y="0"/>
                      <a:ext cx="3817415" cy="1953066"/>
                    </a:xfrm>
                    <a:prstGeom prst="rect">
                      <a:avLst/>
                    </a:prstGeom>
                    <a:noFill/>
                    <a:ln>
                      <a:noFill/>
                    </a:ln>
                  </pic:spPr>
                </pic:pic>
              </a:graphicData>
            </a:graphic>
          </wp:inline>
        </w:drawing>
      </w:r>
    </w:p>
    <w:p w:rsidR="00793C9A" w:rsidRDefault="00616DD5" w:rsidP="003770A1">
      <w:pPr>
        <w:widowControl w:val="0"/>
        <w:spacing w:after="0" w:line="240" w:lineRule="auto"/>
        <w:jc w:val="center"/>
        <w:rPr>
          <w:rFonts w:ascii="Times New Roman" w:hAnsi="Times New Roman"/>
          <w:i/>
          <w:color w:val="000000"/>
          <w:sz w:val="18"/>
          <w:szCs w:val="18"/>
        </w:rPr>
      </w:pPr>
      <w:r w:rsidRPr="00793C9A">
        <w:rPr>
          <w:rFonts w:ascii="Times New Roman" w:hAnsi="Times New Roman"/>
          <w:b/>
          <w:i/>
          <w:sz w:val="18"/>
          <w:szCs w:val="18"/>
        </w:rPr>
        <w:t>Рисунок 2</w:t>
      </w:r>
      <w:r w:rsidRPr="00793C9A">
        <w:rPr>
          <w:rFonts w:ascii="Times New Roman" w:hAnsi="Times New Roman"/>
          <w:i/>
          <w:sz w:val="18"/>
          <w:szCs w:val="18"/>
        </w:rPr>
        <w:t xml:space="preserve"> </w:t>
      </w:r>
      <w:r w:rsidRPr="00793C9A">
        <w:rPr>
          <w:rFonts w:ascii="Times New Roman" w:hAnsi="Times New Roman"/>
          <w:i/>
          <w:color w:val="000000"/>
          <w:sz w:val="18"/>
          <w:szCs w:val="18"/>
        </w:rPr>
        <w:t xml:space="preserve">– Соотношение пчелиных семей среднерусской породы и гибридизированных </w:t>
      </w:r>
    </w:p>
    <w:p w:rsidR="00616DD5" w:rsidRPr="00793C9A" w:rsidRDefault="00616DD5" w:rsidP="003770A1">
      <w:pPr>
        <w:widowControl w:val="0"/>
        <w:spacing w:after="0" w:line="240" w:lineRule="auto"/>
        <w:jc w:val="center"/>
        <w:rPr>
          <w:rFonts w:ascii="Times New Roman" w:hAnsi="Times New Roman"/>
          <w:i/>
          <w:color w:val="000000"/>
          <w:sz w:val="18"/>
          <w:szCs w:val="18"/>
        </w:rPr>
      </w:pPr>
      <w:r w:rsidRPr="00793C9A">
        <w:rPr>
          <w:rFonts w:ascii="Times New Roman" w:hAnsi="Times New Roman"/>
          <w:i/>
          <w:color w:val="000000"/>
          <w:sz w:val="18"/>
          <w:szCs w:val="18"/>
        </w:rPr>
        <w:t>по трутням в Самарской области</w:t>
      </w:r>
    </w:p>
    <w:p w:rsidR="00616DD5" w:rsidRPr="00793C9A" w:rsidRDefault="00616DD5" w:rsidP="003770A1">
      <w:pPr>
        <w:widowControl w:val="0"/>
        <w:spacing w:after="0" w:line="240" w:lineRule="auto"/>
        <w:ind w:firstLine="708"/>
        <w:jc w:val="both"/>
        <w:rPr>
          <w:rFonts w:ascii="Times New Roman" w:hAnsi="Times New Roman"/>
          <w:sz w:val="16"/>
          <w:szCs w:val="16"/>
        </w:rPr>
      </w:pP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Наибольшее количество среднерусских особей приходилось на лесостепную зону – 40 (6,0%), в переходной и степной зонах их количество было почти одинаковым: 10 (3,8%) и 10 (3,7%), соответственно; в сухостепной зоне из 40 исследуемых пчелосемей среднерусскими оказались 5 (12,5%).</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Проведенные исследования позволяют сделать вывод о том, что подавляющее большинство исследованных медоносных пчел в Самарской области (95,4%) гибридизированы и лишь 4,0</w:t>
      </w:r>
      <w:r w:rsidR="009951DE">
        <w:rPr>
          <w:rFonts w:ascii="Times New Roman" w:hAnsi="Times New Roman"/>
          <w:sz w:val="24"/>
          <w:szCs w:val="24"/>
          <w:lang w:val="ru-RU"/>
        </w:rPr>
        <w:t>–</w:t>
      </w:r>
      <w:r w:rsidRPr="003770A1">
        <w:rPr>
          <w:rFonts w:ascii="Times New Roman" w:hAnsi="Times New Roman"/>
          <w:sz w:val="24"/>
          <w:szCs w:val="24"/>
        </w:rPr>
        <w:t xml:space="preserve">5,3% из них относятся к среднерусской породе, причем среднерусских пчелосемей по трутням оказалось на 15 (1,3%) больше, что свидетельствует об имеющемся потенциале среднерусских пчеломаток. </w:t>
      </w:r>
    </w:p>
    <w:p w:rsidR="00616DD5" w:rsidRPr="003770A1" w:rsidRDefault="00616DD5" w:rsidP="00793C9A">
      <w:pPr>
        <w:pStyle w:val="31"/>
        <w:widowControl w:val="0"/>
        <w:spacing w:after="0" w:line="240" w:lineRule="auto"/>
        <w:ind w:left="0" w:firstLine="709"/>
        <w:jc w:val="both"/>
        <w:rPr>
          <w:rFonts w:ascii="Times New Roman" w:hAnsi="Times New Roman"/>
          <w:color w:val="000000"/>
          <w:sz w:val="24"/>
          <w:szCs w:val="24"/>
        </w:rPr>
      </w:pPr>
      <w:r w:rsidRPr="003770A1">
        <w:rPr>
          <w:rFonts w:ascii="Times New Roman" w:hAnsi="Times New Roman"/>
          <w:color w:val="000000"/>
          <w:sz w:val="24"/>
          <w:szCs w:val="24"/>
        </w:rPr>
        <w:t>В связи с представленными фактами, очевидно, что особую актуальность на современном этапе развития пчеловодства приобретают исследования перспектив интенсивного развития данной отрасли, что, непосредственно, связано с правовой ситуацией пчеловодства Самарской области, где, в региональном законе «О пчеловодстве», должна быть регламентирована племенная работа и признан приоритет адаптированной к местным климатическим условиям среднерусской породы пчел.</w:t>
      </w:r>
    </w:p>
    <w:p w:rsidR="00616DD5" w:rsidRPr="00793C9A" w:rsidRDefault="00616DD5" w:rsidP="003770A1">
      <w:pPr>
        <w:widowControl w:val="0"/>
        <w:spacing w:after="0" w:line="240" w:lineRule="auto"/>
        <w:ind w:firstLine="709"/>
        <w:jc w:val="both"/>
        <w:rPr>
          <w:rFonts w:ascii="Times New Roman" w:hAnsi="Times New Roman"/>
          <w:sz w:val="16"/>
          <w:szCs w:val="16"/>
        </w:rPr>
      </w:pPr>
    </w:p>
    <w:p w:rsidR="00616DD5" w:rsidRPr="00793C9A" w:rsidRDefault="00616DD5" w:rsidP="00793C9A">
      <w:pPr>
        <w:pStyle w:val="31"/>
        <w:widowControl w:val="0"/>
        <w:spacing w:after="0" w:line="240" w:lineRule="auto"/>
        <w:ind w:left="0"/>
        <w:jc w:val="center"/>
        <w:rPr>
          <w:rFonts w:ascii="Times New Roman" w:hAnsi="Times New Roman"/>
          <w:b/>
          <w:color w:val="000000"/>
          <w:sz w:val="24"/>
          <w:szCs w:val="24"/>
          <w:lang w:val="ru-RU"/>
        </w:rPr>
      </w:pPr>
      <w:r w:rsidRPr="00793C9A">
        <w:rPr>
          <w:rFonts w:ascii="Times New Roman" w:hAnsi="Times New Roman"/>
          <w:b/>
          <w:color w:val="000000"/>
          <w:sz w:val="24"/>
          <w:szCs w:val="24"/>
        </w:rPr>
        <w:t>ЛИТЕРАТУРА</w:t>
      </w:r>
      <w:r w:rsidR="00793C9A">
        <w:rPr>
          <w:rFonts w:ascii="Times New Roman" w:hAnsi="Times New Roman"/>
          <w:b/>
          <w:color w:val="000000"/>
          <w:sz w:val="24"/>
          <w:szCs w:val="24"/>
          <w:lang w:val="ru-RU"/>
        </w:rPr>
        <w:t>:</w:t>
      </w:r>
    </w:p>
    <w:p w:rsidR="00616DD5" w:rsidRPr="00793C9A" w:rsidRDefault="00616DD5" w:rsidP="00D41E81">
      <w:pPr>
        <w:pStyle w:val="a"/>
        <w:widowControl w:val="0"/>
        <w:numPr>
          <w:ilvl w:val="0"/>
          <w:numId w:val="38"/>
        </w:numPr>
        <w:ind w:left="993" w:right="990"/>
        <w:jc w:val="both"/>
        <w:rPr>
          <w:color w:val="000000"/>
          <w:sz w:val="20"/>
          <w:szCs w:val="20"/>
        </w:rPr>
      </w:pPr>
      <w:r w:rsidRPr="00793C9A">
        <w:rPr>
          <w:color w:val="000000"/>
          <w:sz w:val="20"/>
          <w:szCs w:val="20"/>
        </w:rPr>
        <w:t xml:space="preserve">Биглова Л.Ф. Морфологическая оценка </w:t>
      </w:r>
      <w:r w:rsidRPr="00793C9A">
        <w:rPr>
          <w:i/>
          <w:color w:val="000000"/>
          <w:sz w:val="20"/>
          <w:szCs w:val="20"/>
          <w:lang w:val="en-US"/>
        </w:rPr>
        <w:t>Apis mellifera</w:t>
      </w:r>
      <w:r w:rsidRPr="00793C9A">
        <w:rPr>
          <w:color w:val="000000"/>
          <w:sz w:val="20"/>
          <w:szCs w:val="20"/>
        </w:rPr>
        <w:t xml:space="preserve"> популяции лесостепной природно-сельскохозяйственной зоны Республики Башкортостан: монография / Л.Ф. Биглова, </w:t>
      </w:r>
      <w:r w:rsidRPr="00793C9A">
        <w:rPr>
          <w:iCs/>
          <w:color w:val="000000"/>
          <w:sz w:val="20"/>
          <w:szCs w:val="20"/>
        </w:rPr>
        <w:t xml:space="preserve">В.Н. Саттаров, </w:t>
      </w:r>
      <w:r w:rsidRPr="00793C9A">
        <w:rPr>
          <w:color w:val="000000"/>
          <w:sz w:val="20"/>
          <w:szCs w:val="20"/>
        </w:rPr>
        <w:t>Н.Е.</w:t>
      </w:r>
      <w:r w:rsidRPr="00793C9A">
        <w:rPr>
          <w:iCs/>
          <w:color w:val="000000"/>
          <w:sz w:val="20"/>
          <w:szCs w:val="20"/>
        </w:rPr>
        <w:t xml:space="preserve"> Земскова и др.</w:t>
      </w:r>
      <w:r w:rsidRPr="00793C9A">
        <w:rPr>
          <w:color w:val="000000"/>
          <w:sz w:val="20"/>
          <w:szCs w:val="20"/>
        </w:rPr>
        <w:t xml:space="preserve"> Уфа: Изд-во БГПУ, 2014. 160 с.</w:t>
      </w:r>
    </w:p>
    <w:p w:rsidR="00616DD5" w:rsidRPr="00793C9A" w:rsidRDefault="00616DD5" w:rsidP="00D41E81">
      <w:pPr>
        <w:pStyle w:val="ab"/>
        <w:numPr>
          <w:ilvl w:val="0"/>
          <w:numId w:val="38"/>
        </w:numPr>
        <w:ind w:left="993" w:right="990"/>
        <w:jc w:val="both"/>
        <w:rPr>
          <w:bCs/>
          <w:color w:val="000000"/>
          <w:spacing w:val="-4"/>
          <w:sz w:val="20"/>
          <w:szCs w:val="20"/>
        </w:rPr>
      </w:pPr>
      <w:r w:rsidRPr="00793C9A">
        <w:rPr>
          <w:sz w:val="20"/>
          <w:szCs w:val="20"/>
        </w:rPr>
        <w:t>Гиниятуллин М.Г. Эффективность действия биопрепаратов на пчел / М.Г.</w:t>
      </w:r>
      <w:r w:rsidR="00793C9A">
        <w:rPr>
          <w:sz w:val="20"/>
          <w:szCs w:val="20"/>
          <w:lang w:val="ru-RU"/>
        </w:rPr>
        <w:t xml:space="preserve"> </w:t>
      </w:r>
      <w:r w:rsidRPr="00793C9A">
        <w:rPr>
          <w:sz w:val="20"/>
          <w:szCs w:val="20"/>
        </w:rPr>
        <w:t>Гини</w:t>
      </w:r>
      <w:r w:rsidR="00793C9A">
        <w:rPr>
          <w:sz w:val="20"/>
          <w:szCs w:val="20"/>
          <w:lang w:val="ru-RU"/>
        </w:rPr>
        <w:t>-</w:t>
      </w:r>
      <w:r w:rsidRPr="00793C9A">
        <w:rPr>
          <w:sz w:val="20"/>
          <w:szCs w:val="20"/>
        </w:rPr>
        <w:t>ятуллин, С.М. Бахтиярова, Т.А. Проскурина // Пчеловодство.</w:t>
      </w:r>
      <w:r w:rsidRPr="00793C9A">
        <w:rPr>
          <w:bCs/>
          <w:color w:val="000000"/>
          <w:spacing w:val="-4"/>
          <w:sz w:val="20"/>
          <w:szCs w:val="20"/>
        </w:rPr>
        <w:t xml:space="preserve"> 1996. №5. С. 27-28. </w:t>
      </w:r>
    </w:p>
    <w:p w:rsidR="00616DD5" w:rsidRPr="00793C9A" w:rsidRDefault="00616DD5" w:rsidP="00D41E81">
      <w:pPr>
        <w:pStyle w:val="ab"/>
        <w:numPr>
          <w:ilvl w:val="0"/>
          <w:numId w:val="38"/>
        </w:numPr>
        <w:ind w:left="993" w:right="990"/>
        <w:jc w:val="both"/>
        <w:rPr>
          <w:sz w:val="20"/>
          <w:szCs w:val="20"/>
        </w:rPr>
      </w:pPr>
      <w:r w:rsidRPr="00793C9A">
        <w:rPr>
          <w:sz w:val="20"/>
          <w:szCs w:val="20"/>
        </w:rPr>
        <w:t>Еськов Е.К. Социальная консолидация в эволюции пчелиной семьи // Пчеловодство. 2016. № 8. С. 23–26.</w:t>
      </w:r>
    </w:p>
    <w:p w:rsidR="00616DD5" w:rsidRPr="00793C9A" w:rsidRDefault="00616DD5" w:rsidP="00D41E81">
      <w:pPr>
        <w:pStyle w:val="ab"/>
        <w:numPr>
          <w:ilvl w:val="0"/>
          <w:numId w:val="38"/>
        </w:numPr>
        <w:ind w:left="993" w:right="990"/>
        <w:jc w:val="both"/>
        <w:rPr>
          <w:sz w:val="20"/>
          <w:szCs w:val="20"/>
        </w:rPr>
      </w:pPr>
      <w:r w:rsidRPr="00793C9A">
        <w:rPr>
          <w:sz w:val="20"/>
          <w:szCs w:val="20"/>
        </w:rPr>
        <w:t>Еськов Е.К., Еськова М.Д., Выродов И.В. Миграция тяжелых металлов в системе почва-медоносные растения-тело пчел-продукция пчеловодства // Агрохимия. 2016. № 9. С. 87–92.</w:t>
      </w:r>
    </w:p>
    <w:p w:rsidR="00616DD5" w:rsidRPr="00793C9A" w:rsidRDefault="00616DD5" w:rsidP="00D41E81">
      <w:pPr>
        <w:pStyle w:val="a"/>
        <w:widowControl w:val="0"/>
        <w:numPr>
          <w:ilvl w:val="0"/>
          <w:numId w:val="38"/>
        </w:numPr>
        <w:ind w:left="993" w:right="990"/>
        <w:jc w:val="both"/>
        <w:rPr>
          <w:sz w:val="20"/>
          <w:szCs w:val="20"/>
        </w:rPr>
      </w:pPr>
      <w:r w:rsidRPr="00793C9A">
        <w:rPr>
          <w:color w:val="000000"/>
          <w:sz w:val="20"/>
          <w:szCs w:val="20"/>
        </w:rPr>
        <w:lastRenderedPageBreak/>
        <w:t>Земскова</w:t>
      </w:r>
      <w:r w:rsidRPr="00793C9A">
        <w:rPr>
          <w:color w:val="000000"/>
          <w:sz w:val="20"/>
          <w:szCs w:val="20"/>
          <w:lang w:val="en-US"/>
        </w:rPr>
        <w:t> </w:t>
      </w:r>
      <w:r w:rsidRPr="00793C9A">
        <w:rPr>
          <w:color w:val="000000"/>
          <w:sz w:val="20"/>
          <w:szCs w:val="20"/>
        </w:rPr>
        <w:t>Н.Е. Морфотипы медоносных пчел в лесостепной зоне Самарской области / Н.Е.</w:t>
      </w:r>
      <w:r w:rsidRPr="00793C9A">
        <w:rPr>
          <w:iCs/>
          <w:color w:val="000000"/>
          <w:sz w:val="20"/>
          <w:szCs w:val="20"/>
        </w:rPr>
        <w:t xml:space="preserve"> Земскова, В.Н. Саттаров, В.Р. Туктаров //Вопросы образования и наук: теоретические и методические аспекты. Тамбов. 2014. С. 44-46. </w:t>
      </w:r>
    </w:p>
    <w:p w:rsidR="00616DD5" w:rsidRPr="00793C9A" w:rsidRDefault="00616DD5" w:rsidP="00D41E81">
      <w:pPr>
        <w:pStyle w:val="ab"/>
        <w:numPr>
          <w:ilvl w:val="0"/>
          <w:numId w:val="38"/>
        </w:numPr>
        <w:ind w:left="993" w:right="990"/>
        <w:jc w:val="both"/>
        <w:rPr>
          <w:color w:val="000000"/>
          <w:sz w:val="20"/>
          <w:szCs w:val="20"/>
        </w:rPr>
      </w:pPr>
      <w:r w:rsidRPr="00793C9A">
        <w:rPr>
          <w:color w:val="000000"/>
          <w:sz w:val="20"/>
          <w:szCs w:val="20"/>
        </w:rPr>
        <w:t xml:space="preserve">Земскова Н.Е. Оценка количественного состава популяции медоносной пчелы </w:t>
      </w:r>
      <w:r w:rsidRPr="00793C9A">
        <w:rPr>
          <w:i/>
          <w:color w:val="000000"/>
          <w:sz w:val="20"/>
          <w:szCs w:val="20"/>
          <w:lang w:val="en-US"/>
        </w:rPr>
        <w:t>Apis</w:t>
      </w:r>
      <w:r w:rsidR="007C2B1C">
        <w:rPr>
          <w:i/>
          <w:color w:val="000000"/>
          <w:sz w:val="20"/>
          <w:szCs w:val="20"/>
          <w:lang w:val="ru-RU"/>
        </w:rPr>
        <w:t xml:space="preserve"> </w:t>
      </w:r>
      <w:r w:rsidRPr="00793C9A">
        <w:rPr>
          <w:i/>
          <w:color w:val="000000"/>
          <w:sz w:val="20"/>
          <w:szCs w:val="20"/>
          <w:lang w:val="en-US"/>
        </w:rPr>
        <w:t>mellifera</w:t>
      </w:r>
      <w:r w:rsidRPr="00793C9A">
        <w:rPr>
          <w:color w:val="000000"/>
          <w:sz w:val="20"/>
          <w:szCs w:val="20"/>
        </w:rPr>
        <w:t xml:space="preserve"> на территории Самарской области / Н.Е. Земскова, В.Н. Саттаров, В.Р. Туктаров // Стратегия устойчивого развития регионов России. Сб. материалов ХХ Всероссийской научно-практической конференции. Новосибирск. 2014. С. 88-91.</w:t>
      </w:r>
    </w:p>
    <w:p w:rsidR="00616DD5" w:rsidRPr="00793C9A" w:rsidRDefault="00616DD5" w:rsidP="00D41E81">
      <w:pPr>
        <w:pStyle w:val="ab"/>
        <w:numPr>
          <w:ilvl w:val="0"/>
          <w:numId w:val="38"/>
        </w:numPr>
        <w:suppressAutoHyphens w:val="0"/>
        <w:ind w:left="993" w:right="990"/>
        <w:jc w:val="both"/>
        <w:rPr>
          <w:rFonts w:cs="Times New Roman"/>
          <w:color w:val="000000"/>
          <w:sz w:val="20"/>
          <w:szCs w:val="20"/>
        </w:rPr>
      </w:pPr>
      <w:r w:rsidRPr="00793C9A">
        <w:rPr>
          <w:rFonts w:cs="Times New Roman"/>
          <w:color w:val="000000"/>
          <w:sz w:val="20"/>
          <w:szCs w:val="20"/>
        </w:rPr>
        <w:t>Земскова Н.Е. Сведения о наличии аномалий глаз у медоносных пчел на территории Самарской области / Н.Е. Земскова, В.Н. Саттаров, В.Р. Туктаров // «Актуальные вопросы морфологии и биотехнологии в животноводстве»: мате</w:t>
      </w:r>
      <w:r w:rsidR="00793C9A">
        <w:rPr>
          <w:rFonts w:cs="Times New Roman"/>
          <w:color w:val="000000"/>
          <w:sz w:val="20"/>
          <w:szCs w:val="20"/>
          <w:lang w:val="ru-RU"/>
        </w:rPr>
        <w:t>-</w:t>
      </w:r>
      <w:r w:rsidRPr="00793C9A">
        <w:rPr>
          <w:rFonts w:cs="Times New Roman"/>
          <w:color w:val="000000"/>
          <w:sz w:val="20"/>
          <w:szCs w:val="20"/>
        </w:rPr>
        <w:t>риалы международной научно-практической конференции, посвященной 100-летию со дня рождения профессора О.П. Стуловой. Кинель. 2015. С. 268-271.</w:t>
      </w:r>
    </w:p>
    <w:p w:rsidR="00616DD5" w:rsidRPr="00793C9A" w:rsidRDefault="00616DD5" w:rsidP="00D41E81">
      <w:pPr>
        <w:pStyle w:val="ab"/>
        <w:numPr>
          <w:ilvl w:val="0"/>
          <w:numId w:val="38"/>
        </w:numPr>
        <w:ind w:left="993" w:right="990"/>
        <w:jc w:val="both"/>
        <w:rPr>
          <w:color w:val="000000"/>
          <w:sz w:val="20"/>
          <w:szCs w:val="20"/>
        </w:rPr>
      </w:pPr>
      <w:r w:rsidRPr="00793C9A">
        <w:rPr>
          <w:color w:val="000000"/>
          <w:sz w:val="20"/>
          <w:szCs w:val="20"/>
        </w:rPr>
        <w:t>Латыпова Д.Ф., Гиниятуллин М.Г. Качество пчелиных маток при использовании подкормки с пыльцевой обножкой // Международный студенческий научный вестник. – 2015. №2-3. С. 303-304.</w:t>
      </w:r>
    </w:p>
    <w:p w:rsidR="00616DD5" w:rsidRPr="00793C9A" w:rsidRDefault="00616DD5" w:rsidP="00D41E81">
      <w:pPr>
        <w:pStyle w:val="ab"/>
        <w:numPr>
          <w:ilvl w:val="0"/>
          <w:numId w:val="38"/>
        </w:numPr>
        <w:ind w:left="993" w:right="990"/>
        <w:jc w:val="both"/>
        <w:rPr>
          <w:color w:val="000000"/>
          <w:sz w:val="20"/>
          <w:szCs w:val="20"/>
        </w:rPr>
      </w:pPr>
      <w:r w:rsidRPr="00793C9A">
        <w:rPr>
          <w:color w:val="000000"/>
          <w:sz w:val="20"/>
          <w:szCs w:val="20"/>
        </w:rPr>
        <w:t xml:space="preserve">Руттнер Ф. Техника разведения и селекционный отбор пчел: практическое руководство: пер. с нем. – 7-е изд., перераб. М.: АСТ: Астрель. 2006. 175 с. </w:t>
      </w:r>
    </w:p>
    <w:p w:rsidR="00616DD5" w:rsidRPr="00793C9A" w:rsidRDefault="00616DD5" w:rsidP="00D41E81">
      <w:pPr>
        <w:pStyle w:val="p4"/>
        <w:widowControl w:val="0"/>
        <w:numPr>
          <w:ilvl w:val="0"/>
          <w:numId w:val="38"/>
        </w:numPr>
        <w:shd w:val="clear" w:color="auto" w:fill="FFFFFF"/>
        <w:spacing w:before="0" w:beforeAutospacing="0" w:after="0" w:afterAutospacing="0"/>
        <w:ind w:left="993" w:right="990"/>
        <w:jc w:val="both"/>
        <w:rPr>
          <w:sz w:val="20"/>
          <w:szCs w:val="20"/>
        </w:rPr>
      </w:pPr>
      <w:r w:rsidRPr="00793C9A">
        <w:rPr>
          <w:sz w:val="20"/>
          <w:szCs w:val="20"/>
        </w:rPr>
        <w:t>Саттаров</w:t>
      </w:r>
      <w:r w:rsidRPr="00793C9A">
        <w:rPr>
          <w:sz w:val="20"/>
          <w:szCs w:val="20"/>
          <w:lang w:val="pl-PL"/>
        </w:rPr>
        <w:t xml:space="preserve"> </w:t>
      </w:r>
      <w:r w:rsidRPr="00793C9A">
        <w:rPr>
          <w:sz w:val="20"/>
          <w:szCs w:val="20"/>
        </w:rPr>
        <w:t>В</w:t>
      </w:r>
      <w:r w:rsidRPr="00793C9A">
        <w:rPr>
          <w:sz w:val="20"/>
          <w:szCs w:val="20"/>
          <w:lang w:val="pl-PL"/>
        </w:rPr>
        <w:t>.</w:t>
      </w:r>
      <w:r w:rsidRPr="00793C9A">
        <w:rPr>
          <w:sz w:val="20"/>
          <w:szCs w:val="20"/>
        </w:rPr>
        <w:t>Н</w:t>
      </w:r>
      <w:r w:rsidRPr="00793C9A">
        <w:rPr>
          <w:sz w:val="20"/>
          <w:szCs w:val="20"/>
          <w:lang w:val="pl-PL"/>
        </w:rPr>
        <w:t xml:space="preserve">. </w:t>
      </w:r>
      <w:r w:rsidRPr="00793C9A">
        <w:rPr>
          <w:sz w:val="20"/>
          <w:szCs w:val="20"/>
        </w:rPr>
        <w:t>Клещ</w:t>
      </w:r>
      <w:r w:rsidRPr="00793C9A">
        <w:rPr>
          <w:sz w:val="20"/>
          <w:szCs w:val="20"/>
          <w:lang w:val="pl-PL"/>
        </w:rPr>
        <w:t xml:space="preserve"> </w:t>
      </w:r>
      <w:r w:rsidRPr="00793C9A">
        <w:rPr>
          <w:i/>
          <w:sz w:val="20"/>
          <w:szCs w:val="20"/>
          <w:lang w:val="pl-PL"/>
        </w:rPr>
        <w:t>Melittiphis alvearius </w:t>
      </w:r>
      <w:r w:rsidRPr="00793C9A">
        <w:rPr>
          <w:sz w:val="20"/>
          <w:szCs w:val="20"/>
        </w:rPr>
        <w:t>на</w:t>
      </w:r>
      <w:r w:rsidRPr="00793C9A">
        <w:rPr>
          <w:sz w:val="20"/>
          <w:szCs w:val="20"/>
          <w:lang w:val="pl-PL"/>
        </w:rPr>
        <w:t xml:space="preserve"> </w:t>
      </w:r>
      <w:r w:rsidRPr="00793C9A">
        <w:rPr>
          <w:sz w:val="20"/>
          <w:szCs w:val="20"/>
        </w:rPr>
        <w:t>пасеках</w:t>
      </w:r>
      <w:r w:rsidRPr="00793C9A">
        <w:rPr>
          <w:sz w:val="20"/>
          <w:szCs w:val="20"/>
          <w:lang w:val="pl-PL"/>
        </w:rPr>
        <w:t xml:space="preserve"> </w:t>
      </w:r>
      <w:r w:rsidRPr="00793C9A">
        <w:rPr>
          <w:sz w:val="20"/>
          <w:szCs w:val="20"/>
        </w:rPr>
        <w:t>Башкортостана</w:t>
      </w:r>
      <w:r w:rsidRPr="00793C9A">
        <w:rPr>
          <w:sz w:val="20"/>
          <w:szCs w:val="20"/>
          <w:lang w:val="pl-PL"/>
        </w:rPr>
        <w:t xml:space="preserve"> / </w:t>
      </w:r>
      <w:r w:rsidRPr="00793C9A">
        <w:rPr>
          <w:sz w:val="20"/>
          <w:szCs w:val="20"/>
        </w:rPr>
        <w:t>В</w:t>
      </w:r>
      <w:r w:rsidRPr="00793C9A">
        <w:rPr>
          <w:sz w:val="20"/>
          <w:szCs w:val="20"/>
          <w:lang w:val="pl-PL"/>
        </w:rPr>
        <w:t>.</w:t>
      </w:r>
      <w:r w:rsidRPr="00793C9A">
        <w:rPr>
          <w:sz w:val="20"/>
          <w:szCs w:val="20"/>
        </w:rPr>
        <w:t>Н</w:t>
      </w:r>
      <w:r w:rsidRPr="00793C9A">
        <w:rPr>
          <w:sz w:val="20"/>
          <w:szCs w:val="20"/>
          <w:lang w:val="pl-PL"/>
        </w:rPr>
        <w:t>.</w:t>
      </w:r>
      <w:r w:rsidR="00793C9A" w:rsidRPr="00793C9A">
        <w:rPr>
          <w:sz w:val="20"/>
          <w:szCs w:val="20"/>
          <w:lang w:val="pl-PL"/>
        </w:rPr>
        <w:t xml:space="preserve"> </w:t>
      </w:r>
      <w:r w:rsidRPr="00793C9A">
        <w:rPr>
          <w:sz w:val="20"/>
          <w:szCs w:val="20"/>
        </w:rPr>
        <w:t>Сат</w:t>
      </w:r>
      <w:r w:rsidR="00793C9A">
        <w:rPr>
          <w:sz w:val="20"/>
          <w:szCs w:val="20"/>
        </w:rPr>
        <w:t>-</w:t>
      </w:r>
      <w:r w:rsidRPr="00793C9A">
        <w:rPr>
          <w:sz w:val="20"/>
          <w:szCs w:val="20"/>
        </w:rPr>
        <w:t>таров</w:t>
      </w:r>
      <w:r w:rsidRPr="00793C9A">
        <w:rPr>
          <w:sz w:val="20"/>
          <w:szCs w:val="20"/>
          <w:lang w:val="pl-PL"/>
        </w:rPr>
        <w:t xml:space="preserve">, </w:t>
      </w:r>
      <w:r w:rsidRPr="00793C9A">
        <w:rPr>
          <w:sz w:val="20"/>
          <w:szCs w:val="20"/>
        </w:rPr>
        <w:t>В</w:t>
      </w:r>
      <w:r w:rsidRPr="00793C9A">
        <w:rPr>
          <w:sz w:val="20"/>
          <w:szCs w:val="20"/>
          <w:lang w:val="pl-PL"/>
        </w:rPr>
        <w:t>.</w:t>
      </w:r>
      <w:r w:rsidRPr="00793C9A">
        <w:rPr>
          <w:sz w:val="20"/>
          <w:szCs w:val="20"/>
        </w:rPr>
        <w:t>Р</w:t>
      </w:r>
      <w:r w:rsidRPr="00793C9A">
        <w:rPr>
          <w:sz w:val="20"/>
          <w:szCs w:val="20"/>
          <w:lang w:val="pl-PL"/>
        </w:rPr>
        <w:t>. </w:t>
      </w:r>
      <w:r w:rsidRPr="00793C9A">
        <w:rPr>
          <w:sz w:val="20"/>
          <w:szCs w:val="20"/>
        </w:rPr>
        <w:t>Туктаров</w:t>
      </w:r>
      <w:r w:rsidRPr="00793C9A">
        <w:rPr>
          <w:sz w:val="20"/>
          <w:szCs w:val="20"/>
          <w:lang w:val="pl-PL"/>
        </w:rPr>
        <w:t xml:space="preserve">, </w:t>
      </w:r>
      <w:r w:rsidRPr="00793C9A">
        <w:rPr>
          <w:sz w:val="20"/>
          <w:szCs w:val="20"/>
        </w:rPr>
        <w:t>Н</w:t>
      </w:r>
      <w:r w:rsidRPr="00793C9A">
        <w:rPr>
          <w:sz w:val="20"/>
          <w:szCs w:val="20"/>
          <w:lang w:val="pl-PL"/>
        </w:rPr>
        <w:t>.</w:t>
      </w:r>
      <w:r w:rsidRPr="00793C9A">
        <w:rPr>
          <w:sz w:val="20"/>
          <w:szCs w:val="20"/>
        </w:rPr>
        <w:t>Е</w:t>
      </w:r>
      <w:r w:rsidRPr="00793C9A">
        <w:rPr>
          <w:sz w:val="20"/>
          <w:szCs w:val="20"/>
          <w:lang w:val="pl-PL"/>
        </w:rPr>
        <w:t>. </w:t>
      </w:r>
      <w:r w:rsidRPr="00793C9A">
        <w:rPr>
          <w:sz w:val="20"/>
          <w:szCs w:val="20"/>
        </w:rPr>
        <w:t>Земскова</w:t>
      </w:r>
      <w:r w:rsidRPr="00793C9A">
        <w:rPr>
          <w:sz w:val="20"/>
          <w:szCs w:val="20"/>
          <w:lang w:val="pl-PL"/>
        </w:rPr>
        <w:t xml:space="preserve"> </w:t>
      </w:r>
      <w:r w:rsidRPr="00793C9A">
        <w:rPr>
          <w:sz w:val="20"/>
          <w:szCs w:val="20"/>
        </w:rPr>
        <w:t>и</w:t>
      </w:r>
      <w:r w:rsidRPr="00793C9A">
        <w:rPr>
          <w:sz w:val="20"/>
          <w:szCs w:val="20"/>
          <w:lang w:val="pl-PL"/>
        </w:rPr>
        <w:t xml:space="preserve"> </w:t>
      </w:r>
      <w:r w:rsidRPr="00793C9A">
        <w:rPr>
          <w:sz w:val="20"/>
          <w:szCs w:val="20"/>
        </w:rPr>
        <w:t>др</w:t>
      </w:r>
      <w:r w:rsidRPr="00793C9A">
        <w:rPr>
          <w:sz w:val="20"/>
          <w:szCs w:val="20"/>
          <w:lang w:val="pl-PL"/>
        </w:rPr>
        <w:t xml:space="preserve">. // </w:t>
      </w:r>
      <w:r w:rsidRPr="00793C9A">
        <w:rPr>
          <w:sz w:val="20"/>
          <w:szCs w:val="20"/>
        </w:rPr>
        <w:t>Пчеловодство</w:t>
      </w:r>
      <w:r w:rsidRPr="00793C9A">
        <w:rPr>
          <w:sz w:val="20"/>
          <w:szCs w:val="20"/>
          <w:lang w:val="pl-PL"/>
        </w:rPr>
        <w:t xml:space="preserve">. </w:t>
      </w:r>
      <w:r w:rsidRPr="00793C9A">
        <w:rPr>
          <w:sz w:val="20"/>
          <w:szCs w:val="20"/>
        </w:rPr>
        <w:t>2015. №6. С. 28-29.</w:t>
      </w:r>
    </w:p>
    <w:p w:rsidR="00616DD5" w:rsidRPr="00793C9A" w:rsidRDefault="00616DD5" w:rsidP="00D41E81">
      <w:pPr>
        <w:pStyle w:val="31"/>
        <w:widowControl w:val="0"/>
        <w:numPr>
          <w:ilvl w:val="0"/>
          <w:numId w:val="38"/>
        </w:numPr>
        <w:spacing w:after="0" w:line="240" w:lineRule="auto"/>
        <w:ind w:left="993" w:right="990"/>
        <w:rPr>
          <w:rFonts w:ascii="Times New Roman" w:hAnsi="Times New Roman"/>
          <w:color w:val="000000"/>
          <w:sz w:val="20"/>
          <w:szCs w:val="20"/>
        </w:rPr>
      </w:pPr>
      <w:r w:rsidRPr="00793C9A">
        <w:rPr>
          <w:rFonts w:ascii="Times New Roman" w:hAnsi="Times New Roman"/>
          <w:color w:val="000000"/>
          <w:sz w:val="20"/>
          <w:szCs w:val="20"/>
        </w:rPr>
        <w:t xml:space="preserve">Храмков Л.В. </w:t>
      </w:r>
      <w:r w:rsidRPr="00793C9A">
        <w:rPr>
          <w:rFonts w:ascii="Times New Roman" w:hAnsi="Times New Roman"/>
          <w:sz w:val="20"/>
          <w:szCs w:val="20"/>
        </w:rPr>
        <w:t xml:space="preserve">[Электронный ресурс]. – Режим доступа </w:t>
      </w:r>
      <w:r w:rsidRPr="00793C9A">
        <w:rPr>
          <w:rFonts w:ascii="Times New Roman" w:hAnsi="Times New Roman"/>
          <w:sz w:val="20"/>
          <w:szCs w:val="20"/>
          <w:lang w:val="en-US"/>
        </w:rPr>
        <w:t>URL</w:t>
      </w:r>
      <w:r w:rsidRPr="00793C9A">
        <w:rPr>
          <w:rFonts w:ascii="Times New Roman" w:hAnsi="Times New Roman"/>
          <w:sz w:val="20"/>
          <w:szCs w:val="20"/>
        </w:rPr>
        <w:t xml:space="preserve">: </w:t>
      </w:r>
      <w:r w:rsidRPr="00793C9A">
        <w:rPr>
          <w:rFonts w:ascii="Times New Roman" w:hAnsi="Times New Roman"/>
          <w:color w:val="000000"/>
          <w:sz w:val="20"/>
          <w:szCs w:val="20"/>
        </w:rPr>
        <w:t>http://nashaucheba</w:t>
      </w:r>
      <w:r w:rsidRPr="00793C9A">
        <w:rPr>
          <w:rFonts w:ascii="Times New Roman" w:hAnsi="Times New Roman"/>
          <w:sz w:val="20"/>
          <w:szCs w:val="20"/>
        </w:rPr>
        <w:t>.ru/v22065</w:t>
      </w:r>
      <w:r w:rsidRPr="00793C9A">
        <w:rPr>
          <w:rFonts w:ascii="Times New Roman" w:hAnsi="Times New Roman"/>
          <w:color w:val="000000"/>
          <w:sz w:val="20"/>
          <w:szCs w:val="20"/>
        </w:rPr>
        <w:t>page=8.</w:t>
      </w:r>
    </w:p>
    <w:p w:rsidR="00616DD5" w:rsidRPr="007C2B1C" w:rsidRDefault="00616DD5" w:rsidP="003770A1">
      <w:pPr>
        <w:widowControl w:val="0"/>
        <w:spacing w:after="0" w:line="240" w:lineRule="auto"/>
        <w:rPr>
          <w:rFonts w:ascii="Times New Roman" w:hAnsi="Times New Roman"/>
          <w:sz w:val="20"/>
          <w:szCs w:val="20"/>
        </w:rPr>
      </w:pPr>
    </w:p>
    <w:p w:rsidR="00616DD5" w:rsidRPr="007C2B1C" w:rsidRDefault="00616DD5" w:rsidP="003770A1">
      <w:pPr>
        <w:widowControl w:val="0"/>
        <w:spacing w:after="0" w:line="240" w:lineRule="auto"/>
        <w:rPr>
          <w:rFonts w:ascii="Times New Roman" w:hAnsi="Times New Roman"/>
          <w:sz w:val="20"/>
          <w:szCs w:val="20"/>
        </w:rPr>
      </w:pPr>
    </w:p>
    <w:p w:rsidR="00616DD5" w:rsidRPr="00793C9A" w:rsidRDefault="00616DD5" w:rsidP="003770A1">
      <w:pPr>
        <w:widowControl w:val="0"/>
        <w:spacing w:after="0" w:line="240" w:lineRule="auto"/>
        <w:rPr>
          <w:rFonts w:ascii="Times New Roman" w:hAnsi="Times New Roman"/>
          <w:b/>
          <w:caps/>
          <w:sz w:val="24"/>
          <w:szCs w:val="24"/>
        </w:rPr>
      </w:pPr>
      <w:r w:rsidRPr="00793C9A">
        <w:rPr>
          <w:rFonts w:ascii="Times New Roman" w:hAnsi="Times New Roman"/>
          <w:b/>
          <w:caps/>
          <w:sz w:val="24"/>
          <w:szCs w:val="24"/>
        </w:rPr>
        <w:t>УДК 638.12</w:t>
      </w:r>
    </w:p>
    <w:p w:rsidR="00616DD5" w:rsidRPr="007C2B1C" w:rsidRDefault="00616DD5" w:rsidP="003770A1">
      <w:pPr>
        <w:widowControl w:val="0"/>
        <w:spacing w:after="0" w:line="240" w:lineRule="auto"/>
        <w:jc w:val="center"/>
        <w:rPr>
          <w:rFonts w:ascii="Times New Roman" w:hAnsi="Times New Roman"/>
          <w:b/>
          <w:caps/>
          <w:sz w:val="16"/>
          <w:szCs w:val="16"/>
        </w:rPr>
      </w:pPr>
    </w:p>
    <w:p w:rsidR="00793C9A" w:rsidRDefault="00616DD5" w:rsidP="003770A1">
      <w:pPr>
        <w:widowControl w:val="0"/>
        <w:spacing w:after="0" w:line="240" w:lineRule="auto"/>
        <w:jc w:val="center"/>
        <w:rPr>
          <w:rFonts w:ascii="Times New Roman" w:hAnsi="Times New Roman"/>
          <w:b/>
          <w:caps/>
          <w:sz w:val="24"/>
          <w:szCs w:val="24"/>
        </w:rPr>
      </w:pPr>
      <w:r w:rsidRPr="003770A1">
        <w:rPr>
          <w:rFonts w:ascii="Times New Roman" w:hAnsi="Times New Roman"/>
          <w:b/>
          <w:caps/>
          <w:sz w:val="24"/>
          <w:szCs w:val="24"/>
        </w:rPr>
        <w:t xml:space="preserve">некоторые аспекты фенотипической структуры </w:t>
      </w:r>
    </w:p>
    <w:p w:rsidR="00616DD5" w:rsidRPr="003770A1" w:rsidRDefault="00616DD5" w:rsidP="003770A1">
      <w:pPr>
        <w:widowControl w:val="0"/>
        <w:spacing w:after="0" w:line="240" w:lineRule="auto"/>
        <w:jc w:val="center"/>
        <w:rPr>
          <w:rFonts w:ascii="Times New Roman" w:hAnsi="Times New Roman"/>
          <w:b/>
          <w:caps/>
          <w:sz w:val="24"/>
          <w:szCs w:val="24"/>
        </w:rPr>
      </w:pPr>
      <w:r w:rsidRPr="003770A1">
        <w:rPr>
          <w:rFonts w:ascii="Times New Roman" w:hAnsi="Times New Roman"/>
          <w:b/>
          <w:caps/>
          <w:sz w:val="24"/>
          <w:szCs w:val="24"/>
        </w:rPr>
        <w:t xml:space="preserve">медоносных пчел </w:t>
      </w:r>
      <w:r w:rsidRPr="003770A1">
        <w:rPr>
          <w:rFonts w:ascii="Times New Roman" w:hAnsi="Times New Roman"/>
          <w:b/>
          <w:color w:val="000000"/>
          <w:sz w:val="24"/>
          <w:szCs w:val="24"/>
          <w:shd w:val="clear" w:color="auto" w:fill="FFFFFF"/>
        </w:rPr>
        <w:t xml:space="preserve">ГОРНОГО </w:t>
      </w:r>
      <w:r w:rsidRPr="003770A1">
        <w:rPr>
          <w:rFonts w:ascii="Times New Roman" w:hAnsi="Times New Roman"/>
          <w:b/>
          <w:caps/>
          <w:sz w:val="24"/>
          <w:szCs w:val="24"/>
        </w:rPr>
        <w:t>крыма</w:t>
      </w:r>
    </w:p>
    <w:p w:rsidR="00616DD5" w:rsidRPr="00166F66" w:rsidRDefault="00616DD5" w:rsidP="003770A1">
      <w:pPr>
        <w:widowControl w:val="0"/>
        <w:spacing w:after="0" w:line="240" w:lineRule="auto"/>
        <w:jc w:val="center"/>
        <w:rPr>
          <w:rFonts w:ascii="Times New Roman" w:hAnsi="Times New Roman"/>
          <w:b/>
          <w:caps/>
          <w:sz w:val="20"/>
          <w:szCs w:val="20"/>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vertAlign w:val="superscript"/>
        </w:rPr>
        <w:t>1</w:t>
      </w:r>
      <w:r w:rsidR="00793C9A" w:rsidRPr="00793C9A">
        <w:rPr>
          <w:rFonts w:ascii="Times New Roman" w:hAnsi="Times New Roman"/>
          <w:b/>
          <w:sz w:val="24"/>
          <w:szCs w:val="24"/>
        </w:rPr>
        <w:t xml:space="preserve"> </w:t>
      </w:r>
      <w:r w:rsidR="00793C9A" w:rsidRPr="003770A1">
        <w:rPr>
          <w:rFonts w:ascii="Times New Roman" w:hAnsi="Times New Roman"/>
          <w:b/>
          <w:sz w:val="24"/>
          <w:szCs w:val="24"/>
        </w:rPr>
        <w:t>А.В.</w:t>
      </w:r>
      <w:r w:rsidR="00793C9A">
        <w:rPr>
          <w:rFonts w:ascii="Times New Roman" w:hAnsi="Times New Roman"/>
          <w:b/>
          <w:sz w:val="24"/>
          <w:szCs w:val="24"/>
          <w:lang w:val="ru-RU"/>
        </w:rPr>
        <w:t xml:space="preserve"> </w:t>
      </w:r>
      <w:r w:rsidRPr="003770A1">
        <w:rPr>
          <w:rFonts w:ascii="Times New Roman" w:hAnsi="Times New Roman"/>
          <w:b/>
          <w:sz w:val="24"/>
          <w:szCs w:val="24"/>
        </w:rPr>
        <w:t xml:space="preserve">Ивашов, </w:t>
      </w:r>
      <w:r w:rsidRPr="003770A1">
        <w:rPr>
          <w:rFonts w:ascii="Times New Roman" w:hAnsi="Times New Roman"/>
          <w:b/>
          <w:sz w:val="24"/>
          <w:szCs w:val="24"/>
          <w:vertAlign w:val="superscript"/>
        </w:rPr>
        <w:t>1</w:t>
      </w:r>
      <w:r w:rsidR="00793C9A" w:rsidRPr="00793C9A">
        <w:rPr>
          <w:rFonts w:ascii="Times New Roman" w:hAnsi="Times New Roman"/>
          <w:b/>
          <w:sz w:val="24"/>
          <w:szCs w:val="24"/>
        </w:rPr>
        <w:t xml:space="preserve"> </w:t>
      </w:r>
      <w:r w:rsidR="00793C9A" w:rsidRPr="003770A1">
        <w:rPr>
          <w:rFonts w:ascii="Times New Roman" w:hAnsi="Times New Roman"/>
          <w:b/>
          <w:sz w:val="24"/>
          <w:szCs w:val="24"/>
        </w:rPr>
        <w:t>Т.О.</w:t>
      </w:r>
      <w:r w:rsidR="00793C9A">
        <w:rPr>
          <w:rFonts w:ascii="Times New Roman" w:hAnsi="Times New Roman"/>
          <w:b/>
          <w:sz w:val="24"/>
          <w:szCs w:val="24"/>
          <w:lang w:val="ru-RU"/>
        </w:rPr>
        <w:t xml:space="preserve"> </w:t>
      </w:r>
      <w:r w:rsidRPr="003770A1">
        <w:rPr>
          <w:rFonts w:ascii="Times New Roman" w:hAnsi="Times New Roman"/>
          <w:b/>
          <w:sz w:val="24"/>
          <w:szCs w:val="24"/>
        </w:rPr>
        <w:t xml:space="preserve">Быкова, </w:t>
      </w:r>
      <w:r w:rsidRPr="003770A1">
        <w:rPr>
          <w:rFonts w:ascii="Times New Roman" w:hAnsi="Times New Roman"/>
          <w:b/>
          <w:sz w:val="24"/>
          <w:szCs w:val="24"/>
          <w:vertAlign w:val="superscript"/>
        </w:rPr>
        <w:t>2</w:t>
      </w:r>
      <w:r w:rsidR="00793C9A" w:rsidRPr="00793C9A">
        <w:rPr>
          <w:rFonts w:ascii="Times New Roman" w:hAnsi="Times New Roman"/>
          <w:b/>
          <w:sz w:val="24"/>
          <w:szCs w:val="24"/>
        </w:rPr>
        <w:t xml:space="preserve"> </w:t>
      </w:r>
      <w:r w:rsidR="00793C9A" w:rsidRPr="003770A1">
        <w:rPr>
          <w:rFonts w:ascii="Times New Roman" w:hAnsi="Times New Roman"/>
          <w:b/>
          <w:sz w:val="24"/>
          <w:szCs w:val="24"/>
        </w:rPr>
        <w:t>В.Н.</w:t>
      </w:r>
      <w:r w:rsidR="00793C9A">
        <w:rPr>
          <w:rFonts w:ascii="Times New Roman" w:hAnsi="Times New Roman"/>
          <w:b/>
          <w:sz w:val="24"/>
          <w:szCs w:val="24"/>
          <w:lang w:val="ru-RU"/>
        </w:rPr>
        <w:t xml:space="preserve"> </w:t>
      </w:r>
      <w:r w:rsidRPr="003770A1">
        <w:rPr>
          <w:rFonts w:ascii="Times New Roman" w:hAnsi="Times New Roman"/>
          <w:b/>
          <w:sz w:val="24"/>
          <w:szCs w:val="24"/>
        </w:rPr>
        <w:t>Саттаров</w:t>
      </w:r>
      <w:r w:rsidR="00793C9A" w:rsidRPr="003770A1">
        <w:rPr>
          <w:rFonts w:ascii="Times New Roman" w:hAnsi="Times New Roman"/>
          <w:b/>
          <w:sz w:val="24"/>
          <w:szCs w:val="24"/>
          <w:vertAlign w:val="superscript"/>
        </w:rPr>
        <w:t>3</w:t>
      </w:r>
      <w:r w:rsidRPr="003770A1">
        <w:rPr>
          <w:rFonts w:ascii="Times New Roman" w:hAnsi="Times New Roman"/>
          <w:b/>
          <w:sz w:val="24"/>
          <w:szCs w:val="24"/>
        </w:rPr>
        <w:t xml:space="preserve">, </w:t>
      </w:r>
      <w:r w:rsidR="00793C9A" w:rsidRPr="003770A1">
        <w:rPr>
          <w:rFonts w:ascii="Times New Roman" w:hAnsi="Times New Roman"/>
          <w:b/>
          <w:sz w:val="24"/>
          <w:szCs w:val="24"/>
        </w:rPr>
        <w:t xml:space="preserve">А.Г. </w:t>
      </w:r>
      <w:r w:rsidRPr="003770A1">
        <w:rPr>
          <w:rFonts w:ascii="Times New Roman" w:hAnsi="Times New Roman"/>
          <w:b/>
          <w:sz w:val="24"/>
          <w:szCs w:val="24"/>
        </w:rPr>
        <w:t xml:space="preserve">Маннапов </w:t>
      </w:r>
    </w:p>
    <w:p w:rsidR="00616DD5" w:rsidRPr="003770A1" w:rsidRDefault="00616DD5" w:rsidP="003770A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1</w:t>
      </w:r>
      <w:r w:rsidRPr="003770A1">
        <w:rPr>
          <w:rFonts w:ascii="Times New Roman" w:hAnsi="Times New Roman"/>
          <w:i/>
          <w:sz w:val="24"/>
          <w:szCs w:val="24"/>
        </w:rPr>
        <w:t>Крымский федеральный университет им. В.И. Вернадского, г. Симферополь, Россия</w:t>
      </w:r>
    </w:p>
    <w:p w:rsidR="00793C9A" w:rsidRDefault="00616DD5" w:rsidP="003770A1">
      <w:pPr>
        <w:widowControl w:val="0"/>
        <w:spacing w:after="0" w:line="240" w:lineRule="auto"/>
        <w:jc w:val="center"/>
        <w:rPr>
          <w:rStyle w:val="s6"/>
          <w:rFonts w:ascii="Times New Roman" w:hAnsi="Times New Roman"/>
          <w:i/>
          <w:iCs/>
          <w:color w:val="000000"/>
          <w:sz w:val="24"/>
          <w:szCs w:val="24"/>
        </w:rPr>
      </w:pPr>
      <w:r w:rsidRPr="003770A1">
        <w:rPr>
          <w:rFonts w:ascii="Times New Roman" w:hAnsi="Times New Roman"/>
          <w:i/>
          <w:sz w:val="24"/>
          <w:szCs w:val="24"/>
          <w:vertAlign w:val="superscript"/>
        </w:rPr>
        <w:t>2</w:t>
      </w:r>
      <w:r w:rsidRPr="003770A1">
        <w:rPr>
          <w:rStyle w:val="s6"/>
          <w:rFonts w:ascii="Times New Roman" w:hAnsi="Times New Roman"/>
          <w:i/>
          <w:iCs/>
          <w:color w:val="000000"/>
          <w:sz w:val="24"/>
          <w:szCs w:val="24"/>
        </w:rPr>
        <w:t xml:space="preserve">ФГБОУ ВО «Башкирский государственный педагогический университет </w:t>
      </w:r>
    </w:p>
    <w:p w:rsidR="00616DD5" w:rsidRPr="003770A1" w:rsidRDefault="00616DD5" w:rsidP="003770A1">
      <w:pPr>
        <w:widowControl w:val="0"/>
        <w:spacing w:after="0" w:line="240" w:lineRule="auto"/>
        <w:jc w:val="center"/>
        <w:rPr>
          <w:rStyle w:val="s6"/>
          <w:rFonts w:ascii="Times New Roman" w:hAnsi="Times New Roman"/>
          <w:i/>
          <w:sz w:val="24"/>
          <w:szCs w:val="24"/>
        </w:rPr>
      </w:pPr>
      <w:r w:rsidRPr="003770A1">
        <w:rPr>
          <w:rStyle w:val="s6"/>
          <w:rFonts w:ascii="Times New Roman" w:hAnsi="Times New Roman"/>
          <w:i/>
          <w:iCs/>
          <w:color w:val="000000"/>
          <w:sz w:val="24"/>
          <w:szCs w:val="24"/>
        </w:rPr>
        <w:t>им. М. Акмуллы», г. Уфа, Россия</w:t>
      </w:r>
    </w:p>
    <w:p w:rsidR="00616DD5" w:rsidRPr="003770A1" w:rsidRDefault="00616DD5" w:rsidP="003770A1">
      <w:pPr>
        <w:widowControl w:val="0"/>
        <w:spacing w:after="0" w:line="240" w:lineRule="auto"/>
        <w:jc w:val="center"/>
        <w:rPr>
          <w:rStyle w:val="s6"/>
          <w:rFonts w:ascii="Times New Roman" w:hAnsi="Times New Roman"/>
          <w:i/>
          <w:iCs/>
          <w:color w:val="000000"/>
          <w:sz w:val="24"/>
          <w:szCs w:val="24"/>
        </w:rPr>
      </w:pPr>
      <w:r w:rsidRPr="003770A1">
        <w:rPr>
          <w:rFonts w:ascii="Times New Roman" w:hAnsi="Times New Roman"/>
          <w:i/>
          <w:sz w:val="24"/>
          <w:szCs w:val="24"/>
          <w:vertAlign w:val="superscript"/>
        </w:rPr>
        <w:t>3</w:t>
      </w:r>
      <w:r w:rsidRPr="003770A1">
        <w:rPr>
          <w:rFonts w:ascii="Times New Roman" w:hAnsi="Times New Roman"/>
          <w:i/>
          <w:sz w:val="24"/>
          <w:szCs w:val="24"/>
        </w:rPr>
        <w:t>ФГБОУ ВО «Российский государственный аграрный университет - МСХА им. К.А. Тимирязева», г. Москва, Россия</w:t>
      </w:r>
    </w:p>
    <w:p w:rsidR="00616DD5" w:rsidRPr="007C2B1C" w:rsidRDefault="00616DD5" w:rsidP="003770A1">
      <w:pPr>
        <w:widowControl w:val="0"/>
        <w:spacing w:after="0" w:line="240" w:lineRule="auto"/>
        <w:jc w:val="center"/>
        <w:rPr>
          <w:rStyle w:val="s6"/>
          <w:rFonts w:ascii="Times New Roman" w:hAnsi="Times New Roman"/>
          <w:iCs/>
          <w:color w:val="000000"/>
          <w:sz w:val="16"/>
          <w:szCs w:val="16"/>
        </w:rPr>
      </w:pPr>
    </w:p>
    <w:p w:rsidR="00616DD5" w:rsidRPr="00793C9A" w:rsidRDefault="00616DD5" w:rsidP="00793C9A">
      <w:pPr>
        <w:pStyle w:val="p2"/>
        <w:widowControl w:val="0"/>
        <w:shd w:val="clear" w:color="auto" w:fill="FFFFFF"/>
        <w:spacing w:before="0" w:beforeAutospacing="0" w:after="0" w:afterAutospacing="0"/>
        <w:ind w:left="1276" w:right="1132"/>
        <w:jc w:val="both"/>
        <w:rPr>
          <w:i/>
          <w:sz w:val="20"/>
          <w:szCs w:val="20"/>
        </w:rPr>
      </w:pPr>
      <w:r w:rsidRPr="00793C9A">
        <w:rPr>
          <w:b/>
          <w:i/>
          <w:sz w:val="20"/>
          <w:szCs w:val="20"/>
        </w:rPr>
        <w:t xml:space="preserve">Аннотация. </w:t>
      </w:r>
      <w:r w:rsidRPr="00793C9A">
        <w:rPr>
          <w:i/>
          <w:sz w:val="20"/>
          <w:szCs w:val="20"/>
        </w:rPr>
        <w:t>В материалах представлены результаты исследований фенотипической структуры медоносной пчелы (</w:t>
      </w:r>
      <w:r w:rsidRPr="00793C9A">
        <w:rPr>
          <w:i/>
          <w:sz w:val="20"/>
          <w:szCs w:val="20"/>
          <w:lang w:val="en-US"/>
        </w:rPr>
        <w:t>Apis</w:t>
      </w:r>
      <w:r w:rsidRPr="00793C9A">
        <w:rPr>
          <w:i/>
          <w:sz w:val="20"/>
          <w:szCs w:val="20"/>
        </w:rPr>
        <w:t xml:space="preserve"> </w:t>
      </w:r>
      <w:r w:rsidRPr="00793C9A">
        <w:rPr>
          <w:i/>
          <w:sz w:val="20"/>
          <w:szCs w:val="20"/>
          <w:lang w:val="en-US"/>
        </w:rPr>
        <w:t>mellifera</w:t>
      </w:r>
      <w:r w:rsidRPr="00793C9A">
        <w:rPr>
          <w:i/>
          <w:sz w:val="20"/>
          <w:szCs w:val="20"/>
        </w:rPr>
        <w:t xml:space="preserve">) на территории пасеки </w:t>
      </w:r>
      <w:r w:rsidRPr="00793C9A">
        <w:rPr>
          <w:rFonts w:eastAsia="TimesNewRomanPSMT"/>
          <w:i/>
          <w:sz w:val="20"/>
          <w:szCs w:val="20"/>
        </w:rPr>
        <w:t>в районе Красных пещер пос. Перевальное</w:t>
      </w:r>
      <w:r w:rsidRPr="00793C9A">
        <w:rPr>
          <w:i/>
          <w:sz w:val="20"/>
          <w:szCs w:val="20"/>
        </w:rPr>
        <w:t xml:space="preserve"> (Северный макросклон Крымских гор). В работе применена идентификация морфотипов и ширины волосяной каймы рабочих пчел с помощью метода Ф. Руттнера (2006). Зарегистрированы два варианта фенотипа медоносной пчелы: максимально (99,66%) распространенный - </w:t>
      </w:r>
      <w:r w:rsidRPr="00793C9A">
        <w:rPr>
          <w:b/>
          <w:i/>
          <w:sz w:val="20"/>
          <w:szCs w:val="20"/>
        </w:rPr>
        <w:t xml:space="preserve">О (с) – </w:t>
      </w:r>
      <w:r w:rsidRPr="00793C9A">
        <w:rPr>
          <w:b/>
          <w:i/>
          <w:sz w:val="20"/>
          <w:szCs w:val="20"/>
          <w:lang w:val="en-US"/>
        </w:rPr>
        <w:t>f</w:t>
      </w:r>
      <w:r w:rsidRPr="00793C9A">
        <w:rPr>
          <w:i/>
          <w:sz w:val="20"/>
          <w:szCs w:val="20"/>
        </w:rPr>
        <w:t xml:space="preserve"> и минимальный (0,34%) вариант </w:t>
      </w:r>
      <w:r w:rsidRPr="00793C9A">
        <w:rPr>
          <w:b/>
          <w:i/>
          <w:sz w:val="20"/>
          <w:szCs w:val="20"/>
        </w:rPr>
        <w:t>1</w:t>
      </w:r>
      <w:r w:rsidRPr="00793C9A">
        <w:rPr>
          <w:b/>
          <w:i/>
          <w:sz w:val="20"/>
          <w:szCs w:val="20"/>
          <w:lang w:val="en-US"/>
        </w:rPr>
        <w:t>R</w:t>
      </w:r>
      <w:r w:rsidRPr="00793C9A">
        <w:rPr>
          <w:b/>
          <w:i/>
          <w:sz w:val="20"/>
          <w:szCs w:val="20"/>
        </w:rPr>
        <w:t xml:space="preserve"> – </w:t>
      </w:r>
      <w:r w:rsidRPr="00793C9A">
        <w:rPr>
          <w:b/>
          <w:i/>
          <w:sz w:val="20"/>
          <w:szCs w:val="20"/>
          <w:lang w:val="en-US"/>
        </w:rPr>
        <w:t>F</w:t>
      </w:r>
      <w:r w:rsidRPr="00793C9A">
        <w:rPr>
          <w:b/>
          <w:i/>
          <w:sz w:val="20"/>
          <w:szCs w:val="20"/>
        </w:rPr>
        <w:t xml:space="preserve">, </w:t>
      </w:r>
      <w:r w:rsidRPr="00793C9A">
        <w:rPr>
          <w:i/>
          <w:sz w:val="20"/>
          <w:szCs w:val="20"/>
        </w:rPr>
        <w:t xml:space="preserve">соответственно. </w:t>
      </w:r>
    </w:p>
    <w:p w:rsidR="00616DD5" w:rsidRPr="00793C9A" w:rsidRDefault="00616DD5" w:rsidP="00793C9A">
      <w:pPr>
        <w:pStyle w:val="p2"/>
        <w:widowControl w:val="0"/>
        <w:shd w:val="clear" w:color="auto" w:fill="FFFFFF"/>
        <w:spacing w:before="0" w:beforeAutospacing="0" w:after="0" w:afterAutospacing="0"/>
        <w:ind w:left="1276" w:right="1132"/>
        <w:jc w:val="both"/>
        <w:rPr>
          <w:i/>
          <w:sz w:val="20"/>
          <w:szCs w:val="20"/>
        </w:rPr>
      </w:pPr>
      <w:r w:rsidRPr="00793C9A">
        <w:rPr>
          <w:b/>
          <w:i/>
          <w:sz w:val="20"/>
          <w:szCs w:val="20"/>
        </w:rPr>
        <w:t xml:space="preserve">Ключевые слова: </w:t>
      </w:r>
      <w:r w:rsidRPr="00793C9A">
        <w:rPr>
          <w:i/>
          <w:sz w:val="20"/>
          <w:szCs w:val="20"/>
        </w:rPr>
        <w:t>фенотип,</w:t>
      </w:r>
      <w:r w:rsidRPr="00793C9A">
        <w:rPr>
          <w:b/>
          <w:i/>
          <w:sz w:val="20"/>
          <w:szCs w:val="20"/>
        </w:rPr>
        <w:t xml:space="preserve"> </w:t>
      </w:r>
      <w:r w:rsidRPr="00793C9A">
        <w:rPr>
          <w:i/>
          <w:sz w:val="20"/>
          <w:szCs w:val="20"/>
        </w:rPr>
        <w:t>классы</w:t>
      </w:r>
      <w:r w:rsidRPr="00793C9A">
        <w:rPr>
          <w:b/>
          <w:i/>
          <w:sz w:val="20"/>
          <w:szCs w:val="20"/>
        </w:rPr>
        <w:t xml:space="preserve"> </w:t>
      </w:r>
      <w:r w:rsidRPr="00793C9A">
        <w:rPr>
          <w:i/>
          <w:sz w:val="20"/>
          <w:szCs w:val="20"/>
        </w:rPr>
        <w:t>морфотипов, ширина волосяной каймы, крымская пчела, горный Крым.</w:t>
      </w:r>
    </w:p>
    <w:p w:rsidR="00616DD5" w:rsidRPr="003770A1" w:rsidRDefault="00616DD5" w:rsidP="003770A1">
      <w:pPr>
        <w:pStyle w:val="p2"/>
        <w:widowControl w:val="0"/>
        <w:shd w:val="clear" w:color="auto" w:fill="FFFFFF"/>
        <w:spacing w:before="0" w:beforeAutospacing="0" w:after="0" w:afterAutospacing="0"/>
        <w:jc w:val="both"/>
      </w:pPr>
    </w:p>
    <w:p w:rsidR="00616DD5" w:rsidRPr="003770A1" w:rsidRDefault="00616DD5" w:rsidP="00793C9A">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SOME ASPECTS OF THE PHENOTYPIC STRUCTURE OF HONEY BEES OF THE MOUNTAINOUS CRIMEA</w:t>
      </w:r>
    </w:p>
    <w:p w:rsidR="00616DD5" w:rsidRPr="00166F66" w:rsidRDefault="00616DD5" w:rsidP="00793C9A">
      <w:pPr>
        <w:widowControl w:val="0"/>
        <w:spacing w:after="0" w:line="240" w:lineRule="auto"/>
        <w:jc w:val="center"/>
        <w:rPr>
          <w:rFonts w:ascii="Times New Roman" w:hAnsi="Times New Roman"/>
          <w:b/>
          <w:sz w:val="16"/>
          <w:szCs w:val="16"/>
          <w:lang w:val="en-US"/>
        </w:rPr>
      </w:pPr>
    </w:p>
    <w:p w:rsidR="00616DD5" w:rsidRPr="003770A1" w:rsidRDefault="00616DD5" w:rsidP="00793C9A">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vertAlign w:val="superscript"/>
          <w:lang w:val="en-US"/>
        </w:rPr>
        <w:t>1</w:t>
      </w:r>
      <w:r w:rsidR="00793C9A" w:rsidRPr="00793C9A">
        <w:rPr>
          <w:rFonts w:ascii="Times New Roman" w:hAnsi="Times New Roman"/>
          <w:b/>
          <w:sz w:val="24"/>
          <w:szCs w:val="24"/>
          <w:vertAlign w:val="superscript"/>
          <w:lang w:val="en-US"/>
        </w:rPr>
        <w:t xml:space="preserve"> </w:t>
      </w:r>
      <w:r w:rsidR="00793C9A" w:rsidRPr="003770A1">
        <w:rPr>
          <w:rFonts w:ascii="Times New Roman" w:hAnsi="Times New Roman"/>
          <w:b/>
          <w:sz w:val="24"/>
          <w:szCs w:val="24"/>
          <w:shd w:val="clear" w:color="auto" w:fill="FFFFFF"/>
          <w:lang w:val="en-US"/>
        </w:rPr>
        <w:t>A.V.</w:t>
      </w:r>
      <w:r w:rsidR="00793C9A" w:rsidRPr="00793C9A">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Ivashov, </w:t>
      </w:r>
      <w:r w:rsidRPr="003770A1">
        <w:rPr>
          <w:rFonts w:ascii="Times New Roman" w:hAnsi="Times New Roman"/>
          <w:b/>
          <w:sz w:val="24"/>
          <w:szCs w:val="24"/>
          <w:vertAlign w:val="superscript"/>
          <w:lang w:val="en-US"/>
        </w:rPr>
        <w:t>1</w:t>
      </w:r>
      <w:r w:rsidR="00793C9A" w:rsidRPr="00793C9A">
        <w:rPr>
          <w:rFonts w:ascii="Times New Roman" w:hAnsi="Times New Roman"/>
          <w:b/>
          <w:sz w:val="24"/>
          <w:szCs w:val="24"/>
          <w:shd w:val="clear" w:color="auto" w:fill="FFFFFF"/>
          <w:lang w:val="en-US"/>
        </w:rPr>
        <w:t xml:space="preserve"> </w:t>
      </w:r>
      <w:r w:rsidR="00793C9A" w:rsidRPr="003770A1">
        <w:rPr>
          <w:rFonts w:ascii="Times New Roman" w:hAnsi="Times New Roman"/>
          <w:b/>
          <w:sz w:val="24"/>
          <w:szCs w:val="24"/>
          <w:shd w:val="clear" w:color="auto" w:fill="FFFFFF"/>
          <w:lang w:val="en-US"/>
        </w:rPr>
        <w:t>T.A.</w:t>
      </w:r>
      <w:r w:rsidR="00793C9A" w:rsidRPr="00793C9A">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Bykova, </w:t>
      </w:r>
      <w:r w:rsidRPr="003770A1">
        <w:rPr>
          <w:rFonts w:ascii="Times New Roman" w:hAnsi="Times New Roman"/>
          <w:b/>
          <w:sz w:val="24"/>
          <w:szCs w:val="24"/>
          <w:vertAlign w:val="superscript"/>
          <w:lang w:val="en-US"/>
        </w:rPr>
        <w:t>2</w:t>
      </w:r>
      <w:r w:rsidR="00793C9A" w:rsidRPr="00793C9A">
        <w:rPr>
          <w:rFonts w:ascii="Times New Roman" w:hAnsi="Times New Roman"/>
          <w:b/>
          <w:sz w:val="24"/>
          <w:szCs w:val="24"/>
          <w:shd w:val="clear" w:color="auto" w:fill="FFFFFF"/>
          <w:lang w:val="en-US"/>
        </w:rPr>
        <w:t xml:space="preserve"> </w:t>
      </w:r>
      <w:r w:rsidR="00793C9A" w:rsidRPr="003770A1">
        <w:rPr>
          <w:rFonts w:ascii="Times New Roman" w:hAnsi="Times New Roman"/>
          <w:b/>
          <w:sz w:val="24"/>
          <w:szCs w:val="24"/>
          <w:shd w:val="clear" w:color="auto" w:fill="FFFFFF"/>
          <w:lang w:val="en-US"/>
        </w:rPr>
        <w:t>V.N.</w:t>
      </w:r>
      <w:r w:rsidR="00793C9A" w:rsidRPr="00793C9A">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Sattarov, </w:t>
      </w:r>
      <w:r w:rsidR="00793C9A" w:rsidRPr="003770A1">
        <w:rPr>
          <w:rFonts w:ascii="Times New Roman" w:hAnsi="Times New Roman"/>
          <w:b/>
          <w:sz w:val="24"/>
          <w:szCs w:val="24"/>
          <w:vertAlign w:val="superscript"/>
          <w:lang w:val="en-US"/>
        </w:rPr>
        <w:t>3</w:t>
      </w:r>
      <w:r w:rsidR="00793C9A" w:rsidRPr="003770A1">
        <w:rPr>
          <w:rFonts w:ascii="Times New Roman" w:hAnsi="Times New Roman"/>
          <w:b/>
          <w:sz w:val="24"/>
          <w:szCs w:val="24"/>
          <w:shd w:val="clear" w:color="auto" w:fill="FFFFFF"/>
          <w:lang w:val="en-US"/>
        </w:rPr>
        <w:t xml:space="preserve">A.G. </w:t>
      </w:r>
      <w:r w:rsidRPr="003770A1">
        <w:rPr>
          <w:rFonts w:ascii="Times New Roman" w:hAnsi="Times New Roman"/>
          <w:b/>
          <w:sz w:val="24"/>
          <w:szCs w:val="24"/>
          <w:shd w:val="clear" w:color="auto" w:fill="FFFFFF"/>
          <w:lang w:val="en-US"/>
        </w:rPr>
        <w:t xml:space="preserve">Mannapov </w:t>
      </w:r>
    </w:p>
    <w:p w:rsidR="00616DD5" w:rsidRPr="00793C9A" w:rsidRDefault="00616DD5" w:rsidP="00793C9A">
      <w:pPr>
        <w:widowControl w:val="0"/>
        <w:spacing w:after="0" w:line="240" w:lineRule="auto"/>
        <w:jc w:val="center"/>
        <w:rPr>
          <w:rFonts w:ascii="Times New Roman" w:hAnsi="Times New Roman"/>
          <w:i/>
          <w:sz w:val="24"/>
          <w:szCs w:val="24"/>
          <w:shd w:val="clear" w:color="auto" w:fill="FFFFFF"/>
          <w:lang w:val="en-US"/>
        </w:rPr>
      </w:pPr>
      <w:r w:rsidRPr="00793C9A">
        <w:rPr>
          <w:rFonts w:ascii="Times New Roman" w:hAnsi="Times New Roman"/>
          <w:b/>
          <w:i/>
          <w:sz w:val="24"/>
          <w:szCs w:val="24"/>
          <w:vertAlign w:val="superscript"/>
        </w:rPr>
        <w:t>1</w:t>
      </w:r>
      <w:r w:rsidRPr="00793C9A">
        <w:rPr>
          <w:rFonts w:ascii="Times New Roman" w:hAnsi="Times New Roman"/>
          <w:i/>
          <w:sz w:val="24"/>
          <w:szCs w:val="24"/>
          <w:shd w:val="clear" w:color="auto" w:fill="FFFFFF"/>
          <w:lang w:val="en-US"/>
        </w:rPr>
        <w:t>Crimean Federal University. V. I. Vernadsky, Simferopol, Russia</w:t>
      </w:r>
    </w:p>
    <w:p w:rsidR="00616DD5" w:rsidRPr="00793C9A" w:rsidRDefault="00616DD5" w:rsidP="00793C9A">
      <w:pPr>
        <w:widowControl w:val="0"/>
        <w:spacing w:after="0" w:line="240" w:lineRule="auto"/>
        <w:jc w:val="center"/>
        <w:rPr>
          <w:rFonts w:ascii="Times New Roman" w:hAnsi="Times New Roman"/>
          <w:i/>
          <w:sz w:val="24"/>
          <w:szCs w:val="24"/>
          <w:shd w:val="clear" w:color="auto" w:fill="FFFFFF"/>
          <w:lang w:val="en-US"/>
        </w:rPr>
      </w:pPr>
      <w:r w:rsidRPr="00793C9A">
        <w:rPr>
          <w:rFonts w:ascii="Times New Roman" w:hAnsi="Times New Roman"/>
          <w:b/>
          <w:i/>
          <w:sz w:val="24"/>
          <w:szCs w:val="24"/>
          <w:vertAlign w:val="superscript"/>
          <w:lang w:val="en-US"/>
        </w:rPr>
        <w:t>2</w:t>
      </w:r>
      <w:r w:rsidRPr="00793C9A">
        <w:rPr>
          <w:rFonts w:ascii="Times New Roman" w:hAnsi="Times New Roman"/>
          <w:i/>
          <w:sz w:val="24"/>
          <w:szCs w:val="24"/>
          <w:shd w:val="clear" w:color="auto" w:fill="FFFFFF"/>
          <w:lang w:val="en-US"/>
        </w:rPr>
        <w:t>FGBOU VO "Bashkir state pedagogical University. M. Akmulla", Ufa, Russia</w:t>
      </w:r>
    </w:p>
    <w:p w:rsidR="00616DD5" w:rsidRPr="00793C9A" w:rsidRDefault="00616DD5" w:rsidP="00793C9A">
      <w:pPr>
        <w:widowControl w:val="0"/>
        <w:spacing w:after="0" w:line="240" w:lineRule="auto"/>
        <w:jc w:val="center"/>
        <w:rPr>
          <w:rFonts w:ascii="Times New Roman" w:hAnsi="Times New Roman"/>
          <w:i/>
          <w:sz w:val="24"/>
          <w:szCs w:val="24"/>
          <w:shd w:val="clear" w:color="auto" w:fill="FFFFFF"/>
          <w:lang w:val="en-US"/>
        </w:rPr>
      </w:pPr>
      <w:r w:rsidRPr="00793C9A">
        <w:rPr>
          <w:rFonts w:ascii="Times New Roman" w:hAnsi="Times New Roman"/>
          <w:b/>
          <w:i/>
          <w:sz w:val="24"/>
          <w:szCs w:val="24"/>
          <w:vertAlign w:val="superscript"/>
          <w:lang w:val="en-US"/>
        </w:rPr>
        <w:t>3</w:t>
      </w:r>
      <w:r w:rsidRPr="00793C9A">
        <w:rPr>
          <w:rFonts w:ascii="Times New Roman" w:hAnsi="Times New Roman"/>
          <w:i/>
          <w:sz w:val="24"/>
          <w:szCs w:val="24"/>
          <w:shd w:val="clear" w:color="auto" w:fill="FFFFFF"/>
          <w:lang w:val="en-US"/>
        </w:rPr>
        <w:t>FGBOU VO "Russian state agrarian University - MTAA them. K.A. Timiryazev", Moscow, Russia</w:t>
      </w:r>
    </w:p>
    <w:p w:rsidR="00793C9A" w:rsidRPr="00793C9A" w:rsidRDefault="00793C9A" w:rsidP="00793C9A">
      <w:pPr>
        <w:widowControl w:val="0"/>
        <w:spacing w:after="0" w:line="240" w:lineRule="auto"/>
        <w:jc w:val="both"/>
        <w:rPr>
          <w:rFonts w:ascii="Times New Roman" w:hAnsi="Times New Roman"/>
          <w:sz w:val="16"/>
          <w:szCs w:val="16"/>
          <w:lang w:val="en-US"/>
        </w:rPr>
      </w:pPr>
    </w:p>
    <w:p w:rsidR="00616DD5" w:rsidRPr="00793C9A" w:rsidRDefault="00616DD5" w:rsidP="00793C9A">
      <w:pPr>
        <w:widowControl w:val="0"/>
        <w:spacing w:after="0" w:line="240" w:lineRule="auto"/>
        <w:ind w:left="1134" w:right="1132"/>
        <w:jc w:val="both"/>
        <w:rPr>
          <w:rFonts w:ascii="Times New Roman" w:hAnsi="Times New Roman"/>
          <w:i/>
          <w:sz w:val="20"/>
          <w:szCs w:val="20"/>
          <w:shd w:val="clear" w:color="auto" w:fill="FFFFFF"/>
          <w:lang w:val="en-US"/>
        </w:rPr>
      </w:pPr>
      <w:r w:rsidRPr="00793C9A">
        <w:rPr>
          <w:rFonts w:ascii="Times New Roman" w:hAnsi="Times New Roman"/>
          <w:b/>
          <w:i/>
          <w:sz w:val="20"/>
          <w:szCs w:val="20"/>
          <w:shd w:val="clear" w:color="auto" w:fill="FFFFFF"/>
          <w:lang w:val="en-US"/>
        </w:rPr>
        <w:t>Abstract.</w:t>
      </w:r>
      <w:r w:rsidRPr="00793C9A">
        <w:rPr>
          <w:rFonts w:ascii="Times New Roman" w:hAnsi="Times New Roman"/>
          <w:i/>
          <w:sz w:val="20"/>
          <w:szCs w:val="20"/>
          <w:shd w:val="clear" w:color="auto" w:fill="FFFFFF"/>
          <w:lang w:val="en-US"/>
        </w:rPr>
        <w:t xml:space="preserve"> In the materials the results of studies of the phenotypic structure of honeybees (Apis mellifera) in apiaries in the area of Red caves village Perevalnoe (Northern macroslope of the Crimean mountains). In the work of the applied identification of morphotypes and width of the hair rims the worker bees using the </w:t>
      </w:r>
      <w:r w:rsidRPr="00793C9A">
        <w:rPr>
          <w:rFonts w:ascii="Times New Roman" w:hAnsi="Times New Roman"/>
          <w:i/>
          <w:sz w:val="20"/>
          <w:szCs w:val="20"/>
          <w:shd w:val="clear" w:color="auto" w:fill="FFFFFF"/>
          <w:lang w:val="en-US"/>
        </w:rPr>
        <w:lastRenderedPageBreak/>
        <w:t xml:space="preserve">method of F. RUTTNER (2006). Was two versions of the phenotype of honeybee: maximum (99,66%) common (C) – f and the minimum (0.34 percent) option 1R – F, respectively. </w:t>
      </w:r>
    </w:p>
    <w:p w:rsidR="00616DD5" w:rsidRPr="00793C9A" w:rsidRDefault="00793C9A" w:rsidP="00793C9A">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53632" behindDoc="0" locked="0" layoutInCell="1" allowOverlap="1" wp14:anchorId="009BAD2A" wp14:editId="6F4ED961">
                <wp:simplePos x="0" y="0"/>
                <wp:positionH relativeFrom="margin">
                  <wp:posOffset>0</wp:posOffset>
                </wp:positionH>
                <wp:positionV relativeFrom="paragraph">
                  <wp:posOffset>369765</wp:posOffset>
                </wp:positionV>
                <wp:extent cx="5694680" cy="9525"/>
                <wp:effectExtent l="0" t="0" r="20320" b="28575"/>
                <wp:wrapTight wrapText="bothSides">
                  <wp:wrapPolygon edited="0">
                    <wp:start x="0" y="0"/>
                    <wp:lineTo x="0" y="43200"/>
                    <wp:lineTo x="21605" y="43200"/>
                    <wp:lineTo x="21605" y="0"/>
                    <wp:lineTo x="0" y="0"/>
                  </wp:wrapPolygon>
                </wp:wrapTight>
                <wp:docPr id="196" name="Прямая соединительная линия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3D7EC" id="Прямая соединительная линия 196" o:spid="_x0000_s1026" style="position:absolute;z-index:2516536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1pt" to="448.4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QxgJw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" strokecolor="black [3200]" strokeweight="1.5pt">
                <v:stroke joinstyle="miter"/>
                <w10:wrap type="tight" anchorx="margin"/>
              </v:line>
            </w:pict>
          </mc:Fallback>
        </mc:AlternateContent>
      </w:r>
      <w:r w:rsidR="00616DD5" w:rsidRPr="00793C9A">
        <w:rPr>
          <w:rFonts w:ascii="Times New Roman" w:hAnsi="Times New Roman"/>
          <w:b/>
          <w:i/>
          <w:sz w:val="20"/>
          <w:szCs w:val="20"/>
          <w:shd w:val="clear" w:color="auto" w:fill="FFFFFF"/>
          <w:lang w:val="en-US"/>
        </w:rPr>
        <w:t>Key words:</w:t>
      </w:r>
      <w:r w:rsidR="00616DD5" w:rsidRPr="00793C9A">
        <w:rPr>
          <w:rFonts w:ascii="Times New Roman" w:hAnsi="Times New Roman"/>
          <w:i/>
          <w:sz w:val="20"/>
          <w:szCs w:val="20"/>
          <w:shd w:val="clear" w:color="auto" w:fill="FFFFFF"/>
          <w:lang w:val="en-US"/>
        </w:rPr>
        <w:t xml:space="preserve"> phenotype, classes, morphotypes, the width of a hair border, the Crimean bee, the mountain Crimea.</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Научно-практическая новизна исследований, в рамках перспектив развития пчеловодства в тех или иных регионах тесным образом связана с эндемичными популяциями медоносных пчел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w:t>
      </w:r>
      <w:r w:rsidRPr="003770A1">
        <w:rPr>
          <w:rFonts w:ascii="Times New Roman" w:hAnsi="Times New Roman"/>
          <w:i/>
          <w:sz w:val="24"/>
          <w:szCs w:val="24"/>
        </w:rPr>
        <w:t xml:space="preserve">, </w:t>
      </w:r>
      <w:r w:rsidRPr="003770A1">
        <w:rPr>
          <w:rFonts w:ascii="Times New Roman" w:hAnsi="Times New Roman"/>
          <w:sz w:val="24"/>
          <w:szCs w:val="24"/>
        </w:rPr>
        <w:t xml:space="preserve">которые, прежде всего, взаимосвязаны с антропогенными экосистемами (Гиниятуллин, Саттарова, 2013). Анализ и оценка многолетних трудов ученых позволяют констатировать факт, что управление любой популяцией животных должно происходить с использованием фундаментальных методов оценки внутрипопуляционной структуры и ее мониторинга, что, в дальнейшем приведет к минимальной трансформации и регрессии внутривидового разнообразия животных (Алтухов, 2003). </w:t>
      </w:r>
    </w:p>
    <w:p w:rsidR="00616DD5" w:rsidRPr="003770A1" w:rsidRDefault="00616DD5" w:rsidP="003770A1">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iCs/>
          <w:sz w:val="24"/>
          <w:szCs w:val="24"/>
        </w:rPr>
        <w:t>Одним из доминантных факторов, влияющих на современные популяции пчел, является отрицательное антропогенное влияние, спосо</w:t>
      </w:r>
      <w:r w:rsidRPr="003770A1">
        <w:rPr>
          <w:rFonts w:ascii="Times New Roman" w:hAnsi="Times New Roman"/>
          <w:sz w:val="24"/>
          <w:szCs w:val="24"/>
        </w:rPr>
        <w:t>бствующее количественным и «качественным» изменениям медоносных пчел (Саттаров, Туктаров, Биглова, 2014).</w:t>
      </w:r>
      <w:r w:rsidRPr="003770A1">
        <w:rPr>
          <w:rFonts w:ascii="Times New Roman" w:hAnsi="Times New Roman"/>
          <w:sz w:val="24"/>
          <w:szCs w:val="24"/>
          <w:lang w:val="ru-RU"/>
        </w:rPr>
        <w:t xml:space="preserve"> </w:t>
      </w:r>
      <w:r w:rsidRPr="003770A1">
        <w:rPr>
          <w:rFonts w:ascii="Times New Roman" w:hAnsi="Times New Roman"/>
          <w:sz w:val="24"/>
          <w:szCs w:val="24"/>
        </w:rPr>
        <w:t xml:space="preserve">С учетом сложившейся ситуации целью исследований явилось проведение выборочного исследования фенотипической структуры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xml:space="preserve"> на территории горного Крыма.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Выборка проведена на территории частной пасеки </w:t>
      </w:r>
      <w:r w:rsidRPr="003770A1">
        <w:rPr>
          <w:rFonts w:ascii="Times New Roman" w:eastAsia="TimesNewRomanPSMT" w:hAnsi="Times New Roman"/>
          <w:sz w:val="24"/>
          <w:szCs w:val="24"/>
        </w:rPr>
        <w:t>в районе Красных пещер пос. Перевальное</w:t>
      </w:r>
      <w:r w:rsidRPr="003770A1">
        <w:rPr>
          <w:rFonts w:ascii="Times New Roman" w:hAnsi="Times New Roman"/>
          <w:sz w:val="24"/>
          <w:szCs w:val="24"/>
        </w:rPr>
        <w:t xml:space="preserve">. Общее количество исследованных пчелиных семей составило 29 шт. (по 20 рабочих пчел из каждой семьи или 580 пчел).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Камеральная обработка проб проведена на кафедре экологии и зоологии Крымского федерального университета имени В.И. Вернадского (г. Симферополь) и биоэкологии и биологического образования Башкирского государственного педагогического университета им. М. Акмуллы (г. Уфа).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Классы морфотипов и ширину волосяной каймы на брюшке рабочих пчел идентифицировали по методу Ф. Руттнера (2006). Определение классов морфотипов проводили по окраске хитинового покрова: </w:t>
      </w:r>
      <w:r w:rsidRPr="003770A1">
        <w:rPr>
          <w:rFonts w:ascii="Times New Roman" w:hAnsi="Times New Roman"/>
          <w:b/>
          <w:sz w:val="24"/>
          <w:szCs w:val="24"/>
        </w:rPr>
        <w:t>О</w:t>
      </w:r>
      <w:r w:rsidRPr="003770A1">
        <w:rPr>
          <w:rFonts w:ascii="Times New Roman" w:hAnsi="Times New Roman"/>
          <w:sz w:val="24"/>
          <w:szCs w:val="24"/>
        </w:rPr>
        <w:t xml:space="preserve"> (полностью темная кутикула, без коричневых или желтых уголков); </w:t>
      </w:r>
      <w:r w:rsidRPr="003770A1">
        <w:rPr>
          <w:rFonts w:ascii="Times New Roman" w:hAnsi="Times New Roman"/>
          <w:b/>
          <w:sz w:val="24"/>
          <w:szCs w:val="24"/>
          <w:lang w:val="en-US"/>
        </w:rPr>
        <w:t>e</w:t>
      </w:r>
      <w:r w:rsidRPr="003770A1">
        <w:rPr>
          <w:rFonts w:ascii="Times New Roman" w:hAnsi="Times New Roman"/>
          <w:sz w:val="24"/>
          <w:szCs w:val="24"/>
        </w:rPr>
        <w:t xml:space="preserve"> (на кутикуле маленькие коричневые или желтые уголки, до 1 мм</w:t>
      </w:r>
      <w:r w:rsidRPr="003770A1">
        <w:rPr>
          <w:rFonts w:ascii="Times New Roman" w:hAnsi="Times New Roman"/>
          <w:sz w:val="24"/>
          <w:szCs w:val="24"/>
          <w:vertAlign w:val="superscript"/>
        </w:rPr>
        <w:t>2</w:t>
      </w:r>
      <w:r w:rsidRPr="003770A1">
        <w:rPr>
          <w:rFonts w:ascii="Times New Roman" w:hAnsi="Times New Roman"/>
          <w:sz w:val="24"/>
          <w:szCs w:val="24"/>
        </w:rPr>
        <w:t xml:space="preserve">); </w:t>
      </w:r>
      <w:r w:rsidRPr="003770A1">
        <w:rPr>
          <w:rFonts w:ascii="Times New Roman" w:hAnsi="Times New Roman"/>
          <w:b/>
          <w:sz w:val="24"/>
          <w:szCs w:val="24"/>
        </w:rPr>
        <w:t>Е</w:t>
      </w:r>
      <w:r w:rsidRPr="003770A1">
        <w:rPr>
          <w:rFonts w:ascii="Times New Roman" w:hAnsi="Times New Roman"/>
          <w:sz w:val="24"/>
          <w:szCs w:val="24"/>
        </w:rPr>
        <w:t xml:space="preserve"> (большие коричневые или желтые уголки на кутикуле, от 1 мм</w:t>
      </w:r>
      <w:r w:rsidRPr="003770A1">
        <w:rPr>
          <w:rFonts w:ascii="Times New Roman" w:hAnsi="Times New Roman"/>
          <w:sz w:val="24"/>
          <w:szCs w:val="24"/>
          <w:vertAlign w:val="superscript"/>
        </w:rPr>
        <w:t>2</w:t>
      </w:r>
      <w:r w:rsidRPr="003770A1">
        <w:rPr>
          <w:rFonts w:ascii="Times New Roman" w:hAnsi="Times New Roman"/>
          <w:sz w:val="24"/>
          <w:szCs w:val="24"/>
        </w:rPr>
        <w:t xml:space="preserve">); </w:t>
      </w:r>
      <w:r w:rsidRPr="003770A1">
        <w:rPr>
          <w:rFonts w:ascii="Times New Roman" w:hAnsi="Times New Roman"/>
          <w:b/>
          <w:sz w:val="24"/>
          <w:szCs w:val="24"/>
        </w:rPr>
        <w:t>1</w:t>
      </w:r>
      <w:r w:rsidRPr="003770A1">
        <w:rPr>
          <w:rFonts w:ascii="Times New Roman" w:hAnsi="Times New Roman"/>
          <w:b/>
          <w:sz w:val="24"/>
          <w:szCs w:val="24"/>
          <w:lang w:val="en-US"/>
        </w:rPr>
        <w:t>R</w:t>
      </w:r>
      <w:r w:rsidRPr="003770A1">
        <w:rPr>
          <w:rFonts w:ascii="Times New Roman" w:hAnsi="Times New Roman"/>
          <w:sz w:val="24"/>
          <w:szCs w:val="24"/>
        </w:rPr>
        <w:t xml:space="preserve"> (на кутикуле коричневое или желтое одно кольцо); </w:t>
      </w:r>
      <w:r w:rsidRPr="003770A1">
        <w:rPr>
          <w:rFonts w:ascii="Times New Roman" w:hAnsi="Times New Roman"/>
          <w:b/>
          <w:sz w:val="24"/>
          <w:szCs w:val="24"/>
        </w:rPr>
        <w:t>2</w:t>
      </w:r>
      <w:r w:rsidRPr="003770A1">
        <w:rPr>
          <w:rFonts w:ascii="Times New Roman" w:hAnsi="Times New Roman"/>
          <w:b/>
          <w:sz w:val="24"/>
          <w:szCs w:val="24"/>
          <w:lang w:val="en-US"/>
        </w:rPr>
        <w:t>R</w:t>
      </w:r>
      <w:r w:rsidRPr="003770A1">
        <w:rPr>
          <w:rFonts w:ascii="Times New Roman" w:hAnsi="Times New Roman"/>
          <w:sz w:val="24"/>
          <w:szCs w:val="24"/>
        </w:rPr>
        <w:t xml:space="preserve"> (на кутикуле коричневые или желтые два кольца); </w:t>
      </w:r>
      <w:r w:rsidRPr="003770A1">
        <w:rPr>
          <w:rFonts w:ascii="Times New Roman" w:hAnsi="Times New Roman"/>
          <w:b/>
          <w:sz w:val="24"/>
          <w:szCs w:val="24"/>
        </w:rPr>
        <w:t>3</w:t>
      </w:r>
      <w:r w:rsidRPr="003770A1">
        <w:rPr>
          <w:rFonts w:ascii="Times New Roman" w:hAnsi="Times New Roman"/>
          <w:b/>
          <w:sz w:val="24"/>
          <w:szCs w:val="24"/>
          <w:lang w:val="en-US"/>
        </w:rPr>
        <w:t>R</w:t>
      </w:r>
      <w:r w:rsidRPr="003770A1">
        <w:rPr>
          <w:rFonts w:ascii="Times New Roman" w:hAnsi="Times New Roman"/>
          <w:sz w:val="24"/>
          <w:szCs w:val="24"/>
        </w:rPr>
        <w:t xml:space="preserve"> (на кутикуле коричневые или желтые основные три кольца).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Оценку ширины волосяной каймы на брюшке рабочих пчел проводили по средней волосяной кайме, на четвертом брюшном сегменте. Согласно Ф. Руттнеру (2006) выделяют четыре класса: </w:t>
      </w:r>
      <w:r w:rsidRPr="003770A1">
        <w:rPr>
          <w:rStyle w:val="ae"/>
          <w:rFonts w:ascii="Times New Roman" w:hAnsi="Times New Roman"/>
          <w:sz w:val="24"/>
          <w:szCs w:val="24"/>
          <w:lang w:val="en-US"/>
        </w:rPr>
        <w:t>f</w:t>
      </w:r>
      <w:r w:rsidRPr="003770A1">
        <w:rPr>
          <w:rStyle w:val="ae"/>
          <w:rFonts w:ascii="Times New Roman" w:hAnsi="Times New Roman"/>
          <w:b w:val="0"/>
          <w:sz w:val="24"/>
          <w:szCs w:val="24"/>
        </w:rPr>
        <w:t xml:space="preserve"> – узкая, </w:t>
      </w:r>
      <w:r w:rsidRPr="003770A1">
        <w:rPr>
          <w:rStyle w:val="ae"/>
          <w:rFonts w:ascii="Times New Roman" w:hAnsi="Times New Roman"/>
          <w:sz w:val="24"/>
          <w:szCs w:val="24"/>
          <w:lang w:val="en-US"/>
        </w:rPr>
        <w:t>ff</w:t>
      </w:r>
      <w:r w:rsidRPr="003770A1">
        <w:rPr>
          <w:rStyle w:val="ae"/>
          <w:rFonts w:ascii="Times New Roman" w:hAnsi="Times New Roman"/>
          <w:b w:val="0"/>
          <w:sz w:val="24"/>
          <w:szCs w:val="24"/>
        </w:rPr>
        <w:t xml:space="preserve"> – средняя, </w:t>
      </w:r>
      <w:r w:rsidRPr="003770A1">
        <w:rPr>
          <w:rStyle w:val="ae"/>
          <w:rFonts w:ascii="Times New Roman" w:hAnsi="Times New Roman"/>
          <w:sz w:val="24"/>
          <w:szCs w:val="24"/>
          <w:lang w:val="en-US"/>
        </w:rPr>
        <w:t>F</w:t>
      </w:r>
      <w:r w:rsidRPr="003770A1">
        <w:rPr>
          <w:rStyle w:val="ae"/>
          <w:rFonts w:ascii="Times New Roman" w:hAnsi="Times New Roman"/>
          <w:b w:val="0"/>
          <w:sz w:val="24"/>
          <w:szCs w:val="24"/>
        </w:rPr>
        <w:t xml:space="preserve"> – широкая, </w:t>
      </w:r>
      <w:r w:rsidRPr="003770A1">
        <w:rPr>
          <w:rFonts w:ascii="Times New Roman" w:hAnsi="Times New Roman"/>
          <w:b/>
          <w:sz w:val="24"/>
          <w:szCs w:val="24"/>
        </w:rPr>
        <w:t>FF</w:t>
      </w:r>
      <w:r w:rsidRPr="003770A1">
        <w:rPr>
          <w:rFonts w:ascii="Times New Roman" w:hAnsi="Times New Roman"/>
          <w:sz w:val="24"/>
          <w:szCs w:val="24"/>
        </w:rPr>
        <w:t xml:space="preserve"> - с дополнительной каймой на втором сегменте.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 xml:space="preserve">Идентификацию проводили визуально с помощью ручной лупы, при фотодокументировании использован </w:t>
      </w:r>
      <w:r w:rsidRPr="003770A1">
        <w:rPr>
          <w:rFonts w:ascii="Times New Roman" w:hAnsi="Times New Roman"/>
          <w:sz w:val="24"/>
          <w:szCs w:val="24"/>
        </w:rPr>
        <w:t xml:space="preserve">фотоаппарат </w:t>
      </w:r>
      <w:r w:rsidRPr="003770A1">
        <w:rPr>
          <w:rFonts w:ascii="Times New Roman" w:hAnsi="Times New Roman"/>
          <w:sz w:val="24"/>
          <w:szCs w:val="24"/>
          <w:lang w:val="en-US"/>
        </w:rPr>
        <w:t>Canon</w:t>
      </w:r>
      <w:r w:rsidRPr="003770A1">
        <w:rPr>
          <w:rFonts w:ascii="Times New Roman" w:hAnsi="Times New Roman"/>
          <w:sz w:val="24"/>
          <w:szCs w:val="24"/>
        </w:rPr>
        <w:t xml:space="preserve"> </w:t>
      </w:r>
      <w:r w:rsidRPr="003770A1">
        <w:rPr>
          <w:rFonts w:ascii="Times New Roman" w:hAnsi="Times New Roman"/>
          <w:sz w:val="24"/>
          <w:szCs w:val="24"/>
          <w:lang w:val="en-US"/>
        </w:rPr>
        <w:t>EOS</w:t>
      </w:r>
      <w:r w:rsidRPr="003770A1">
        <w:rPr>
          <w:rFonts w:ascii="Times New Roman" w:hAnsi="Times New Roman"/>
          <w:sz w:val="24"/>
          <w:szCs w:val="24"/>
        </w:rPr>
        <w:t>550</w:t>
      </w:r>
      <w:r w:rsidRPr="003770A1">
        <w:rPr>
          <w:rFonts w:ascii="Times New Roman" w:hAnsi="Times New Roman"/>
          <w:sz w:val="24"/>
          <w:szCs w:val="24"/>
          <w:lang w:val="en-US"/>
        </w:rPr>
        <w:t>D</w:t>
      </w:r>
      <w:r w:rsidRPr="003770A1">
        <w:rPr>
          <w:rFonts w:ascii="Times New Roman" w:hAnsi="Times New Roman"/>
          <w:sz w:val="24"/>
          <w:szCs w:val="24"/>
        </w:rPr>
        <w:t>.</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Южный берег Крыма – это полоска суши между морем и главной грядой крымских гор. Горы укрывают ее с севера и возвышаются над Крымом цепью хребтов, вершин, плоскогорий. Протяженность гряды – </w:t>
      </w:r>
      <w:smartTag w:uri="urn:schemas-microsoft-com:office:smarttags" w:element="metricconverter">
        <w:smartTagPr>
          <w:attr w:name="ProductID" w:val="180 км"/>
        </w:smartTagPr>
        <w:r w:rsidRPr="003770A1">
          <w:rPr>
            <w:rFonts w:ascii="Times New Roman" w:hAnsi="Times New Roman"/>
            <w:sz w:val="24"/>
            <w:szCs w:val="24"/>
          </w:rPr>
          <w:t>180 км</w:t>
        </w:r>
      </w:smartTag>
      <w:r w:rsidRPr="003770A1">
        <w:rPr>
          <w:rFonts w:ascii="Times New Roman" w:hAnsi="Times New Roman"/>
          <w:sz w:val="24"/>
          <w:szCs w:val="24"/>
        </w:rPr>
        <w:t xml:space="preserve"> с юго-запада на северо-восток. Средняя высота Главной гряды от 600 до </w:t>
      </w:r>
      <w:smartTag w:uri="urn:schemas-microsoft-com:office:smarttags" w:element="metricconverter">
        <w:smartTagPr>
          <w:attr w:name="ProductID" w:val="1000 м"/>
        </w:smartTagPr>
        <w:r w:rsidRPr="003770A1">
          <w:rPr>
            <w:rFonts w:ascii="Times New Roman" w:hAnsi="Times New Roman"/>
            <w:sz w:val="24"/>
            <w:szCs w:val="24"/>
          </w:rPr>
          <w:t>1000 м</w:t>
        </w:r>
      </w:smartTag>
      <w:r w:rsidRPr="003770A1">
        <w:rPr>
          <w:rFonts w:ascii="Times New Roman" w:hAnsi="Times New Roman"/>
          <w:sz w:val="24"/>
          <w:szCs w:val="24"/>
        </w:rPr>
        <w:t xml:space="preserve">, максимальная (вершина Роман-Кош) – </w:t>
      </w:r>
      <w:smartTag w:uri="urn:schemas-microsoft-com:office:smarttags" w:element="metricconverter">
        <w:smartTagPr>
          <w:attr w:name="ProductID" w:val="1545 м"/>
        </w:smartTagPr>
        <w:r w:rsidRPr="003770A1">
          <w:rPr>
            <w:rFonts w:ascii="Times New Roman" w:hAnsi="Times New Roman"/>
            <w:sz w:val="24"/>
            <w:szCs w:val="24"/>
          </w:rPr>
          <w:t>1545 м</w:t>
        </w:r>
      </w:smartTag>
      <w:r w:rsidRPr="003770A1">
        <w:rPr>
          <w:rFonts w:ascii="Times New Roman" w:hAnsi="Times New Roman"/>
          <w:sz w:val="24"/>
          <w:szCs w:val="24"/>
        </w:rPr>
        <w:t>. Стоит отметить, что характер ландшафта в данной местности является иде</w:t>
      </w:r>
      <w:r w:rsidR="00166F66">
        <w:rPr>
          <w:rFonts w:ascii="Times New Roman" w:hAnsi="Times New Roman"/>
          <w:sz w:val="24"/>
          <w:szCs w:val="24"/>
          <w:lang w:val="ru-RU"/>
        </w:rPr>
        <w:t>-</w:t>
      </w:r>
      <w:r w:rsidRPr="003770A1">
        <w:rPr>
          <w:rFonts w:ascii="Times New Roman" w:hAnsi="Times New Roman"/>
          <w:sz w:val="24"/>
          <w:szCs w:val="24"/>
        </w:rPr>
        <w:t xml:space="preserve">альным для развития пчеловодства на основе чистопородного разведения, в том числе открывает возможности в обнаружении аборигенных форм пчел (Тарасенко, 2012).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Результаты проведенных работ показали, что на исследованной территории фенотип медоносных пчел представлен классами морфотипа О (серый) с шириной волосяной каймы </w:t>
      </w:r>
      <w:r w:rsidRPr="003770A1">
        <w:rPr>
          <w:rFonts w:ascii="Times New Roman" w:hAnsi="Times New Roman"/>
          <w:sz w:val="24"/>
          <w:szCs w:val="24"/>
          <w:lang w:val="en-US"/>
        </w:rPr>
        <w:t>f</w:t>
      </w:r>
      <w:r w:rsidRPr="003770A1">
        <w:rPr>
          <w:rFonts w:ascii="Times New Roman" w:hAnsi="Times New Roman"/>
          <w:sz w:val="24"/>
          <w:szCs w:val="24"/>
        </w:rPr>
        <w:t xml:space="preserve"> (узкая), а также 1</w:t>
      </w:r>
      <w:r w:rsidRPr="003770A1">
        <w:rPr>
          <w:rFonts w:ascii="Times New Roman" w:hAnsi="Times New Roman"/>
          <w:sz w:val="24"/>
          <w:szCs w:val="24"/>
          <w:lang w:val="en-US"/>
        </w:rPr>
        <w:t>R</w:t>
      </w:r>
      <w:r w:rsidRPr="003770A1">
        <w:rPr>
          <w:rFonts w:ascii="Times New Roman" w:hAnsi="Times New Roman"/>
          <w:sz w:val="24"/>
          <w:szCs w:val="24"/>
        </w:rPr>
        <w:t xml:space="preserve"> и </w:t>
      </w:r>
      <w:r w:rsidRPr="003770A1">
        <w:rPr>
          <w:rFonts w:ascii="Times New Roman" w:hAnsi="Times New Roman"/>
          <w:sz w:val="24"/>
          <w:szCs w:val="24"/>
          <w:lang w:val="en-US"/>
        </w:rPr>
        <w:t>ff</w:t>
      </w:r>
      <w:r w:rsidRPr="003770A1">
        <w:rPr>
          <w:rFonts w:ascii="Times New Roman" w:hAnsi="Times New Roman"/>
          <w:sz w:val="24"/>
          <w:szCs w:val="24"/>
        </w:rPr>
        <w:t xml:space="preserve"> (широкая),</w:t>
      </w:r>
      <w:r w:rsidRPr="003770A1">
        <w:rPr>
          <w:rFonts w:ascii="Times New Roman" w:hAnsi="Times New Roman"/>
          <w:b/>
          <w:sz w:val="24"/>
          <w:szCs w:val="24"/>
        </w:rPr>
        <w:t xml:space="preserve"> </w:t>
      </w:r>
      <w:r w:rsidRPr="003770A1">
        <w:rPr>
          <w:rFonts w:ascii="Times New Roman" w:hAnsi="Times New Roman"/>
          <w:sz w:val="24"/>
          <w:szCs w:val="24"/>
        </w:rPr>
        <w:t xml:space="preserve">соответственно. </w:t>
      </w:r>
    </w:p>
    <w:p w:rsidR="00616DD5"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Из 580 отобранных рабочих пчел у 578 особей (99,66 % от общего числа выборки) фенотип был представлен классом морфотипа О (серый) с шириной </w:t>
      </w:r>
      <w:r w:rsidRPr="003770A1">
        <w:rPr>
          <w:rFonts w:ascii="Times New Roman" w:hAnsi="Times New Roman"/>
          <w:sz w:val="24"/>
          <w:szCs w:val="24"/>
        </w:rPr>
        <w:lastRenderedPageBreak/>
        <w:t xml:space="preserve">волосяной каймы </w:t>
      </w:r>
      <w:r w:rsidRPr="003770A1">
        <w:rPr>
          <w:rFonts w:ascii="Times New Roman" w:hAnsi="Times New Roman"/>
          <w:sz w:val="24"/>
          <w:szCs w:val="24"/>
          <w:lang w:val="en-US"/>
        </w:rPr>
        <w:t>f</w:t>
      </w:r>
      <w:r w:rsidRPr="003770A1">
        <w:rPr>
          <w:rFonts w:ascii="Times New Roman" w:hAnsi="Times New Roman"/>
          <w:sz w:val="24"/>
          <w:szCs w:val="24"/>
        </w:rPr>
        <w:t>. В одной семье были зарегистрированы 2 рабочие пчелы (0,34 % от выборки), принадлежащие морфотипу 1</w:t>
      </w:r>
      <w:r w:rsidRPr="003770A1">
        <w:rPr>
          <w:rFonts w:ascii="Times New Roman" w:hAnsi="Times New Roman"/>
          <w:sz w:val="24"/>
          <w:szCs w:val="24"/>
          <w:lang w:val="en-US"/>
        </w:rPr>
        <w:t>R</w:t>
      </w:r>
      <w:r w:rsidRPr="003770A1">
        <w:rPr>
          <w:rFonts w:ascii="Times New Roman" w:hAnsi="Times New Roman"/>
          <w:sz w:val="24"/>
          <w:szCs w:val="24"/>
        </w:rPr>
        <w:t xml:space="preserve"> с волосяной каймой </w:t>
      </w:r>
      <w:r w:rsidRPr="003770A1">
        <w:rPr>
          <w:rFonts w:ascii="Times New Roman" w:hAnsi="Times New Roman"/>
          <w:sz w:val="24"/>
          <w:szCs w:val="24"/>
          <w:lang w:val="en-US"/>
        </w:rPr>
        <w:t>F</w:t>
      </w:r>
      <w:r w:rsidRPr="003770A1">
        <w:rPr>
          <w:rFonts w:ascii="Times New Roman" w:hAnsi="Times New Roman"/>
          <w:sz w:val="24"/>
          <w:szCs w:val="24"/>
        </w:rPr>
        <w:t xml:space="preserve"> (рис. 1 и рис. 2). </w:t>
      </w:r>
    </w:p>
    <w:p w:rsidR="007C2B1C" w:rsidRPr="007C2B1C" w:rsidRDefault="007C2B1C" w:rsidP="003770A1">
      <w:pPr>
        <w:widowControl w:val="0"/>
        <w:spacing w:after="0" w:line="240" w:lineRule="auto"/>
        <w:ind w:firstLine="709"/>
        <w:jc w:val="both"/>
        <w:rPr>
          <w:rFonts w:ascii="Times New Roman" w:hAnsi="Times New Roman"/>
          <w:sz w:val="10"/>
          <w:szCs w:val="10"/>
        </w:rPr>
      </w:pPr>
    </w:p>
    <w:tbl>
      <w:tblPr>
        <w:tblW w:w="8789" w:type="dxa"/>
        <w:jc w:val="center"/>
        <w:tblLook w:val="01E0" w:firstRow="1" w:lastRow="1" w:firstColumn="1" w:lastColumn="1" w:noHBand="0" w:noVBand="0"/>
      </w:tblPr>
      <w:tblGrid>
        <w:gridCol w:w="4608"/>
        <w:gridCol w:w="4181"/>
      </w:tblGrid>
      <w:tr w:rsidR="00616DD5" w:rsidRPr="003770A1" w:rsidTr="00793C9A">
        <w:trPr>
          <w:jc w:val="center"/>
        </w:trPr>
        <w:tc>
          <w:tcPr>
            <w:tcW w:w="4608" w:type="dxa"/>
          </w:tcPr>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mc:AlternateContent>
                <mc:Choice Requires="wps">
                  <w:drawing>
                    <wp:anchor distT="0" distB="0" distL="114300" distR="114300" simplePos="0" relativeHeight="251612672" behindDoc="0" locked="0" layoutInCell="1" allowOverlap="1">
                      <wp:simplePos x="0" y="0"/>
                      <wp:positionH relativeFrom="column">
                        <wp:posOffset>725548</wp:posOffset>
                      </wp:positionH>
                      <wp:positionV relativeFrom="paragraph">
                        <wp:posOffset>955816</wp:posOffset>
                      </wp:positionV>
                      <wp:extent cx="386358" cy="275831"/>
                      <wp:effectExtent l="19050" t="38100" r="52070" b="29210"/>
                      <wp:wrapNone/>
                      <wp:docPr id="34"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6358" cy="275831"/>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877A3D" id="Прямая соединительная линия 34" o:spid="_x0000_s1026" style="position:absolute;flip:y;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15pt,75.25pt" to="87.55pt,9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" strokecolor="red" strokeweight="3pt">
                      <v:stroke endarrow="block"/>
                    </v:line>
                  </w:pict>
                </mc:Fallback>
              </mc:AlternateContent>
            </w:r>
            <w:r w:rsidRPr="003770A1">
              <w:rPr>
                <w:rFonts w:ascii="Times New Roman" w:hAnsi="Times New Roman"/>
                <w:noProof/>
                <w:sz w:val="24"/>
                <w:szCs w:val="24"/>
                <w:lang w:val="ru-RU" w:eastAsia="ru-RU"/>
              </w:rPr>
              <w:drawing>
                <wp:inline distT="0" distB="0" distL="0" distR="0">
                  <wp:extent cx="1190774" cy="1178896"/>
                  <wp:effectExtent l="0" t="0" r="0" b="2540"/>
                  <wp:docPr id="32" name="Рисунок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
                          <pic:cNvPicPr>
                            <a:picLocks noChangeAspect="1" noChangeArrowheads="1"/>
                          </pic:cNvPicPr>
                        </pic:nvPicPr>
                        <pic:blipFill>
                          <a:blip r:embed="rId60" cstate="print">
                            <a:lum contrast="20000"/>
                            <a:extLst>
                              <a:ext uri="{28A0092B-C50C-407E-A947-70E740481C1C}">
                                <a14:useLocalDpi xmlns:a14="http://schemas.microsoft.com/office/drawing/2010/main" val="0"/>
                              </a:ext>
                            </a:extLst>
                          </a:blip>
                          <a:srcRect/>
                          <a:stretch>
                            <a:fillRect/>
                          </a:stretch>
                        </pic:blipFill>
                        <pic:spPr bwMode="auto">
                          <a:xfrm>
                            <a:off x="0" y="0"/>
                            <a:ext cx="1205430" cy="1193406"/>
                          </a:xfrm>
                          <a:prstGeom prst="rect">
                            <a:avLst/>
                          </a:prstGeom>
                          <a:noFill/>
                          <a:ln>
                            <a:noFill/>
                          </a:ln>
                        </pic:spPr>
                      </pic:pic>
                    </a:graphicData>
                  </a:graphic>
                </wp:inline>
              </w:drawing>
            </w:r>
          </w:p>
        </w:tc>
        <w:tc>
          <w:tcPr>
            <w:tcW w:w="4181" w:type="dxa"/>
          </w:tcPr>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mc:AlternateContent>
                <mc:Choice Requires="wps">
                  <w:drawing>
                    <wp:anchor distT="0" distB="0" distL="114300" distR="114300" simplePos="0" relativeHeight="251613696" behindDoc="0" locked="0" layoutInCell="1" allowOverlap="1">
                      <wp:simplePos x="0" y="0"/>
                      <wp:positionH relativeFrom="column">
                        <wp:posOffset>863841</wp:posOffset>
                      </wp:positionH>
                      <wp:positionV relativeFrom="paragraph">
                        <wp:posOffset>1035165</wp:posOffset>
                      </wp:positionV>
                      <wp:extent cx="324952" cy="208018"/>
                      <wp:effectExtent l="19050" t="38100" r="37465" b="20955"/>
                      <wp:wrapNone/>
                      <wp:docPr id="33"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4952" cy="208018"/>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809EAB" id="Прямая соединительная линия 33" o:spid="_x0000_s1026" style="position:absolute;flip:y;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pt,81.5pt" to="93.6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" strokecolor="red" strokeweight="3pt">
                      <v:stroke endarrow="block"/>
                    </v:line>
                  </w:pict>
                </mc:Fallback>
              </mc:AlternateContent>
            </w:r>
            <w:r w:rsidRPr="003770A1">
              <w:rPr>
                <w:rFonts w:ascii="Times New Roman" w:hAnsi="Times New Roman"/>
                <w:noProof/>
                <w:sz w:val="24"/>
                <w:szCs w:val="24"/>
                <w:lang w:val="ru-RU" w:eastAsia="ru-RU"/>
              </w:rPr>
              <w:drawing>
                <wp:inline distT="0" distB="0" distL="0" distR="0">
                  <wp:extent cx="1163782" cy="1187262"/>
                  <wp:effectExtent l="0" t="0" r="0" b="0"/>
                  <wp:docPr id="31" name="Рисунок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61" cstate="print">
                            <a:lum contrast="40000"/>
                            <a:extLst>
                              <a:ext uri="{28A0092B-C50C-407E-A947-70E740481C1C}">
                                <a14:useLocalDpi xmlns:a14="http://schemas.microsoft.com/office/drawing/2010/main" val="0"/>
                              </a:ext>
                            </a:extLst>
                          </a:blip>
                          <a:srcRect/>
                          <a:stretch>
                            <a:fillRect/>
                          </a:stretch>
                        </pic:blipFill>
                        <pic:spPr bwMode="auto">
                          <a:xfrm>
                            <a:off x="0" y="0"/>
                            <a:ext cx="1178271" cy="1202043"/>
                          </a:xfrm>
                          <a:prstGeom prst="rect">
                            <a:avLst/>
                          </a:prstGeom>
                          <a:noFill/>
                          <a:ln>
                            <a:noFill/>
                          </a:ln>
                        </pic:spPr>
                      </pic:pic>
                    </a:graphicData>
                  </a:graphic>
                </wp:inline>
              </w:drawing>
            </w:r>
          </w:p>
        </w:tc>
      </w:tr>
      <w:tr w:rsidR="00616DD5" w:rsidRPr="00166F66" w:rsidTr="00793C9A">
        <w:trPr>
          <w:jc w:val="center"/>
        </w:trPr>
        <w:tc>
          <w:tcPr>
            <w:tcW w:w="4608" w:type="dxa"/>
          </w:tcPr>
          <w:p w:rsidR="00616DD5" w:rsidRPr="00166F66" w:rsidRDefault="00616DD5" w:rsidP="003770A1">
            <w:pPr>
              <w:widowControl w:val="0"/>
              <w:spacing w:after="0" w:line="240" w:lineRule="auto"/>
              <w:jc w:val="center"/>
              <w:rPr>
                <w:rFonts w:ascii="Times New Roman" w:hAnsi="Times New Roman"/>
                <w:noProof/>
                <w:sz w:val="20"/>
                <w:szCs w:val="20"/>
              </w:rPr>
            </w:pPr>
            <w:r w:rsidRPr="00166F66">
              <w:rPr>
                <w:rFonts w:ascii="Times New Roman" w:hAnsi="Times New Roman"/>
                <w:b/>
                <w:sz w:val="20"/>
                <w:szCs w:val="20"/>
              </w:rPr>
              <w:t xml:space="preserve">О (с) - </w:t>
            </w:r>
            <w:r w:rsidRPr="00166F66">
              <w:rPr>
                <w:rFonts w:ascii="Times New Roman" w:hAnsi="Times New Roman"/>
                <w:b/>
                <w:sz w:val="20"/>
                <w:szCs w:val="20"/>
                <w:lang w:val="en-US"/>
              </w:rPr>
              <w:t>f</w:t>
            </w:r>
          </w:p>
        </w:tc>
        <w:tc>
          <w:tcPr>
            <w:tcW w:w="4181" w:type="dxa"/>
          </w:tcPr>
          <w:p w:rsidR="00616DD5" w:rsidRPr="00166F66" w:rsidRDefault="00616DD5" w:rsidP="003770A1">
            <w:pPr>
              <w:widowControl w:val="0"/>
              <w:spacing w:after="0" w:line="240" w:lineRule="auto"/>
              <w:jc w:val="center"/>
              <w:rPr>
                <w:rFonts w:ascii="Times New Roman" w:hAnsi="Times New Roman"/>
                <w:noProof/>
                <w:sz w:val="20"/>
                <w:szCs w:val="20"/>
              </w:rPr>
            </w:pPr>
            <w:r w:rsidRPr="00166F66">
              <w:rPr>
                <w:rFonts w:ascii="Times New Roman" w:hAnsi="Times New Roman"/>
                <w:b/>
                <w:sz w:val="20"/>
                <w:szCs w:val="20"/>
              </w:rPr>
              <w:t>1</w:t>
            </w:r>
            <w:r w:rsidRPr="00166F66">
              <w:rPr>
                <w:rFonts w:ascii="Times New Roman" w:hAnsi="Times New Roman"/>
                <w:b/>
                <w:sz w:val="20"/>
                <w:szCs w:val="20"/>
                <w:lang w:val="en-US"/>
              </w:rPr>
              <w:t>R</w:t>
            </w:r>
            <w:r w:rsidRPr="00166F66">
              <w:rPr>
                <w:rFonts w:ascii="Times New Roman" w:hAnsi="Times New Roman"/>
                <w:b/>
                <w:sz w:val="20"/>
                <w:szCs w:val="20"/>
              </w:rPr>
              <w:t xml:space="preserve"> – </w:t>
            </w:r>
            <w:r w:rsidRPr="00166F66">
              <w:rPr>
                <w:rFonts w:ascii="Times New Roman" w:hAnsi="Times New Roman"/>
                <w:b/>
                <w:sz w:val="20"/>
                <w:szCs w:val="20"/>
                <w:lang w:val="en-US"/>
              </w:rPr>
              <w:t>F</w:t>
            </w:r>
          </w:p>
        </w:tc>
      </w:tr>
    </w:tbl>
    <w:p w:rsidR="00793C9A" w:rsidRPr="00793C9A" w:rsidRDefault="00616DD5" w:rsidP="003770A1">
      <w:pPr>
        <w:pStyle w:val="af"/>
        <w:widowControl w:val="0"/>
        <w:spacing w:before="0" w:beforeAutospacing="0" w:after="0" w:afterAutospacing="0"/>
        <w:jc w:val="center"/>
        <w:rPr>
          <w:i/>
          <w:sz w:val="20"/>
          <w:szCs w:val="20"/>
        </w:rPr>
      </w:pPr>
      <w:r w:rsidRPr="00793C9A">
        <w:rPr>
          <w:b/>
          <w:i/>
          <w:sz w:val="20"/>
          <w:szCs w:val="20"/>
        </w:rPr>
        <w:t>Рис. 1.</w:t>
      </w:r>
      <w:r w:rsidRPr="00793C9A">
        <w:rPr>
          <w:i/>
          <w:sz w:val="20"/>
          <w:szCs w:val="20"/>
        </w:rPr>
        <w:t xml:space="preserve"> Сочетание классов морфотипов и ширины волосяной каймы </w:t>
      </w:r>
    </w:p>
    <w:p w:rsidR="00616DD5" w:rsidRPr="00793C9A" w:rsidRDefault="00616DD5" w:rsidP="003770A1">
      <w:pPr>
        <w:pStyle w:val="af"/>
        <w:widowControl w:val="0"/>
        <w:spacing w:before="0" w:beforeAutospacing="0" w:after="0" w:afterAutospacing="0"/>
        <w:jc w:val="center"/>
        <w:rPr>
          <w:i/>
          <w:sz w:val="20"/>
          <w:szCs w:val="20"/>
        </w:rPr>
      </w:pPr>
      <w:r w:rsidRPr="00793C9A">
        <w:rPr>
          <w:i/>
          <w:sz w:val="20"/>
          <w:szCs w:val="20"/>
        </w:rPr>
        <w:t>на брюшке рабочих пчел (стрелкой указана волосяная кайма)</w:t>
      </w:r>
    </w:p>
    <w:p w:rsidR="00166F66" w:rsidRPr="00166F66" w:rsidRDefault="00166F66" w:rsidP="003770A1">
      <w:pPr>
        <w:pStyle w:val="af"/>
        <w:widowControl w:val="0"/>
        <w:spacing w:before="0" w:beforeAutospacing="0" w:after="0" w:afterAutospacing="0"/>
        <w:ind w:firstLine="720"/>
        <w:jc w:val="both"/>
        <w:rPr>
          <w:sz w:val="16"/>
          <w:szCs w:val="16"/>
        </w:rPr>
      </w:pPr>
    </w:p>
    <w:p w:rsidR="00616DD5" w:rsidRPr="003770A1" w:rsidRDefault="00616DD5" w:rsidP="003770A1">
      <w:pPr>
        <w:pStyle w:val="af"/>
        <w:widowControl w:val="0"/>
        <w:spacing w:before="0" w:beforeAutospacing="0" w:after="0" w:afterAutospacing="0"/>
        <w:ind w:firstLine="720"/>
        <w:jc w:val="both"/>
      </w:pPr>
      <w:r w:rsidRPr="003770A1">
        <w:t xml:space="preserve">При этом отмечены некоторые хозяйственно полезные признаки пчелиных семей, упомянутые профессором В.В. Алпатовым (1948): сравнительное миролюбие, сильная ройливость (отстраивают больше 100 маточников), слабая склонность к воровству, нередкое сожительство двух маток, белая (сухая) печатка меда. </w:t>
      </w:r>
    </w:p>
    <w:p w:rsidR="00616DD5" w:rsidRPr="00793C9A" w:rsidRDefault="00616DD5" w:rsidP="003770A1">
      <w:pPr>
        <w:pStyle w:val="af"/>
        <w:widowControl w:val="0"/>
        <w:spacing w:before="0" w:beforeAutospacing="0" w:after="0" w:afterAutospacing="0"/>
        <w:ind w:firstLine="709"/>
        <w:jc w:val="both"/>
        <w:rPr>
          <w:sz w:val="16"/>
          <w:szCs w:val="16"/>
        </w:rPr>
      </w:pPr>
    </w:p>
    <w:tbl>
      <w:tblPr>
        <w:tblW w:w="0" w:type="auto"/>
        <w:jc w:val="center"/>
        <w:tblLook w:val="01E0" w:firstRow="1" w:lastRow="1" w:firstColumn="1" w:lastColumn="1" w:noHBand="0" w:noVBand="0"/>
      </w:tblPr>
      <w:tblGrid>
        <w:gridCol w:w="9286"/>
      </w:tblGrid>
      <w:tr w:rsidR="00616DD5" w:rsidRPr="003770A1" w:rsidTr="00793C9A">
        <w:trPr>
          <w:jc w:val="center"/>
        </w:trPr>
        <w:tc>
          <w:tcPr>
            <w:tcW w:w="9286" w:type="dxa"/>
          </w:tcPr>
          <w:p w:rsidR="00616DD5" w:rsidRPr="003770A1" w:rsidRDefault="00616DD5" w:rsidP="003770A1">
            <w:pPr>
              <w:widowControl w:val="0"/>
              <w:spacing w:after="0" w:line="240" w:lineRule="auto"/>
              <w:jc w:val="center"/>
              <w:rPr>
                <w:rFonts w:ascii="Times New Roman" w:eastAsia="TimesNewRomanPSMT" w:hAnsi="Times New Roman"/>
                <w:sz w:val="24"/>
                <w:szCs w:val="24"/>
              </w:rPr>
            </w:pPr>
            <w:r w:rsidRPr="003770A1">
              <w:rPr>
                <w:rFonts w:ascii="Times New Roman" w:eastAsia="TimesNewRomanPSMT" w:hAnsi="Times New Roman"/>
                <w:noProof/>
                <w:sz w:val="24"/>
                <w:szCs w:val="24"/>
                <w:lang w:val="ru-RU" w:eastAsia="ru-RU"/>
              </w:rPr>
              <w:drawing>
                <wp:inline distT="0" distB="0" distL="0" distR="0">
                  <wp:extent cx="3896428" cy="1799779"/>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39383" cy="1819620"/>
                          </a:xfrm>
                          <a:prstGeom prst="rect">
                            <a:avLst/>
                          </a:prstGeom>
                          <a:noFill/>
                          <a:ln>
                            <a:noFill/>
                          </a:ln>
                        </pic:spPr>
                      </pic:pic>
                    </a:graphicData>
                  </a:graphic>
                </wp:inline>
              </w:drawing>
            </w:r>
          </w:p>
        </w:tc>
      </w:tr>
    </w:tbl>
    <w:p w:rsidR="00616DD5" w:rsidRPr="00793C9A" w:rsidRDefault="00616DD5" w:rsidP="003770A1">
      <w:pPr>
        <w:pStyle w:val="af"/>
        <w:widowControl w:val="0"/>
        <w:spacing w:before="0" w:beforeAutospacing="0" w:after="0" w:afterAutospacing="0"/>
        <w:jc w:val="center"/>
        <w:rPr>
          <w:rFonts w:eastAsia="TimesNewRomanPSMT"/>
          <w:i/>
          <w:sz w:val="20"/>
          <w:szCs w:val="20"/>
        </w:rPr>
      </w:pPr>
      <w:r w:rsidRPr="00793C9A">
        <w:rPr>
          <w:rFonts w:eastAsia="TimesNewRomanPSMT"/>
          <w:b/>
          <w:i/>
          <w:sz w:val="20"/>
          <w:szCs w:val="20"/>
        </w:rPr>
        <w:t xml:space="preserve">Рис. 2. </w:t>
      </w:r>
      <w:r w:rsidRPr="00793C9A">
        <w:rPr>
          <w:rFonts w:eastAsia="TimesNewRomanPSMT"/>
          <w:i/>
          <w:sz w:val="20"/>
          <w:szCs w:val="20"/>
        </w:rPr>
        <w:t xml:space="preserve">Встречаемость (%) фенотипов медоносных пчел на территории частной пасеки в районе «Красных пещер» пос. Перевальное </w:t>
      </w:r>
    </w:p>
    <w:p w:rsidR="00616DD5" w:rsidRPr="00793C9A" w:rsidRDefault="00616DD5" w:rsidP="003770A1">
      <w:pPr>
        <w:pStyle w:val="af"/>
        <w:widowControl w:val="0"/>
        <w:spacing w:before="0" w:beforeAutospacing="0" w:after="0" w:afterAutospacing="0"/>
        <w:jc w:val="center"/>
        <w:rPr>
          <w:i/>
          <w:sz w:val="20"/>
          <w:szCs w:val="20"/>
        </w:rPr>
      </w:pPr>
      <w:r w:rsidRPr="00793C9A">
        <w:rPr>
          <w:rFonts w:eastAsia="TimesNewRomanPSMT"/>
          <w:i/>
          <w:sz w:val="20"/>
          <w:szCs w:val="20"/>
        </w:rPr>
        <w:t xml:space="preserve">(Северная гряда Крымских гор): 1- </w:t>
      </w:r>
      <w:r w:rsidRPr="00793C9A">
        <w:rPr>
          <w:rFonts w:eastAsia="TimesNewRomanPSMT"/>
          <w:i/>
          <w:sz w:val="20"/>
          <w:szCs w:val="20"/>
          <w:lang w:val="en-US"/>
        </w:rPr>
        <w:t>O</w:t>
      </w:r>
      <w:r w:rsidRPr="00793C9A">
        <w:rPr>
          <w:rFonts w:eastAsia="TimesNewRomanPSMT"/>
          <w:i/>
          <w:sz w:val="20"/>
          <w:szCs w:val="20"/>
        </w:rPr>
        <w:t xml:space="preserve"> – </w:t>
      </w:r>
      <w:r w:rsidRPr="00793C9A">
        <w:rPr>
          <w:rFonts w:eastAsia="TimesNewRomanPSMT"/>
          <w:i/>
          <w:sz w:val="20"/>
          <w:szCs w:val="20"/>
          <w:lang w:val="en-US"/>
        </w:rPr>
        <w:t>f</w:t>
      </w:r>
      <w:r w:rsidRPr="00793C9A">
        <w:rPr>
          <w:rFonts w:eastAsia="TimesNewRomanPSMT"/>
          <w:i/>
          <w:sz w:val="20"/>
          <w:szCs w:val="20"/>
        </w:rPr>
        <w:t xml:space="preserve"> и 2 - 1</w:t>
      </w:r>
      <w:r w:rsidRPr="00793C9A">
        <w:rPr>
          <w:rFonts w:eastAsia="TimesNewRomanPSMT"/>
          <w:i/>
          <w:sz w:val="20"/>
          <w:szCs w:val="20"/>
          <w:lang w:val="en-US"/>
        </w:rPr>
        <w:t>R</w:t>
      </w:r>
      <w:r w:rsidRPr="00793C9A">
        <w:rPr>
          <w:rFonts w:eastAsia="TimesNewRomanPSMT"/>
          <w:i/>
          <w:sz w:val="20"/>
          <w:szCs w:val="20"/>
        </w:rPr>
        <w:t xml:space="preserve"> - </w:t>
      </w:r>
      <w:r w:rsidRPr="00793C9A">
        <w:rPr>
          <w:rFonts w:eastAsia="TimesNewRomanPSMT"/>
          <w:i/>
          <w:sz w:val="20"/>
          <w:szCs w:val="20"/>
          <w:lang w:val="en-US"/>
        </w:rPr>
        <w:t>F</w:t>
      </w:r>
    </w:p>
    <w:p w:rsidR="00616DD5" w:rsidRPr="00793C9A" w:rsidRDefault="00616DD5" w:rsidP="003770A1">
      <w:pPr>
        <w:pStyle w:val="af"/>
        <w:widowControl w:val="0"/>
        <w:spacing w:before="0" w:beforeAutospacing="0" w:after="0" w:afterAutospacing="0"/>
        <w:ind w:firstLine="720"/>
        <w:jc w:val="both"/>
        <w:rPr>
          <w:sz w:val="16"/>
          <w:szCs w:val="16"/>
        </w:rPr>
      </w:pPr>
    </w:p>
    <w:p w:rsidR="00616DD5" w:rsidRPr="003770A1" w:rsidRDefault="00616DD5" w:rsidP="003770A1">
      <w:pPr>
        <w:pStyle w:val="af"/>
        <w:widowControl w:val="0"/>
        <w:spacing w:before="0" w:beforeAutospacing="0" w:after="0" w:afterAutospacing="0"/>
        <w:ind w:firstLine="720"/>
        <w:jc w:val="both"/>
      </w:pPr>
      <w:r w:rsidRPr="003770A1">
        <w:t xml:space="preserve">В целом, проведенные исследования классов морфотипов и ширины волосяной каймы рабочих пчел позволили классифицировать максимально распространенный вариант фенотипа </w:t>
      </w:r>
      <w:r w:rsidRPr="003770A1">
        <w:rPr>
          <w:i/>
          <w:lang w:val="en-US"/>
        </w:rPr>
        <w:t>Apis</w:t>
      </w:r>
      <w:r w:rsidRPr="003770A1">
        <w:rPr>
          <w:i/>
        </w:rPr>
        <w:t xml:space="preserve"> </w:t>
      </w:r>
      <w:r w:rsidRPr="003770A1">
        <w:rPr>
          <w:i/>
          <w:lang w:val="en-US"/>
        </w:rPr>
        <w:t>mellifera</w:t>
      </w:r>
      <w:r w:rsidRPr="003770A1">
        <w:rPr>
          <w:i/>
        </w:rPr>
        <w:t xml:space="preserve"> </w:t>
      </w:r>
      <w:r w:rsidRPr="003770A1">
        <w:t>(</w:t>
      </w:r>
      <w:r w:rsidRPr="003770A1">
        <w:rPr>
          <w:b/>
        </w:rPr>
        <w:t xml:space="preserve">О (с) - </w:t>
      </w:r>
      <w:r w:rsidRPr="003770A1">
        <w:rPr>
          <w:b/>
          <w:lang w:val="en-US"/>
        </w:rPr>
        <w:t>f</w:t>
      </w:r>
      <w:r w:rsidRPr="003770A1">
        <w:t xml:space="preserve">) на территории пасеки. При этом идентифицированный вариант </w:t>
      </w:r>
      <w:r w:rsidRPr="003770A1">
        <w:rPr>
          <w:b/>
        </w:rPr>
        <w:t>1</w:t>
      </w:r>
      <w:r w:rsidRPr="003770A1">
        <w:rPr>
          <w:b/>
          <w:lang w:val="en-US"/>
        </w:rPr>
        <w:t>R</w:t>
      </w:r>
      <w:r w:rsidRPr="003770A1">
        <w:rPr>
          <w:b/>
        </w:rPr>
        <w:t xml:space="preserve"> – </w:t>
      </w:r>
      <w:r w:rsidRPr="003770A1">
        <w:rPr>
          <w:b/>
          <w:lang w:val="en-US"/>
        </w:rPr>
        <w:t>F</w:t>
      </w:r>
      <w:r w:rsidRPr="003770A1">
        <w:t xml:space="preserve">, возможно, является тем исключением, которое допускается специалистами в минимальных количествах (Ивашов, Быкова, Саттаров, Туктаров, 2016). По сведениям ученых, внезапное появление желтых колец на хитиновых покровах у пчел не является признаком метизации. Например: по принятым стандартам немецких пчеловодов в пчелиных семьях у </w:t>
      </w:r>
      <w:r w:rsidRPr="003770A1">
        <w:rPr>
          <w:i/>
          <w:lang w:val="en-US"/>
        </w:rPr>
        <w:t>Apis</w:t>
      </w:r>
      <w:r w:rsidRPr="003770A1">
        <w:rPr>
          <w:i/>
        </w:rPr>
        <w:t xml:space="preserve"> </w:t>
      </w:r>
      <w:r w:rsidRPr="003770A1">
        <w:rPr>
          <w:i/>
          <w:lang w:val="en-US"/>
        </w:rPr>
        <w:t>carnica</w:t>
      </w:r>
      <w:r w:rsidRPr="003770A1">
        <w:t xml:space="preserve"> и </w:t>
      </w:r>
      <w:r w:rsidRPr="003770A1">
        <w:rPr>
          <w:i/>
          <w:lang w:val="en-US"/>
        </w:rPr>
        <w:t>Apis</w:t>
      </w:r>
      <w:r w:rsidRPr="003770A1">
        <w:rPr>
          <w:i/>
        </w:rPr>
        <w:t xml:space="preserve"> </w:t>
      </w:r>
      <w:r w:rsidRPr="003770A1">
        <w:rPr>
          <w:i/>
          <w:lang w:val="en-US"/>
        </w:rPr>
        <w:t>mellifera</w:t>
      </w:r>
      <w:r w:rsidRPr="003770A1">
        <w:t xml:space="preserve"> допускаются морфотипы </w:t>
      </w:r>
      <w:r w:rsidRPr="003770A1">
        <w:rPr>
          <w:lang w:val="en-US"/>
        </w:rPr>
        <w:t>O</w:t>
      </w:r>
      <w:r w:rsidRPr="003770A1">
        <w:t xml:space="preserve"> (100%) и </w:t>
      </w:r>
      <w:r w:rsidRPr="003770A1">
        <w:rPr>
          <w:lang w:val="en-US"/>
        </w:rPr>
        <w:t>E</w:t>
      </w:r>
      <w:r w:rsidRPr="003770A1">
        <w:t xml:space="preserve"> (80%) (Руттнер, 2006). В целом по фенотипической структуре пчел пасеки можно отметить, наличие однородности и соответствие их к одной таксономической группе. </w:t>
      </w:r>
    </w:p>
    <w:p w:rsidR="00616DD5" w:rsidRPr="003770A1" w:rsidRDefault="00616DD5" w:rsidP="003770A1">
      <w:pPr>
        <w:pStyle w:val="af"/>
        <w:widowControl w:val="0"/>
        <w:spacing w:before="0" w:beforeAutospacing="0" w:after="0" w:afterAutospacing="0"/>
        <w:ind w:firstLine="720"/>
        <w:jc w:val="both"/>
      </w:pPr>
      <w:r w:rsidRPr="003770A1">
        <w:t xml:space="preserve">Таким образом, основываясь на фенотипической однородности исследованных пчелиных семей, мы можем констатировать факт наличия на данной пасеке пчел, относящихся одной таксономической группе, которых возможно идентифицировать как </w:t>
      </w:r>
      <w:r w:rsidRPr="003770A1">
        <w:rPr>
          <w:i/>
        </w:rPr>
        <w:t>Apis mellifera taurica</w:t>
      </w:r>
      <w:r w:rsidRPr="003770A1">
        <w:t xml:space="preserve"> Alpatov, 1935. </w:t>
      </w:r>
    </w:p>
    <w:p w:rsidR="00616DD5" w:rsidRPr="00793C9A" w:rsidRDefault="00616DD5" w:rsidP="003770A1">
      <w:pPr>
        <w:widowControl w:val="0"/>
        <w:spacing w:after="0" w:line="240" w:lineRule="auto"/>
        <w:jc w:val="center"/>
        <w:rPr>
          <w:rFonts w:ascii="Times New Roman" w:hAnsi="Times New Roman"/>
          <w:caps/>
          <w:sz w:val="16"/>
          <w:szCs w:val="16"/>
        </w:rPr>
      </w:pPr>
    </w:p>
    <w:p w:rsidR="00616DD5" w:rsidRPr="00793C9A" w:rsidRDefault="00616DD5" w:rsidP="003770A1">
      <w:pPr>
        <w:widowControl w:val="0"/>
        <w:spacing w:after="0" w:line="240" w:lineRule="auto"/>
        <w:jc w:val="center"/>
        <w:rPr>
          <w:rFonts w:ascii="Times New Roman" w:hAnsi="Times New Roman"/>
          <w:b/>
          <w:caps/>
          <w:sz w:val="24"/>
          <w:szCs w:val="24"/>
          <w:lang w:val="ru-RU"/>
        </w:rPr>
      </w:pPr>
      <w:r w:rsidRPr="00793C9A">
        <w:rPr>
          <w:rFonts w:ascii="Times New Roman" w:hAnsi="Times New Roman"/>
          <w:b/>
          <w:caps/>
          <w:sz w:val="24"/>
          <w:szCs w:val="24"/>
        </w:rPr>
        <w:t>Литература</w:t>
      </w:r>
      <w:r w:rsidR="00793C9A">
        <w:rPr>
          <w:rFonts w:ascii="Times New Roman" w:hAnsi="Times New Roman"/>
          <w:b/>
          <w:caps/>
          <w:sz w:val="24"/>
          <w:szCs w:val="24"/>
          <w:lang w:val="ru-RU"/>
        </w:rPr>
        <w:t>:</w:t>
      </w:r>
    </w:p>
    <w:p w:rsidR="00616DD5" w:rsidRPr="00793C9A" w:rsidRDefault="00616DD5" w:rsidP="00D41E81">
      <w:pPr>
        <w:pStyle w:val="ab"/>
        <w:numPr>
          <w:ilvl w:val="0"/>
          <w:numId w:val="39"/>
        </w:numPr>
        <w:ind w:left="1134" w:right="1132"/>
        <w:jc w:val="both"/>
        <w:rPr>
          <w:sz w:val="20"/>
          <w:szCs w:val="20"/>
        </w:rPr>
      </w:pPr>
      <w:r w:rsidRPr="00793C9A">
        <w:rPr>
          <w:sz w:val="20"/>
          <w:szCs w:val="20"/>
        </w:rPr>
        <w:t xml:space="preserve">Алпатов В.В. Породы медоносной пчелы. - М.: Колос, 1948. - </w:t>
      </w:r>
      <w:r w:rsidRPr="00793C9A">
        <w:rPr>
          <w:sz w:val="20"/>
          <w:szCs w:val="20"/>
          <w:lang w:val="x-none"/>
        </w:rPr>
        <w:t>183</w:t>
      </w:r>
      <w:r w:rsidRPr="00793C9A">
        <w:rPr>
          <w:sz w:val="20"/>
          <w:szCs w:val="20"/>
        </w:rPr>
        <w:t>с</w:t>
      </w:r>
      <w:r w:rsidRPr="00793C9A">
        <w:rPr>
          <w:sz w:val="20"/>
          <w:szCs w:val="20"/>
          <w:lang w:val="x-none"/>
        </w:rPr>
        <w:t>.</w:t>
      </w:r>
    </w:p>
    <w:p w:rsidR="00616DD5" w:rsidRPr="00793C9A" w:rsidRDefault="00616DD5" w:rsidP="00D41E81">
      <w:pPr>
        <w:pStyle w:val="ab"/>
        <w:numPr>
          <w:ilvl w:val="0"/>
          <w:numId w:val="39"/>
        </w:numPr>
        <w:ind w:left="1134" w:right="1132"/>
        <w:jc w:val="both"/>
        <w:rPr>
          <w:sz w:val="20"/>
          <w:szCs w:val="20"/>
        </w:rPr>
      </w:pPr>
      <w:r w:rsidRPr="00793C9A">
        <w:rPr>
          <w:sz w:val="20"/>
          <w:szCs w:val="20"/>
        </w:rPr>
        <w:t xml:space="preserve">Алтухов, Ю.П. Генетические процессы в популяциях. / Ю.П. Алтухов. М.: ИКЦ «Академкнига, 2003. – 431с. </w:t>
      </w:r>
    </w:p>
    <w:p w:rsidR="00616DD5" w:rsidRPr="00793C9A" w:rsidRDefault="00616DD5" w:rsidP="00D41E81">
      <w:pPr>
        <w:pStyle w:val="ab"/>
        <w:numPr>
          <w:ilvl w:val="0"/>
          <w:numId w:val="39"/>
        </w:numPr>
        <w:ind w:left="1134" w:right="1132"/>
        <w:jc w:val="both"/>
        <w:rPr>
          <w:sz w:val="20"/>
          <w:szCs w:val="20"/>
        </w:rPr>
      </w:pPr>
      <w:r w:rsidRPr="00793C9A">
        <w:rPr>
          <w:sz w:val="20"/>
          <w:szCs w:val="20"/>
        </w:rPr>
        <w:t xml:space="preserve">Гиниятуллин М.Г., Саттарова А.А. Практикум по производству продуктов пчеловодства. Сер. Учебники и учебные пособия для высших учебных </w:t>
      </w:r>
      <w:r w:rsidRPr="00793C9A">
        <w:rPr>
          <w:sz w:val="20"/>
          <w:szCs w:val="20"/>
        </w:rPr>
        <w:lastRenderedPageBreak/>
        <w:t>заведений. – БГАУ. – Уфа. – 2013. – 107 с.</w:t>
      </w:r>
    </w:p>
    <w:p w:rsidR="00616DD5" w:rsidRPr="00793C9A" w:rsidRDefault="00616DD5" w:rsidP="00D41E81">
      <w:pPr>
        <w:pStyle w:val="ab"/>
        <w:numPr>
          <w:ilvl w:val="0"/>
          <w:numId w:val="39"/>
        </w:numPr>
        <w:ind w:left="1134" w:right="1132"/>
        <w:jc w:val="both"/>
        <w:rPr>
          <w:sz w:val="20"/>
          <w:szCs w:val="20"/>
        </w:rPr>
      </w:pPr>
      <w:r w:rsidRPr="00793C9A">
        <w:rPr>
          <w:sz w:val="20"/>
          <w:szCs w:val="20"/>
        </w:rPr>
        <w:t xml:space="preserve">Руттнер Ф. Техника разведения и селекционный отбор пчел: практическое руководство: пер. с нем. – 7-е изд. – М.: АСТ: Астрель. – 2006. – 166 с. </w:t>
      </w:r>
    </w:p>
    <w:p w:rsidR="00616DD5" w:rsidRPr="00793C9A" w:rsidRDefault="00616DD5" w:rsidP="00D41E81">
      <w:pPr>
        <w:pStyle w:val="ab"/>
        <w:numPr>
          <w:ilvl w:val="0"/>
          <w:numId w:val="39"/>
        </w:numPr>
        <w:ind w:left="1134" w:right="1132"/>
        <w:jc w:val="both"/>
        <w:rPr>
          <w:sz w:val="20"/>
          <w:szCs w:val="20"/>
        </w:rPr>
      </w:pPr>
      <w:r w:rsidRPr="00793C9A">
        <w:rPr>
          <w:sz w:val="20"/>
          <w:szCs w:val="20"/>
        </w:rPr>
        <w:t xml:space="preserve">Ивашов А.В., Быкова Т.О., Саттаров В.Н., Туктаров В.Р. Резерват медоносных пчел на Южном берегу Крыма // Пчеловодство. 2016. №1. </w:t>
      </w:r>
      <w:r w:rsidRPr="00793C9A">
        <w:rPr>
          <w:sz w:val="20"/>
          <w:szCs w:val="20"/>
          <w:lang w:val="en-US"/>
        </w:rPr>
        <w:t>C</w:t>
      </w:r>
      <w:r w:rsidRPr="00793C9A">
        <w:rPr>
          <w:sz w:val="20"/>
          <w:szCs w:val="20"/>
        </w:rPr>
        <w:t>. 22-24.</w:t>
      </w:r>
    </w:p>
    <w:p w:rsidR="00616DD5" w:rsidRPr="00793C9A" w:rsidRDefault="00616DD5" w:rsidP="00D41E81">
      <w:pPr>
        <w:pStyle w:val="ab"/>
        <w:numPr>
          <w:ilvl w:val="0"/>
          <w:numId w:val="39"/>
        </w:numPr>
        <w:ind w:left="1134" w:right="1132"/>
        <w:jc w:val="both"/>
        <w:rPr>
          <w:iCs/>
          <w:sz w:val="20"/>
          <w:szCs w:val="20"/>
          <w:lang w:val="en-US"/>
        </w:rPr>
      </w:pPr>
      <w:r w:rsidRPr="00793C9A">
        <w:rPr>
          <w:sz w:val="20"/>
          <w:szCs w:val="20"/>
        </w:rPr>
        <w:t>Саттаров, В.Н., Туктаров В.Р., Биглова Л.Ф. Коллапс пчелиных семей (КПС): возможная разгадка! // Концепт. – 2014. – Современные научные исследования. Выпуск</w:t>
      </w:r>
      <w:r w:rsidRPr="00793C9A">
        <w:rPr>
          <w:sz w:val="20"/>
          <w:szCs w:val="20"/>
          <w:lang w:val="en-US"/>
        </w:rPr>
        <w:t xml:space="preserve"> 2. – ART 54386. – URL: http://e-koncept.ru/2014/54386.htm. – ISSN 2304-120X. </w:t>
      </w:r>
    </w:p>
    <w:p w:rsidR="00616DD5" w:rsidRPr="00793C9A" w:rsidRDefault="00616DD5" w:rsidP="00D41E81">
      <w:pPr>
        <w:pStyle w:val="ab"/>
        <w:numPr>
          <w:ilvl w:val="0"/>
          <w:numId w:val="39"/>
        </w:numPr>
        <w:ind w:left="1134" w:right="1132"/>
        <w:jc w:val="both"/>
        <w:rPr>
          <w:sz w:val="20"/>
          <w:szCs w:val="20"/>
        </w:rPr>
      </w:pPr>
      <w:r w:rsidRPr="00793C9A">
        <w:rPr>
          <w:sz w:val="20"/>
          <w:szCs w:val="20"/>
        </w:rPr>
        <w:t>Тарасенко Д.Н. Южный берег Крыма. Симферополь: Бизнес-Информ, 2012. – 376с.</w:t>
      </w:r>
    </w:p>
    <w:p w:rsidR="00616DD5" w:rsidRDefault="00616DD5" w:rsidP="003770A1">
      <w:pPr>
        <w:widowControl w:val="0"/>
        <w:spacing w:after="0" w:line="240" w:lineRule="auto"/>
        <w:rPr>
          <w:rFonts w:ascii="Times New Roman" w:hAnsi="Times New Roman"/>
          <w:sz w:val="24"/>
          <w:szCs w:val="24"/>
        </w:rPr>
      </w:pPr>
    </w:p>
    <w:p w:rsidR="00166F66" w:rsidRPr="003770A1" w:rsidRDefault="00166F66" w:rsidP="003770A1">
      <w:pPr>
        <w:widowControl w:val="0"/>
        <w:spacing w:after="0" w:line="240" w:lineRule="auto"/>
        <w:rPr>
          <w:rFonts w:ascii="Times New Roman" w:hAnsi="Times New Roman"/>
          <w:sz w:val="24"/>
          <w:szCs w:val="24"/>
        </w:rPr>
      </w:pPr>
    </w:p>
    <w:p w:rsidR="00616DD5" w:rsidRPr="00793C9A" w:rsidRDefault="00616DD5" w:rsidP="003770A1">
      <w:pPr>
        <w:widowControl w:val="0"/>
        <w:spacing w:after="0" w:line="240" w:lineRule="auto"/>
        <w:rPr>
          <w:rFonts w:ascii="Times New Roman" w:hAnsi="Times New Roman"/>
          <w:b/>
          <w:bCs/>
          <w:sz w:val="24"/>
          <w:szCs w:val="24"/>
        </w:rPr>
      </w:pPr>
      <w:r w:rsidRPr="00793C9A">
        <w:rPr>
          <w:rFonts w:ascii="Times New Roman" w:hAnsi="Times New Roman"/>
          <w:b/>
          <w:bCs/>
          <w:sz w:val="24"/>
          <w:szCs w:val="24"/>
        </w:rPr>
        <w:t>УДК 638.1</w:t>
      </w:r>
    </w:p>
    <w:p w:rsidR="00616DD5" w:rsidRPr="00166F66" w:rsidRDefault="00616DD5" w:rsidP="003770A1">
      <w:pPr>
        <w:widowControl w:val="0"/>
        <w:spacing w:after="0" w:line="240" w:lineRule="auto"/>
        <w:rPr>
          <w:rFonts w:ascii="Times New Roman" w:hAnsi="Times New Roman"/>
          <w:b/>
          <w:bCs/>
          <w:sz w:val="20"/>
          <w:szCs w:val="20"/>
        </w:rPr>
      </w:pPr>
    </w:p>
    <w:p w:rsidR="00166F66" w:rsidRDefault="00616DD5" w:rsidP="003770A1">
      <w:pPr>
        <w:widowControl w:val="0"/>
        <w:spacing w:after="0" w:line="240" w:lineRule="auto"/>
        <w:jc w:val="center"/>
        <w:rPr>
          <w:rFonts w:ascii="Times New Roman" w:hAnsi="Times New Roman"/>
          <w:b/>
          <w:bCs/>
          <w:sz w:val="24"/>
          <w:szCs w:val="24"/>
        </w:rPr>
      </w:pPr>
      <w:r w:rsidRPr="003770A1">
        <w:rPr>
          <w:rFonts w:ascii="Times New Roman" w:hAnsi="Times New Roman"/>
          <w:b/>
          <w:bCs/>
          <w:sz w:val="24"/>
          <w:szCs w:val="24"/>
        </w:rPr>
        <w:t xml:space="preserve">ГЕНОФОНД ТЕМНОЙ ЛЕСНОЙ ПЧЕЛЫ </w:t>
      </w:r>
      <w:r w:rsidRPr="003770A1">
        <w:rPr>
          <w:rFonts w:ascii="Times New Roman" w:hAnsi="Times New Roman"/>
          <w:b/>
          <w:bCs/>
          <w:i/>
          <w:sz w:val="24"/>
          <w:szCs w:val="24"/>
        </w:rPr>
        <w:t>A. M. MELLIFERA</w:t>
      </w:r>
      <w:r w:rsidRPr="003770A1">
        <w:rPr>
          <w:rFonts w:ascii="Times New Roman" w:hAnsi="Times New Roman"/>
          <w:b/>
          <w:bCs/>
          <w:sz w:val="24"/>
          <w:szCs w:val="24"/>
        </w:rPr>
        <w:t xml:space="preserve"> </w:t>
      </w:r>
    </w:p>
    <w:p w:rsidR="00616DD5" w:rsidRPr="003770A1" w:rsidRDefault="00616DD5" w:rsidP="003770A1">
      <w:pPr>
        <w:widowControl w:val="0"/>
        <w:spacing w:after="0" w:line="240" w:lineRule="auto"/>
        <w:jc w:val="center"/>
        <w:rPr>
          <w:rFonts w:ascii="Times New Roman" w:hAnsi="Times New Roman"/>
          <w:b/>
          <w:bCs/>
          <w:sz w:val="24"/>
          <w:szCs w:val="24"/>
        </w:rPr>
      </w:pPr>
      <w:r w:rsidRPr="003770A1">
        <w:rPr>
          <w:rFonts w:ascii="Times New Roman" w:hAnsi="Times New Roman"/>
          <w:b/>
          <w:bCs/>
          <w:sz w:val="24"/>
          <w:szCs w:val="24"/>
        </w:rPr>
        <w:t>БУРЗЯНСКОЙ ПОПУЛЯЦИИ</w:t>
      </w:r>
    </w:p>
    <w:p w:rsidR="00616DD5" w:rsidRPr="00166F66" w:rsidRDefault="00616DD5" w:rsidP="003770A1">
      <w:pPr>
        <w:widowControl w:val="0"/>
        <w:spacing w:after="0" w:line="240" w:lineRule="auto"/>
        <w:jc w:val="center"/>
        <w:rPr>
          <w:rFonts w:ascii="Times New Roman" w:hAnsi="Times New Roman"/>
          <w:b/>
          <w:bCs/>
          <w:sz w:val="20"/>
          <w:szCs w:val="20"/>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Р.А. Ильясов, А.В. Поскряков, А.Г. Николенко</w:t>
      </w:r>
    </w:p>
    <w:p w:rsidR="00793C9A" w:rsidRDefault="00616DD5" w:rsidP="003770A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 xml:space="preserve">Институт биохимии и генетики Уфимского научного центра </w:t>
      </w: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i/>
          <w:sz w:val="24"/>
          <w:szCs w:val="24"/>
        </w:rPr>
        <w:t>Российской академии наук</w:t>
      </w:r>
      <w:r w:rsidR="00793C9A">
        <w:rPr>
          <w:rFonts w:ascii="Times New Roman" w:hAnsi="Times New Roman"/>
          <w:i/>
          <w:sz w:val="24"/>
          <w:szCs w:val="24"/>
          <w:lang w:val="ru-RU"/>
        </w:rPr>
        <w:t>,</w:t>
      </w:r>
      <w:r w:rsidRPr="003770A1">
        <w:rPr>
          <w:rFonts w:ascii="Times New Roman" w:hAnsi="Times New Roman"/>
          <w:i/>
          <w:sz w:val="24"/>
          <w:szCs w:val="24"/>
        </w:rPr>
        <w:t xml:space="preserve"> г. Уфа</w:t>
      </w:r>
      <w:r w:rsidR="00793C9A">
        <w:rPr>
          <w:rFonts w:ascii="Times New Roman" w:hAnsi="Times New Roman"/>
          <w:i/>
          <w:sz w:val="24"/>
          <w:szCs w:val="24"/>
          <w:lang w:val="ru-RU"/>
        </w:rPr>
        <w:t xml:space="preserve"> </w:t>
      </w:r>
    </w:p>
    <w:p w:rsidR="00616DD5" w:rsidRPr="00166F66" w:rsidRDefault="00616DD5" w:rsidP="003770A1">
      <w:pPr>
        <w:widowControl w:val="0"/>
        <w:spacing w:after="0" w:line="240" w:lineRule="auto"/>
        <w:jc w:val="center"/>
        <w:rPr>
          <w:rFonts w:ascii="Times New Roman" w:hAnsi="Times New Roman"/>
          <w:sz w:val="20"/>
          <w:szCs w:val="20"/>
        </w:rPr>
      </w:pPr>
    </w:p>
    <w:p w:rsidR="00616DD5" w:rsidRPr="00793C9A" w:rsidRDefault="00616DD5" w:rsidP="00793C9A">
      <w:pPr>
        <w:widowControl w:val="0"/>
        <w:spacing w:after="0" w:line="240" w:lineRule="auto"/>
        <w:ind w:left="1134" w:right="1132"/>
        <w:jc w:val="both"/>
        <w:rPr>
          <w:rFonts w:ascii="Times New Roman" w:hAnsi="Times New Roman"/>
          <w:bCs/>
          <w:i/>
          <w:sz w:val="20"/>
          <w:szCs w:val="20"/>
        </w:rPr>
      </w:pPr>
      <w:r w:rsidRPr="00793C9A">
        <w:rPr>
          <w:rFonts w:ascii="Times New Roman" w:hAnsi="Times New Roman"/>
          <w:b/>
          <w:bCs/>
          <w:i/>
          <w:sz w:val="20"/>
          <w:szCs w:val="20"/>
        </w:rPr>
        <w:t>Аннотация.</w:t>
      </w:r>
      <w:r w:rsidRPr="00793C9A">
        <w:rPr>
          <w:rFonts w:ascii="Times New Roman" w:hAnsi="Times New Roman"/>
          <w:bCs/>
          <w:i/>
          <w:sz w:val="20"/>
          <w:szCs w:val="20"/>
        </w:rPr>
        <w:t xml:space="preserve"> Проведен мониторинг генофонда популяции темной лесной пчелы Бурзянского района Республики Башкортостан на основе изучения полиморфизма 9 микросателлитных локусов яДНК. Выполнена оценка уровня интрогрессии «южных» генов по годам и по отдельным выборкам для разных годов исследований. Показана высокая стабильность и чистота генофонда популяции темной лесной пчелы Бурзянского района со средним уровнем интрогрессии «южных» генов 2,7%. Представлена высокая эффективность сохранения чистоты генофонда A. m. mellifera на территории природо</w:t>
      </w:r>
      <w:r w:rsidR="007C2B1C">
        <w:rPr>
          <w:rFonts w:ascii="Times New Roman" w:hAnsi="Times New Roman"/>
          <w:bCs/>
          <w:i/>
          <w:sz w:val="20"/>
          <w:szCs w:val="20"/>
          <w:lang w:val="ru-RU"/>
        </w:rPr>
        <w:t>-</w:t>
      </w:r>
      <w:r w:rsidRPr="00793C9A">
        <w:rPr>
          <w:rFonts w:ascii="Times New Roman" w:hAnsi="Times New Roman"/>
          <w:bCs/>
          <w:i/>
          <w:sz w:val="20"/>
          <w:szCs w:val="20"/>
        </w:rPr>
        <w:t>охранных организаций - заповедников, национальных парков и заказников.</w:t>
      </w:r>
    </w:p>
    <w:p w:rsidR="00616DD5" w:rsidRPr="00793C9A" w:rsidRDefault="00616DD5" w:rsidP="00793C9A">
      <w:pPr>
        <w:widowControl w:val="0"/>
        <w:spacing w:after="0" w:line="240" w:lineRule="auto"/>
        <w:ind w:left="1134" w:right="1132"/>
        <w:jc w:val="both"/>
        <w:rPr>
          <w:rFonts w:ascii="Times New Roman" w:hAnsi="Times New Roman"/>
          <w:i/>
          <w:sz w:val="20"/>
          <w:szCs w:val="20"/>
        </w:rPr>
      </w:pPr>
      <w:r w:rsidRPr="00793C9A">
        <w:rPr>
          <w:rFonts w:ascii="Times New Roman" w:hAnsi="Times New Roman"/>
          <w:b/>
          <w:i/>
          <w:sz w:val="20"/>
          <w:szCs w:val="20"/>
        </w:rPr>
        <w:t>Ключевые слова:</w:t>
      </w:r>
      <w:r w:rsidRPr="00793C9A">
        <w:rPr>
          <w:rFonts w:ascii="Times New Roman" w:hAnsi="Times New Roman"/>
          <w:i/>
          <w:sz w:val="20"/>
          <w:szCs w:val="20"/>
        </w:rPr>
        <w:t xml:space="preserve"> бурзянская популяция темной лесной пчелы, Apis mellifera mellifera, микросателлитные локусы, генетический полиморфизм, интрогрессия южных генов.</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jc w:val="center"/>
        <w:rPr>
          <w:rFonts w:ascii="Times New Roman" w:hAnsi="Times New Roman"/>
          <w:b/>
          <w:bCs/>
          <w:sz w:val="24"/>
          <w:szCs w:val="24"/>
          <w:lang w:val="en-US"/>
        </w:rPr>
      </w:pPr>
      <w:r w:rsidRPr="003770A1">
        <w:rPr>
          <w:rFonts w:ascii="Times New Roman" w:hAnsi="Times New Roman"/>
          <w:b/>
          <w:sz w:val="24"/>
          <w:szCs w:val="24"/>
          <w:shd w:val="clear" w:color="auto" w:fill="FFFFFF"/>
          <w:lang w:val="en-US"/>
        </w:rPr>
        <w:t>THE GENE POOL OF THE DARK FOREST BEE A. M. MELLIFERA BURZYANSKY POPULATION</w:t>
      </w:r>
    </w:p>
    <w:p w:rsidR="00616DD5" w:rsidRPr="00166F66" w:rsidRDefault="00616DD5" w:rsidP="003770A1">
      <w:pPr>
        <w:widowControl w:val="0"/>
        <w:spacing w:after="0" w:line="240" w:lineRule="auto"/>
        <w:rPr>
          <w:rFonts w:ascii="Times New Roman" w:hAnsi="Times New Roman"/>
          <w:bCs/>
          <w:sz w:val="20"/>
          <w:szCs w:val="20"/>
          <w:lang w:val="en-US"/>
        </w:rPr>
      </w:pPr>
    </w:p>
    <w:p w:rsidR="00793C9A" w:rsidRDefault="00616DD5" w:rsidP="00793C9A">
      <w:pPr>
        <w:widowControl w:val="0"/>
        <w:spacing w:after="0" w:line="240" w:lineRule="auto"/>
        <w:jc w:val="center"/>
        <w:rPr>
          <w:rFonts w:ascii="Times New Roman" w:hAnsi="Times New Roman"/>
          <w:sz w:val="24"/>
          <w:szCs w:val="24"/>
          <w:shd w:val="clear" w:color="auto" w:fill="FFFFFF"/>
          <w:lang w:val="en-US"/>
        </w:rPr>
      </w:pPr>
      <w:r w:rsidRPr="003770A1">
        <w:rPr>
          <w:rFonts w:ascii="Times New Roman" w:hAnsi="Times New Roman"/>
          <w:b/>
          <w:sz w:val="24"/>
          <w:szCs w:val="24"/>
          <w:shd w:val="clear" w:color="auto" w:fill="FFFFFF"/>
          <w:lang w:val="en-US"/>
        </w:rPr>
        <w:t>R.A. Ilyasov, A.V. Poskryakov, A.G. Nikolenko</w:t>
      </w:r>
      <w:r w:rsidRPr="003770A1">
        <w:rPr>
          <w:rFonts w:ascii="Times New Roman" w:hAnsi="Times New Roman"/>
          <w:sz w:val="24"/>
          <w:szCs w:val="24"/>
          <w:shd w:val="clear" w:color="auto" w:fill="FFFFFF"/>
          <w:lang w:val="en-US"/>
        </w:rPr>
        <w:t xml:space="preserve"> </w:t>
      </w:r>
    </w:p>
    <w:p w:rsidR="007C2B1C" w:rsidRPr="007C2B1C" w:rsidRDefault="00616DD5" w:rsidP="00793C9A">
      <w:pPr>
        <w:widowControl w:val="0"/>
        <w:spacing w:after="0" w:line="240" w:lineRule="auto"/>
        <w:jc w:val="center"/>
        <w:rPr>
          <w:rFonts w:ascii="Times New Roman" w:hAnsi="Times New Roman"/>
          <w:i/>
          <w:sz w:val="24"/>
          <w:szCs w:val="24"/>
          <w:shd w:val="clear" w:color="auto" w:fill="FFFFFF"/>
          <w:lang w:val="en-US"/>
        </w:rPr>
      </w:pPr>
      <w:r w:rsidRPr="007C2B1C">
        <w:rPr>
          <w:rFonts w:ascii="Times New Roman" w:hAnsi="Times New Roman"/>
          <w:i/>
          <w:sz w:val="24"/>
          <w:szCs w:val="24"/>
          <w:shd w:val="clear" w:color="auto" w:fill="FFFFFF"/>
          <w:lang w:val="en-US"/>
        </w:rPr>
        <w:t xml:space="preserve">Institute of biochemistry and genetics, Ufa scientific center, </w:t>
      </w:r>
    </w:p>
    <w:p w:rsidR="00616DD5" w:rsidRPr="007C2B1C" w:rsidRDefault="00616DD5" w:rsidP="00793C9A">
      <w:pPr>
        <w:widowControl w:val="0"/>
        <w:spacing w:after="0" w:line="240" w:lineRule="auto"/>
        <w:jc w:val="center"/>
        <w:rPr>
          <w:rFonts w:ascii="Times New Roman" w:hAnsi="Times New Roman"/>
          <w:bCs/>
          <w:i/>
          <w:sz w:val="24"/>
          <w:szCs w:val="24"/>
          <w:lang w:val="en-US"/>
        </w:rPr>
      </w:pPr>
      <w:r w:rsidRPr="007C2B1C">
        <w:rPr>
          <w:rFonts w:ascii="Times New Roman" w:hAnsi="Times New Roman"/>
          <w:i/>
          <w:sz w:val="24"/>
          <w:szCs w:val="24"/>
          <w:shd w:val="clear" w:color="auto" w:fill="FFFFFF"/>
          <w:lang w:val="en-US"/>
        </w:rPr>
        <w:t>Russian Academy of Sciences, Ufa</w:t>
      </w:r>
    </w:p>
    <w:p w:rsidR="00616DD5" w:rsidRPr="00166F66" w:rsidRDefault="00616DD5" w:rsidP="003770A1">
      <w:pPr>
        <w:widowControl w:val="0"/>
        <w:spacing w:after="0" w:line="240" w:lineRule="auto"/>
        <w:rPr>
          <w:rFonts w:ascii="Times New Roman" w:hAnsi="Times New Roman"/>
          <w:bCs/>
          <w:i/>
          <w:sz w:val="16"/>
          <w:szCs w:val="16"/>
          <w:lang w:val="en-US"/>
        </w:rPr>
      </w:pPr>
    </w:p>
    <w:p w:rsidR="00616DD5" w:rsidRPr="007C2B1C" w:rsidRDefault="00616DD5" w:rsidP="007C2B1C">
      <w:pPr>
        <w:widowControl w:val="0"/>
        <w:spacing w:after="0" w:line="240" w:lineRule="auto"/>
        <w:ind w:left="1134" w:right="1132"/>
        <w:jc w:val="both"/>
        <w:rPr>
          <w:rFonts w:ascii="Times New Roman" w:hAnsi="Times New Roman"/>
          <w:i/>
          <w:sz w:val="20"/>
          <w:szCs w:val="20"/>
          <w:shd w:val="clear" w:color="auto" w:fill="FFFFFF"/>
          <w:lang w:val="en-US"/>
        </w:rPr>
      </w:pPr>
      <w:r w:rsidRPr="007C2B1C">
        <w:rPr>
          <w:rFonts w:ascii="Times New Roman" w:hAnsi="Times New Roman"/>
          <w:b/>
          <w:i/>
          <w:sz w:val="20"/>
          <w:szCs w:val="20"/>
          <w:shd w:val="clear" w:color="auto" w:fill="FFFFFF"/>
          <w:lang w:val="en-US"/>
        </w:rPr>
        <w:t>Abstract.</w:t>
      </w:r>
      <w:r w:rsidRPr="007C2B1C">
        <w:rPr>
          <w:rFonts w:ascii="Times New Roman" w:hAnsi="Times New Roman"/>
          <w:i/>
          <w:sz w:val="20"/>
          <w:szCs w:val="20"/>
          <w:shd w:val="clear" w:color="auto" w:fill="FFFFFF"/>
          <w:lang w:val="en-US"/>
        </w:rPr>
        <w:t xml:space="preserve"> Carried out monitoring of the population's gene pool dark forest bees burzyansky district of the Republic of Bashkortostan on the basis of study of polymorphism of 9 microsatellite loci, agnc. Assess the level of introgression of the "southern" genes by year and by individual sample size for different study years. The high stability and the purity of the gene pool of the population of the dark forest bees burzyansky district with the average level of introgression of the "southern" genes of 2.7%. Presents high efficiency maintain the purity of the gene pool of A. m. mellifera on the territory of environmental organizations - nature reserves, national parks and sanctuaries. </w:t>
      </w:r>
    </w:p>
    <w:p w:rsidR="00616DD5" w:rsidRPr="007C2B1C" w:rsidRDefault="00166F66" w:rsidP="007C2B1C">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54656" behindDoc="0" locked="0" layoutInCell="1" allowOverlap="1" wp14:anchorId="7FDC58AF" wp14:editId="43431EE5">
                <wp:simplePos x="0" y="0"/>
                <wp:positionH relativeFrom="margin">
                  <wp:posOffset>43180</wp:posOffset>
                </wp:positionH>
                <wp:positionV relativeFrom="paragraph">
                  <wp:posOffset>536575</wp:posOffset>
                </wp:positionV>
                <wp:extent cx="5694680" cy="9525"/>
                <wp:effectExtent l="0" t="0" r="20320" b="28575"/>
                <wp:wrapTight wrapText="bothSides">
                  <wp:wrapPolygon edited="0">
                    <wp:start x="0" y="0"/>
                    <wp:lineTo x="0" y="43200"/>
                    <wp:lineTo x="21605" y="43200"/>
                    <wp:lineTo x="21605" y="0"/>
                    <wp:lineTo x="0" y="0"/>
                  </wp:wrapPolygon>
                </wp:wrapTight>
                <wp:docPr id="197" name="Прямая соединительная линия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496096" id="Прямая соединительная линия 197" o:spid="_x0000_s1026" style="position:absolute;z-index:2516546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4pt,42.25pt" to="451.8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" strokecolor="black [3200]" strokeweight="1.5pt">
                <v:stroke joinstyle="miter"/>
                <w10:wrap type="tight" anchorx="margin"/>
              </v:line>
            </w:pict>
          </mc:Fallback>
        </mc:AlternateContent>
      </w:r>
      <w:r w:rsidR="00616DD5" w:rsidRPr="007C2B1C">
        <w:rPr>
          <w:rFonts w:ascii="Times New Roman" w:hAnsi="Times New Roman"/>
          <w:b/>
          <w:i/>
          <w:sz w:val="20"/>
          <w:szCs w:val="20"/>
          <w:shd w:val="clear" w:color="auto" w:fill="FFFFFF"/>
          <w:lang w:val="en-US"/>
        </w:rPr>
        <w:t>Keywords:</w:t>
      </w:r>
      <w:r w:rsidR="00616DD5" w:rsidRPr="007C2B1C">
        <w:rPr>
          <w:rFonts w:ascii="Times New Roman" w:hAnsi="Times New Roman"/>
          <w:i/>
          <w:sz w:val="20"/>
          <w:szCs w:val="20"/>
          <w:shd w:val="clear" w:color="auto" w:fill="FFFFFF"/>
          <w:lang w:val="en-US"/>
        </w:rPr>
        <w:t xml:space="preserve"> burzyansky the population of the dark forest bees, Apis mellifera mellifera, microsatellite loci, genetic polymorphism, introgression South of the genes.</w:t>
      </w:r>
    </w:p>
    <w:p w:rsidR="00616DD5" w:rsidRDefault="00616DD5" w:rsidP="00166F66">
      <w:pPr>
        <w:widowControl w:val="0"/>
        <w:spacing w:after="0" w:line="240" w:lineRule="auto"/>
        <w:ind w:firstLine="708"/>
        <w:outlineLvl w:val="0"/>
        <w:rPr>
          <w:rFonts w:ascii="Times New Roman" w:hAnsi="Times New Roman"/>
          <w:sz w:val="24"/>
          <w:szCs w:val="24"/>
        </w:rPr>
      </w:pPr>
      <w:r w:rsidRPr="003770A1">
        <w:rPr>
          <w:rFonts w:ascii="Times New Roman" w:hAnsi="Times New Roman"/>
          <w:sz w:val="24"/>
          <w:szCs w:val="24"/>
        </w:rPr>
        <w:t>ВВЕДЕНИЕ</w:t>
      </w:r>
    </w:p>
    <w:p w:rsidR="00616DD5" w:rsidRPr="003770A1" w:rsidRDefault="00616DD5" w:rsidP="007C2B1C">
      <w:pPr>
        <w:widowControl w:val="0"/>
        <w:spacing w:after="0" w:line="240" w:lineRule="auto"/>
        <w:ind w:firstLine="709"/>
        <w:jc w:val="both"/>
        <w:rPr>
          <w:rFonts w:ascii="Times New Roman" w:hAnsi="Times New Roman"/>
          <w:noProof/>
          <w:sz w:val="24"/>
          <w:szCs w:val="24"/>
        </w:rPr>
      </w:pPr>
      <w:r w:rsidRPr="003770A1">
        <w:rPr>
          <w:rFonts w:ascii="Times New Roman" w:hAnsi="Times New Roman"/>
          <w:sz w:val="24"/>
          <w:szCs w:val="24"/>
        </w:rPr>
        <w:t xml:space="preserve">Естественный ареал темной лесной пчелы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m</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xml:space="preserve"> охватывает всю Северную и Западную Европу и простирается от Пиренеев и Альп до Урала (Ильясов и </w:t>
      </w:r>
      <w:r w:rsidRPr="003770A1">
        <w:rPr>
          <w:rFonts w:ascii="Times New Roman" w:hAnsi="Times New Roman"/>
          <w:sz w:val="24"/>
          <w:szCs w:val="24"/>
        </w:rPr>
        <w:lastRenderedPageBreak/>
        <w:t xml:space="preserve">др., 2015). Современная популяция темной лесной пчелы подвержена интенсивной интрогрессии генов со стороны южных подвидов, в результате чего генофонд этого подвида утерян в большинстве популяций. Чистопородные популяция темной лесной пчелы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m</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xml:space="preserve"> сохранились между Испанией и Норвегией (</w:t>
      </w:r>
      <w:r w:rsidRPr="003770A1">
        <w:rPr>
          <w:rFonts w:ascii="Times New Roman" w:hAnsi="Times New Roman"/>
          <w:sz w:val="24"/>
          <w:szCs w:val="24"/>
          <w:lang w:val="en-US"/>
        </w:rPr>
        <w:t>Jensen</w:t>
      </w:r>
      <w:r w:rsidRPr="003770A1">
        <w:rPr>
          <w:rFonts w:ascii="Times New Roman" w:hAnsi="Times New Roman"/>
          <w:sz w:val="24"/>
          <w:szCs w:val="24"/>
        </w:rPr>
        <w:t xml:space="preserve"> </w:t>
      </w:r>
      <w:r w:rsidRPr="003770A1">
        <w:rPr>
          <w:rFonts w:ascii="Times New Roman" w:hAnsi="Times New Roman"/>
          <w:sz w:val="24"/>
          <w:szCs w:val="24"/>
          <w:lang w:val="en-US"/>
        </w:rPr>
        <w:t>et</w:t>
      </w:r>
      <w:r w:rsidRPr="003770A1">
        <w:rPr>
          <w:rFonts w:ascii="Times New Roman" w:hAnsi="Times New Roman"/>
          <w:sz w:val="24"/>
          <w:szCs w:val="24"/>
        </w:rPr>
        <w:t xml:space="preserve"> </w:t>
      </w:r>
      <w:r w:rsidRPr="003770A1">
        <w:rPr>
          <w:rFonts w:ascii="Times New Roman" w:hAnsi="Times New Roman"/>
          <w:sz w:val="24"/>
          <w:szCs w:val="24"/>
          <w:lang w:val="en-US"/>
        </w:rPr>
        <w:t>al</w:t>
      </w:r>
      <w:r w:rsidRPr="003770A1">
        <w:rPr>
          <w:rFonts w:ascii="Times New Roman" w:hAnsi="Times New Roman"/>
          <w:sz w:val="24"/>
          <w:szCs w:val="24"/>
        </w:rPr>
        <w:t>., 2005),</w:t>
      </w:r>
      <w:r w:rsidRPr="003770A1">
        <w:rPr>
          <w:rFonts w:ascii="Times New Roman" w:hAnsi="Times New Roman"/>
          <w:noProof/>
          <w:sz w:val="24"/>
          <w:szCs w:val="24"/>
        </w:rPr>
        <w:t xml:space="preserve"> в</w:t>
      </w:r>
      <w:r w:rsidRPr="003770A1">
        <w:rPr>
          <w:rFonts w:ascii="Times New Roman" w:hAnsi="Times New Roman"/>
          <w:sz w:val="24"/>
          <w:szCs w:val="24"/>
        </w:rPr>
        <w:t xml:space="preserve"> Швейцарии (</w:t>
      </w:r>
      <w:r w:rsidRPr="003770A1">
        <w:rPr>
          <w:rFonts w:ascii="Times New Roman" w:hAnsi="Times New Roman"/>
          <w:sz w:val="24"/>
          <w:szCs w:val="24"/>
          <w:lang w:val="en-US"/>
        </w:rPr>
        <w:t>Soland</w:t>
      </w:r>
      <w:r w:rsidRPr="003770A1">
        <w:rPr>
          <w:rFonts w:ascii="Times New Roman" w:hAnsi="Times New Roman"/>
          <w:sz w:val="24"/>
          <w:szCs w:val="24"/>
        </w:rPr>
        <w:t xml:space="preserve">-Reckeweg et al., 2009), в Дании на острове Лесо и материковой части </w:t>
      </w:r>
      <w:r w:rsidRPr="003770A1">
        <w:rPr>
          <w:rFonts w:ascii="Times New Roman" w:hAnsi="Times New Roman"/>
          <w:noProof/>
          <w:sz w:val="24"/>
          <w:szCs w:val="24"/>
        </w:rPr>
        <w:t>(</w:t>
      </w:r>
      <w:r w:rsidRPr="003770A1">
        <w:rPr>
          <w:rFonts w:ascii="Times New Roman" w:hAnsi="Times New Roman"/>
          <w:sz w:val="24"/>
          <w:szCs w:val="24"/>
          <w:lang w:val="en-US"/>
        </w:rPr>
        <w:t>Kryger</w:t>
      </w:r>
      <w:r w:rsidRPr="003770A1">
        <w:rPr>
          <w:rFonts w:ascii="Times New Roman" w:hAnsi="Times New Roman"/>
          <w:sz w:val="24"/>
          <w:szCs w:val="24"/>
        </w:rPr>
        <w:t xml:space="preserve"> </w:t>
      </w:r>
      <w:r w:rsidRPr="003770A1">
        <w:rPr>
          <w:rFonts w:ascii="Times New Roman" w:hAnsi="Times New Roman"/>
          <w:sz w:val="24"/>
          <w:szCs w:val="24"/>
          <w:lang w:val="en-US"/>
        </w:rPr>
        <w:t>et</w:t>
      </w:r>
      <w:r w:rsidRPr="003770A1">
        <w:rPr>
          <w:rFonts w:ascii="Times New Roman" w:hAnsi="Times New Roman"/>
          <w:sz w:val="24"/>
          <w:szCs w:val="24"/>
        </w:rPr>
        <w:t xml:space="preserve"> </w:t>
      </w:r>
      <w:r w:rsidRPr="003770A1">
        <w:rPr>
          <w:rFonts w:ascii="Times New Roman" w:hAnsi="Times New Roman"/>
          <w:sz w:val="24"/>
          <w:szCs w:val="24"/>
          <w:lang w:val="en-US"/>
        </w:rPr>
        <w:t>al</w:t>
      </w:r>
      <w:r w:rsidRPr="003770A1">
        <w:rPr>
          <w:rFonts w:ascii="Times New Roman" w:hAnsi="Times New Roman"/>
          <w:sz w:val="24"/>
          <w:szCs w:val="24"/>
        </w:rPr>
        <w:t xml:space="preserve">., 2013). </w:t>
      </w:r>
      <w:r w:rsidRPr="003770A1">
        <w:rPr>
          <w:rFonts w:ascii="Times New Roman" w:hAnsi="Times New Roman"/>
          <w:noProof/>
          <w:sz w:val="24"/>
          <w:szCs w:val="24"/>
        </w:rPr>
        <w:t xml:space="preserve">Во Франции в Гаскони и в заповеднике Севенны сохранился экотип пчел подвида </w:t>
      </w:r>
      <w:r w:rsidRPr="003770A1">
        <w:rPr>
          <w:rFonts w:ascii="Times New Roman" w:hAnsi="Times New Roman"/>
          <w:i/>
          <w:noProof/>
          <w:sz w:val="24"/>
          <w:szCs w:val="24"/>
        </w:rPr>
        <w:t>A. m. mellifera</w:t>
      </w:r>
      <w:r w:rsidRPr="003770A1">
        <w:rPr>
          <w:rFonts w:ascii="Times New Roman" w:hAnsi="Times New Roman"/>
          <w:noProof/>
          <w:sz w:val="24"/>
          <w:szCs w:val="24"/>
        </w:rPr>
        <w:t>, уникально адаптированный к позднему и обильному цветению обыкновенного вереска Calluna vulgaris (Strange et al., 2008).</w:t>
      </w:r>
    </w:p>
    <w:p w:rsidR="00616DD5" w:rsidRPr="003770A1" w:rsidRDefault="00616DD5" w:rsidP="007C2B1C">
      <w:pPr>
        <w:widowControl w:val="0"/>
        <w:spacing w:after="0" w:line="240" w:lineRule="auto"/>
        <w:ind w:firstLine="709"/>
        <w:jc w:val="both"/>
        <w:rPr>
          <w:rFonts w:ascii="Times New Roman" w:hAnsi="Times New Roman"/>
          <w:noProof/>
          <w:sz w:val="24"/>
          <w:szCs w:val="24"/>
        </w:rPr>
      </w:pPr>
      <w:r w:rsidRPr="003770A1">
        <w:rPr>
          <w:rFonts w:ascii="Times New Roman" w:hAnsi="Times New Roman"/>
          <w:sz w:val="24"/>
          <w:szCs w:val="24"/>
        </w:rPr>
        <w:t>В России на Урале в Бурзянском районе Республики Башкортостан сохранился бурзянский бортевой экотип темной лесной пчелы, адаптированный к обильному цветению липы сердцевидной Tilia cordata.</w:t>
      </w:r>
      <w:r w:rsidRPr="003770A1">
        <w:rPr>
          <w:rFonts w:ascii="Times New Roman" w:hAnsi="Times New Roman"/>
          <w:noProof/>
          <w:sz w:val="24"/>
          <w:szCs w:val="24"/>
        </w:rPr>
        <w:t xml:space="preserve"> Популяция бурзянской бортевой пчелы является самой известной и сохраняется в условиях бортевого пчеловодства, дикого обитания и пасек с рамочными ульями в горно-лесной зоне Южного Урала. Дикие и бортевые пчелы представляют большой интерес для пчеловодов и ученых всего мира, так как по ним можно сделать реконструкцию эволюции пчел и изучить механизмы адаптациогенеза в природных условиях (Ильясов и др., 2016).</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noProof/>
          <w:sz w:val="24"/>
          <w:szCs w:val="24"/>
        </w:rPr>
        <w:t xml:space="preserve">Бурзянская популяция бортевых пчел находится под охраной </w:t>
      </w:r>
      <w:r w:rsidRPr="003770A1">
        <w:rPr>
          <w:rFonts w:ascii="Times New Roman" w:hAnsi="Times New Roman"/>
          <w:sz w:val="24"/>
          <w:szCs w:val="24"/>
        </w:rPr>
        <w:t xml:space="preserve">комплексного биосферного резервата ЮНЕСКО «Башкирский Урал», созданного в 2012 г. при участии Государственного природного биосферного заповедника «Шульган-Таш» (основан в 1958 г.), Национального парка «Башкирия» (основан в 1986 г.), Природного парка «Мурадымовское ущелье» и </w:t>
      </w:r>
      <w:r w:rsidRPr="003770A1">
        <w:rPr>
          <w:rFonts w:ascii="Times New Roman" w:hAnsi="Times New Roman"/>
          <w:noProof/>
          <w:sz w:val="24"/>
          <w:szCs w:val="24"/>
        </w:rPr>
        <w:t xml:space="preserve">Региональных природных заказников </w:t>
      </w:r>
      <w:r w:rsidRPr="003770A1">
        <w:rPr>
          <w:rFonts w:ascii="Times New Roman" w:hAnsi="Times New Roman"/>
          <w:sz w:val="24"/>
          <w:szCs w:val="24"/>
        </w:rPr>
        <w:t>«Алтын Солок» (основан в 1997 г.)</w:t>
      </w:r>
      <w:r w:rsidRPr="003770A1">
        <w:rPr>
          <w:rFonts w:ascii="Times New Roman" w:hAnsi="Times New Roman"/>
          <w:noProof/>
          <w:sz w:val="24"/>
          <w:szCs w:val="24"/>
        </w:rPr>
        <w:t xml:space="preserve"> </w:t>
      </w:r>
      <w:r w:rsidRPr="003770A1">
        <w:rPr>
          <w:rFonts w:ascii="Times New Roman" w:hAnsi="Times New Roman"/>
          <w:sz w:val="24"/>
          <w:szCs w:val="24"/>
        </w:rPr>
        <w:t>и «Икский» (Ильясов и др., 2015).</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статье представлен генетический анализ выборок темной лесной пчелы Бурзянской популяции, исследованных с 2004 по 2015 годы сотрудниками лаборатории биохимии адаптивности насекомых Института биохимии и генетики Уфимского научного центра РАН.</w:t>
      </w:r>
    </w:p>
    <w:p w:rsidR="00616DD5" w:rsidRPr="003770A1" w:rsidRDefault="00616DD5" w:rsidP="003770A1">
      <w:pPr>
        <w:widowControl w:val="0"/>
        <w:spacing w:after="0" w:line="240" w:lineRule="auto"/>
        <w:ind w:firstLine="567"/>
        <w:jc w:val="center"/>
        <w:outlineLvl w:val="0"/>
        <w:rPr>
          <w:rFonts w:ascii="Times New Roman" w:hAnsi="Times New Roman"/>
          <w:sz w:val="24"/>
          <w:szCs w:val="24"/>
        </w:rPr>
      </w:pPr>
      <w:r w:rsidRPr="003770A1">
        <w:rPr>
          <w:rFonts w:ascii="Times New Roman" w:hAnsi="Times New Roman"/>
          <w:sz w:val="24"/>
          <w:szCs w:val="24"/>
        </w:rPr>
        <w:t>МАТЕРИАЛЫ И МЕТОДЫ</w:t>
      </w:r>
    </w:p>
    <w:p w:rsidR="00616DD5" w:rsidRPr="003770A1" w:rsidRDefault="00616DD5" w:rsidP="007C2B1C">
      <w:pPr>
        <w:widowControl w:val="0"/>
        <w:spacing w:after="0" w:line="240" w:lineRule="auto"/>
        <w:ind w:firstLine="709"/>
        <w:jc w:val="both"/>
        <w:rPr>
          <w:rFonts w:ascii="Times New Roman" w:hAnsi="Times New Roman"/>
          <w:b/>
          <w:sz w:val="24"/>
          <w:szCs w:val="24"/>
        </w:rPr>
      </w:pPr>
      <w:r w:rsidRPr="003770A1">
        <w:rPr>
          <w:rFonts w:ascii="Times New Roman" w:hAnsi="Times New Roman"/>
          <w:sz w:val="24"/>
          <w:szCs w:val="24"/>
        </w:rPr>
        <w:t xml:space="preserve">В работе </w:t>
      </w:r>
      <w:bookmarkStart w:id="5" w:name="OLE_LINK62"/>
      <w:bookmarkStart w:id="6" w:name="OLE_LINK63"/>
      <w:r w:rsidRPr="003770A1">
        <w:rPr>
          <w:rFonts w:ascii="Times New Roman" w:hAnsi="Times New Roman"/>
          <w:sz w:val="24"/>
          <w:szCs w:val="24"/>
        </w:rPr>
        <w:t xml:space="preserve">был изучен </w:t>
      </w:r>
      <w:bookmarkEnd w:id="5"/>
      <w:bookmarkEnd w:id="6"/>
      <w:r w:rsidRPr="003770A1">
        <w:rPr>
          <w:rFonts w:ascii="Times New Roman" w:hAnsi="Times New Roman"/>
          <w:sz w:val="24"/>
          <w:szCs w:val="24"/>
        </w:rPr>
        <w:t xml:space="preserve">полиморфизм 9 микросателлитных локусов </w:t>
      </w:r>
      <w:r w:rsidRPr="003770A1">
        <w:rPr>
          <w:rFonts w:ascii="Times New Roman" w:hAnsi="Times New Roman"/>
          <w:i/>
          <w:sz w:val="24"/>
          <w:szCs w:val="24"/>
        </w:rPr>
        <w:t>AP243, 4A110, A24, A8, A43, A113, A88, AP049, A28</w:t>
      </w:r>
      <w:r w:rsidRPr="003770A1">
        <w:rPr>
          <w:rFonts w:ascii="Times New Roman" w:hAnsi="Times New Roman"/>
          <w:sz w:val="24"/>
          <w:szCs w:val="24"/>
        </w:rPr>
        <w:t xml:space="preserve"> яДНК рабочих особей пчел из 371 семьи из 20 географических точек на территории Бурзянского района Республики Башкортостан, отобранные в течение 12 лет - с 2004 по 2015 годы: д. Акбулатово (2015) - 12 семей; д. Атиково (2008) - 49 семей; д. Байгазино (2009) - 9 семей; д. Байназарово (2009) - 9 семей; пасека «Байсалян» (2015) - 6 семей; борти в лесу (2008) - 6 семей; борти в лесу (2015) - 6 семей; д. Верх. Нугуш (2008) - 4 семьи; д. Гадельгареево (2015) - 4 семьи; д. Иргизлы (2008) - 18 семей; д. Иргизлы (2013) - 50 семей; д. Иргизлы (2015) - 4 семьи; пасека «Капова Пещера» (2004) - 25 семей; пасека «Капова Пещера» (2015) - 6 семей; д. Киекбаево (2009) - 23 семей; д. Киекбаево (2015) - 4 семьи; д. Кургашлы (2009) - 8 семей; пасека «Куш-Елга-Баш» (2015) - 6 семей; д. Магадеево (2009) - 4 семьи; д. Миндигулово (2009) - 20 семей; д. Новомусятово (2008) - 16 семей; д. Новоусманово (2009) - 8 семей; д. Старомусятово (2008) - 22 семьи; с. Старосубхангулово (2008) - 48 семей; д. Яумбаево (2009) - 4 семьи.</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Рабочих особей пчел фиксировали в 96% этаноле и хранили при температуре -20</w:t>
      </w:r>
      <w:r w:rsidRPr="003770A1">
        <w:rPr>
          <w:rFonts w:ascii="Times New Roman" w:hAnsi="Times New Roman"/>
          <w:sz w:val="24"/>
          <w:szCs w:val="24"/>
          <w:vertAlign w:val="superscript"/>
        </w:rPr>
        <w:t>о</w:t>
      </w:r>
      <w:r w:rsidRPr="003770A1">
        <w:rPr>
          <w:rFonts w:ascii="Times New Roman" w:hAnsi="Times New Roman"/>
          <w:sz w:val="24"/>
          <w:szCs w:val="24"/>
        </w:rPr>
        <w:t>С до выделения ДНК. Выделение ДНК из мышц торакса рабочих особей пчел проводили набором ДНК-ЭКСТРАН-2 по протоколу СИНТОЛ (Москва) (</w:t>
      </w:r>
      <w:r w:rsidRPr="003770A1">
        <w:rPr>
          <w:rFonts w:ascii="Times New Roman" w:hAnsi="Times New Roman"/>
          <w:i/>
          <w:sz w:val="24"/>
          <w:szCs w:val="24"/>
          <w:lang w:val="en-US"/>
        </w:rPr>
        <w:t>www</w:t>
      </w:r>
      <w:r w:rsidRPr="003770A1">
        <w:rPr>
          <w:rFonts w:ascii="Times New Roman" w:hAnsi="Times New Roman"/>
          <w:sz w:val="24"/>
          <w:szCs w:val="24"/>
        </w:rPr>
        <w:t>.</w:t>
      </w:r>
      <w:r w:rsidRPr="003770A1">
        <w:rPr>
          <w:rFonts w:ascii="Times New Roman" w:hAnsi="Times New Roman"/>
          <w:i/>
          <w:sz w:val="24"/>
          <w:szCs w:val="24"/>
          <w:lang w:val="en-US"/>
        </w:rPr>
        <w:t>syntol</w:t>
      </w:r>
      <w:r w:rsidRPr="003770A1">
        <w:rPr>
          <w:rFonts w:ascii="Times New Roman" w:hAnsi="Times New Roman"/>
          <w:sz w:val="24"/>
          <w:szCs w:val="24"/>
        </w:rPr>
        <w:t>.</w:t>
      </w:r>
      <w:r w:rsidRPr="003770A1">
        <w:rPr>
          <w:rFonts w:ascii="Times New Roman" w:hAnsi="Times New Roman"/>
          <w:i/>
          <w:sz w:val="24"/>
          <w:szCs w:val="24"/>
          <w:lang w:val="en-US"/>
        </w:rPr>
        <w:t>ru</w:t>
      </w:r>
      <w:r w:rsidRPr="003770A1">
        <w:rPr>
          <w:rFonts w:ascii="Times New Roman" w:hAnsi="Times New Roman"/>
          <w:sz w:val="24"/>
          <w:szCs w:val="24"/>
        </w:rPr>
        <w:t>).</w:t>
      </w:r>
      <w:bookmarkStart w:id="7" w:name="OLE_LINK1"/>
      <w:r w:rsidRPr="003770A1">
        <w:rPr>
          <w:rFonts w:ascii="Times New Roman" w:hAnsi="Times New Roman"/>
          <w:sz w:val="24"/>
          <w:szCs w:val="24"/>
        </w:rPr>
        <w:t xml:space="preserve"> Продукты амплификации микросателлитных локусов разделяли по размерам в 8%. Статистический анализ полученных результатов полиморфизма ДНК проводился с использованием программ STATISTICA 8,0, MICROSOFT EXCEL 2010</w:t>
      </w:r>
      <w:bookmarkEnd w:id="7"/>
      <w:r w:rsidRPr="003770A1">
        <w:rPr>
          <w:rFonts w:ascii="Times New Roman" w:hAnsi="Times New Roman"/>
          <w:sz w:val="24"/>
          <w:szCs w:val="24"/>
        </w:rPr>
        <w:t>, STRUCTURE 2.3.4.</w:t>
      </w:r>
    </w:p>
    <w:p w:rsidR="00616DD5" w:rsidRPr="003770A1" w:rsidRDefault="00616DD5" w:rsidP="003770A1">
      <w:pPr>
        <w:widowControl w:val="0"/>
        <w:spacing w:after="0" w:line="240" w:lineRule="auto"/>
        <w:ind w:firstLine="567"/>
        <w:jc w:val="center"/>
        <w:outlineLvl w:val="0"/>
        <w:rPr>
          <w:rFonts w:ascii="Times New Roman" w:hAnsi="Times New Roman"/>
          <w:sz w:val="24"/>
          <w:szCs w:val="24"/>
        </w:rPr>
      </w:pPr>
      <w:r w:rsidRPr="003770A1">
        <w:rPr>
          <w:rFonts w:ascii="Times New Roman" w:hAnsi="Times New Roman"/>
          <w:sz w:val="24"/>
          <w:szCs w:val="24"/>
        </w:rPr>
        <w:t>РЕЗУЛЬТАТЫ И ОБСУЖДЕНИЕ</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основе изучения полиморфизма 9 микросателлитных локусов яДНК рассчитаны уровни интрогрессии «южных» генов в выборках темной лесной пчелы </w:t>
      </w:r>
      <w:r w:rsidRPr="003770A1">
        <w:rPr>
          <w:rFonts w:ascii="Times New Roman" w:hAnsi="Times New Roman"/>
          <w:sz w:val="24"/>
          <w:szCs w:val="24"/>
        </w:rPr>
        <w:lastRenderedPageBreak/>
        <w:t>бурзянской популяции по годам. Так популяция пчел Бурзянского района в 2004 году (выборка N = 25 семей) имела генетическую чистоту 92,6% (M = 0,926, C = 0,074); в 2008 году (выборка N = 163 семьи) – 97,3% (M = 0,973, C = 0,027); в 2009 году (выборка N = 85 семей) – 96,0% (M = 0,960, C = 0,040); в 2013 году (выборка N = 50 семей) – 95,1% (M = 0,951, C = 0,049); в 2015 году (выборка N = 48 семей) – 99,6% (M = 0,996, C = 0,004); в 2004-2015 годы, (выборка N = 371 семья) – 97,3% (M = 0,973, C = 0,027).</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 целью оценки изменений уровня интрогрессии «южных» генов в выборках темной лесной пчелы Бурзянского района по годам исследований были получены усредненные </w:t>
      </w:r>
      <w:bookmarkStart w:id="8" w:name="OLE_LINK5"/>
      <w:bookmarkStart w:id="9" w:name="OLE_LINK6"/>
      <w:r w:rsidRPr="003770A1">
        <w:rPr>
          <w:rFonts w:ascii="Times New Roman" w:hAnsi="Times New Roman"/>
          <w:sz w:val="24"/>
          <w:szCs w:val="24"/>
        </w:rPr>
        <w:t>значения по всем выборкам для каждого года</w:t>
      </w:r>
      <w:bookmarkEnd w:id="8"/>
      <w:bookmarkEnd w:id="9"/>
      <w:r w:rsidRPr="003770A1">
        <w:rPr>
          <w:rFonts w:ascii="Times New Roman" w:hAnsi="Times New Roman"/>
          <w:sz w:val="24"/>
          <w:szCs w:val="24"/>
        </w:rPr>
        <w:t xml:space="preserve"> исследования.</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Уровень интрогрессии «южных» генов в популяции темной лесной пчелы Бурзянского района разнонаправленно менялся по годам исследований, но нигде не превышал 8%. Мониторинг с 2004 по 2015 годы показал высокую стабильность и чистоту генофонда бурзянской популяции темной лесной пчелы.</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Максимальный уровень интрогрессии (от 4,9% до 7,4%) наблюдался в 2004 году (N=25 семей, М=0,926, С=0,074) и в 2013 году (N=50 семей, М=0,951, С=0,049), а минимальный (0,4%) - в 2015 году (N=48 семей, М=0,996, С=0,004).</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Детализированный мониторинг уровня интрогрессии «южных» генов для каждой отдельно взятой выборки разных годов исследований был проведен на основе изучения полиморфизма 9 микросателлитных локусов яДНК. Для наглядности полученные значения интрогрессии «южных» генов были визуализированы в виде секторных диаграмм, которые были локализованы на карте бурзянского района в соответствии с их географическим положением (рис.).</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карте обозначены границы охраняемых территорий Бурзянского района Государственного природного биосферного заповедника «Шульган-Таш», Национального парка «Башкирия», </w:t>
      </w:r>
      <w:r w:rsidRPr="003770A1">
        <w:rPr>
          <w:rFonts w:ascii="Times New Roman" w:hAnsi="Times New Roman"/>
          <w:noProof/>
          <w:sz w:val="24"/>
          <w:szCs w:val="24"/>
        </w:rPr>
        <w:t xml:space="preserve">Регионального природного заказника </w:t>
      </w:r>
      <w:r w:rsidRPr="003770A1">
        <w:rPr>
          <w:rFonts w:ascii="Times New Roman" w:hAnsi="Times New Roman"/>
          <w:sz w:val="24"/>
          <w:szCs w:val="24"/>
        </w:rPr>
        <w:t>«Алтын Солок». Рядом с каждой секторной диаграммой обозначен год проведения исследований. По рисунку можно отметить, что в выборках на охраняемых природных территориях - заповедника, национального парка и заказника доля генов «южных» подвидов эволюционной ветви С ниже по сравнению с остальной неохраняемой территорией Бурзянского района Республики Башкортостан.</w:t>
      </w:r>
    </w:p>
    <w:p w:rsidR="00616DD5" w:rsidRPr="003770A1" w:rsidRDefault="00616DD5" w:rsidP="007C2B1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выборках пчел Бурзянского района 2004 - 2015 годов не наблюдалось резкого изменения уровня интрогрессии «южных» генов. Такая стабильность характеризует генетическую изоляцию бурзянской популяции темной лесной пчелы от окружающих ее гибридных с «южными» подвидами популяций.</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538855" cy="2548255"/>
            <wp:effectExtent l="0" t="0" r="4445" b="4445"/>
            <wp:docPr id="35" name="Рисунок 35" descr="Бурзянский район 2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урзянский район 2004-20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38855" cy="2548255"/>
                    </a:xfrm>
                    <a:prstGeom prst="rect">
                      <a:avLst/>
                    </a:prstGeom>
                    <a:noFill/>
                    <a:ln>
                      <a:noFill/>
                    </a:ln>
                  </pic:spPr>
                </pic:pic>
              </a:graphicData>
            </a:graphic>
          </wp:inline>
        </w:drawing>
      </w:r>
    </w:p>
    <w:p w:rsidR="00C2739C" w:rsidRDefault="00C2739C" w:rsidP="007C2B1C">
      <w:pPr>
        <w:widowControl w:val="0"/>
        <w:spacing w:after="0" w:line="240" w:lineRule="auto"/>
        <w:jc w:val="center"/>
        <w:rPr>
          <w:rFonts w:ascii="Times New Roman" w:eastAsia="MS Mincho" w:hAnsi="Times New Roman"/>
          <w:b/>
          <w:i/>
          <w:sz w:val="18"/>
          <w:szCs w:val="18"/>
          <w:lang w:eastAsia="ja-JP"/>
        </w:rPr>
      </w:pPr>
    </w:p>
    <w:p w:rsidR="007C2B1C" w:rsidRDefault="00616DD5" w:rsidP="007C2B1C">
      <w:pPr>
        <w:widowControl w:val="0"/>
        <w:spacing w:after="0" w:line="240" w:lineRule="auto"/>
        <w:jc w:val="center"/>
        <w:rPr>
          <w:rFonts w:ascii="Times New Roman" w:hAnsi="Times New Roman"/>
          <w:i/>
          <w:sz w:val="18"/>
          <w:szCs w:val="18"/>
        </w:rPr>
      </w:pPr>
      <w:r w:rsidRPr="007C2B1C">
        <w:rPr>
          <w:rFonts w:ascii="Times New Roman" w:eastAsia="MS Mincho" w:hAnsi="Times New Roman"/>
          <w:b/>
          <w:i/>
          <w:sz w:val="18"/>
          <w:szCs w:val="18"/>
          <w:lang w:eastAsia="ja-JP"/>
        </w:rPr>
        <w:t>Рис.</w:t>
      </w:r>
      <w:r w:rsidRPr="007C2B1C">
        <w:rPr>
          <w:rFonts w:ascii="Times New Roman" w:hAnsi="Times New Roman"/>
          <w:i/>
          <w:sz w:val="18"/>
          <w:szCs w:val="18"/>
        </w:rPr>
        <w:t xml:space="preserve">  Интрогрессия «южных» генов в выборках темной лесной пчелы A. m. mellifera </w:t>
      </w:r>
    </w:p>
    <w:p w:rsidR="00616DD5" w:rsidRPr="007C2B1C" w:rsidRDefault="00616DD5" w:rsidP="007C2B1C">
      <w:pPr>
        <w:widowControl w:val="0"/>
        <w:spacing w:after="0" w:line="240" w:lineRule="auto"/>
        <w:jc w:val="center"/>
        <w:rPr>
          <w:rFonts w:ascii="Times New Roman" w:hAnsi="Times New Roman"/>
          <w:i/>
          <w:sz w:val="18"/>
          <w:szCs w:val="18"/>
        </w:rPr>
      </w:pPr>
      <w:r w:rsidRPr="007C2B1C">
        <w:rPr>
          <w:rFonts w:ascii="Times New Roman" w:hAnsi="Times New Roman"/>
          <w:i/>
          <w:sz w:val="18"/>
          <w:szCs w:val="18"/>
        </w:rPr>
        <w:t>Бурзянского района Республики Башкортостан на основе полиморфизма 9 микросателлитных локусов яДНК.</w:t>
      </w:r>
    </w:p>
    <w:p w:rsidR="00616DD5" w:rsidRPr="003770A1" w:rsidRDefault="00616DD5" w:rsidP="00C2739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Наибольший уровень интрогрессии «южных» генов (от 4,5% до 7,4%) отмечался </w:t>
      </w:r>
      <w:r w:rsidRPr="003770A1">
        <w:rPr>
          <w:rFonts w:ascii="Times New Roman" w:hAnsi="Times New Roman"/>
          <w:sz w:val="24"/>
          <w:szCs w:val="24"/>
        </w:rPr>
        <w:lastRenderedPageBreak/>
        <w:t>в выборках д. Старомусятово 2008 года (N=22, М=0,955, С=0,045), д. Магадеево 2009 года (N=4, М=0,955, С=0,045), д. Иргизлы 2013 года (N=50, М=0,951, С=0,049), д. Кургашлы 2009 года (N=8, М=0,948, С=0,052), д. Киекбаево 2009 года (N=23, М=0,951, С=0,049), паски «Капова Пещера» 2004 года (N=25, М=0,926, С=0,074).</w:t>
      </w:r>
    </w:p>
    <w:p w:rsidR="00616DD5" w:rsidRPr="003770A1" w:rsidRDefault="00616DD5" w:rsidP="00C2739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Нименьший уровень интрогрессии «южных» генов (от 0,0% до 2,2%) отмечался в выборках бортей 2008 года (N=6, М=0,979, С=0,021), бортей 2015 года (N=6, М=1,00, С=0,000), пасеки «Байсалян» 2015 года (N=6, М=0,998, С=0,002), пасеки «Куш-Елга-Баш» 2015 года (N=6, М=0,997, С=0,003), д. Акбулатово 2015 года (N=12, М=0,995, С=0,005), д. Гадельгареево 2015 года (N=4, М=0,995, С=0,005), Иргизлы 2008 года (N=18, М=0,979, С=0,021), д. Иргизлы 2015 года (N=4, М=0,995, С=0,005), д. Киекбаево 2015 года (N=4, М=0,995, С=0,005), паски «Капова Пещера» 2015 года (N=4, М=0,995, С=0,005), д. Верх. Нугуш 2008 года (N=4, М=0,984, С=0,017), с. Старосубхангулово 2008 года (N=48, М=0,978, С=0,022).</w:t>
      </w:r>
    </w:p>
    <w:p w:rsidR="00616DD5" w:rsidRPr="003770A1" w:rsidRDefault="00616DD5" w:rsidP="00C2739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анализ выборок темной лесной пчелы Бурзянского района Республики Башкортостан 2004</w:t>
      </w:r>
      <w:r w:rsidR="00166F66">
        <w:rPr>
          <w:rFonts w:ascii="Times New Roman" w:hAnsi="Times New Roman"/>
          <w:sz w:val="24"/>
          <w:szCs w:val="24"/>
          <w:lang w:val="ru-RU"/>
        </w:rPr>
        <w:t>–</w:t>
      </w:r>
      <w:r w:rsidRPr="003770A1">
        <w:rPr>
          <w:rFonts w:ascii="Times New Roman" w:hAnsi="Times New Roman"/>
          <w:sz w:val="24"/>
          <w:szCs w:val="24"/>
        </w:rPr>
        <w:t xml:space="preserve">2015 годов на основе полиморфизма 9 микросателлитных локусов яДНК показывает практическое отсутствие интрогрессии (генетическая чистота – 97,3%) генов «южных» подвидов </w:t>
      </w:r>
      <w:r w:rsidR="00166F66">
        <w:rPr>
          <w:rFonts w:ascii="Times New Roman" w:hAnsi="Times New Roman"/>
          <w:sz w:val="24"/>
          <w:szCs w:val="24"/>
          <w:lang w:val="ru-RU"/>
        </w:rPr>
        <w:t>–</w:t>
      </w:r>
      <w:r w:rsidRPr="003770A1">
        <w:rPr>
          <w:rFonts w:ascii="Times New Roman" w:hAnsi="Times New Roman"/>
          <w:sz w:val="24"/>
          <w:szCs w:val="24"/>
        </w:rPr>
        <w:t xml:space="preserve"> средняя интрогрессия «южных» генов </w:t>
      </w:r>
      <w:r w:rsidR="00166F66">
        <w:rPr>
          <w:rFonts w:ascii="Times New Roman" w:hAnsi="Times New Roman"/>
          <w:sz w:val="24"/>
          <w:szCs w:val="24"/>
          <w:lang w:val="ru-RU"/>
        </w:rPr>
        <w:t>–</w:t>
      </w:r>
      <w:r w:rsidRPr="003770A1">
        <w:rPr>
          <w:rFonts w:ascii="Times New Roman" w:hAnsi="Times New Roman"/>
          <w:sz w:val="24"/>
          <w:szCs w:val="24"/>
        </w:rPr>
        <w:t xml:space="preserve"> 2,7%.</w:t>
      </w:r>
    </w:p>
    <w:p w:rsidR="00616DD5" w:rsidRPr="00166F66" w:rsidRDefault="00616DD5" w:rsidP="003770A1">
      <w:pPr>
        <w:widowControl w:val="0"/>
        <w:spacing w:after="0" w:line="240" w:lineRule="auto"/>
        <w:ind w:firstLine="567"/>
        <w:rPr>
          <w:rFonts w:ascii="Times New Roman" w:hAnsi="Times New Roman"/>
          <w:sz w:val="16"/>
          <w:szCs w:val="16"/>
        </w:rPr>
      </w:pPr>
    </w:p>
    <w:p w:rsidR="00616DD5" w:rsidRPr="003770A1" w:rsidRDefault="00C2739C" w:rsidP="00C2739C">
      <w:pPr>
        <w:pStyle w:val="1"/>
        <w:keepNext w:val="0"/>
        <w:tabs>
          <w:tab w:val="clear" w:pos="0"/>
        </w:tabs>
        <w:suppressAutoHyphens w:val="0"/>
        <w:spacing w:before="0" w:after="0"/>
        <w:ind w:left="0" w:hanging="6"/>
        <w:jc w:val="center"/>
        <w:rPr>
          <w:rFonts w:cs="Times New Roman"/>
          <w:sz w:val="24"/>
          <w:szCs w:val="24"/>
        </w:rPr>
      </w:pPr>
      <w:r w:rsidRPr="003770A1">
        <w:rPr>
          <w:rFonts w:cs="Times New Roman"/>
          <w:sz w:val="24"/>
          <w:szCs w:val="24"/>
        </w:rPr>
        <w:t>ЛИТЕРАТУРА</w:t>
      </w:r>
      <w:r>
        <w:rPr>
          <w:rFonts w:cs="Times New Roman"/>
          <w:sz w:val="24"/>
          <w:szCs w:val="24"/>
          <w:lang w:val="ru-RU"/>
        </w:rPr>
        <w:t>:</w:t>
      </w:r>
    </w:p>
    <w:p w:rsidR="00616DD5" w:rsidRPr="00C2739C" w:rsidRDefault="00616DD5" w:rsidP="00D41E81">
      <w:pPr>
        <w:pStyle w:val="ab"/>
        <w:numPr>
          <w:ilvl w:val="0"/>
          <w:numId w:val="40"/>
        </w:numPr>
        <w:ind w:left="1134" w:right="1132"/>
        <w:jc w:val="both"/>
        <w:rPr>
          <w:sz w:val="20"/>
          <w:szCs w:val="20"/>
        </w:rPr>
      </w:pPr>
      <w:r w:rsidRPr="00C2739C">
        <w:rPr>
          <w:sz w:val="20"/>
          <w:szCs w:val="20"/>
        </w:rPr>
        <w:t xml:space="preserve">Ильясов Р.А., Поскряков А.В., Петухов А.В., Николенко А.Г. Генетическая дифференциация локальных популяций темной лесной пчелы </w:t>
      </w:r>
      <w:r w:rsidRPr="00C2739C">
        <w:rPr>
          <w:i/>
          <w:sz w:val="20"/>
          <w:szCs w:val="20"/>
        </w:rPr>
        <w:t>Apis mellifera mellifera</w:t>
      </w:r>
      <w:r w:rsidRPr="00C2739C">
        <w:rPr>
          <w:sz w:val="20"/>
          <w:szCs w:val="20"/>
        </w:rPr>
        <w:t xml:space="preserve"> L. на Урале // Генетика. 2015. Т. 51. №. 7. С. 792-798.</w:t>
      </w:r>
    </w:p>
    <w:p w:rsidR="00616DD5" w:rsidRPr="00166F66" w:rsidRDefault="00616DD5" w:rsidP="00D41E81">
      <w:pPr>
        <w:pStyle w:val="ab"/>
        <w:numPr>
          <w:ilvl w:val="0"/>
          <w:numId w:val="40"/>
        </w:numPr>
        <w:ind w:left="1134" w:right="1132"/>
        <w:jc w:val="both"/>
        <w:rPr>
          <w:sz w:val="20"/>
          <w:szCs w:val="20"/>
          <w:lang w:val="ru-RU"/>
        </w:rPr>
      </w:pPr>
      <w:r w:rsidRPr="00C2739C">
        <w:rPr>
          <w:sz w:val="20"/>
          <w:szCs w:val="20"/>
        </w:rPr>
        <w:t xml:space="preserve">Ильясов Р.А., Поскряков А.В., Петухов А.В., Николенко А.Г. Молекулярно-генетический анализ пяти сохранившихся резерватов темной лесной пчелы </w:t>
      </w:r>
      <w:r w:rsidRPr="00C2739C">
        <w:rPr>
          <w:i/>
          <w:sz w:val="20"/>
          <w:szCs w:val="20"/>
        </w:rPr>
        <w:t>Apis mellifera mellifera</w:t>
      </w:r>
      <w:r w:rsidRPr="00C2739C">
        <w:rPr>
          <w:sz w:val="20"/>
          <w:szCs w:val="20"/>
        </w:rPr>
        <w:t xml:space="preserve"> Урала и Поволжья // Генетика. 2016. Т. 52. </w:t>
      </w:r>
      <w:r w:rsidRPr="00166F66">
        <w:rPr>
          <w:sz w:val="20"/>
          <w:szCs w:val="20"/>
          <w:lang w:val="ru-RU"/>
        </w:rPr>
        <w:t xml:space="preserve">№. 6. </w:t>
      </w:r>
      <w:r w:rsidRPr="00C2739C">
        <w:rPr>
          <w:sz w:val="20"/>
          <w:szCs w:val="20"/>
        </w:rPr>
        <w:t>С</w:t>
      </w:r>
      <w:r w:rsidRPr="00166F66">
        <w:rPr>
          <w:sz w:val="20"/>
          <w:szCs w:val="20"/>
          <w:lang w:val="ru-RU"/>
        </w:rPr>
        <w:t>. 931-942.</w:t>
      </w:r>
    </w:p>
    <w:p w:rsidR="00616DD5" w:rsidRPr="00C2739C" w:rsidRDefault="00616DD5" w:rsidP="00D41E81">
      <w:pPr>
        <w:pStyle w:val="ab"/>
        <w:numPr>
          <w:ilvl w:val="0"/>
          <w:numId w:val="40"/>
        </w:numPr>
        <w:ind w:left="1134" w:right="1132"/>
        <w:jc w:val="both"/>
        <w:rPr>
          <w:sz w:val="20"/>
          <w:szCs w:val="20"/>
          <w:lang w:val="en-GB"/>
        </w:rPr>
      </w:pPr>
      <w:r w:rsidRPr="00C2739C">
        <w:rPr>
          <w:sz w:val="20"/>
          <w:szCs w:val="20"/>
          <w:lang w:val="en-GB"/>
        </w:rPr>
        <w:t>Jensen A.B., Palmer K.A., Chaline N., Raine N.E., Tofilski A., Martin S.J., Pedersen B.V., Boomsma J.J., Ratnieks F.L.W. Quantifying honey bee mating range and isolation in semi-isolated valleys by DNA microsatellite paternity analysis // Conservation Genetics. 2005. V. 6. No. 4. P. 527-537.</w:t>
      </w:r>
    </w:p>
    <w:p w:rsidR="00616DD5" w:rsidRPr="00C2739C" w:rsidRDefault="00616DD5" w:rsidP="00D41E81">
      <w:pPr>
        <w:pStyle w:val="ab"/>
        <w:numPr>
          <w:ilvl w:val="0"/>
          <w:numId w:val="40"/>
        </w:numPr>
        <w:ind w:left="1134" w:right="1132"/>
        <w:jc w:val="both"/>
        <w:rPr>
          <w:sz w:val="20"/>
          <w:szCs w:val="20"/>
          <w:lang w:val="en-US"/>
        </w:rPr>
      </w:pPr>
      <w:r w:rsidRPr="00C2739C">
        <w:rPr>
          <w:sz w:val="20"/>
          <w:szCs w:val="20"/>
          <w:lang w:val="en-GB"/>
        </w:rPr>
        <w:t xml:space="preserve">Kryger P., Francis R.M., Amiri E., Meixner M., al. E. Genetic diversity and honey bee vitality // XXXXIII International Apicultural Congress. Kyiv, Ukraine. 2013. </w:t>
      </w:r>
      <w:r w:rsidRPr="00C2739C">
        <w:rPr>
          <w:sz w:val="20"/>
          <w:szCs w:val="20"/>
          <w:lang w:val="en-US"/>
        </w:rPr>
        <w:t>P. 110.</w:t>
      </w:r>
    </w:p>
    <w:p w:rsidR="00616DD5" w:rsidRPr="00C2739C" w:rsidRDefault="00616DD5" w:rsidP="00D41E81">
      <w:pPr>
        <w:pStyle w:val="ab"/>
        <w:numPr>
          <w:ilvl w:val="0"/>
          <w:numId w:val="40"/>
        </w:numPr>
        <w:ind w:left="1134" w:right="1132"/>
        <w:jc w:val="both"/>
        <w:rPr>
          <w:sz w:val="20"/>
          <w:szCs w:val="20"/>
          <w:lang w:val="en-US"/>
        </w:rPr>
      </w:pPr>
      <w:r w:rsidRPr="00C2739C">
        <w:rPr>
          <w:sz w:val="20"/>
          <w:szCs w:val="20"/>
          <w:lang w:val="en-GB"/>
        </w:rPr>
        <w:t xml:space="preserve">Soland-Reckeweg G., Heckel G., Neumann P., Fluri P., Excoffier L. Gene flow in admixed populations and implications for the conservation of the Western honeybee, </w:t>
      </w:r>
      <w:r w:rsidRPr="00C2739C">
        <w:rPr>
          <w:i/>
          <w:sz w:val="20"/>
          <w:szCs w:val="20"/>
          <w:lang w:val="en-GB"/>
        </w:rPr>
        <w:t>Apis mellifera</w:t>
      </w:r>
      <w:r w:rsidRPr="00C2739C">
        <w:rPr>
          <w:sz w:val="20"/>
          <w:szCs w:val="20"/>
          <w:lang w:val="en-GB"/>
        </w:rPr>
        <w:t xml:space="preserve"> // Journal of Insect Conservation. </w:t>
      </w:r>
      <w:r w:rsidRPr="00C2739C">
        <w:rPr>
          <w:sz w:val="20"/>
          <w:szCs w:val="20"/>
          <w:lang w:val="en-US"/>
        </w:rPr>
        <w:t>2009. V. 13. P. 317-328.</w:t>
      </w:r>
    </w:p>
    <w:p w:rsidR="00616DD5" w:rsidRPr="00C2739C" w:rsidRDefault="00616DD5" w:rsidP="00D41E81">
      <w:pPr>
        <w:pStyle w:val="ab"/>
        <w:numPr>
          <w:ilvl w:val="0"/>
          <w:numId w:val="40"/>
        </w:numPr>
        <w:ind w:left="1134" w:right="1132"/>
        <w:jc w:val="both"/>
        <w:rPr>
          <w:sz w:val="20"/>
          <w:szCs w:val="20"/>
          <w:lang w:val="ru-RU"/>
        </w:rPr>
      </w:pPr>
      <w:r w:rsidRPr="00C2739C">
        <w:rPr>
          <w:sz w:val="20"/>
          <w:szCs w:val="20"/>
          <w:lang w:val="en-GB"/>
        </w:rPr>
        <w:t>Strange J.P., Garnery L., Sheppard W.S. Morphological and molecular characterizaation of the Landes honey bee (</w:t>
      </w:r>
      <w:r w:rsidRPr="00C2739C">
        <w:rPr>
          <w:i/>
          <w:sz w:val="20"/>
          <w:szCs w:val="20"/>
          <w:lang w:val="en-GB"/>
        </w:rPr>
        <w:t>Apis mellifera</w:t>
      </w:r>
      <w:r w:rsidRPr="00C2739C">
        <w:rPr>
          <w:sz w:val="20"/>
          <w:szCs w:val="20"/>
          <w:lang w:val="en-GB"/>
        </w:rPr>
        <w:t xml:space="preserve"> L.) ecotype for genetic conservation // Journal of Insect Conservation. </w:t>
      </w:r>
      <w:r w:rsidRPr="00C2739C">
        <w:rPr>
          <w:sz w:val="20"/>
          <w:szCs w:val="20"/>
          <w:lang w:val="ru-RU"/>
        </w:rPr>
        <w:t xml:space="preserve">2008. </w:t>
      </w:r>
      <w:r w:rsidRPr="00C2739C">
        <w:rPr>
          <w:sz w:val="20"/>
          <w:szCs w:val="20"/>
          <w:lang w:val="en-US"/>
        </w:rPr>
        <w:t>V</w:t>
      </w:r>
      <w:r w:rsidRPr="00C2739C">
        <w:rPr>
          <w:sz w:val="20"/>
          <w:szCs w:val="20"/>
          <w:lang w:val="ru-RU"/>
        </w:rPr>
        <w:t xml:space="preserve">. 12. </w:t>
      </w:r>
      <w:r w:rsidRPr="00C2739C">
        <w:rPr>
          <w:sz w:val="20"/>
          <w:szCs w:val="20"/>
          <w:lang w:val="en-US"/>
        </w:rPr>
        <w:t>No</w:t>
      </w:r>
      <w:r w:rsidRPr="00C2739C">
        <w:rPr>
          <w:sz w:val="20"/>
          <w:szCs w:val="20"/>
          <w:lang w:val="ru-RU"/>
        </w:rPr>
        <w:t xml:space="preserve">. 5. </w:t>
      </w:r>
      <w:r w:rsidRPr="00C2739C">
        <w:rPr>
          <w:sz w:val="20"/>
          <w:szCs w:val="20"/>
          <w:lang w:val="en-US"/>
        </w:rPr>
        <w:t>P</w:t>
      </w:r>
      <w:r w:rsidRPr="00C2739C">
        <w:rPr>
          <w:sz w:val="20"/>
          <w:szCs w:val="20"/>
          <w:lang w:val="ru-RU"/>
        </w:rPr>
        <w:t>. 527-537.</w:t>
      </w:r>
    </w:p>
    <w:p w:rsidR="00616DD5" w:rsidRDefault="00616DD5" w:rsidP="003770A1">
      <w:pPr>
        <w:widowControl w:val="0"/>
        <w:spacing w:after="0" w:line="240" w:lineRule="auto"/>
        <w:ind w:firstLine="567"/>
        <w:rPr>
          <w:rFonts w:ascii="Times New Roman" w:hAnsi="Times New Roman"/>
          <w:sz w:val="24"/>
          <w:szCs w:val="24"/>
          <w:lang w:val="ru-RU"/>
        </w:rPr>
      </w:pPr>
    </w:p>
    <w:p w:rsidR="00C2739C" w:rsidRPr="003770A1" w:rsidRDefault="00C2739C" w:rsidP="003770A1">
      <w:pPr>
        <w:widowControl w:val="0"/>
        <w:spacing w:after="0" w:line="240" w:lineRule="auto"/>
        <w:ind w:firstLine="567"/>
        <w:rPr>
          <w:rFonts w:ascii="Times New Roman" w:hAnsi="Times New Roman"/>
          <w:sz w:val="24"/>
          <w:szCs w:val="24"/>
          <w:lang w:val="ru-RU"/>
        </w:rPr>
      </w:pPr>
    </w:p>
    <w:p w:rsidR="00616DD5" w:rsidRPr="00C2739C" w:rsidRDefault="00616DD5" w:rsidP="003770A1">
      <w:pPr>
        <w:widowControl w:val="0"/>
        <w:spacing w:after="0" w:line="240" w:lineRule="auto"/>
        <w:rPr>
          <w:rFonts w:ascii="Times New Roman" w:hAnsi="Times New Roman"/>
          <w:b/>
          <w:sz w:val="24"/>
          <w:szCs w:val="24"/>
        </w:rPr>
      </w:pPr>
      <w:r w:rsidRPr="00C2739C">
        <w:rPr>
          <w:rFonts w:ascii="Times New Roman" w:hAnsi="Times New Roman"/>
          <w:b/>
          <w:sz w:val="24"/>
          <w:szCs w:val="24"/>
        </w:rPr>
        <w:t>УДК 638.1</w:t>
      </w:r>
    </w:p>
    <w:p w:rsidR="00616DD5" w:rsidRPr="00166F66" w:rsidRDefault="00616DD5" w:rsidP="003770A1">
      <w:pPr>
        <w:widowControl w:val="0"/>
        <w:spacing w:after="0" w:line="240" w:lineRule="auto"/>
        <w:ind w:firstLine="708"/>
        <w:rPr>
          <w:rFonts w:ascii="Times New Roman" w:hAnsi="Times New Roman"/>
          <w:sz w:val="20"/>
          <w:szCs w:val="20"/>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УНИКАЛЬНЫЕ ОТЕЧЕСТВЕННЫЕ ФЕРОМОННЫЕ ПРЕПАРАТЫ ДЛЯ ПЧЕЛОВОДСТВА</w:t>
      </w:r>
    </w:p>
    <w:p w:rsidR="00616DD5" w:rsidRPr="00166F66" w:rsidRDefault="00616DD5" w:rsidP="003770A1">
      <w:pPr>
        <w:widowControl w:val="0"/>
        <w:spacing w:after="0" w:line="240" w:lineRule="auto"/>
        <w:jc w:val="both"/>
        <w:rPr>
          <w:rFonts w:ascii="Times New Roman" w:hAnsi="Times New Roman"/>
          <w:sz w:val="20"/>
          <w:szCs w:val="20"/>
        </w:rPr>
      </w:pPr>
    </w:p>
    <w:p w:rsidR="00616DD5" w:rsidRPr="003770A1" w:rsidRDefault="00C2739C"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Н.М.</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Ишмуратова, </w:t>
      </w:r>
      <w:r w:rsidRPr="003770A1">
        <w:rPr>
          <w:rFonts w:ascii="Times New Roman" w:hAnsi="Times New Roman"/>
          <w:b/>
          <w:sz w:val="24"/>
          <w:szCs w:val="24"/>
        </w:rPr>
        <w:t>Г.Ю.</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Ишмуратов, </w:t>
      </w:r>
      <w:r w:rsidRPr="003770A1">
        <w:rPr>
          <w:rFonts w:ascii="Times New Roman" w:hAnsi="Times New Roman"/>
          <w:b/>
          <w:sz w:val="24"/>
          <w:szCs w:val="24"/>
        </w:rPr>
        <w:t>М.П.</w:t>
      </w:r>
      <w:r>
        <w:rPr>
          <w:rFonts w:ascii="Times New Roman" w:hAnsi="Times New Roman"/>
          <w:b/>
          <w:sz w:val="24"/>
          <w:szCs w:val="24"/>
          <w:lang w:val="ru-RU"/>
        </w:rPr>
        <w:t xml:space="preserve"> </w:t>
      </w:r>
      <w:r w:rsidR="00616DD5" w:rsidRPr="003770A1">
        <w:rPr>
          <w:rFonts w:ascii="Times New Roman" w:hAnsi="Times New Roman"/>
          <w:b/>
          <w:sz w:val="24"/>
          <w:szCs w:val="24"/>
        </w:rPr>
        <w:t xml:space="preserve">Яковлева, </w:t>
      </w:r>
    </w:p>
    <w:p w:rsidR="00C2739C" w:rsidRDefault="00C2739C" w:rsidP="003770A1">
      <w:pPr>
        <w:widowControl w:val="0"/>
        <w:spacing w:after="0" w:line="240" w:lineRule="auto"/>
        <w:jc w:val="center"/>
        <w:rPr>
          <w:rFonts w:ascii="Times New Roman" w:hAnsi="Times New Roman"/>
          <w:b/>
          <w:sz w:val="24"/>
          <w:szCs w:val="24"/>
        </w:rPr>
      </w:pPr>
      <w:r w:rsidRPr="003770A1">
        <w:rPr>
          <w:rFonts w:ascii="Times New Roman" w:hAnsi="Times New Roman"/>
          <w:b/>
          <w:iCs/>
          <w:sz w:val="24"/>
          <w:szCs w:val="24"/>
          <w:bdr w:val="single" w:sz="4" w:space="0" w:color="auto"/>
        </w:rPr>
        <w:t>Г.А.</w:t>
      </w:r>
      <w:r>
        <w:rPr>
          <w:rFonts w:ascii="Times New Roman" w:hAnsi="Times New Roman"/>
          <w:b/>
          <w:iCs/>
          <w:sz w:val="24"/>
          <w:szCs w:val="24"/>
          <w:bdr w:val="single" w:sz="4" w:space="0" w:color="auto"/>
          <w:lang w:val="ru-RU"/>
        </w:rPr>
        <w:t xml:space="preserve"> </w:t>
      </w:r>
      <w:r w:rsidR="00616DD5" w:rsidRPr="003770A1">
        <w:rPr>
          <w:rFonts w:ascii="Times New Roman" w:hAnsi="Times New Roman"/>
          <w:b/>
          <w:iCs/>
          <w:sz w:val="24"/>
          <w:szCs w:val="24"/>
          <w:bdr w:val="single" w:sz="4" w:space="0" w:color="auto"/>
        </w:rPr>
        <w:t>Толстиков</w:t>
      </w:r>
      <w:r w:rsidR="00616DD5" w:rsidRPr="003770A1">
        <w:rPr>
          <w:rFonts w:ascii="Times New Roman" w:hAnsi="Times New Roman"/>
          <w:b/>
          <w:sz w:val="24"/>
          <w:szCs w:val="24"/>
        </w:rPr>
        <w:t xml:space="preserve">, </w:t>
      </w:r>
      <w:r w:rsidRPr="003770A1">
        <w:rPr>
          <w:rFonts w:ascii="Times New Roman" w:hAnsi="Times New Roman"/>
          <w:b/>
          <w:sz w:val="24"/>
          <w:szCs w:val="24"/>
        </w:rPr>
        <w:t>В.А.</w:t>
      </w:r>
      <w:r>
        <w:rPr>
          <w:rFonts w:ascii="Times New Roman" w:hAnsi="Times New Roman"/>
          <w:b/>
          <w:sz w:val="24"/>
          <w:szCs w:val="24"/>
          <w:lang w:val="ru-RU"/>
        </w:rPr>
        <w:t xml:space="preserve"> </w:t>
      </w:r>
      <w:r w:rsidR="00616DD5" w:rsidRPr="003770A1">
        <w:rPr>
          <w:rFonts w:ascii="Times New Roman" w:hAnsi="Times New Roman"/>
          <w:b/>
          <w:sz w:val="24"/>
          <w:szCs w:val="24"/>
        </w:rPr>
        <w:t>Выдрина</w:t>
      </w:r>
    </w:p>
    <w:p w:rsidR="00C2739C" w:rsidRDefault="00616DD5" w:rsidP="003770A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Уфимский Институт химии Российской академии наук, Россия, г. Уфа</w:t>
      </w:r>
    </w:p>
    <w:p w:rsidR="00616DD5" w:rsidRPr="00166F66" w:rsidRDefault="00616DD5" w:rsidP="003770A1">
      <w:pPr>
        <w:widowControl w:val="0"/>
        <w:spacing w:after="0" w:line="240" w:lineRule="auto"/>
        <w:jc w:val="center"/>
        <w:rPr>
          <w:rFonts w:ascii="Times New Roman" w:hAnsi="Times New Roman"/>
          <w:i/>
          <w:sz w:val="20"/>
          <w:szCs w:val="20"/>
        </w:rPr>
      </w:pPr>
    </w:p>
    <w:p w:rsidR="00616DD5" w:rsidRPr="00C2739C" w:rsidRDefault="00616DD5" w:rsidP="00C2739C">
      <w:pPr>
        <w:widowControl w:val="0"/>
        <w:spacing w:after="0" w:line="240" w:lineRule="auto"/>
        <w:ind w:left="1134" w:right="1132"/>
        <w:jc w:val="both"/>
        <w:rPr>
          <w:rFonts w:ascii="Times New Roman" w:hAnsi="Times New Roman"/>
          <w:i/>
          <w:sz w:val="20"/>
          <w:szCs w:val="20"/>
        </w:rPr>
      </w:pPr>
      <w:r w:rsidRPr="00C2739C">
        <w:rPr>
          <w:rFonts w:ascii="Times New Roman" w:hAnsi="Times New Roman"/>
          <w:b/>
          <w:i/>
          <w:sz w:val="20"/>
          <w:szCs w:val="20"/>
        </w:rPr>
        <w:t>Аннотация.</w:t>
      </w:r>
      <w:r w:rsidRPr="00C2739C">
        <w:rPr>
          <w:rFonts w:ascii="Times New Roman" w:hAnsi="Times New Roman"/>
          <w:i/>
          <w:sz w:val="20"/>
          <w:szCs w:val="20"/>
        </w:rPr>
        <w:t xml:space="preserve"> В статье обобщены результаты работ лаборатории биорегуляторов насекомых Уфимского Института химии Российской академии наук по созданию феромонных препаратов для пчеловодства. С использованием современной теории феромонной коммуникации насекомых сформулировано и развито перспективное научное направление по разработке </w:t>
      </w:r>
      <w:r w:rsidRPr="00C2739C">
        <w:rPr>
          <w:rFonts w:ascii="Times New Roman" w:hAnsi="Times New Roman"/>
          <w:i/>
          <w:sz w:val="20"/>
          <w:szCs w:val="20"/>
        </w:rPr>
        <w:lastRenderedPageBreak/>
        <w:t>препаратов для пчеловодства на основе синтетически полученных метаболитов медоносных пчел [многофункционального феромона медоносной пчелы – 9-оксо-2Е-деценовой кислоты (9-ОДК) – и основного компонента маточного молочка – 10-гидрокси-2Е-деценовой кислоты (10-ГДК)], включающее разработку эффективных путей их синтеза, исследование фармакологической активности и методов применения.</w:t>
      </w:r>
    </w:p>
    <w:p w:rsidR="00616DD5" w:rsidRPr="00C2739C" w:rsidRDefault="00616DD5" w:rsidP="00C2739C">
      <w:pPr>
        <w:widowControl w:val="0"/>
        <w:spacing w:after="0" w:line="240" w:lineRule="auto"/>
        <w:ind w:left="1134" w:right="1132"/>
        <w:jc w:val="both"/>
        <w:rPr>
          <w:rFonts w:ascii="Times New Roman" w:hAnsi="Times New Roman"/>
          <w:i/>
          <w:sz w:val="20"/>
          <w:szCs w:val="20"/>
        </w:rPr>
      </w:pPr>
      <w:r w:rsidRPr="00C2739C">
        <w:rPr>
          <w:rFonts w:ascii="Times New Roman" w:hAnsi="Times New Roman"/>
          <w:b/>
          <w:bCs/>
          <w:i/>
          <w:sz w:val="20"/>
          <w:szCs w:val="20"/>
        </w:rPr>
        <w:t>Ключевые слова:</w:t>
      </w:r>
      <w:r w:rsidRPr="00C2739C">
        <w:rPr>
          <w:rFonts w:ascii="Times New Roman" w:hAnsi="Times New Roman"/>
          <w:bCs/>
          <w:i/>
          <w:sz w:val="20"/>
          <w:szCs w:val="20"/>
        </w:rPr>
        <w:t xml:space="preserve"> феромоны медоносной пчелы, синтез, феромонные препараты.</w:t>
      </w:r>
    </w:p>
    <w:p w:rsidR="00616DD5" w:rsidRDefault="00616DD5" w:rsidP="003770A1">
      <w:pPr>
        <w:widowControl w:val="0"/>
        <w:spacing w:after="0" w:line="240" w:lineRule="auto"/>
        <w:ind w:firstLine="709"/>
        <w:jc w:val="both"/>
        <w:rPr>
          <w:rFonts w:ascii="Times New Roman" w:hAnsi="Times New Roman"/>
          <w:i/>
          <w:sz w:val="24"/>
          <w:szCs w:val="24"/>
        </w:rPr>
      </w:pPr>
    </w:p>
    <w:p w:rsidR="00616DD5" w:rsidRPr="003770A1" w:rsidRDefault="00616DD5" w:rsidP="00472107">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UNIQUE PROPRIETARY PHEROMONE PREPARATIONS FOR BEEKEEPING</w:t>
      </w:r>
    </w:p>
    <w:p w:rsidR="00616DD5" w:rsidRPr="003770A1" w:rsidRDefault="00616DD5" w:rsidP="003770A1">
      <w:pPr>
        <w:widowControl w:val="0"/>
        <w:spacing w:after="0" w:line="240" w:lineRule="auto"/>
        <w:ind w:firstLine="709"/>
        <w:jc w:val="center"/>
        <w:rPr>
          <w:rFonts w:ascii="Times New Roman" w:hAnsi="Times New Roman"/>
          <w:sz w:val="24"/>
          <w:szCs w:val="24"/>
          <w:shd w:val="clear" w:color="auto" w:fill="FFFFFF"/>
          <w:lang w:val="en-US"/>
        </w:rPr>
      </w:pPr>
    </w:p>
    <w:p w:rsidR="00C2739C" w:rsidRDefault="00C2739C" w:rsidP="00C2739C">
      <w:pPr>
        <w:widowControl w:val="0"/>
        <w:spacing w:after="0" w:line="240" w:lineRule="auto"/>
        <w:rPr>
          <w:rFonts w:ascii="Times New Roman" w:hAnsi="Times New Roman"/>
          <w:sz w:val="24"/>
          <w:szCs w:val="24"/>
          <w:shd w:val="clear" w:color="auto" w:fill="FFFFFF"/>
          <w:lang w:val="en-US"/>
        </w:rPr>
      </w:pPr>
      <w:r w:rsidRPr="003770A1">
        <w:rPr>
          <w:rFonts w:ascii="Times New Roman" w:hAnsi="Times New Roman"/>
          <w:b/>
          <w:sz w:val="24"/>
          <w:szCs w:val="24"/>
          <w:shd w:val="clear" w:color="auto" w:fill="FFFFFF"/>
          <w:lang w:val="en-US"/>
        </w:rPr>
        <w:t xml:space="preserve">N.M. </w:t>
      </w:r>
      <w:r w:rsidR="00616DD5" w:rsidRPr="003770A1">
        <w:rPr>
          <w:rFonts w:ascii="Times New Roman" w:hAnsi="Times New Roman"/>
          <w:b/>
          <w:sz w:val="24"/>
          <w:szCs w:val="24"/>
          <w:shd w:val="clear" w:color="auto" w:fill="FFFFFF"/>
          <w:lang w:val="en-US"/>
        </w:rPr>
        <w:t>Ishmuratova</w:t>
      </w:r>
      <w:r w:rsidRPr="00C2739C">
        <w:rPr>
          <w:rFonts w:ascii="Times New Roman" w:hAnsi="Times New Roman"/>
          <w:b/>
          <w:sz w:val="24"/>
          <w:szCs w:val="24"/>
          <w:shd w:val="clear" w:color="auto" w:fill="FFFFFF"/>
          <w:lang w:val="en-US"/>
        </w:rPr>
        <w:t>,</w:t>
      </w:r>
      <w:r w:rsidR="00616DD5" w:rsidRPr="003770A1">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G.Yu.</w:t>
      </w:r>
      <w:r w:rsidRPr="00C2739C">
        <w:rPr>
          <w:rFonts w:ascii="Times New Roman" w:hAnsi="Times New Roman"/>
          <w:b/>
          <w:sz w:val="24"/>
          <w:szCs w:val="24"/>
          <w:shd w:val="clear" w:color="auto" w:fill="FFFFFF"/>
          <w:lang w:val="en-US"/>
        </w:rPr>
        <w:t xml:space="preserve"> </w:t>
      </w:r>
      <w:r w:rsidR="00616DD5" w:rsidRPr="003770A1">
        <w:rPr>
          <w:rFonts w:ascii="Times New Roman" w:hAnsi="Times New Roman"/>
          <w:b/>
          <w:sz w:val="24"/>
          <w:szCs w:val="24"/>
          <w:shd w:val="clear" w:color="auto" w:fill="FFFFFF"/>
          <w:lang w:val="en-US"/>
        </w:rPr>
        <w:t xml:space="preserve">Ishmuratov, </w:t>
      </w:r>
      <w:r w:rsidRPr="003770A1">
        <w:rPr>
          <w:rFonts w:ascii="Times New Roman" w:hAnsi="Times New Roman"/>
          <w:b/>
          <w:sz w:val="24"/>
          <w:szCs w:val="24"/>
          <w:shd w:val="clear" w:color="auto" w:fill="FFFFFF"/>
          <w:lang w:val="en-US"/>
        </w:rPr>
        <w:t>M.P.</w:t>
      </w:r>
      <w:r w:rsidRPr="00472107">
        <w:rPr>
          <w:rFonts w:ascii="Times New Roman" w:hAnsi="Times New Roman"/>
          <w:b/>
          <w:sz w:val="24"/>
          <w:szCs w:val="24"/>
          <w:shd w:val="clear" w:color="auto" w:fill="FFFFFF"/>
          <w:lang w:val="en-US"/>
        </w:rPr>
        <w:t xml:space="preserve"> </w:t>
      </w:r>
      <w:r w:rsidR="00616DD5" w:rsidRPr="003770A1">
        <w:rPr>
          <w:rFonts w:ascii="Times New Roman" w:hAnsi="Times New Roman"/>
          <w:b/>
          <w:sz w:val="24"/>
          <w:szCs w:val="24"/>
          <w:shd w:val="clear" w:color="auto" w:fill="FFFFFF"/>
          <w:lang w:val="en-US"/>
        </w:rPr>
        <w:t xml:space="preserve">Yakovleva, </w:t>
      </w:r>
      <w:r w:rsidR="00472107" w:rsidRPr="003770A1">
        <w:rPr>
          <w:rFonts w:ascii="Times New Roman" w:hAnsi="Times New Roman"/>
          <w:b/>
          <w:sz w:val="24"/>
          <w:szCs w:val="24"/>
          <w:shd w:val="clear" w:color="auto" w:fill="FFFFFF"/>
          <w:lang w:val="en-US"/>
        </w:rPr>
        <w:t>G.A.</w:t>
      </w:r>
      <w:r w:rsidR="00472107" w:rsidRPr="00472107">
        <w:rPr>
          <w:rFonts w:ascii="Times New Roman" w:hAnsi="Times New Roman"/>
          <w:b/>
          <w:sz w:val="24"/>
          <w:szCs w:val="24"/>
          <w:shd w:val="clear" w:color="auto" w:fill="FFFFFF"/>
          <w:lang w:val="en-US"/>
        </w:rPr>
        <w:t xml:space="preserve"> </w:t>
      </w:r>
      <w:r w:rsidR="00616DD5" w:rsidRPr="003770A1">
        <w:rPr>
          <w:rFonts w:ascii="Times New Roman" w:hAnsi="Times New Roman"/>
          <w:b/>
          <w:sz w:val="24"/>
          <w:szCs w:val="24"/>
          <w:shd w:val="clear" w:color="auto" w:fill="FFFFFF"/>
          <w:lang w:val="en-US"/>
        </w:rPr>
        <w:t xml:space="preserve">Tolstikov, </w:t>
      </w:r>
      <w:r w:rsidR="00472107" w:rsidRPr="003770A1">
        <w:rPr>
          <w:rFonts w:ascii="Times New Roman" w:hAnsi="Times New Roman"/>
          <w:b/>
          <w:sz w:val="24"/>
          <w:szCs w:val="24"/>
          <w:shd w:val="clear" w:color="auto" w:fill="FFFFFF"/>
          <w:lang w:val="en-US"/>
        </w:rPr>
        <w:t>V.A.</w:t>
      </w:r>
      <w:r w:rsidR="00472107" w:rsidRPr="00472107">
        <w:rPr>
          <w:rFonts w:ascii="Times New Roman" w:hAnsi="Times New Roman"/>
          <w:b/>
          <w:sz w:val="24"/>
          <w:szCs w:val="24"/>
          <w:shd w:val="clear" w:color="auto" w:fill="FFFFFF"/>
          <w:lang w:val="en-US"/>
        </w:rPr>
        <w:t xml:space="preserve"> </w:t>
      </w:r>
      <w:r w:rsidR="00616DD5" w:rsidRPr="003770A1">
        <w:rPr>
          <w:rFonts w:ascii="Times New Roman" w:hAnsi="Times New Roman"/>
          <w:b/>
          <w:sz w:val="24"/>
          <w:szCs w:val="24"/>
          <w:shd w:val="clear" w:color="auto" w:fill="FFFFFF"/>
          <w:lang w:val="en-US"/>
        </w:rPr>
        <w:t>Vydrina</w:t>
      </w:r>
      <w:r w:rsidR="00616DD5" w:rsidRPr="003770A1">
        <w:rPr>
          <w:rFonts w:ascii="Times New Roman" w:hAnsi="Times New Roman"/>
          <w:sz w:val="24"/>
          <w:szCs w:val="24"/>
          <w:shd w:val="clear" w:color="auto" w:fill="FFFFFF"/>
          <w:lang w:val="en-US"/>
        </w:rPr>
        <w:t xml:space="preserve"> </w:t>
      </w:r>
    </w:p>
    <w:p w:rsidR="00472107" w:rsidRPr="00472107" w:rsidRDefault="00616DD5" w:rsidP="003770A1">
      <w:pPr>
        <w:widowControl w:val="0"/>
        <w:spacing w:after="0" w:line="240" w:lineRule="auto"/>
        <w:ind w:firstLine="709"/>
        <w:rPr>
          <w:rFonts w:ascii="Times New Roman" w:hAnsi="Times New Roman"/>
          <w:i/>
          <w:sz w:val="24"/>
          <w:szCs w:val="24"/>
          <w:shd w:val="clear" w:color="auto" w:fill="FFFFFF"/>
          <w:lang w:val="en-US"/>
        </w:rPr>
      </w:pPr>
      <w:r w:rsidRPr="00472107">
        <w:rPr>
          <w:rFonts w:ascii="Times New Roman" w:hAnsi="Times New Roman"/>
          <w:i/>
          <w:sz w:val="24"/>
          <w:szCs w:val="24"/>
          <w:shd w:val="clear" w:color="auto" w:fill="FFFFFF"/>
          <w:lang w:val="en-US"/>
        </w:rPr>
        <w:t>Ufa Institute of chemistry of the Russian Academy of Sciences, Russia, Ufa</w:t>
      </w:r>
    </w:p>
    <w:p w:rsidR="00616DD5" w:rsidRPr="003770A1" w:rsidRDefault="00616DD5" w:rsidP="003770A1">
      <w:pPr>
        <w:widowControl w:val="0"/>
        <w:spacing w:after="0" w:line="240" w:lineRule="auto"/>
        <w:ind w:firstLine="709"/>
        <w:rPr>
          <w:rFonts w:ascii="Times New Roman" w:hAnsi="Times New Roman"/>
          <w:sz w:val="24"/>
          <w:szCs w:val="24"/>
          <w:shd w:val="clear" w:color="auto" w:fill="FFFFFF"/>
          <w:lang w:val="en-US"/>
        </w:rPr>
      </w:pPr>
    </w:p>
    <w:p w:rsidR="00616DD5" w:rsidRPr="00472107" w:rsidRDefault="00616DD5" w:rsidP="00472107">
      <w:pPr>
        <w:widowControl w:val="0"/>
        <w:spacing w:after="0" w:line="240" w:lineRule="auto"/>
        <w:ind w:left="1134" w:right="1132"/>
        <w:jc w:val="both"/>
        <w:rPr>
          <w:rFonts w:ascii="Times New Roman" w:hAnsi="Times New Roman"/>
          <w:i/>
          <w:sz w:val="20"/>
          <w:szCs w:val="20"/>
          <w:shd w:val="clear" w:color="auto" w:fill="FFFFFF"/>
          <w:lang w:val="en-US"/>
        </w:rPr>
      </w:pPr>
      <w:r w:rsidRPr="00472107">
        <w:rPr>
          <w:rFonts w:ascii="Times New Roman" w:hAnsi="Times New Roman"/>
          <w:b/>
          <w:i/>
          <w:sz w:val="20"/>
          <w:szCs w:val="20"/>
          <w:shd w:val="clear" w:color="auto" w:fill="FFFFFF"/>
          <w:lang w:val="en-US"/>
        </w:rPr>
        <w:t>Abstract</w:t>
      </w:r>
      <w:r w:rsidRPr="00472107">
        <w:rPr>
          <w:rFonts w:ascii="Times New Roman" w:hAnsi="Times New Roman"/>
          <w:i/>
          <w:sz w:val="20"/>
          <w:szCs w:val="20"/>
          <w:shd w:val="clear" w:color="auto" w:fill="FFFFFF"/>
          <w:lang w:val="en-US"/>
        </w:rPr>
        <w:t xml:space="preserve">. The article summarizes the results of the work of the laboratory of insect bioregulators of the Ufa Institute of chemistry of the Russian Academy of Sciences on the creation of pheromone preparations for beekeeping. Using the modern theory of pheromone communication in insects formulated and developed promising research direction for the development of drugs for beekeeping on the basis of the synthetically obtained metabolites of honey bees [multifunctional pheromone of the honey bee – 9-oxo-2E-decanoas acid (9-APC) and the main component of Royal jelly is 10-hydroxy-2E-decanoas acid (10-MU)], including the development of effective ways of their synthesis, the study of pharmacological activity and methods of use. </w:t>
      </w:r>
    </w:p>
    <w:p w:rsidR="00616DD5" w:rsidRPr="00472107" w:rsidRDefault="00472107" w:rsidP="00472107">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55680" behindDoc="0" locked="0" layoutInCell="1" allowOverlap="1" wp14:anchorId="495998E6" wp14:editId="0D4B9769">
                <wp:simplePos x="0" y="0"/>
                <wp:positionH relativeFrom="margin">
                  <wp:posOffset>0</wp:posOffset>
                </wp:positionH>
                <wp:positionV relativeFrom="paragraph">
                  <wp:posOffset>235390</wp:posOffset>
                </wp:positionV>
                <wp:extent cx="5694680" cy="9525"/>
                <wp:effectExtent l="0" t="0" r="20320" b="28575"/>
                <wp:wrapTight wrapText="bothSides">
                  <wp:wrapPolygon edited="0">
                    <wp:start x="0" y="0"/>
                    <wp:lineTo x="0" y="43200"/>
                    <wp:lineTo x="21605" y="43200"/>
                    <wp:lineTo x="21605" y="0"/>
                    <wp:lineTo x="0" y="0"/>
                  </wp:wrapPolygon>
                </wp:wrapTight>
                <wp:docPr id="198" name="Прямая соединительная линия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49E2A9" id="Прямая соединительная линия 198" o:spid="_x0000_s1026" style="position:absolute;z-index:2516556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8.55pt" to="448.4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OaJg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" strokecolor="black [3200]" strokeweight="1.5pt">
                <v:stroke joinstyle="miter"/>
                <w10:wrap type="tight" anchorx="margin"/>
              </v:line>
            </w:pict>
          </mc:Fallback>
        </mc:AlternateContent>
      </w:r>
      <w:r w:rsidR="00616DD5" w:rsidRPr="00472107">
        <w:rPr>
          <w:rFonts w:ascii="Times New Roman" w:hAnsi="Times New Roman"/>
          <w:b/>
          <w:i/>
          <w:sz w:val="20"/>
          <w:szCs w:val="20"/>
          <w:shd w:val="clear" w:color="auto" w:fill="FFFFFF"/>
          <w:lang w:val="en-US"/>
        </w:rPr>
        <w:t>Key words</w:t>
      </w:r>
      <w:r w:rsidR="00616DD5" w:rsidRPr="00472107">
        <w:rPr>
          <w:rFonts w:ascii="Times New Roman" w:hAnsi="Times New Roman"/>
          <w:i/>
          <w:sz w:val="20"/>
          <w:szCs w:val="20"/>
          <w:shd w:val="clear" w:color="auto" w:fill="FFFFFF"/>
          <w:lang w:val="en-US"/>
        </w:rPr>
        <w:t>: honey bee pheromones, synthesis, pheromone preparations.</w:t>
      </w:r>
    </w:p>
    <w:p w:rsidR="00616DD5" w:rsidRPr="003770A1" w:rsidRDefault="00616DD5" w:rsidP="00166F6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Феромоны насекомых – биоактивные вещества, выделяемые насекомыми в окружающую среду и специфически влияющие на физиологическое состояние и поведение других особей того же вида. Функционально их делят на половые, агрегационные, следовые, тревоги и матки у общественных насекомых. </w:t>
      </w:r>
    </w:p>
    <w:p w:rsidR="00616DD5" w:rsidRPr="003770A1" w:rsidRDefault="00616DD5" w:rsidP="00166F66">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Хотя большинство из известных сегодня феромонов насекомых относится к алифатическим веществам липидной природы, их структурное разнообразие велико, благодаря чему каждый вид насекомых «говорит» на своем химическом языке. К тому же, феромоны, являясь продуктами генетически запрограммированного метаболизма насекомых, не токсичны, и к ним практически невозможно развитие нечувствительности даже при применении в высоких дозах. Это позволяет использовать феромоны в совершенно новых аспектах регулирования жизнедеятельности и поведения полезных медоносных пчел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i/>
          <w:sz w:val="24"/>
          <w:szCs w:val="24"/>
        </w:rPr>
        <w:t xml:space="preserve"> </w:t>
      </w:r>
      <w:r w:rsidRPr="003770A1">
        <w:rPr>
          <w:rFonts w:ascii="Times New Roman" w:hAnsi="Times New Roman"/>
          <w:i/>
          <w:sz w:val="24"/>
          <w:szCs w:val="24"/>
          <w:lang w:val="en-US"/>
        </w:rPr>
        <w:t>L</w:t>
      </w:r>
      <w:r w:rsidRPr="003770A1">
        <w:rPr>
          <w:rFonts w:ascii="Times New Roman" w:hAnsi="Times New Roman"/>
          <w:i/>
          <w:sz w:val="24"/>
          <w:szCs w:val="24"/>
        </w:rPr>
        <w:t>.</w:t>
      </w:r>
    </w:p>
    <w:p w:rsidR="00616DD5" w:rsidRPr="003770A1" w:rsidRDefault="00616DD5" w:rsidP="00166F66">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sz w:val="24"/>
          <w:szCs w:val="24"/>
        </w:rPr>
        <w:t>В настоящее время рынок веществ для лечения пчёл относительно полон, однако представленные на нём препараты фактически не решают поставленных перед ними задач. К ряду препаратов у грибка аскосферы, европейского и американского гнильца, а также клеща варроа уже выработался определённый уровень устойчивости. Ещё большая проблема связана с высоким уровнем токсичности этих препаратов для пациента – медоносной пчелы.</w:t>
      </w:r>
    </w:p>
    <w:p w:rsidR="00616DD5" w:rsidRPr="003770A1" w:rsidRDefault="00616DD5" w:rsidP="00166F66">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sz w:val="24"/>
          <w:szCs w:val="24"/>
        </w:rPr>
        <w:t>Внимание ученых и практиков все больше привлекают препараты, созданные на основе доступных из природных источников биологически активных веществ, применяемых для стимулирования жизнедеятельности, повышения иммунитета, устойчивости к стрессовым факторам и лечения заболеваний пчел.</w:t>
      </w:r>
      <w:r w:rsidRPr="003770A1">
        <w:rPr>
          <w:rFonts w:ascii="Times New Roman" w:hAnsi="Times New Roman"/>
          <w:color w:val="000000"/>
          <w:sz w:val="24"/>
          <w:szCs w:val="24"/>
        </w:rPr>
        <w:t xml:space="preserve"> Среди большого набора таких соединений с разной химической структурой особый интерес вызывают природные метаболиты. Повышение естественной резистентности и иммунитета с использованием последних в условиях благополучия сопровождается усилением обменных процессов и активизацией анаболизма, что приводит к увеличению продуктивности и жизнеспособности животных.</w:t>
      </w:r>
    </w:p>
    <w:p w:rsidR="00616DD5" w:rsidRPr="003770A1" w:rsidRDefault="00616DD5" w:rsidP="00166F66">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Среди вторичных метаболитов медоносных пчел особое место занимают </w:t>
      </w:r>
      <w:r w:rsidRPr="003770A1">
        <w:rPr>
          <w:rFonts w:ascii="Times New Roman" w:hAnsi="Times New Roman"/>
          <w:bCs/>
          <w:sz w:val="24"/>
          <w:szCs w:val="24"/>
        </w:rPr>
        <w:t xml:space="preserve">10-гидрокси- и 9-оксо-2Е-деценовые кислоты – важнейшие компоненты соответственно </w:t>
      </w:r>
      <w:r w:rsidRPr="003770A1">
        <w:rPr>
          <w:rFonts w:ascii="Times New Roman" w:hAnsi="Times New Roman"/>
          <w:bCs/>
          <w:sz w:val="24"/>
          <w:szCs w:val="24"/>
        </w:rPr>
        <w:lastRenderedPageBreak/>
        <w:t xml:space="preserve">«маточного молочка» и «маточного вещества» </w:t>
      </w:r>
      <w:r w:rsidRPr="003770A1">
        <w:rPr>
          <w:rFonts w:ascii="Times New Roman" w:hAnsi="Times New Roman"/>
          <w:sz w:val="24"/>
          <w:szCs w:val="24"/>
        </w:rPr>
        <w:t xml:space="preserve">медоносной пчелы </w:t>
      </w:r>
      <w:r w:rsidRPr="003770A1">
        <w:rPr>
          <w:rFonts w:ascii="Times New Roman" w:hAnsi="Times New Roman"/>
          <w:i/>
          <w:iCs/>
          <w:sz w:val="24"/>
          <w:szCs w:val="24"/>
          <w:lang w:val="en-US"/>
        </w:rPr>
        <w:t>Apis</w:t>
      </w:r>
      <w:r w:rsidRPr="003770A1">
        <w:rPr>
          <w:rFonts w:ascii="Times New Roman" w:hAnsi="Times New Roman"/>
          <w:i/>
          <w:iCs/>
          <w:sz w:val="24"/>
          <w:szCs w:val="24"/>
        </w:rPr>
        <w:t xml:space="preserve"> </w:t>
      </w:r>
      <w:r w:rsidRPr="003770A1">
        <w:rPr>
          <w:rFonts w:ascii="Times New Roman" w:hAnsi="Times New Roman"/>
          <w:i/>
          <w:iCs/>
          <w:sz w:val="24"/>
          <w:szCs w:val="24"/>
          <w:lang w:val="en-US"/>
        </w:rPr>
        <w:t>mellifera</w:t>
      </w:r>
      <w:r w:rsidRPr="003770A1">
        <w:rPr>
          <w:rFonts w:ascii="Times New Roman" w:hAnsi="Times New Roman"/>
          <w:sz w:val="24"/>
          <w:szCs w:val="24"/>
        </w:rPr>
        <w:t xml:space="preserve"> </w:t>
      </w:r>
      <w:r w:rsidRPr="003770A1">
        <w:rPr>
          <w:rFonts w:ascii="Times New Roman" w:hAnsi="Times New Roman"/>
          <w:sz w:val="24"/>
          <w:szCs w:val="24"/>
          <w:lang w:val="en-US"/>
        </w:rPr>
        <w:t>L</w:t>
      </w:r>
      <w:r w:rsidRPr="003770A1">
        <w:rPr>
          <w:rFonts w:ascii="Times New Roman" w:hAnsi="Times New Roman"/>
          <w:sz w:val="24"/>
          <w:szCs w:val="24"/>
        </w:rPr>
        <w:t>.</w:t>
      </w:r>
    </w:p>
    <w:p w:rsidR="00616DD5" w:rsidRPr="003770A1" w:rsidRDefault="00616DD5" w:rsidP="00472107">
      <w:pPr>
        <w:pStyle w:val="a1"/>
        <w:widowControl w:val="0"/>
        <w:spacing w:after="0" w:line="240" w:lineRule="auto"/>
        <w:ind w:firstLine="708"/>
        <w:jc w:val="both"/>
        <w:rPr>
          <w:rFonts w:ascii="Times New Roman" w:hAnsi="Times New Roman"/>
          <w:spacing w:val="-4"/>
          <w:sz w:val="24"/>
          <w:szCs w:val="24"/>
        </w:rPr>
      </w:pPr>
      <w:r w:rsidRPr="003770A1">
        <w:rPr>
          <w:rFonts w:ascii="Times New Roman" w:hAnsi="Times New Roman"/>
          <w:sz w:val="24"/>
          <w:szCs w:val="24"/>
        </w:rPr>
        <w:t>Авторами с</w:t>
      </w:r>
      <w:r w:rsidRPr="003770A1">
        <w:rPr>
          <w:rFonts w:ascii="Times New Roman" w:hAnsi="Times New Roman"/>
          <w:spacing w:val="-4"/>
          <w:sz w:val="24"/>
          <w:szCs w:val="24"/>
        </w:rPr>
        <w:t xml:space="preserve"> использованием теории феромонной коммуникации насекомых сформулировано и развито перспективное научное направление по созданию препаратов для пчеловодства и шмелеводства на основе синтетически полученных метаболитов медоносной пчелы </w:t>
      </w:r>
      <w:r w:rsidRPr="003770A1">
        <w:rPr>
          <w:rFonts w:ascii="Times New Roman" w:hAnsi="Times New Roman"/>
          <w:i/>
          <w:iCs/>
          <w:spacing w:val="-4"/>
          <w:sz w:val="24"/>
          <w:szCs w:val="24"/>
          <w:lang w:val="en-US"/>
        </w:rPr>
        <w:t>Apis</w:t>
      </w:r>
      <w:r w:rsidRPr="003770A1">
        <w:rPr>
          <w:rFonts w:ascii="Times New Roman" w:hAnsi="Times New Roman"/>
          <w:i/>
          <w:iCs/>
          <w:spacing w:val="-4"/>
          <w:sz w:val="24"/>
          <w:szCs w:val="24"/>
        </w:rPr>
        <w:t xml:space="preserve"> </w:t>
      </w:r>
      <w:r w:rsidRPr="003770A1">
        <w:rPr>
          <w:rFonts w:ascii="Times New Roman" w:hAnsi="Times New Roman"/>
          <w:i/>
          <w:iCs/>
          <w:spacing w:val="-4"/>
          <w:sz w:val="24"/>
          <w:szCs w:val="24"/>
          <w:lang w:val="en-US"/>
        </w:rPr>
        <w:t>mellifera</w:t>
      </w:r>
      <w:r w:rsidRPr="003770A1">
        <w:rPr>
          <w:rFonts w:ascii="Times New Roman" w:hAnsi="Times New Roman"/>
          <w:spacing w:val="-4"/>
          <w:sz w:val="24"/>
          <w:szCs w:val="24"/>
        </w:rPr>
        <w:t xml:space="preserve"> </w:t>
      </w:r>
      <w:r w:rsidRPr="003770A1">
        <w:rPr>
          <w:rFonts w:ascii="Times New Roman" w:hAnsi="Times New Roman"/>
          <w:spacing w:val="-4"/>
          <w:sz w:val="24"/>
          <w:szCs w:val="24"/>
          <w:lang w:val="en-US"/>
        </w:rPr>
        <w:t>L</w:t>
      </w:r>
      <w:r w:rsidRPr="003770A1">
        <w:rPr>
          <w:rFonts w:ascii="Times New Roman" w:hAnsi="Times New Roman"/>
          <w:spacing w:val="-4"/>
          <w:sz w:val="24"/>
          <w:szCs w:val="24"/>
        </w:rPr>
        <w:t>. (биологически активных компонентов «маточного вещества», «маточного молочка», пахучей железы Насонова и феромона расплода), включающее разработку эффективных и экономичных синтезов 9-оксо- и 10-гидрокси-2Е-деценовых кислот, исследование фармакологической активности 9-оксо-2Е-деценовой кислоты, подбор оптимальных композиций препаративных форм и методов их применения.</w:t>
      </w:r>
    </w:p>
    <w:p w:rsidR="00616DD5" w:rsidRPr="003770A1" w:rsidRDefault="00616DD5" w:rsidP="00472107">
      <w:pPr>
        <w:widowControl w:val="0"/>
        <w:spacing w:after="0" w:line="240" w:lineRule="auto"/>
        <w:ind w:firstLine="851"/>
        <w:jc w:val="both"/>
        <w:rPr>
          <w:rFonts w:ascii="Times New Roman" w:hAnsi="Times New Roman"/>
          <w:sz w:val="24"/>
          <w:szCs w:val="24"/>
        </w:rPr>
      </w:pPr>
      <w:r w:rsidRPr="003770A1">
        <w:rPr>
          <w:rFonts w:ascii="Times New Roman" w:hAnsi="Times New Roman"/>
          <w:sz w:val="24"/>
          <w:szCs w:val="24"/>
        </w:rPr>
        <w:t>Поскольку феромоны вырабатываются в организмах насекомых обычно в нанограммовых количествах, единственным путем их получения для практического использования является многоступенчатый химический синтез. При этом решаются традиционные для направленного органического синтеза проблемы: доступность и дешевизна исходных соединений; хемо-, стерео- и регио-селективность отдельных стадий; высокие выходы и технологичность. Несомненными достоинствами производства феромонов являются наукоемкость и малокилограммовость, что дает возможность применять в синтезе феромонов стандартное лабораторное оборудование без проблемы утилизации отходов и стоков.</w:t>
      </w:r>
    </w:p>
    <w:p w:rsidR="00616DD5" w:rsidRPr="003770A1" w:rsidRDefault="00616DD5" w:rsidP="00472107">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Нами разработаны практичные синтезы 10-гидрокси- и 9-оксо-2Е-деценовых кислот – компонентов секрета мандибулярной железы медоносной пчелы </w:t>
      </w:r>
      <w:r w:rsidRPr="003770A1">
        <w:rPr>
          <w:rFonts w:ascii="Times New Roman" w:hAnsi="Times New Roman"/>
          <w:i/>
          <w:iCs/>
          <w:sz w:val="24"/>
          <w:szCs w:val="24"/>
          <w:lang w:val="en-US"/>
        </w:rPr>
        <w:t>Apis</w:t>
      </w:r>
      <w:r w:rsidRPr="003770A1">
        <w:rPr>
          <w:rFonts w:ascii="Times New Roman" w:hAnsi="Times New Roman"/>
          <w:i/>
          <w:iCs/>
          <w:sz w:val="24"/>
          <w:szCs w:val="24"/>
        </w:rPr>
        <w:t xml:space="preserve"> </w:t>
      </w:r>
      <w:r w:rsidRPr="003770A1">
        <w:rPr>
          <w:rFonts w:ascii="Times New Roman" w:hAnsi="Times New Roman"/>
          <w:i/>
          <w:iCs/>
          <w:sz w:val="24"/>
          <w:szCs w:val="24"/>
          <w:lang w:val="en-US"/>
        </w:rPr>
        <w:t>mellifera</w:t>
      </w:r>
      <w:r w:rsidRPr="003770A1">
        <w:rPr>
          <w:rFonts w:ascii="Times New Roman" w:hAnsi="Times New Roman"/>
          <w:sz w:val="24"/>
          <w:szCs w:val="24"/>
        </w:rPr>
        <w:t xml:space="preserve"> </w:t>
      </w:r>
      <w:r w:rsidRPr="003770A1">
        <w:rPr>
          <w:rFonts w:ascii="Times New Roman" w:hAnsi="Times New Roman"/>
          <w:sz w:val="24"/>
          <w:szCs w:val="24"/>
          <w:lang w:val="en-US"/>
        </w:rPr>
        <w:t>L</w:t>
      </w:r>
      <w:r w:rsidRPr="003770A1">
        <w:rPr>
          <w:rFonts w:ascii="Times New Roman" w:hAnsi="Times New Roman"/>
          <w:sz w:val="24"/>
          <w:szCs w:val="24"/>
        </w:rPr>
        <w:t>. – с использованием хемоселективных трансформаций метилового эфира 9,9-диметоксинонановой кислоты – продукта озонолиза-восстановления олеиновой кислоты, выделяемой из гидролизата масел и жиров и широко используемой в пищевой, химической и косметической промышленности; из 1-метилциклогексена и 1,7-октадиена с применением хемо- и региоселективных трансформаций общего проме</w:t>
      </w:r>
      <w:r w:rsidR="00166F66">
        <w:rPr>
          <w:rFonts w:ascii="Times New Roman" w:hAnsi="Times New Roman"/>
          <w:sz w:val="24"/>
          <w:szCs w:val="24"/>
          <w:lang w:val="ru-RU"/>
        </w:rPr>
        <w:t>-</w:t>
      </w:r>
      <w:r w:rsidRPr="003770A1">
        <w:rPr>
          <w:rFonts w:ascii="Times New Roman" w:hAnsi="Times New Roman"/>
          <w:sz w:val="24"/>
          <w:szCs w:val="24"/>
        </w:rPr>
        <w:t>жуточного строительного блока (7-октен-1-илацетата) и конденсации по Дебнеру.</w:t>
      </w:r>
    </w:p>
    <w:p w:rsidR="00616DD5" w:rsidRPr="003770A1" w:rsidRDefault="00616DD5" w:rsidP="00472107">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Впервые выполнен направленный синтез глицерил-1-пальмитат-2,3-диолеата – рацемического аналога феромона расплода медоносных пчел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xml:space="preserve"> </w:t>
      </w:r>
      <w:r w:rsidRPr="003770A1">
        <w:rPr>
          <w:rFonts w:ascii="Times New Roman" w:hAnsi="Times New Roman"/>
          <w:sz w:val="24"/>
          <w:szCs w:val="24"/>
          <w:lang w:val="en-US"/>
        </w:rPr>
        <w:t>L</w:t>
      </w:r>
      <w:r w:rsidRPr="003770A1">
        <w:rPr>
          <w:rFonts w:ascii="Times New Roman" w:hAnsi="Times New Roman"/>
          <w:sz w:val="24"/>
          <w:szCs w:val="24"/>
        </w:rPr>
        <w:t>. – на основе хемоселективных трансформаций глицерина.</w:t>
      </w:r>
    </w:p>
    <w:p w:rsidR="00616DD5" w:rsidRPr="003770A1" w:rsidRDefault="00616DD5" w:rsidP="00472107">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Для 9-оксо-2Е-деценовой кислоты фармакологическая активность была неизвестна, вероятно, из-за малой доступности из природного источника. Мы, имея её в результате химического синтеза в достаточном количестве, изучили совместно с сотрудниками Башкирского государственного аграрного университета токсикологические свойства и фармакологическую активность на теплокровных животных</w:t>
      </w:r>
      <w:r w:rsidRPr="003770A1">
        <w:rPr>
          <w:rFonts w:ascii="Times New Roman" w:hAnsi="Times New Roman"/>
          <w:bCs/>
          <w:i/>
          <w:iCs/>
          <w:sz w:val="24"/>
          <w:szCs w:val="24"/>
        </w:rPr>
        <w:t xml:space="preserve"> </w:t>
      </w:r>
      <w:r w:rsidRPr="003770A1">
        <w:rPr>
          <w:rFonts w:ascii="Times New Roman" w:hAnsi="Times New Roman"/>
          <w:sz w:val="24"/>
          <w:szCs w:val="24"/>
        </w:rPr>
        <w:t>и медоносных пчелах.</w:t>
      </w:r>
    </w:p>
    <w:p w:rsidR="00616DD5" w:rsidRPr="003770A1" w:rsidRDefault="00616DD5" w:rsidP="00472107">
      <w:pPr>
        <w:widowControl w:val="0"/>
        <w:spacing w:after="0" w:line="240" w:lineRule="auto"/>
        <w:ind w:firstLine="720"/>
        <w:jc w:val="both"/>
        <w:rPr>
          <w:rFonts w:ascii="Times New Roman" w:hAnsi="Times New Roman"/>
          <w:spacing w:val="-4"/>
          <w:sz w:val="24"/>
          <w:szCs w:val="24"/>
        </w:rPr>
      </w:pPr>
      <w:r w:rsidRPr="003770A1">
        <w:rPr>
          <w:rFonts w:ascii="Times New Roman" w:hAnsi="Times New Roman"/>
          <w:spacing w:val="-4"/>
          <w:sz w:val="24"/>
          <w:szCs w:val="24"/>
        </w:rPr>
        <w:t xml:space="preserve">Для 9-оксо-2Е-деценовой кислоты предсказаны и выявлены новые, ранее неизвестные значительные фармакологические свойства: </w:t>
      </w:r>
    </w:p>
    <w:p w:rsidR="00616DD5" w:rsidRPr="003770A1" w:rsidRDefault="00616DD5" w:rsidP="00472107">
      <w:pPr>
        <w:widowControl w:val="0"/>
        <w:spacing w:after="0" w:line="240" w:lineRule="auto"/>
        <w:ind w:firstLine="720"/>
        <w:jc w:val="both"/>
        <w:rPr>
          <w:rFonts w:ascii="Times New Roman" w:hAnsi="Times New Roman"/>
          <w:spacing w:val="-4"/>
          <w:sz w:val="24"/>
          <w:szCs w:val="24"/>
        </w:rPr>
      </w:pPr>
      <w:r w:rsidRPr="003770A1">
        <w:rPr>
          <w:rFonts w:ascii="Times New Roman" w:hAnsi="Times New Roman"/>
          <w:spacing w:val="-4"/>
          <w:sz w:val="24"/>
          <w:szCs w:val="24"/>
        </w:rPr>
        <w:t>● (</w:t>
      </w:r>
      <w:r w:rsidRPr="003770A1">
        <w:rPr>
          <w:rFonts w:ascii="Times New Roman" w:hAnsi="Times New Roman"/>
          <w:i/>
          <w:spacing w:val="-4"/>
          <w:sz w:val="24"/>
          <w:szCs w:val="24"/>
        </w:rPr>
        <w:t>на теплокровных</w:t>
      </w:r>
      <w:r w:rsidRPr="003770A1">
        <w:rPr>
          <w:rFonts w:ascii="Times New Roman" w:hAnsi="Times New Roman"/>
          <w:spacing w:val="-4"/>
          <w:sz w:val="24"/>
          <w:szCs w:val="24"/>
        </w:rPr>
        <w:t xml:space="preserve"> – мышах и крысах) антибактериальные (на инфекциях, вызванных золотистым стафилококком, протеем, кишечной и синегнойной палочками), противовоспалительные (на моделях формалинового, белкового и лидокаинового воспалений), ускорителя заживления лоскутных ран и термических ожогов, иммуномодулятора и антидота;</w:t>
      </w:r>
    </w:p>
    <w:p w:rsidR="00616DD5" w:rsidRPr="003770A1" w:rsidRDefault="00616DD5" w:rsidP="00472107">
      <w:pPr>
        <w:pStyle w:val="33"/>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 xml:space="preserve">● </w:t>
      </w:r>
      <w:r w:rsidRPr="003770A1">
        <w:rPr>
          <w:rFonts w:ascii="Times New Roman" w:hAnsi="Times New Roman"/>
          <w:sz w:val="24"/>
          <w:szCs w:val="24"/>
        </w:rPr>
        <w:t>(</w:t>
      </w:r>
      <w:r w:rsidRPr="003770A1">
        <w:rPr>
          <w:rFonts w:ascii="Times New Roman" w:hAnsi="Times New Roman"/>
          <w:i/>
          <w:sz w:val="24"/>
          <w:szCs w:val="24"/>
        </w:rPr>
        <w:t>на медоносных пчелах</w:t>
      </w:r>
      <w:r w:rsidRPr="003770A1">
        <w:rPr>
          <w:rFonts w:ascii="Times New Roman" w:hAnsi="Times New Roman"/>
          <w:sz w:val="24"/>
          <w:szCs w:val="24"/>
        </w:rPr>
        <w:t xml:space="preserve">) </w:t>
      </w:r>
      <w:r w:rsidRPr="003770A1">
        <w:rPr>
          <w:rFonts w:ascii="Times New Roman" w:hAnsi="Times New Roman"/>
          <w:color w:val="000000"/>
          <w:sz w:val="24"/>
          <w:szCs w:val="24"/>
        </w:rPr>
        <w:t>противоварроатозное действие, антибактериальную и антигрибковую активность при гнильцовых заболеваниях и аскосферозе, что свидетельствует о выполнении</w:t>
      </w:r>
      <w:r w:rsidRPr="003770A1">
        <w:rPr>
          <w:rFonts w:ascii="Times New Roman" w:hAnsi="Times New Roman"/>
          <w:sz w:val="24"/>
          <w:szCs w:val="24"/>
        </w:rPr>
        <w:t xml:space="preserve"> «царицей улья» кроме уже хорошо известных функций и лечебной, которая, в свою очередь, прямо коррелируется с количеством 9-оксо-2Е-деценовой кислоты и, в конечном счёте, с качеством матки.</w:t>
      </w:r>
    </w:p>
    <w:p w:rsidR="00616DD5" w:rsidRPr="003770A1" w:rsidRDefault="00616DD5" w:rsidP="00472107">
      <w:pPr>
        <w:pStyle w:val="33"/>
        <w:widowControl w:val="0"/>
        <w:spacing w:after="0" w:line="240" w:lineRule="auto"/>
        <w:ind w:firstLine="709"/>
        <w:jc w:val="both"/>
        <w:rPr>
          <w:rFonts w:ascii="Times New Roman" w:hAnsi="Times New Roman"/>
          <w:color w:val="000000"/>
          <w:w w:val="101"/>
          <w:sz w:val="24"/>
          <w:szCs w:val="24"/>
        </w:rPr>
      </w:pPr>
      <w:r w:rsidRPr="003770A1">
        <w:rPr>
          <w:rFonts w:ascii="Times New Roman" w:hAnsi="Times New Roman"/>
          <w:color w:val="000000"/>
          <w:sz w:val="24"/>
          <w:szCs w:val="24"/>
        </w:rPr>
        <w:t>Предсказано и установлено, что маточное вещество медоносных пчел, кроме уже известных многочисленных функций, выполняет роль пищевого аттрактанта.</w:t>
      </w:r>
    </w:p>
    <w:p w:rsidR="00616DD5" w:rsidRPr="003770A1" w:rsidRDefault="00616DD5" w:rsidP="00472107">
      <w:pPr>
        <w:pStyle w:val="33"/>
        <w:widowControl w:val="0"/>
        <w:spacing w:after="0" w:line="240" w:lineRule="auto"/>
        <w:ind w:firstLine="709"/>
        <w:jc w:val="both"/>
        <w:rPr>
          <w:rFonts w:ascii="Times New Roman" w:hAnsi="Times New Roman"/>
          <w:color w:val="000000"/>
          <w:spacing w:val="-4"/>
          <w:sz w:val="24"/>
          <w:szCs w:val="24"/>
        </w:rPr>
      </w:pPr>
      <w:r w:rsidRPr="003770A1">
        <w:rPr>
          <w:rFonts w:ascii="Times New Roman" w:hAnsi="Times New Roman"/>
          <w:color w:val="000000"/>
          <w:spacing w:val="-4"/>
          <w:sz w:val="24"/>
          <w:szCs w:val="24"/>
        </w:rPr>
        <w:t xml:space="preserve">Для синтетически полученного компонента маточного молочка медоносной пчелы </w:t>
      </w:r>
      <w:r w:rsidRPr="003770A1">
        <w:rPr>
          <w:rFonts w:ascii="Times New Roman" w:hAnsi="Times New Roman"/>
          <w:i/>
          <w:iCs/>
          <w:color w:val="000000"/>
          <w:spacing w:val="-4"/>
          <w:sz w:val="24"/>
          <w:szCs w:val="24"/>
        </w:rPr>
        <w:lastRenderedPageBreak/>
        <w:t>Ар</w:t>
      </w:r>
      <w:r w:rsidRPr="003770A1">
        <w:rPr>
          <w:rFonts w:ascii="Times New Roman" w:hAnsi="Times New Roman"/>
          <w:i/>
          <w:iCs/>
          <w:color w:val="000000"/>
          <w:spacing w:val="-4"/>
          <w:sz w:val="24"/>
          <w:szCs w:val="24"/>
          <w:lang w:val="en-US"/>
        </w:rPr>
        <w:t>is</w:t>
      </w:r>
      <w:r w:rsidRPr="003770A1">
        <w:rPr>
          <w:rFonts w:ascii="Times New Roman" w:hAnsi="Times New Roman"/>
          <w:i/>
          <w:iCs/>
          <w:color w:val="000000"/>
          <w:spacing w:val="-4"/>
          <w:sz w:val="24"/>
          <w:szCs w:val="24"/>
        </w:rPr>
        <w:t xml:space="preserve"> т</w:t>
      </w:r>
      <w:r w:rsidRPr="003770A1">
        <w:rPr>
          <w:rFonts w:ascii="Times New Roman" w:hAnsi="Times New Roman"/>
          <w:i/>
          <w:iCs/>
          <w:color w:val="000000"/>
          <w:spacing w:val="-4"/>
          <w:sz w:val="24"/>
          <w:szCs w:val="24"/>
          <w:lang w:val="en-US"/>
        </w:rPr>
        <w:t>ellifera</w:t>
      </w:r>
      <w:r w:rsidRPr="003770A1">
        <w:rPr>
          <w:rFonts w:ascii="Times New Roman" w:hAnsi="Times New Roman"/>
          <w:i/>
          <w:iCs/>
          <w:color w:val="000000"/>
          <w:spacing w:val="-4"/>
          <w:sz w:val="24"/>
          <w:szCs w:val="24"/>
        </w:rPr>
        <w:t xml:space="preserve"> </w:t>
      </w:r>
      <w:r w:rsidRPr="003770A1">
        <w:rPr>
          <w:rFonts w:ascii="Times New Roman" w:hAnsi="Times New Roman"/>
          <w:color w:val="000000"/>
          <w:spacing w:val="-4"/>
          <w:sz w:val="24"/>
          <w:szCs w:val="24"/>
          <w:lang w:val="en-US"/>
        </w:rPr>
        <w:t>L</w:t>
      </w:r>
      <w:r w:rsidRPr="003770A1">
        <w:rPr>
          <w:rFonts w:ascii="Times New Roman" w:hAnsi="Times New Roman"/>
          <w:color w:val="000000"/>
          <w:spacing w:val="-4"/>
          <w:sz w:val="24"/>
          <w:szCs w:val="24"/>
        </w:rPr>
        <w:t xml:space="preserve">. – 10-гидрокси-2Е-деценовой кислоты – с известной </w:t>
      </w:r>
      <w:r w:rsidRPr="003770A1">
        <w:rPr>
          <w:rFonts w:ascii="Times New Roman" w:hAnsi="Times New Roman"/>
          <w:sz w:val="24"/>
          <w:szCs w:val="24"/>
        </w:rPr>
        <w:t xml:space="preserve">антимикробной, антибиотической, фунгицидной, противоопухолевой и антилейкемической активностью </w:t>
      </w:r>
      <w:r w:rsidRPr="003770A1">
        <w:rPr>
          <w:rFonts w:ascii="Times New Roman" w:hAnsi="Times New Roman"/>
          <w:color w:val="000000"/>
          <w:spacing w:val="-4"/>
          <w:sz w:val="24"/>
          <w:szCs w:val="24"/>
        </w:rPr>
        <w:t xml:space="preserve">– нами выявлено свойство высокоэффективного биостимулятора устойчивости пчел к гипотермии. </w:t>
      </w:r>
    </w:p>
    <w:p w:rsidR="00616DD5" w:rsidRPr="003770A1" w:rsidRDefault="00616DD5" w:rsidP="00472107">
      <w:pPr>
        <w:widowControl w:val="0"/>
        <w:spacing w:after="0" w:line="240" w:lineRule="auto"/>
        <w:ind w:firstLine="540"/>
        <w:jc w:val="both"/>
        <w:rPr>
          <w:rFonts w:ascii="Times New Roman" w:hAnsi="Times New Roman"/>
          <w:sz w:val="24"/>
          <w:szCs w:val="24"/>
        </w:rPr>
      </w:pPr>
      <w:r w:rsidRPr="003770A1">
        <w:rPr>
          <w:rFonts w:ascii="Times New Roman" w:hAnsi="Times New Roman"/>
          <w:sz w:val="24"/>
          <w:szCs w:val="24"/>
        </w:rPr>
        <w:t>С использованием современной теории феромонной коммуникации и базируясь на данных собственных результатов нами впервые в Российской Федерации выполнены исследования по феромонному регулированию пчеловодства: созданы, сертифицированы и внедрены 7 феромонных препаратов серий: «Аписил» и «Апимил», причем они соответствуют мировому уровню или превышают его.</w:t>
      </w:r>
    </w:p>
    <w:p w:rsidR="00616DD5" w:rsidRPr="003770A1" w:rsidRDefault="00616DD5" w:rsidP="00472107">
      <w:pPr>
        <w:pStyle w:val="a1"/>
        <w:widowControl w:val="0"/>
        <w:spacing w:after="0" w:line="240" w:lineRule="auto"/>
        <w:ind w:right="-95" w:firstLine="708"/>
        <w:jc w:val="both"/>
        <w:rPr>
          <w:rFonts w:ascii="Times New Roman" w:hAnsi="Times New Roman"/>
          <w:sz w:val="24"/>
          <w:szCs w:val="24"/>
        </w:rPr>
      </w:pPr>
      <w:r w:rsidRPr="003770A1">
        <w:rPr>
          <w:rFonts w:ascii="Times New Roman" w:hAnsi="Times New Roman"/>
          <w:sz w:val="24"/>
          <w:szCs w:val="24"/>
        </w:rPr>
        <w:t xml:space="preserve">Препараты серии </w:t>
      </w:r>
      <w:r w:rsidRPr="003770A1">
        <w:rPr>
          <w:rFonts w:ascii="Times New Roman" w:hAnsi="Times New Roman"/>
          <w:b/>
          <w:color w:val="FF0000"/>
          <w:sz w:val="24"/>
          <w:szCs w:val="24"/>
        </w:rPr>
        <w:t>Апимаг</w:t>
      </w:r>
      <w:r w:rsidRPr="003770A1">
        <w:rPr>
          <w:rFonts w:ascii="Times New Roman" w:hAnsi="Times New Roman"/>
          <w:b/>
          <w:color w:val="FF0000"/>
          <w:sz w:val="24"/>
          <w:szCs w:val="24"/>
          <w:vertAlign w:val="superscript"/>
        </w:rPr>
        <w:t>®</w:t>
      </w:r>
      <w:r w:rsidRPr="003770A1">
        <w:rPr>
          <w:rFonts w:ascii="Times New Roman" w:hAnsi="Times New Roman"/>
          <w:sz w:val="24"/>
          <w:szCs w:val="24"/>
        </w:rPr>
        <w:t xml:space="preserve"> в зависимости от состава, соотношения компонентов и областей применения подразделяется на </w:t>
      </w:r>
      <w:r w:rsidRPr="003770A1">
        <w:rPr>
          <w:rFonts w:ascii="Times New Roman" w:hAnsi="Times New Roman"/>
          <w:color w:val="FF0000"/>
          <w:sz w:val="24"/>
          <w:szCs w:val="24"/>
        </w:rPr>
        <w:t>марки:</w:t>
      </w:r>
    </w:p>
    <w:tbl>
      <w:tblPr>
        <w:tblW w:w="9032"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68"/>
        <w:gridCol w:w="5131"/>
        <w:gridCol w:w="2233"/>
      </w:tblGrid>
      <w:tr w:rsidR="00616DD5" w:rsidRPr="003770A1" w:rsidTr="00472107">
        <w:trPr>
          <w:jc w:val="center"/>
        </w:trPr>
        <w:tc>
          <w:tcPr>
            <w:tcW w:w="1668" w:type="dxa"/>
            <w:tcBorders>
              <w:top w:val="single" w:sz="4" w:space="0" w:color="auto"/>
              <w:bottom w:val="single" w:sz="4" w:space="0" w:color="auto"/>
            </w:tcBorders>
          </w:tcPr>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5D0D0FCC" wp14:editId="5923E88A">
                  <wp:extent cx="969010" cy="962025"/>
                  <wp:effectExtent l="19050" t="0" r="2540" b="0"/>
                  <wp:docPr id="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4" cstate="print"/>
                          <a:srcRect/>
                          <a:stretch>
                            <a:fillRect/>
                          </a:stretch>
                        </pic:blipFill>
                        <pic:spPr bwMode="auto">
                          <a:xfrm>
                            <a:off x="0" y="0"/>
                            <a:ext cx="969010" cy="962025"/>
                          </a:xfrm>
                          <a:prstGeom prst="rect">
                            <a:avLst/>
                          </a:prstGeom>
                          <a:noFill/>
                          <a:ln w="9525">
                            <a:noFill/>
                            <a:miter lim="800000"/>
                            <a:headEnd/>
                            <a:tailEnd/>
                          </a:ln>
                        </pic:spPr>
                      </pic:pic>
                    </a:graphicData>
                  </a:graphic>
                </wp:inline>
              </w:drawing>
            </w:r>
          </w:p>
        </w:tc>
        <w:tc>
          <w:tcPr>
            <w:tcW w:w="5131" w:type="dxa"/>
            <w:tcBorders>
              <w:top w:val="single" w:sz="4" w:space="0" w:color="auto"/>
              <w:bottom w:val="single" w:sz="4" w:space="0" w:color="auto"/>
            </w:tcBorders>
          </w:tcPr>
          <w:p w:rsidR="00616DD5" w:rsidRPr="00472107" w:rsidRDefault="00616DD5" w:rsidP="003770A1">
            <w:pPr>
              <w:widowControl w:val="0"/>
              <w:spacing w:after="0" w:line="240" w:lineRule="auto"/>
              <w:jc w:val="both"/>
              <w:rPr>
                <w:rFonts w:ascii="Times New Roman" w:hAnsi="Times New Roman"/>
                <w:sz w:val="20"/>
                <w:szCs w:val="20"/>
              </w:rPr>
            </w:pPr>
            <w:r w:rsidRPr="00472107">
              <w:rPr>
                <w:rFonts w:ascii="Times New Roman" w:hAnsi="Times New Roman"/>
                <w:b/>
                <w:bCs/>
                <w:color w:val="FF0000"/>
                <w:sz w:val="20"/>
                <w:szCs w:val="20"/>
              </w:rPr>
              <w:t>Апимил</w:t>
            </w:r>
            <w:r w:rsidRPr="00472107">
              <w:rPr>
                <w:rFonts w:ascii="Times New Roman" w:hAnsi="Times New Roman"/>
                <w:sz w:val="20"/>
                <w:szCs w:val="20"/>
              </w:rPr>
              <w:t xml:space="preserve"> – для привлечения, поимки и предотвращения слета роев на пасеках в период роения пчелиных семей, подсадки маток, объединения пчелиных семей и борьбы с уховертками.</w:t>
            </w:r>
          </w:p>
        </w:tc>
        <w:tc>
          <w:tcPr>
            <w:tcW w:w="2233" w:type="dxa"/>
            <w:tcBorders>
              <w:top w:val="single" w:sz="4" w:space="0" w:color="auto"/>
              <w:bottom w:val="single" w:sz="4" w:space="0" w:color="auto"/>
            </w:tcBorders>
          </w:tcPr>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object w:dxaOrig="3015" w:dyaOrig="2760">
                <v:shape id="_x0000_i1026" type="#_x0000_t75" style="width:96pt;height:84.5pt" o:ole="">
                  <v:imagedata r:id="rId65" o:title=""/>
                </v:shape>
                <o:OLEObject Type="Embed" ProgID="PBrush" ShapeID="_x0000_i1026" DrawAspect="Content" ObjectID="_1555939711" r:id="rId66"/>
              </w:object>
            </w:r>
          </w:p>
        </w:tc>
      </w:tr>
      <w:tr w:rsidR="00616DD5" w:rsidRPr="003770A1" w:rsidTr="00472107">
        <w:trPr>
          <w:jc w:val="center"/>
        </w:trPr>
        <w:tc>
          <w:tcPr>
            <w:tcW w:w="1668" w:type="dxa"/>
            <w:tcBorders>
              <w:top w:val="single" w:sz="4" w:space="0" w:color="auto"/>
              <w:bottom w:val="single" w:sz="4" w:space="0" w:color="auto"/>
            </w:tcBorders>
          </w:tcPr>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519CD165" wp14:editId="0819F2AD">
                  <wp:extent cx="955040" cy="839470"/>
                  <wp:effectExtent l="19050" t="0" r="0" b="0"/>
                  <wp:docPr id="37" name="Рисунок 22" descr="SSL2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SL23028"/>
                          <pic:cNvPicPr>
                            <a:picLocks noChangeAspect="1" noChangeArrowheads="1"/>
                          </pic:cNvPicPr>
                        </pic:nvPicPr>
                        <pic:blipFill>
                          <a:blip r:embed="rId67" cstate="print"/>
                          <a:srcRect/>
                          <a:stretch>
                            <a:fillRect/>
                          </a:stretch>
                        </pic:blipFill>
                        <pic:spPr bwMode="auto">
                          <a:xfrm>
                            <a:off x="0" y="0"/>
                            <a:ext cx="955040" cy="839470"/>
                          </a:xfrm>
                          <a:prstGeom prst="rect">
                            <a:avLst/>
                          </a:prstGeom>
                          <a:noFill/>
                          <a:ln w="9525">
                            <a:noFill/>
                            <a:miter lim="800000"/>
                            <a:headEnd/>
                            <a:tailEnd/>
                          </a:ln>
                        </pic:spPr>
                      </pic:pic>
                    </a:graphicData>
                  </a:graphic>
                </wp:inline>
              </w:drawing>
            </w:r>
          </w:p>
        </w:tc>
        <w:tc>
          <w:tcPr>
            <w:tcW w:w="5131" w:type="dxa"/>
            <w:tcBorders>
              <w:top w:val="single" w:sz="4" w:space="0" w:color="auto"/>
              <w:bottom w:val="single" w:sz="4" w:space="0" w:color="auto"/>
            </w:tcBorders>
          </w:tcPr>
          <w:p w:rsidR="00616DD5" w:rsidRPr="00472107" w:rsidRDefault="00616DD5" w:rsidP="003770A1">
            <w:pPr>
              <w:widowControl w:val="0"/>
              <w:spacing w:after="0" w:line="240" w:lineRule="auto"/>
              <w:jc w:val="both"/>
              <w:rPr>
                <w:rFonts w:ascii="Times New Roman" w:hAnsi="Times New Roman"/>
                <w:b/>
                <w:bCs/>
                <w:sz w:val="20"/>
                <w:szCs w:val="20"/>
              </w:rPr>
            </w:pPr>
            <w:r w:rsidRPr="00472107">
              <w:rPr>
                <w:rFonts w:ascii="Times New Roman" w:hAnsi="Times New Roman"/>
                <w:b/>
                <w:bCs/>
                <w:color w:val="FF0000"/>
                <w:sz w:val="20"/>
                <w:szCs w:val="20"/>
              </w:rPr>
              <w:t>Меллан</w:t>
            </w:r>
            <w:r w:rsidRPr="00472107">
              <w:rPr>
                <w:rFonts w:ascii="Times New Roman" w:hAnsi="Times New Roman"/>
                <w:b/>
                <w:bCs/>
                <w:sz w:val="20"/>
                <w:szCs w:val="20"/>
              </w:rPr>
              <w:t xml:space="preserve"> </w:t>
            </w:r>
            <w:r w:rsidRPr="00472107">
              <w:rPr>
                <w:rFonts w:ascii="Times New Roman" w:hAnsi="Times New Roman"/>
                <w:bCs/>
                <w:sz w:val="20"/>
                <w:szCs w:val="20"/>
              </w:rPr>
              <w:t>–</w:t>
            </w:r>
            <w:r w:rsidRPr="00472107">
              <w:rPr>
                <w:rFonts w:ascii="Times New Roman" w:hAnsi="Times New Roman"/>
                <w:b/>
                <w:bCs/>
                <w:sz w:val="20"/>
                <w:szCs w:val="20"/>
              </w:rPr>
              <w:t xml:space="preserve"> </w:t>
            </w:r>
            <w:r w:rsidRPr="00472107">
              <w:rPr>
                <w:rFonts w:ascii="Times New Roman" w:hAnsi="Times New Roman"/>
                <w:bCs/>
                <w:sz w:val="20"/>
                <w:szCs w:val="20"/>
              </w:rPr>
              <w:t xml:space="preserve">для </w:t>
            </w:r>
            <w:r w:rsidRPr="00472107">
              <w:rPr>
                <w:rFonts w:ascii="Times New Roman" w:hAnsi="Times New Roman"/>
                <w:sz w:val="20"/>
                <w:szCs w:val="20"/>
              </w:rPr>
              <w:t>подавления агрессивности пчел при работе с ними.</w:t>
            </w:r>
          </w:p>
        </w:tc>
        <w:tc>
          <w:tcPr>
            <w:tcW w:w="2233" w:type="dxa"/>
            <w:tcBorders>
              <w:top w:val="single" w:sz="4" w:space="0" w:color="auto"/>
              <w:bottom w:val="single" w:sz="4" w:space="0" w:color="auto"/>
            </w:tcBorders>
          </w:tcPr>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667F884C" wp14:editId="459CC751">
                  <wp:extent cx="1209248" cy="901309"/>
                  <wp:effectExtent l="19050" t="0" r="0" b="0"/>
                  <wp:docPr id="38" name="Objec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68" cstate="print"/>
                          <a:srcRect/>
                          <a:stretch>
                            <a:fillRect/>
                          </a:stretch>
                        </pic:blipFill>
                        <pic:spPr bwMode="auto">
                          <a:xfrm>
                            <a:off x="0" y="0"/>
                            <a:ext cx="1210254" cy="902059"/>
                          </a:xfrm>
                          <a:prstGeom prst="rect">
                            <a:avLst/>
                          </a:prstGeom>
                          <a:noFill/>
                          <a:ln w="9525">
                            <a:noFill/>
                            <a:miter lim="800000"/>
                            <a:headEnd/>
                            <a:tailEnd/>
                          </a:ln>
                        </pic:spPr>
                      </pic:pic>
                    </a:graphicData>
                  </a:graphic>
                </wp:inline>
              </w:drawing>
            </w:r>
          </w:p>
        </w:tc>
      </w:tr>
      <w:tr w:rsidR="00616DD5" w:rsidRPr="003770A1" w:rsidTr="00472107">
        <w:trPr>
          <w:jc w:val="center"/>
        </w:trPr>
        <w:tc>
          <w:tcPr>
            <w:tcW w:w="1668" w:type="dxa"/>
            <w:tcBorders>
              <w:top w:val="single" w:sz="4" w:space="0" w:color="auto"/>
            </w:tcBorders>
          </w:tcPr>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2A9743FF" wp14:editId="081851C0">
                  <wp:extent cx="786168" cy="556975"/>
                  <wp:effectExtent l="19050" t="0" r="0" b="0"/>
                  <wp:docPr id="39" name="Рисунок 24" descr="SSL2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SSL23028"/>
                          <pic:cNvPicPr>
                            <a:picLocks noChangeAspect="1" noChangeArrowheads="1"/>
                          </pic:cNvPicPr>
                        </pic:nvPicPr>
                        <pic:blipFill>
                          <a:blip r:embed="rId69" cstate="print"/>
                          <a:srcRect/>
                          <a:stretch>
                            <a:fillRect/>
                          </a:stretch>
                        </pic:blipFill>
                        <pic:spPr bwMode="auto">
                          <a:xfrm>
                            <a:off x="0" y="0"/>
                            <a:ext cx="786082" cy="556914"/>
                          </a:xfrm>
                          <a:prstGeom prst="rect">
                            <a:avLst/>
                          </a:prstGeom>
                          <a:noFill/>
                          <a:ln w="9525">
                            <a:noFill/>
                            <a:miter lim="800000"/>
                            <a:headEnd/>
                            <a:tailEnd/>
                          </a:ln>
                        </pic:spPr>
                      </pic:pic>
                    </a:graphicData>
                  </a:graphic>
                </wp:inline>
              </w:drawing>
            </w:r>
          </w:p>
        </w:tc>
        <w:tc>
          <w:tcPr>
            <w:tcW w:w="5131" w:type="dxa"/>
            <w:tcBorders>
              <w:top w:val="single" w:sz="4" w:space="0" w:color="auto"/>
            </w:tcBorders>
          </w:tcPr>
          <w:p w:rsidR="00616DD5" w:rsidRPr="00472107" w:rsidRDefault="00616DD5" w:rsidP="003770A1">
            <w:pPr>
              <w:widowControl w:val="0"/>
              <w:spacing w:after="0" w:line="240" w:lineRule="auto"/>
              <w:jc w:val="both"/>
              <w:rPr>
                <w:rFonts w:ascii="Times New Roman" w:hAnsi="Times New Roman"/>
                <w:sz w:val="20"/>
                <w:szCs w:val="20"/>
              </w:rPr>
            </w:pPr>
            <w:r w:rsidRPr="00472107">
              <w:rPr>
                <w:rFonts w:ascii="Times New Roman" w:hAnsi="Times New Roman"/>
                <w:b/>
                <w:bCs/>
                <w:color w:val="FF0000"/>
                <w:sz w:val="20"/>
                <w:szCs w:val="20"/>
              </w:rPr>
              <w:t>Опылил</w:t>
            </w:r>
            <w:r w:rsidRPr="00472107">
              <w:rPr>
                <w:rFonts w:ascii="Times New Roman" w:hAnsi="Times New Roman"/>
                <w:b/>
                <w:bCs/>
                <w:sz w:val="20"/>
                <w:szCs w:val="20"/>
              </w:rPr>
              <w:t xml:space="preserve"> </w:t>
            </w:r>
            <w:r w:rsidRPr="00472107">
              <w:rPr>
                <w:rFonts w:ascii="Times New Roman" w:hAnsi="Times New Roman"/>
                <w:bCs/>
                <w:sz w:val="20"/>
                <w:szCs w:val="20"/>
              </w:rPr>
              <w:t>– для коррекции летной активности пчел, в том числе и в защищенном грунте.</w:t>
            </w:r>
          </w:p>
        </w:tc>
        <w:tc>
          <w:tcPr>
            <w:tcW w:w="2233" w:type="dxa"/>
            <w:tcBorders>
              <w:top w:val="single" w:sz="4" w:space="0" w:color="auto"/>
            </w:tcBorders>
          </w:tcPr>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2804EA80" wp14:editId="5FA4E95E">
                  <wp:extent cx="881702" cy="587801"/>
                  <wp:effectExtent l="19050" t="0" r="0" b="0"/>
                  <wp:docPr id="40" name="Рисунок 25" descr="ANd9GcSPvuVVNR84tDn8GRRSMEHl_20ZZ5kL8xCrviOWH65mbUbkb08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ANd9GcSPvuVVNR84tDn8GRRSMEHl_20ZZ5kL8xCrviOWH65mbUbkb08NnA"/>
                          <pic:cNvPicPr>
                            <a:picLocks noChangeAspect="1" noChangeArrowheads="1"/>
                          </pic:cNvPicPr>
                        </pic:nvPicPr>
                        <pic:blipFill>
                          <a:blip r:embed="rId70" cstate="print"/>
                          <a:srcRect/>
                          <a:stretch>
                            <a:fillRect/>
                          </a:stretch>
                        </pic:blipFill>
                        <pic:spPr bwMode="auto">
                          <a:xfrm>
                            <a:off x="0" y="0"/>
                            <a:ext cx="881660" cy="587773"/>
                          </a:xfrm>
                          <a:prstGeom prst="rect">
                            <a:avLst/>
                          </a:prstGeom>
                          <a:noFill/>
                          <a:ln w="9525">
                            <a:noFill/>
                            <a:miter lim="800000"/>
                            <a:headEnd/>
                            <a:tailEnd/>
                          </a:ln>
                        </pic:spPr>
                      </pic:pic>
                    </a:graphicData>
                  </a:graphic>
                </wp:inline>
              </w:drawing>
            </w:r>
          </w:p>
        </w:tc>
      </w:tr>
    </w:tbl>
    <w:p w:rsidR="00616DD5" w:rsidRPr="00166F66" w:rsidRDefault="00616DD5" w:rsidP="003770A1">
      <w:pPr>
        <w:pStyle w:val="a1"/>
        <w:widowControl w:val="0"/>
        <w:spacing w:after="0" w:line="240" w:lineRule="auto"/>
        <w:ind w:right="-95" w:firstLine="426"/>
        <w:rPr>
          <w:rFonts w:ascii="Times New Roman" w:hAnsi="Times New Roman"/>
          <w:sz w:val="16"/>
          <w:szCs w:val="16"/>
          <w:lang w:val="en-US"/>
        </w:rPr>
      </w:pPr>
    </w:p>
    <w:p w:rsidR="00616DD5" w:rsidRPr="003770A1" w:rsidRDefault="00616DD5" w:rsidP="003770A1">
      <w:pPr>
        <w:pStyle w:val="a1"/>
        <w:widowControl w:val="0"/>
        <w:spacing w:after="0" w:line="240" w:lineRule="auto"/>
        <w:ind w:right="-95" w:firstLine="426"/>
        <w:rPr>
          <w:rFonts w:ascii="Times New Roman" w:hAnsi="Times New Roman"/>
          <w:sz w:val="24"/>
          <w:szCs w:val="24"/>
        </w:rPr>
      </w:pPr>
      <w:r w:rsidRPr="003770A1">
        <w:rPr>
          <w:rFonts w:ascii="Times New Roman" w:hAnsi="Times New Roman"/>
          <w:sz w:val="24"/>
          <w:szCs w:val="24"/>
        </w:rPr>
        <w:t xml:space="preserve">Препараты серии </w:t>
      </w:r>
      <w:r w:rsidRPr="003770A1">
        <w:rPr>
          <w:rFonts w:ascii="Times New Roman" w:hAnsi="Times New Roman"/>
          <w:b/>
          <w:color w:val="0070C0"/>
          <w:sz w:val="24"/>
          <w:szCs w:val="24"/>
        </w:rPr>
        <w:t>Аписил</w:t>
      </w:r>
      <w:r w:rsidRPr="003770A1">
        <w:rPr>
          <w:rFonts w:ascii="Times New Roman" w:hAnsi="Times New Roman"/>
          <w:b/>
          <w:color w:val="0070C0"/>
          <w:sz w:val="24"/>
          <w:szCs w:val="24"/>
          <w:vertAlign w:val="superscript"/>
        </w:rPr>
        <w:t>®</w:t>
      </w:r>
      <w:r w:rsidRPr="003770A1">
        <w:rPr>
          <w:rFonts w:ascii="Times New Roman" w:hAnsi="Times New Roman"/>
          <w:sz w:val="24"/>
          <w:szCs w:val="24"/>
        </w:rPr>
        <w:t xml:space="preserve"> в зависимости от состава, соотношения компонентов и областей применения подразделяется на </w:t>
      </w:r>
      <w:r w:rsidRPr="003770A1">
        <w:rPr>
          <w:rFonts w:ascii="Times New Roman" w:hAnsi="Times New Roman"/>
          <w:color w:val="0070C0"/>
          <w:sz w:val="24"/>
          <w:szCs w:val="24"/>
        </w:rPr>
        <w:t>марки: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843"/>
        <w:gridCol w:w="4707"/>
      </w:tblGrid>
      <w:tr w:rsidR="00616DD5" w:rsidRPr="00472107" w:rsidTr="00472107">
        <w:trPr>
          <w:jc w:val="center"/>
        </w:trPr>
        <w:tc>
          <w:tcPr>
            <w:tcW w:w="2376" w:type="dxa"/>
            <w:tcBorders>
              <w:top w:val="single" w:sz="4" w:space="0" w:color="auto"/>
              <w:left w:val="single" w:sz="4" w:space="0" w:color="auto"/>
              <w:bottom w:val="single" w:sz="4" w:space="0" w:color="auto"/>
              <w:right w:val="nil"/>
            </w:tcBorders>
          </w:tcPr>
          <w:p w:rsidR="00616DD5" w:rsidRPr="00472107" w:rsidRDefault="00616DD5" w:rsidP="003770A1">
            <w:pPr>
              <w:widowControl w:val="0"/>
              <w:spacing w:after="0" w:line="240" w:lineRule="auto"/>
              <w:jc w:val="both"/>
              <w:rPr>
                <w:rFonts w:ascii="Times New Roman" w:hAnsi="Times New Roman"/>
                <w:sz w:val="20"/>
                <w:szCs w:val="20"/>
              </w:rPr>
            </w:pPr>
            <w:r w:rsidRPr="00472107">
              <w:rPr>
                <w:rFonts w:ascii="Times New Roman" w:hAnsi="Times New Roman"/>
                <w:noProof/>
                <w:sz w:val="20"/>
                <w:szCs w:val="20"/>
                <w:lang w:val="ru-RU" w:eastAsia="ru-RU"/>
              </w:rPr>
              <w:drawing>
                <wp:inline distT="0" distB="0" distL="0" distR="0" wp14:anchorId="5499B62E" wp14:editId="27EEE64B">
                  <wp:extent cx="993749" cy="691704"/>
                  <wp:effectExtent l="0" t="0" r="0" b="0"/>
                  <wp:docPr id="41" name="Рисунок 26" descr="~AUT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AUT0017"/>
                          <pic:cNvPicPr>
                            <a:picLocks noChangeAspect="1" noChangeArrowheads="1"/>
                          </pic:cNvPicPr>
                        </pic:nvPicPr>
                        <pic:blipFill>
                          <a:blip r:embed="rId71" cstate="print"/>
                          <a:srcRect/>
                          <a:stretch>
                            <a:fillRect/>
                          </a:stretch>
                        </pic:blipFill>
                        <pic:spPr bwMode="auto">
                          <a:xfrm>
                            <a:off x="0" y="0"/>
                            <a:ext cx="1009927" cy="702965"/>
                          </a:xfrm>
                          <a:prstGeom prst="rect">
                            <a:avLst/>
                          </a:prstGeom>
                          <a:noFill/>
                          <a:ln w="9525">
                            <a:noFill/>
                            <a:miter lim="800000"/>
                            <a:headEnd/>
                            <a:tailEnd/>
                          </a:ln>
                        </pic:spPr>
                      </pic:pic>
                    </a:graphicData>
                  </a:graphic>
                </wp:inline>
              </w:drawing>
            </w:r>
          </w:p>
        </w:tc>
        <w:tc>
          <w:tcPr>
            <w:tcW w:w="1843" w:type="dxa"/>
            <w:tcBorders>
              <w:top w:val="single" w:sz="4" w:space="0" w:color="auto"/>
              <w:left w:val="nil"/>
              <w:bottom w:val="single" w:sz="4" w:space="0" w:color="auto"/>
              <w:right w:val="single" w:sz="4" w:space="0" w:color="auto"/>
            </w:tcBorders>
          </w:tcPr>
          <w:p w:rsidR="00616DD5" w:rsidRPr="00472107" w:rsidRDefault="00616DD5" w:rsidP="003770A1">
            <w:pPr>
              <w:widowControl w:val="0"/>
              <w:spacing w:after="0" w:line="240" w:lineRule="auto"/>
              <w:jc w:val="both"/>
              <w:rPr>
                <w:rFonts w:ascii="Times New Roman" w:hAnsi="Times New Roman"/>
                <w:sz w:val="20"/>
                <w:szCs w:val="20"/>
              </w:rPr>
            </w:pPr>
            <w:r w:rsidRPr="00472107">
              <w:rPr>
                <w:rFonts w:ascii="Times New Roman" w:hAnsi="Times New Roman"/>
                <w:i/>
                <w:noProof/>
                <w:sz w:val="20"/>
                <w:szCs w:val="20"/>
                <w:lang w:val="ru-RU" w:eastAsia="ru-RU"/>
              </w:rPr>
              <w:drawing>
                <wp:inline distT="0" distB="0" distL="0" distR="0" wp14:anchorId="13058E16" wp14:editId="5728965E">
                  <wp:extent cx="646125" cy="670541"/>
                  <wp:effectExtent l="0" t="0" r="1905" b="0"/>
                  <wp:docPr id="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2" cstate="print"/>
                          <a:srcRect/>
                          <a:stretch>
                            <a:fillRect/>
                          </a:stretch>
                        </pic:blipFill>
                        <pic:spPr bwMode="auto">
                          <a:xfrm>
                            <a:off x="0" y="0"/>
                            <a:ext cx="651039" cy="675641"/>
                          </a:xfrm>
                          <a:prstGeom prst="rect">
                            <a:avLst/>
                          </a:prstGeom>
                          <a:noFill/>
                          <a:ln w="9525">
                            <a:noFill/>
                            <a:miter lim="800000"/>
                            <a:headEnd/>
                            <a:tailEnd/>
                          </a:ln>
                        </pic:spPr>
                      </pic:pic>
                    </a:graphicData>
                  </a:graphic>
                </wp:inline>
              </w:drawing>
            </w:r>
          </w:p>
        </w:tc>
        <w:tc>
          <w:tcPr>
            <w:tcW w:w="4707" w:type="dxa"/>
            <w:tcBorders>
              <w:left w:val="single" w:sz="4" w:space="0" w:color="auto"/>
            </w:tcBorders>
          </w:tcPr>
          <w:p w:rsidR="00616DD5" w:rsidRPr="00472107" w:rsidRDefault="00616DD5" w:rsidP="003770A1">
            <w:pPr>
              <w:widowControl w:val="0"/>
              <w:spacing w:after="0" w:line="240" w:lineRule="auto"/>
              <w:jc w:val="both"/>
              <w:rPr>
                <w:rFonts w:ascii="Times New Roman" w:hAnsi="Times New Roman"/>
                <w:sz w:val="20"/>
                <w:szCs w:val="20"/>
              </w:rPr>
            </w:pPr>
            <w:r w:rsidRPr="00472107">
              <w:rPr>
                <w:rFonts w:ascii="Times New Roman" w:hAnsi="Times New Roman"/>
                <w:b/>
                <w:color w:val="0070C0"/>
                <w:sz w:val="20"/>
                <w:szCs w:val="20"/>
              </w:rPr>
              <w:t>Аписил</w:t>
            </w:r>
            <w:r w:rsidRPr="00472107">
              <w:rPr>
                <w:rFonts w:ascii="Times New Roman" w:hAnsi="Times New Roman"/>
                <w:b/>
                <w:sz w:val="20"/>
                <w:szCs w:val="20"/>
              </w:rPr>
              <w:t xml:space="preserve"> </w:t>
            </w:r>
            <w:r w:rsidRPr="00472107">
              <w:rPr>
                <w:rFonts w:ascii="Times New Roman" w:hAnsi="Times New Roman"/>
                <w:sz w:val="20"/>
                <w:szCs w:val="20"/>
              </w:rPr>
              <w:t>– для стимулирования роста и развития пчелиных семей (весной и осенью) и снижения ройливости в летний период.</w:t>
            </w:r>
          </w:p>
        </w:tc>
      </w:tr>
      <w:tr w:rsidR="00616DD5" w:rsidRPr="00472107" w:rsidTr="00472107">
        <w:trPr>
          <w:jc w:val="center"/>
        </w:trPr>
        <w:tc>
          <w:tcPr>
            <w:tcW w:w="8926" w:type="dxa"/>
            <w:gridSpan w:val="3"/>
          </w:tcPr>
          <w:p w:rsidR="00616DD5" w:rsidRPr="00472107" w:rsidRDefault="00616DD5" w:rsidP="003770A1">
            <w:pPr>
              <w:widowControl w:val="0"/>
              <w:spacing w:after="0" w:line="240" w:lineRule="auto"/>
              <w:jc w:val="both"/>
              <w:rPr>
                <w:rFonts w:ascii="Times New Roman" w:hAnsi="Times New Roman"/>
                <w:sz w:val="20"/>
                <w:szCs w:val="20"/>
              </w:rPr>
            </w:pPr>
            <w:r w:rsidRPr="00472107">
              <w:rPr>
                <w:rFonts w:ascii="Times New Roman" w:hAnsi="Times New Roman"/>
                <w:b/>
                <w:color w:val="0070C0"/>
                <w:sz w:val="20"/>
                <w:szCs w:val="20"/>
              </w:rPr>
              <w:t>Кандисил</w:t>
            </w:r>
            <w:r w:rsidRPr="00472107">
              <w:rPr>
                <w:rFonts w:ascii="Times New Roman" w:hAnsi="Times New Roman"/>
                <w:sz w:val="20"/>
                <w:szCs w:val="20"/>
              </w:rPr>
              <w:t xml:space="preserve"> – для стимулирования роста и развития пчелиных семей в ранне-весенний период (в составе канди).</w:t>
            </w:r>
          </w:p>
        </w:tc>
      </w:tr>
      <w:tr w:rsidR="00616DD5" w:rsidRPr="00472107" w:rsidTr="00472107">
        <w:trPr>
          <w:jc w:val="center"/>
        </w:trPr>
        <w:tc>
          <w:tcPr>
            <w:tcW w:w="8926" w:type="dxa"/>
            <w:gridSpan w:val="3"/>
          </w:tcPr>
          <w:p w:rsidR="00616DD5" w:rsidRPr="00472107" w:rsidRDefault="00616DD5" w:rsidP="003770A1">
            <w:pPr>
              <w:pStyle w:val="a1"/>
              <w:widowControl w:val="0"/>
              <w:spacing w:after="0" w:line="240" w:lineRule="auto"/>
              <w:ind w:right="72"/>
              <w:rPr>
                <w:rFonts w:ascii="Times New Roman" w:hAnsi="Times New Roman"/>
                <w:sz w:val="20"/>
                <w:szCs w:val="20"/>
              </w:rPr>
            </w:pPr>
            <w:r w:rsidRPr="00472107">
              <w:rPr>
                <w:rFonts w:ascii="Times New Roman" w:hAnsi="Times New Roman"/>
                <w:b/>
                <w:color w:val="0070C0"/>
                <w:sz w:val="20"/>
                <w:szCs w:val="20"/>
              </w:rPr>
              <w:t>ТОС-3</w:t>
            </w:r>
            <w:r w:rsidRPr="00472107">
              <w:rPr>
                <w:rFonts w:ascii="Times New Roman" w:hAnsi="Times New Roman"/>
                <w:color w:val="0070C0"/>
                <w:sz w:val="20"/>
                <w:szCs w:val="20"/>
              </w:rPr>
              <w:t xml:space="preserve"> </w:t>
            </w:r>
            <w:r w:rsidRPr="00472107">
              <w:rPr>
                <w:rFonts w:ascii="Times New Roman" w:hAnsi="Times New Roman"/>
                <w:sz w:val="20"/>
                <w:szCs w:val="20"/>
              </w:rPr>
              <w:t>– для подавления процесса роения в пчелиной семье и ликвидации трутовочного состояния.</w:t>
            </w:r>
          </w:p>
        </w:tc>
      </w:tr>
      <w:tr w:rsidR="00616DD5" w:rsidRPr="00472107" w:rsidTr="00472107">
        <w:trPr>
          <w:jc w:val="center"/>
        </w:trPr>
        <w:tc>
          <w:tcPr>
            <w:tcW w:w="8926" w:type="dxa"/>
            <w:gridSpan w:val="3"/>
          </w:tcPr>
          <w:p w:rsidR="00616DD5" w:rsidRPr="00472107" w:rsidRDefault="00616DD5" w:rsidP="003770A1">
            <w:pPr>
              <w:pStyle w:val="a1"/>
              <w:widowControl w:val="0"/>
              <w:spacing w:after="0" w:line="240" w:lineRule="auto"/>
              <w:ind w:right="72"/>
              <w:rPr>
                <w:rFonts w:ascii="Times New Roman" w:hAnsi="Times New Roman"/>
                <w:sz w:val="20"/>
                <w:szCs w:val="20"/>
              </w:rPr>
            </w:pPr>
            <w:r w:rsidRPr="00472107">
              <w:rPr>
                <w:rFonts w:ascii="Times New Roman" w:hAnsi="Times New Roman"/>
                <w:b/>
                <w:color w:val="0070C0"/>
                <w:sz w:val="20"/>
                <w:szCs w:val="20"/>
              </w:rPr>
              <w:t>ТОС-БИО</w:t>
            </w:r>
            <w:r w:rsidRPr="00472107">
              <w:rPr>
                <w:rFonts w:ascii="Times New Roman" w:hAnsi="Times New Roman"/>
                <w:sz w:val="20"/>
                <w:szCs w:val="20"/>
              </w:rPr>
              <w:t xml:space="preserve"> – для стимулирования и усиления приема личинок на маточное воспитание при выводе маток и производстве маточного молочка с частичным и полным осиротением пчелиных семей.</w:t>
            </w:r>
          </w:p>
        </w:tc>
      </w:tr>
    </w:tbl>
    <w:p w:rsidR="00616DD5" w:rsidRPr="00166F66" w:rsidRDefault="00616DD5" w:rsidP="003770A1">
      <w:pPr>
        <w:widowControl w:val="0"/>
        <w:spacing w:after="0" w:line="240" w:lineRule="auto"/>
        <w:ind w:firstLine="709"/>
        <w:jc w:val="both"/>
        <w:rPr>
          <w:rFonts w:ascii="Times New Roman" w:hAnsi="Times New Roman"/>
          <w:i/>
          <w:sz w:val="16"/>
          <w:szCs w:val="16"/>
        </w:rPr>
      </w:pPr>
    </w:p>
    <w:p w:rsidR="00616DD5" w:rsidRPr="003770A1" w:rsidRDefault="00616DD5" w:rsidP="00472107">
      <w:pPr>
        <w:pStyle w:val="33"/>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spacing w:val="-4"/>
          <w:sz w:val="24"/>
          <w:szCs w:val="24"/>
        </w:rPr>
        <w:t xml:space="preserve">Создан и запатентован многофункциональный феромонный препарат «Апимил» на основе биологически активных компонентов мандибулярных желез пчелиной матки и компонентов железы Насонова медоносных пчел и разработаны способы его применения для привлечения, поимки и предупреждения слета пчелиных роев, при подсадке и выводе пчелиных маток. </w:t>
      </w:r>
      <w:r w:rsidRPr="003770A1">
        <w:rPr>
          <w:rFonts w:ascii="Times New Roman" w:hAnsi="Times New Roman"/>
          <w:color w:val="000000"/>
          <w:sz w:val="24"/>
          <w:szCs w:val="24"/>
        </w:rPr>
        <w:t>Установлено, что скармливание его пчелиным семьям в весенний период в составе сахарного сиропа способствует увеличению выращивания печатного расплода на 17.7</w:t>
      </w:r>
      <w:r w:rsidR="00472107">
        <w:rPr>
          <w:rFonts w:ascii="Times New Roman" w:hAnsi="Times New Roman"/>
          <w:color w:val="000000"/>
          <w:sz w:val="24"/>
          <w:szCs w:val="24"/>
          <w:lang w:val="ru-RU"/>
        </w:rPr>
        <w:t>–</w:t>
      </w:r>
      <w:r w:rsidRPr="003770A1">
        <w:rPr>
          <w:rFonts w:ascii="Times New Roman" w:hAnsi="Times New Roman"/>
          <w:color w:val="000000"/>
          <w:sz w:val="24"/>
          <w:szCs w:val="24"/>
        </w:rPr>
        <w:t>19.4%, повышению воско- и медопродуктивности на 33.3</w:t>
      </w:r>
      <w:r w:rsidR="00166F66">
        <w:rPr>
          <w:rFonts w:ascii="Times New Roman" w:hAnsi="Times New Roman"/>
          <w:color w:val="000000"/>
          <w:sz w:val="24"/>
          <w:szCs w:val="24"/>
          <w:lang w:val="ru-RU"/>
        </w:rPr>
        <w:t>–</w:t>
      </w:r>
      <w:r w:rsidRPr="003770A1">
        <w:rPr>
          <w:rFonts w:ascii="Times New Roman" w:hAnsi="Times New Roman"/>
          <w:color w:val="000000"/>
          <w:sz w:val="24"/>
          <w:szCs w:val="24"/>
        </w:rPr>
        <w:t>34.0 и 29.7</w:t>
      </w:r>
      <w:r w:rsidR="00166F66">
        <w:rPr>
          <w:rFonts w:ascii="Times New Roman" w:hAnsi="Times New Roman"/>
          <w:color w:val="000000"/>
          <w:sz w:val="24"/>
          <w:szCs w:val="24"/>
          <w:lang w:val="ru-RU"/>
        </w:rPr>
        <w:t>–</w:t>
      </w:r>
      <w:r w:rsidRPr="003770A1">
        <w:rPr>
          <w:rFonts w:ascii="Times New Roman" w:hAnsi="Times New Roman"/>
          <w:color w:val="000000"/>
          <w:sz w:val="24"/>
          <w:szCs w:val="24"/>
        </w:rPr>
        <w:t>43.6%, соответственно. Применение «Апимила» в период осеннего наращивания пчел способствует увеличению количества печатного расплода на 22.9</w:t>
      </w:r>
      <w:r w:rsidR="00DC0E07">
        <w:rPr>
          <w:rFonts w:ascii="Times New Roman" w:hAnsi="Times New Roman"/>
          <w:color w:val="000000"/>
          <w:sz w:val="24"/>
          <w:szCs w:val="24"/>
          <w:lang w:val="ru-RU"/>
        </w:rPr>
        <w:t>–</w:t>
      </w:r>
      <w:r w:rsidRPr="003770A1">
        <w:rPr>
          <w:rFonts w:ascii="Times New Roman" w:hAnsi="Times New Roman"/>
          <w:color w:val="000000"/>
          <w:sz w:val="24"/>
          <w:szCs w:val="24"/>
        </w:rPr>
        <w:t>25.1%, силы семей перед заносом их в зимовник на 23.6</w:t>
      </w:r>
      <w:r w:rsidR="00166F66">
        <w:rPr>
          <w:rFonts w:ascii="Times New Roman" w:hAnsi="Times New Roman"/>
          <w:color w:val="000000"/>
          <w:sz w:val="24"/>
          <w:szCs w:val="24"/>
          <w:lang w:val="ru-RU"/>
        </w:rPr>
        <w:t>–</w:t>
      </w:r>
      <w:r w:rsidRPr="003770A1">
        <w:rPr>
          <w:rFonts w:ascii="Times New Roman" w:hAnsi="Times New Roman"/>
          <w:color w:val="000000"/>
          <w:sz w:val="24"/>
          <w:szCs w:val="24"/>
        </w:rPr>
        <w:t>26.2%, уменьшению расхода корма за зиму на 4.8</w:t>
      </w:r>
      <w:r w:rsidR="00DC0E07">
        <w:rPr>
          <w:rFonts w:ascii="Times New Roman" w:hAnsi="Times New Roman"/>
          <w:color w:val="000000"/>
          <w:sz w:val="24"/>
          <w:szCs w:val="24"/>
          <w:lang w:val="ru-RU"/>
        </w:rPr>
        <w:t>–</w:t>
      </w:r>
      <w:r w:rsidRPr="003770A1">
        <w:rPr>
          <w:rFonts w:ascii="Times New Roman" w:hAnsi="Times New Roman"/>
          <w:color w:val="000000"/>
          <w:sz w:val="24"/>
          <w:szCs w:val="24"/>
        </w:rPr>
        <w:t>7.6%, количества погибших пчел на 6.3</w:t>
      </w:r>
      <w:r w:rsidR="00166F66">
        <w:rPr>
          <w:rFonts w:ascii="Times New Roman" w:hAnsi="Times New Roman"/>
          <w:color w:val="000000"/>
          <w:sz w:val="24"/>
          <w:szCs w:val="24"/>
          <w:lang w:val="ru-RU"/>
        </w:rPr>
        <w:t>–</w:t>
      </w:r>
      <w:r w:rsidRPr="003770A1">
        <w:rPr>
          <w:rFonts w:ascii="Times New Roman" w:hAnsi="Times New Roman"/>
          <w:color w:val="000000"/>
          <w:sz w:val="24"/>
          <w:szCs w:val="24"/>
        </w:rPr>
        <w:t>6.7%, количества подмора и опоношенности гнезд семей на 16.4% и 17.9</w:t>
      </w:r>
      <w:r w:rsidR="00166F66">
        <w:rPr>
          <w:rFonts w:ascii="Times New Roman" w:hAnsi="Times New Roman"/>
          <w:color w:val="000000"/>
          <w:sz w:val="24"/>
          <w:szCs w:val="24"/>
          <w:lang w:val="ru-RU"/>
        </w:rPr>
        <w:t>–</w:t>
      </w:r>
      <w:r w:rsidRPr="003770A1">
        <w:rPr>
          <w:rFonts w:ascii="Times New Roman" w:hAnsi="Times New Roman"/>
          <w:color w:val="000000"/>
          <w:sz w:val="24"/>
          <w:szCs w:val="24"/>
        </w:rPr>
        <w:t>19.4%, соответственно. Установлено, что трехкратная обработка пчел водным раствором препарата «Апимил» уменьшает пораженность пчелиных семей варроатозом на 27.9</w:t>
      </w:r>
      <w:r w:rsidR="00DC0E07">
        <w:rPr>
          <w:rFonts w:ascii="Times New Roman" w:hAnsi="Times New Roman"/>
          <w:color w:val="000000"/>
          <w:sz w:val="24"/>
          <w:szCs w:val="24"/>
          <w:lang w:val="ru-RU"/>
        </w:rPr>
        <w:t>–</w:t>
      </w:r>
      <w:r w:rsidRPr="003770A1">
        <w:rPr>
          <w:rFonts w:ascii="Times New Roman" w:hAnsi="Times New Roman"/>
          <w:color w:val="000000"/>
          <w:sz w:val="24"/>
          <w:szCs w:val="24"/>
        </w:rPr>
        <w:t>30.8%.</w:t>
      </w:r>
    </w:p>
    <w:p w:rsidR="00616DD5" w:rsidRPr="003770A1" w:rsidRDefault="00616DD5" w:rsidP="003770A1">
      <w:pPr>
        <w:widowControl w:val="0"/>
        <w:tabs>
          <w:tab w:val="left" w:pos="0"/>
        </w:tabs>
        <w:spacing w:after="0" w:line="240" w:lineRule="auto"/>
        <w:ind w:firstLine="709"/>
        <w:jc w:val="both"/>
        <w:rPr>
          <w:rFonts w:ascii="Times New Roman" w:hAnsi="Times New Roman"/>
          <w:spacing w:val="-4"/>
          <w:sz w:val="24"/>
          <w:szCs w:val="24"/>
        </w:rPr>
      </w:pPr>
      <w:r w:rsidRPr="003770A1">
        <w:rPr>
          <w:rFonts w:ascii="Times New Roman" w:hAnsi="Times New Roman"/>
          <w:spacing w:val="-4"/>
          <w:sz w:val="24"/>
          <w:szCs w:val="24"/>
        </w:rPr>
        <w:lastRenderedPageBreak/>
        <w:t>Предложен метод улучшения качества меда и защиты пчелосемей от вредителей – уховерток путем отлова их с помощью ловушек на основе кайромонного препарата «Апимил».</w:t>
      </w:r>
    </w:p>
    <w:p w:rsidR="00616DD5" w:rsidRPr="003770A1" w:rsidRDefault="00616DD5" w:rsidP="003770A1">
      <w:pPr>
        <w:widowControl w:val="0"/>
        <w:tabs>
          <w:tab w:val="left" w:pos="0"/>
        </w:tabs>
        <w:spacing w:after="0" w:line="240" w:lineRule="auto"/>
        <w:ind w:firstLine="709"/>
        <w:jc w:val="both"/>
        <w:rPr>
          <w:rFonts w:ascii="Times New Roman" w:hAnsi="Times New Roman"/>
          <w:spacing w:val="-4"/>
          <w:sz w:val="24"/>
          <w:szCs w:val="24"/>
        </w:rPr>
      </w:pPr>
      <w:r w:rsidRPr="003770A1">
        <w:rPr>
          <w:rFonts w:ascii="Times New Roman" w:hAnsi="Times New Roman"/>
          <w:spacing w:val="-4"/>
          <w:sz w:val="24"/>
          <w:szCs w:val="24"/>
        </w:rPr>
        <w:t>Разработан, запатентован и сертифицирован феромонный препарат «Меллан» на основе синтетических составляющих секрета пахучей железы и маточного вещества медоносных пчел как эффективное успокаивающее средство для пчел, снижающее их агрессивность и двигательную активность, которое обеспечивает работу пчеловода без ужаления в течение 15 мин при осмотре гнезда и 20 мин при поимке роя после однократного нанесения.</w:t>
      </w:r>
    </w:p>
    <w:p w:rsidR="00616DD5" w:rsidRPr="003770A1" w:rsidRDefault="00616DD5" w:rsidP="003770A1">
      <w:pPr>
        <w:widowControl w:val="0"/>
        <w:tabs>
          <w:tab w:val="left" w:pos="0"/>
        </w:tabs>
        <w:spacing w:after="0" w:line="240" w:lineRule="auto"/>
        <w:ind w:firstLine="709"/>
        <w:jc w:val="both"/>
        <w:rPr>
          <w:rFonts w:ascii="Times New Roman" w:hAnsi="Times New Roman"/>
          <w:spacing w:val="-4"/>
          <w:sz w:val="24"/>
          <w:szCs w:val="24"/>
        </w:rPr>
      </w:pPr>
      <w:r w:rsidRPr="003770A1">
        <w:rPr>
          <w:rFonts w:ascii="Times New Roman" w:hAnsi="Times New Roman"/>
          <w:spacing w:val="-4"/>
          <w:sz w:val="24"/>
          <w:szCs w:val="24"/>
        </w:rPr>
        <w:t xml:space="preserve">Предложен, апробирован </w:t>
      </w:r>
      <w:r w:rsidRPr="003770A1">
        <w:rPr>
          <w:rFonts w:ascii="Times New Roman" w:hAnsi="Times New Roman"/>
          <w:sz w:val="24"/>
          <w:szCs w:val="24"/>
        </w:rPr>
        <w:t xml:space="preserve">и сертифицирован феромонный </w:t>
      </w:r>
      <w:r w:rsidRPr="003770A1">
        <w:rPr>
          <w:rFonts w:ascii="Times New Roman" w:hAnsi="Times New Roman"/>
          <w:spacing w:val="-4"/>
          <w:sz w:val="24"/>
          <w:szCs w:val="24"/>
        </w:rPr>
        <w:t xml:space="preserve">препарат «Опылил» на базе компонентов агрегационного феромона рабочих пчел </w:t>
      </w:r>
      <w:r w:rsidRPr="003770A1">
        <w:rPr>
          <w:rFonts w:ascii="Times New Roman" w:hAnsi="Times New Roman"/>
          <w:i/>
          <w:iCs/>
          <w:spacing w:val="-4"/>
          <w:sz w:val="24"/>
          <w:szCs w:val="24"/>
          <w:lang w:val="en-US"/>
        </w:rPr>
        <w:t>Apis</w:t>
      </w:r>
      <w:r w:rsidRPr="003770A1">
        <w:rPr>
          <w:rFonts w:ascii="Times New Roman" w:hAnsi="Times New Roman"/>
          <w:i/>
          <w:iCs/>
          <w:spacing w:val="-4"/>
          <w:sz w:val="24"/>
          <w:szCs w:val="24"/>
        </w:rPr>
        <w:t xml:space="preserve"> </w:t>
      </w:r>
      <w:r w:rsidRPr="003770A1">
        <w:rPr>
          <w:rFonts w:ascii="Times New Roman" w:hAnsi="Times New Roman"/>
          <w:i/>
          <w:iCs/>
          <w:spacing w:val="-4"/>
          <w:sz w:val="24"/>
          <w:szCs w:val="24"/>
          <w:lang w:val="en-US"/>
        </w:rPr>
        <w:t>mellifera</w:t>
      </w:r>
      <w:r w:rsidRPr="003770A1">
        <w:rPr>
          <w:rFonts w:ascii="Times New Roman" w:hAnsi="Times New Roman"/>
          <w:spacing w:val="-4"/>
          <w:sz w:val="24"/>
          <w:szCs w:val="24"/>
        </w:rPr>
        <w:t xml:space="preserve"> </w:t>
      </w:r>
      <w:r w:rsidRPr="003770A1">
        <w:rPr>
          <w:rFonts w:ascii="Times New Roman" w:hAnsi="Times New Roman"/>
          <w:spacing w:val="-4"/>
          <w:sz w:val="24"/>
          <w:szCs w:val="24"/>
          <w:lang w:val="en-US"/>
        </w:rPr>
        <w:t>L</w:t>
      </w:r>
      <w:r w:rsidRPr="003770A1">
        <w:rPr>
          <w:rFonts w:ascii="Times New Roman" w:hAnsi="Times New Roman"/>
          <w:spacing w:val="-4"/>
          <w:sz w:val="24"/>
          <w:szCs w:val="24"/>
        </w:rPr>
        <w:t>. в качестве высокоэффективного корректора летной активности рабочих пчел в защищенном грунте.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pacing w:val="-4"/>
          <w:sz w:val="24"/>
          <w:szCs w:val="24"/>
        </w:rPr>
        <w:t>Разработан феромонный препарат «Аписил» на основе биологически активных компонентов мандибулярных желез пчелиной матки (9-оксо- и 9-гидрокси-2Е-деценовых кислот) и способ его применения для нормализации пищеварительного процесса (улучшения состояния задних кишок), увеличения сохранности пчел (на 38%), силы и количества печатного расплода (на 13.7 и 16.0%, соответственно) и повышения выхода товарного меда (на 25.5%).</w:t>
      </w:r>
    </w:p>
    <w:p w:rsidR="00616DD5" w:rsidRPr="003770A1" w:rsidRDefault="00616DD5" w:rsidP="003770A1">
      <w:pPr>
        <w:widowControl w:val="0"/>
        <w:tabs>
          <w:tab w:val="left" w:pos="0"/>
        </w:tabs>
        <w:spacing w:after="0" w:line="240" w:lineRule="auto"/>
        <w:ind w:firstLine="709"/>
        <w:jc w:val="both"/>
        <w:rPr>
          <w:rFonts w:ascii="Times New Roman" w:hAnsi="Times New Roman"/>
          <w:spacing w:val="-4"/>
          <w:sz w:val="24"/>
          <w:szCs w:val="24"/>
        </w:rPr>
      </w:pPr>
      <w:r w:rsidRPr="003770A1">
        <w:rPr>
          <w:rFonts w:ascii="Times New Roman" w:hAnsi="Times New Roman"/>
          <w:spacing w:val="-4"/>
          <w:sz w:val="24"/>
          <w:szCs w:val="24"/>
        </w:rPr>
        <w:t>Для повышения жизненных функций ослабевших за зиму пчел, а также пчелосемей, работающих в закрытом грунте, разработан и запатентован феромонный препарат «Кандисил», стимулирующий рост и развитие пчелиных семей, что подтверждено опережающим ростом подопытных семей (количества улочек на 20.4 и 22.0%, соответственно) и количества печатного расплода (на 16.8 и 31.0%, соответственно). Подкормка «модифицированным» канди увеличивает продуктивность пчелосемей в сравнении с контролем по прополису – на 15.6%, товарному меду – на 29.2%. К тому же отмечено, что в теплицах матки опытной группы приступают к яйцекладке через 1</w:t>
      </w:r>
      <w:r w:rsidR="00DC0E07">
        <w:rPr>
          <w:rFonts w:ascii="Times New Roman" w:hAnsi="Times New Roman"/>
          <w:spacing w:val="-4"/>
          <w:sz w:val="24"/>
          <w:szCs w:val="24"/>
          <w:lang w:val="ru-RU"/>
        </w:rPr>
        <w:t>–</w:t>
      </w:r>
      <w:r w:rsidRPr="003770A1">
        <w:rPr>
          <w:rFonts w:ascii="Times New Roman" w:hAnsi="Times New Roman"/>
          <w:spacing w:val="-4"/>
          <w:sz w:val="24"/>
          <w:szCs w:val="24"/>
        </w:rPr>
        <w:t>2 дня после выставки из зимовника, а при традиционном способе стимулирования канди – через 7</w:t>
      </w:r>
      <w:r w:rsidR="00DC0E07">
        <w:rPr>
          <w:rFonts w:ascii="Times New Roman" w:hAnsi="Times New Roman"/>
          <w:spacing w:val="-4"/>
          <w:sz w:val="24"/>
          <w:szCs w:val="24"/>
          <w:lang w:val="ru-RU"/>
        </w:rPr>
        <w:t>–</w:t>
      </w:r>
      <w:r w:rsidRPr="003770A1">
        <w:rPr>
          <w:rFonts w:ascii="Times New Roman" w:hAnsi="Times New Roman"/>
          <w:spacing w:val="-4"/>
          <w:sz w:val="24"/>
          <w:szCs w:val="24"/>
        </w:rPr>
        <w:t>10 дней.</w:t>
      </w:r>
    </w:p>
    <w:p w:rsidR="00616DD5" w:rsidRPr="003770A1" w:rsidRDefault="00616DD5"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Создан, запатентован и сертифицирован многофункциональный феромонный препарат «ТОС-3» на основе биологически активных компонентов «маточного вещества» для подсадки маток и улучшения продуктивных свойств пчелиных семей, усиления летной деятельности, увеличения массы новорожденных пчел и яйцекладки маток и в качестве противороевого средства.</w:t>
      </w:r>
    </w:p>
    <w:p w:rsidR="00616DD5" w:rsidRPr="003770A1" w:rsidRDefault="00616DD5" w:rsidP="003770A1">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Предложен экономичный способ противороевой обработки пчелиных семей внесением феромонной композиции «ТОС-3» в трутневые ячейки до появления роевых мисочек. Установлено, что участки трутневых ячеек являются биологически активной зоной пчелиного гнезда, обработка которой синтетическим феромоном пчелиной матки предотвращает возникновение роевого процесса на ранней стадии, а также уменьшает степень поражения варроатозом в обработанных участках сотов.</w:t>
      </w:r>
    </w:p>
    <w:p w:rsidR="00616DD5" w:rsidRPr="003770A1" w:rsidRDefault="00616DD5" w:rsidP="00472107">
      <w:pPr>
        <w:pStyle w:val="33"/>
        <w:widowControl w:val="0"/>
        <w:spacing w:after="0" w:line="240" w:lineRule="auto"/>
        <w:ind w:firstLine="709"/>
        <w:jc w:val="both"/>
        <w:rPr>
          <w:rFonts w:ascii="Times New Roman" w:hAnsi="Times New Roman"/>
          <w:color w:val="000000"/>
          <w:spacing w:val="-4"/>
          <w:sz w:val="24"/>
          <w:szCs w:val="24"/>
        </w:rPr>
      </w:pPr>
      <w:r w:rsidRPr="003770A1">
        <w:rPr>
          <w:rFonts w:ascii="Times New Roman" w:hAnsi="Times New Roman"/>
          <w:color w:val="000000"/>
          <w:spacing w:val="-4"/>
          <w:sz w:val="24"/>
          <w:szCs w:val="24"/>
        </w:rPr>
        <w:t>На основе 10-гидрокси-2Е-деценовой кислоты создан препарат «ТОС-БИО» (Биосил), позволяющий повысить устойчивость насекомых к холодовому стрессу (–13</w:t>
      </w:r>
      <w:r w:rsidRPr="003770A1">
        <w:rPr>
          <w:rFonts w:ascii="Times New Roman" w:hAnsi="Times New Roman"/>
          <w:color w:val="000000"/>
          <w:spacing w:val="-4"/>
          <w:sz w:val="24"/>
          <w:szCs w:val="24"/>
          <w:vertAlign w:val="superscript"/>
        </w:rPr>
        <w:t>о</w:t>
      </w:r>
      <w:r w:rsidRPr="003770A1">
        <w:rPr>
          <w:rFonts w:ascii="Times New Roman" w:hAnsi="Times New Roman"/>
          <w:color w:val="000000"/>
          <w:spacing w:val="-4"/>
          <w:sz w:val="24"/>
          <w:szCs w:val="24"/>
        </w:rPr>
        <w:t>С, 15 мин): при его скармливании смертность «летних» пчел снижалась на 20%, «осенних» − на 48%.</w:t>
      </w:r>
    </w:p>
    <w:p w:rsidR="00616DD5" w:rsidRPr="003770A1" w:rsidRDefault="00616DD5" w:rsidP="00472107">
      <w:pPr>
        <w:widowControl w:val="0"/>
        <w:autoSpaceDE w:val="0"/>
        <w:autoSpaceDN w:val="0"/>
        <w:adjustRightInd w:val="0"/>
        <w:spacing w:after="0" w:line="240" w:lineRule="auto"/>
        <w:ind w:firstLine="708"/>
        <w:jc w:val="both"/>
        <w:rPr>
          <w:rFonts w:ascii="Times New Roman" w:hAnsi="Times New Roman"/>
          <w:sz w:val="24"/>
          <w:szCs w:val="24"/>
        </w:rPr>
      </w:pPr>
      <w:r w:rsidRPr="003770A1">
        <w:rPr>
          <w:rFonts w:ascii="Times New Roman" w:hAnsi="Times New Roman"/>
          <w:sz w:val="24"/>
          <w:szCs w:val="24"/>
        </w:rPr>
        <w:t>Показано, что использование феромонной композиции ТОС-БИО в составе стимулирующей подкормки при выводе маток в семьях-воспитательницах карпатской и среднерусской пород пчел в условиях Южного Урала оказывает значительное положительное влияние на прием личинок и массу неплодных маток. Выявлено, что наиболее отзывчивы на данный препарат семьи-воспитательницы среднерусской породы.</w:t>
      </w:r>
    </w:p>
    <w:p w:rsidR="00616DD5" w:rsidRPr="003770A1" w:rsidRDefault="00616DD5" w:rsidP="00472107">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Впервые в практику тепличных хозяйств введены новые стимулирующие и оздоравливающие препараты для пчел ТОС-БИО и экстракт корня солодки с высокой </w:t>
      </w:r>
      <w:r w:rsidRPr="003770A1">
        <w:rPr>
          <w:rFonts w:ascii="Times New Roman" w:hAnsi="Times New Roman"/>
          <w:sz w:val="24"/>
          <w:szCs w:val="24"/>
        </w:rPr>
        <w:lastRenderedPageBreak/>
        <w:t>фармакологической и биологической активностью.</w:t>
      </w:r>
    </w:p>
    <w:p w:rsidR="00616DD5" w:rsidRPr="003770A1" w:rsidRDefault="00616DD5" w:rsidP="00472107">
      <w:pPr>
        <w:pStyle w:val="33"/>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Установлено, что феромонный препарат «ТОС-3» на основе 9-оксо-2Е-деценовой кислоты оказывает лечебное действие при европейском и американском гнильцах и аскосферозе,</w:t>
      </w:r>
      <w:r w:rsidRPr="003770A1">
        <w:rPr>
          <w:rFonts w:ascii="Times New Roman" w:hAnsi="Times New Roman"/>
          <w:w w:val="101"/>
          <w:sz w:val="24"/>
          <w:szCs w:val="24"/>
        </w:rPr>
        <w:t xml:space="preserve"> причем его</w:t>
      </w:r>
      <w:r w:rsidRPr="003770A1">
        <w:rPr>
          <w:rFonts w:ascii="Times New Roman" w:hAnsi="Times New Roman"/>
          <w:sz w:val="24"/>
          <w:szCs w:val="24"/>
        </w:rPr>
        <w:t xml:space="preserve"> применение в композиции с «ТОС-БИО» и йодинолом позволяет полностью избавиться от последнего.</w:t>
      </w:r>
    </w:p>
    <w:p w:rsidR="00616DD5" w:rsidRPr="003770A1" w:rsidRDefault="00616DD5" w:rsidP="00472107">
      <w:pPr>
        <w:widowControl w:val="0"/>
        <w:autoSpaceDE w:val="0"/>
        <w:autoSpaceDN w:val="0"/>
        <w:adjustRightInd w:val="0"/>
        <w:spacing w:after="0" w:line="240" w:lineRule="auto"/>
        <w:ind w:firstLine="708"/>
        <w:jc w:val="both"/>
        <w:rPr>
          <w:rFonts w:ascii="Times New Roman" w:hAnsi="Times New Roman"/>
          <w:spacing w:val="-4"/>
          <w:sz w:val="24"/>
          <w:szCs w:val="24"/>
        </w:rPr>
      </w:pPr>
      <w:r w:rsidRPr="003770A1">
        <w:rPr>
          <w:rFonts w:ascii="Times New Roman" w:hAnsi="Times New Roman"/>
          <w:sz w:val="24"/>
          <w:szCs w:val="24"/>
        </w:rPr>
        <w:t>Установлено, что использование биостимуляторов Аписил и ТОС-БИО при подкормках семей-воспитательниц способствует получению качественных пчелиных маток в ранние сроки, что важно для поддержания рентабельности пчеловодства на Южном Урале.</w:t>
      </w:r>
    </w:p>
    <w:p w:rsidR="00616DD5" w:rsidRPr="003770A1" w:rsidRDefault="00616DD5" w:rsidP="00472107">
      <w:pPr>
        <w:pStyle w:val="33"/>
        <w:widowControl w:val="0"/>
        <w:spacing w:after="0" w:line="240" w:lineRule="auto"/>
        <w:ind w:firstLine="709"/>
        <w:jc w:val="both"/>
        <w:rPr>
          <w:rFonts w:ascii="Times New Roman" w:hAnsi="Times New Roman"/>
          <w:spacing w:val="-4"/>
          <w:sz w:val="24"/>
          <w:szCs w:val="24"/>
        </w:rPr>
      </w:pPr>
      <w:r w:rsidRPr="003770A1">
        <w:rPr>
          <w:rFonts w:ascii="Times New Roman" w:hAnsi="Times New Roman"/>
          <w:spacing w:val="-4"/>
          <w:sz w:val="24"/>
          <w:szCs w:val="24"/>
        </w:rPr>
        <w:t>Сравнительное исследование воздействия феромонных композиций «ТОС-БИО» и «Апимил» на вывод и качество пчелиных маток свидетельствует о бóльшем положительном влиянии «ТОС-БИО»: прием личинок на маточное воспитание возрастает на 14%, доля более полноценных маток – на 20% (по сравнению с контролем на 38.7 и 30%, соответственно).</w:t>
      </w:r>
    </w:p>
    <w:p w:rsidR="00616DD5" w:rsidRPr="003770A1" w:rsidRDefault="00616DD5" w:rsidP="00472107">
      <w:pPr>
        <w:pStyle w:val="33"/>
        <w:widowControl w:val="0"/>
        <w:spacing w:after="0" w:line="240" w:lineRule="auto"/>
        <w:ind w:firstLine="709"/>
        <w:jc w:val="both"/>
        <w:rPr>
          <w:rFonts w:ascii="Times New Roman" w:hAnsi="Times New Roman"/>
          <w:i/>
          <w:sz w:val="24"/>
          <w:szCs w:val="24"/>
        </w:rPr>
      </w:pPr>
      <w:r w:rsidRPr="003770A1">
        <w:rPr>
          <w:rFonts w:ascii="Times New Roman" w:hAnsi="Times New Roman"/>
          <w:sz w:val="24"/>
          <w:szCs w:val="24"/>
        </w:rPr>
        <w:t xml:space="preserve">Созданы феромонные гелеобразная ТОС-Ш-1 (на основе 9-оксо-2Е-деценовой кислоты) и спиртовая ТОС-Ш-2 (на базе 9-гидрокси-2Е-деценовой кислоты) композиции для регулирования поведения особей шмеля </w:t>
      </w:r>
      <w:r w:rsidRPr="003770A1">
        <w:rPr>
          <w:rFonts w:ascii="Times New Roman" w:hAnsi="Times New Roman"/>
          <w:i/>
          <w:sz w:val="24"/>
          <w:szCs w:val="24"/>
        </w:rPr>
        <w:t>B</w:t>
      </w:r>
      <w:r w:rsidRPr="003770A1">
        <w:rPr>
          <w:rFonts w:ascii="Times New Roman" w:hAnsi="Times New Roman"/>
          <w:i/>
          <w:sz w:val="24"/>
          <w:szCs w:val="24"/>
          <w:lang w:val="en-US"/>
        </w:rPr>
        <w:t>ombus</w:t>
      </w:r>
      <w:r w:rsidRPr="003770A1">
        <w:rPr>
          <w:rFonts w:ascii="Times New Roman" w:hAnsi="Times New Roman"/>
          <w:i/>
          <w:sz w:val="24"/>
          <w:szCs w:val="24"/>
        </w:rPr>
        <w:t xml:space="preserve"> terrestris</w:t>
      </w:r>
      <w:r w:rsidRPr="003770A1">
        <w:rPr>
          <w:rFonts w:ascii="Times New Roman" w:hAnsi="Times New Roman"/>
          <w:sz w:val="24"/>
          <w:szCs w:val="24"/>
        </w:rPr>
        <w:t xml:space="preserve"> в искусственных семисоциальных колониях</w:t>
      </w:r>
      <w:r w:rsidRPr="003770A1">
        <w:rPr>
          <w:rFonts w:ascii="Times New Roman" w:hAnsi="Times New Roman"/>
          <w:i/>
          <w:sz w:val="24"/>
          <w:szCs w:val="24"/>
        </w:rPr>
        <w:t>.</w:t>
      </w:r>
    </w:p>
    <w:p w:rsidR="00616DD5" w:rsidRPr="003770A1" w:rsidRDefault="00616DD5" w:rsidP="00472107">
      <w:pPr>
        <w:widowControl w:val="0"/>
        <w:tabs>
          <w:tab w:val="left" w:pos="0"/>
        </w:tabs>
        <w:spacing w:after="0" w:line="240" w:lineRule="auto"/>
        <w:ind w:firstLine="709"/>
        <w:jc w:val="both"/>
        <w:rPr>
          <w:rFonts w:ascii="Times New Roman" w:hAnsi="Times New Roman"/>
          <w:sz w:val="24"/>
          <w:szCs w:val="24"/>
        </w:rPr>
      </w:pPr>
      <w:r w:rsidRPr="003770A1">
        <w:rPr>
          <w:rFonts w:ascii="Times New Roman" w:hAnsi="Times New Roman"/>
          <w:sz w:val="24"/>
          <w:szCs w:val="24"/>
        </w:rPr>
        <w:t>Феромонные преператы серий серий Апимаг</w:t>
      </w:r>
      <w:r w:rsidRPr="003770A1">
        <w:rPr>
          <w:rFonts w:ascii="Times New Roman" w:hAnsi="Times New Roman"/>
          <w:sz w:val="24"/>
          <w:szCs w:val="24"/>
          <w:vertAlign w:val="superscript"/>
        </w:rPr>
        <w:t>®</w:t>
      </w:r>
      <w:r w:rsidRPr="003770A1">
        <w:rPr>
          <w:rFonts w:ascii="Times New Roman" w:hAnsi="Times New Roman"/>
          <w:sz w:val="24"/>
          <w:szCs w:val="24"/>
        </w:rPr>
        <w:t>(Апимил, Меллан, Опылил) и Аписил</w:t>
      </w:r>
      <w:r w:rsidRPr="003770A1">
        <w:rPr>
          <w:rFonts w:ascii="Times New Roman" w:hAnsi="Times New Roman"/>
          <w:sz w:val="24"/>
          <w:szCs w:val="24"/>
          <w:vertAlign w:val="superscript"/>
        </w:rPr>
        <w:t>®</w:t>
      </w:r>
      <w:r w:rsidRPr="003770A1">
        <w:rPr>
          <w:rFonts w:ascii="Times New Roman" w:hAnsi="Times New Roman"/>
          <w:sz w:val="24"/>
          <w:szCs w:val="24"/>
        </w:rPr>
        <w:t xml:space="preserve">(Аписил, Кандисил, ТОС-3, ТОС-БИО) соответствуют мировому уровню, а некоторые из них (например, Меллан) превышают его. К тому же, по себестоимости, меньшей цены 1 кг меда на российском рынке в расчете на 10 пчелосемей, разработанные феромонные препараты практически вдвое дешевле импортных аналогов, так как они готовятся на основе доступного отечественного сырья. </w:t>
      </w:r>
    </w:p>
    <w:p w:rsidR="00616DD5" w:rsidRPr="003770A1" w:rsidRDefault="00616DD5" w:rsidP="00472107">
      <w:pPr>
        <w:widowControl w:val="0"/>
        <w:tabs>
          <w:tab w:val="left" w:pos="0"/>
        </w:tabs>
        <w:spacing w:after="0" w:line="240" w:lineRule="auto"/>
        <w:ind w:firstLine="709"/>
        <w:jc w:val="both"/>
        <w:rPr>
          <w:rFonts w:ascii="Times New Roman" w:hAnsi="Times New Roman"/>
          <w:spacing w:val="-4"/>
          <w:sz w:val="24"/>
          <w:szCs w:val="24"/>
        </w:rPr>
      </w:pPr>
      <w:r w:rsidRPr="003770A1">
        <w:rPr>
          <w:rFonts w:ascii="Times New Roman" w:hAnsi="Times New Roman"/>
          <w:spacing w:val="-4"/>
          <w:sz w:val="24"/>
          <w:szCs w:val="24"/>
        </w:rPr>
        <w:t>Социально-экономический эффект при применении препарата «Апимил» для поимки роев заключается в повышении эффективности работы пчеловода (в 4 раза) за счет избавления от трудоемких и зачастую опасных для здоровья людей (особенно пожилых и инвалидов с ограниченными физическими возможностями) операций, исключении потери роев, увеличении производительности труда (на 24%) и, в конечном счете, продуктивности пасеки.</w:t>
      </w:r>
    </w:p>
    <w:p w:rsidR="00616DD5" w:rsidRPr="00472107" w:rsidRDefault="00616DD5" w:rsidP="003770A1">
      <w:pPr>
        <w:pStyle w:val="a5"/>
        <w:widowControl w:val="0"/>
        <w:spacing w:after="0" w:line="240" w:lineRule="auto"/>
        <w:jc w:val="center"/>
        <w:rPr>
          <w:rFonts w:ascii="Times New Roman" w:hAnsi="Times New Roman"/>
          <w:b/>
          <w:spacing w:val="-4"/>
          <w:sz w:val="16"/>
          <w:szCs w:val="16"/>
        </w:rPr>
      </w:pPr>
    </w:p>
    <w:p w:rsidR="00616DD5" w:rsidRPr="00472107" w:rsidRDefault="00472107" w:rsidP="00472107">
      <w:pPr>
        <w:pStyle w:val="a5"/>
        <w:widowControl w:val="0"/>
        <w:spacing w:after="0" w:line="240" w:lineRule="auto"/>
        <w:ind w:left="0"/>
        <w:jc w:val="center"/>
        <w:rPr>
          <w:rFonts w:ascii="Times New Roman" w:hAnsi="Times New Roman"/>
          <w:b/>
          <w:spacing w:val="-4"/>
          <w:sz w:val="24"/>
          <w:szCs w:val="24"/>
          <w:lang w:val="ru-RU"/>
        </w:rPr>
      </w:pPr>
      <w:r w:rsidRPr="00472107">
        <w:rPr>
          <w:rFonts w:ascii="Times New Roman" w:hAnsi="Times New Roman"/>
          <w:b/>
          <w:spacing w:val="-4"/>
          <w:sz w:val="24"/>
          <w:szCs w:val="24"/>
        </w:rPr>
        <w:t>ЛИТЕРАТУРА</w:t>
      </w:r>
      <w:r>
        <w:rPr>
          <w:rFonts w:ascii="Times New Roman" w:hAnsi="Times New Roman"/>
          <w:b/>
          <w:spacing w:val="-4"/>
          <w:sz w:val="24"/>
          <w:szCs w:val="24"/>
          <w:lang w:val="ru-RU"/>
        </w:rPr>
        <w:t>:</w:t>
      </w:r>
    </w:p>
    <w:p w:rsidR="00616DD5" w:rsidRPr="00472107" w:rsidRDefault="00616DD5" w:rsidP="00D41E81">
      <w:pPr>
        <w:pStyle w:val="a5"/>
        <w:widowControl w:val="0"/>
        <w:numPr>
          <w:ilvl w:val="0"/>
          <w:numId w:val="41"/>
        </w:numPr>
        <w:spacing w:after="0" w:line="240" w:lineRule="auto"/>
        <w:ind w:left="1134" w:right="1132"/>
        <w:jc w:val="both"/>
        <w:rPr>
          <w:rFonts w:ascii="Times New Roman" w:hAnsi="Times New Roman"/>
          <w:sz w:val="20"/>
          <w:szCs w:val="20"/>
        </w:rPr>
      </w:pPr>
      <w:r w:rsidRPr="00472107">
        <w:rPr>
          <w:rFonts w:ascii="Times New Roman" w:hAnsi="Times New Roman"/>
          <w:sz w:val="20"/>
          <w:szCs w:val="20"/>
        </w:rPr>
        <w:t>Ишмуратова Н.М., Ишмуратов Г.Ю., Яковлева М.П., Тамбовцев К.А., Исма</w:t>
      </w:r>
      <w:r w:rsidR="00DC0E07">
        <w:rPr>
          <w:rFonts w:ascii="Times New Roman" w:hAnsi="Times New Roman"/>
          <w:sz w:val="20"/>
          <w:szCs w:val="20"/>
          <w:lang w:val="ru-RU"/>
        </w:rPr>
        <w:t>-</w:t>
      </w:r>
      <w:r w:rsidRPr="00472107">
        <w:rPr>
          <w:rFonts w:ascii="Times New Roman" w:hAnsi="Times New Roman"/>
          <w:sz w:val="20"/>
          <w:szCs w:val="20"/>
        </w:rPr>
        <w:t>гилова А.Ф., Толстиков Г.А. Маточное вещество медоносных пчел: свойства, синтез, применение в пчеловодстве и шмелеводстве / М.: Наука. 2015. 179 с.</w:t>
      </w:r>
    </w:p>
    <w:p w:rsidR="00616DD5" w:rsidRPr="00472107" w:rsidRDefault="00616DD5" w:rsidP="00D41E81">
      <w:pPr>
        <w:pStyle w:val="ab"/>
        <w:numPr>
          <w:ilvl w:val="0"/>
          <w:numId w:val="41"/>
        </w:numPr>
        <w:ind w:left="1134" w:right="1132"/>
        <w:jc w:val="both"/>
        <w:rPr>
          <w:sz w:val="20"/>
          <w:szCs w:val="20"/>
        </w:rPr>
      </w:pPr>
      <w:r w:rsidRPr="00472107">
        <w:rPr>
          <w:rFonts w:eastAsia="TimesNewRomanPSMT"/>
          <w:sz w:val="20"/>
          <w:szCs w:val="20"/>
        </w:rPr>
        <w:t xml:space="preserve">Ишмуратов Г.Ю., Ишмуратова Н.М., Яковлева М.П., Толстиков Г.А. </w:t>
      </w:r>
      <w:r w:rsidRPr="00472107">
        <w:rPr>
          <w:sz w:val="20"/>
          <w:szCs w:val="20"/>
        </w:rPr>
        <w:t>Вклад уфимских ученых в создание феромонных препаратов для пчеловодства</w:t>
      </w:r>
      <w:r w:rsidRPr="00472107">
        <w:rPr>
          <w:b/>
          <w:sz w:val="20"/>
          <w:szCs w:val="20"/>
        </w:rPr>
        <w:t xml:space="preserve"> </w:t>
      </w:r>
      <w:r w:rsidRPr="00472107">
        <w:rPr>
          <w:rFonts w:eastAsia="TimesNewRomanPSMT"/>
          <w:sz w:val="20"/>
          <w:szCs w:val="20"/>
        </w:rPr>
        <w:t>/ В монографии «</w:t>
      </w:r>
      <w:r w:rsidRPr="00472107">
        <w:rPr>
          <w:rFonts w:eastAsia="TimesNewRomanPS-BoldMT"/>
          <w:bCs/>
          <w:sz w:val="20"/>
          <w:szCs w:val="20"/>
        </w:rPr>
        <w:t xml:space="preserve">Темная лесная пчела Apis mellifera mellifera L. Республики Башкортостан» / </w:t>
      </w:r>
      <w:r w:rsidRPr="00472107">
        <w:rPr>
          <w:rFonts w:eastAsia="TimesNewRomanPSMT"/>
          <w:sz w:val="20"/>
          <w:szCs w:val="20"/>
        </w:rPr>
        <w:t>Под ред. Р.А. Ильясова, А.Г. Николенко, Н.М. Сайфуллиной. – М.: Товарищество научных изданий КМК. 2016. 320 с. С. 194-201.</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FC53A3" w:rsidRDefault="00616DD5" w:rsidP="003770A1">
      <w:pPr>
        <w:widowControl w:val="0"/>
        <w:spacing w:after="0" w:line="240" w:lineRule="auto"/>
        <w:jc w:val="both"/>
        <w:rPr>
          <w:rFonts w:ascii="Times New Roman" w:hAnsi="Times New Roman"/>
          <w:b/>
          <w:sz w:val="24"/>
          <w:szCs w:val="24"/>
        </w:rPr>
      </w:pPr>
      <w:r w:rsidRPr="00FC53A3">
        <w:rPr>
          <w:rFonts w:ascii="Times New Roman" w:hAnsi="Times New Roman"/>
          <w:b/>
          <w:sz w:val="24"/>
          <w:szCs w:val="24"/>
        </w:rPr>
        <w:t>УДК 638.114</w:t>
      </w:r>
    </w:p>
    <w:p w:rsidR="00616DD5" w:rsidRPr="00DC0E07" w:rsidRDefault="00616DD5" w:rsidP="003770A1">
      <w:pPr>
        <w:widowControl w:val="0"/>
        <w:spacing w:after="0" w:line="240" w:lineRule="auto"/>
        <w:jc w:val="both"/>
        <w:rPr>
          <w:rFonts w:ascii="Times New Roman" w:hAnsi="Times New Roman"/>
          <w:sz w:val="20"/>
          <w:szCs w:val="20"/>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ПАВИЛЬОННОЕ ПЧЕЛОВОДСТВО НА ЮГЕ РОССИИ </w:t>
      </w:r>
    </w:p>
    <w:p w:rsidR="00616DD5" w:rsidRPr="00DC0E07" w:rsidRDefault="00616DD5" w:rsidP="003770A1">
      <w:pPr>
        <w:widowControl w:val="0"/>
        <w:spacing w:after="0" w:line="240" w:lineRule="auto"/>
        <w:jc w:val="center"/>
        <w:rPr>
          <w:rFonts w:ascii="Times New Roman" w:hAnsi="Times New Roman"/>
          <w:b/>
          <w:sz w:val="20"/>
          <w:szCs w:val="20"/>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В.И. Комлацкий, А.Х. Ахмадов*</w:t>
      </w:r>
    </w:p>
    <w:p w:rsidR="00616DD5" w:rsidRPr="00FC53A3" w:rsidRDefault="00616DD5" w:rsidP="00FC53A3">
      <w:pPr>
        <w:widowControl w:val="0"/>
        <w:spacing w:after="0" w:line="240" w:lineRule="auto"/>
        <w:jc w:val="center"/>
        <w:rPr>
          <w:rFonts w:ascii="Times New Roman" w:hAnsi="Times New Roman"/>
          <w:b/>
          <w:i/>
          <w:sz w:val="24"/>
          <w:szCs w:val="24"/>
        </w:rPr>
      </w:pPr>
      <w:r w:rsidRPr="00FC53A3">
        <w:rPr>
          <w:rFonts w:ascii="Times New Roman" w:hAnsi="Times New Roman"/>
          <w:i/>
          <w:sz w:val="24"/>
          <w:szCs w:val="24"/>
        </w:rPr>
        <w:t>ФГБОУ ВО «Кубанский государственный аграрный университет»</w:t>
      </w:r>
      <w:r w:rsidR="00DC0E07">
        <w:rPr>
          <w:rFonts w:ascii="Times New Roman" w:hAnsi="Times New Roman"/>
          <w:i/>
          <w:sz w:val="24"/>
          <w:szCs w:val="24"/>
          <w:lang w:val="ru-RU"/>
        </w:rPr>
        <w:t xml:space="preserve">, </w:t>
      </w:r>
      <w:r w:rsidRPr="00FC53A3">
        <w:rPr>
          <w:rFonts w:ascii="Times New Roman" w:hAnsi="Times New Roman"/>
          <w:i/>
          <w:sz w:val="24"/>
          <w:szCs w:val="24"/>
        </w:rPr>
        <w:t>г.</w:t>
      </w:r>
      <w:r w:rsidR="00DC0E07">
        <w:rPr>
          <w:rFonts w:ascii="Times New Roman" w:hAnsi="Times New Roman"/>
          <w:i/>
          <w:sz w:val="24"/>
          <w:szCs w:val="24"/>
          <w:lang w:val="ru-RU"/>
        </w:rPr>
        <w:t xml:space="preserve"> </w:t>
      </w:r>
      <w:r w:rsidRPr="00FC53A3">
        <w:rPr>
          <w:rFonts w:ascii="Times New Roman" w:hAnsi="Times New Roman"/>
          <w:i/>
          <w:sz w:val="24"/>
          <w:szCs w:val="24"/>
        </w:rPr>
        <w:t>Краснодар, Российская Федерация</w:t>
      </w:r>
    </w:p>
    <w:p w:rsidR="00616DD5" w:rsidRPr="00FC53A3" w:rsidRDefault="00616DD5" w:rsidP="00FC53A3">
      <w:pPr>
        <w:widowControl w:val="0"/>
        <w:spacing w:after="0" w:line="240" w:lineRule="auto"/>
        <w:jc w:val="center"/>
        <w:rPr>
          <w:rFonts w:ascii="Times New Roman" w:hAnsi="Times New Roman"/>
          <w:i/>
          <w:sz w:val="24"/>
          <w:szCs w:val="24"/>
        </w:rPr>
      </w:pPr>
      <w:r w:rsidRPr="00FC53A3">
        <w:rPr>
          <w:rFonts w:ascii="Times New Roman" w:hAnsi="Times New Roman"/>
          <w:i/>
          <w:sz w:val="24"/>
          <w:szCs w:val="24"/>
        </w:rPr>
        <w:t>*ФГБОУ ВО "Чеченский государственный университет"</w:t>
      </w:r>
    </w:p>
    <w:p w:rsidR="00616DD5" w:rsidRPr="00DC0E07" w:rsidRDefault="00616DD5" w:rsidP="003770A1">
      <w:pPr>
        <w:widowControl w:val="0"/>
        <w:spacing w:after="0" w:line="240" w:lineRule="auto"/>
        <w:jc w:val="center"/>
        <w:rPr>
          <w:rFonts w:ascii="Times New Roman" w:hAnsi="Times New Roman"/>
          <w:sz w:val="20"/>
          <w:szCs w:val="20"/>
        </w:rPr>
      </w:pPr>
    </w:p>
    <w:p w:rsidR="00616DD5" w:rsidRPr="00FC53A3" w:rsidRDefault="00616DD5" w:rsidP="00FC53A3">
      <w:pPr>
        <w:widowControl w:val="0"/>
        <w:spacing w:after="0" w:line="240" w:lineRule="auto"/>
        <w:ind w:left="1134" w:right="1132"/>
        <w:jc w:val="both"/>
        <w:rPr>
          <w:rFonts w:ascii="Times New Roman" w:hAnsi="Times New Roman"/>
          <w:i/>
          <w:sz w:val="20"/>
          <w:szCs w:val="20"/>
        </w:rPr>
      </w:pPr>
      <w:r w:rsidRPr="00FC53A3">
        <w:rPr>
          <w:rFonts w:ascii="Times New Roman" w:hAnsi="Times New Roman"/>
          <w:b/>
          <w:i/>
          <w:sz w:val="20"/>
          <w:szCs w:val="20"/>
        </w:rPr>
        <w:t>Аннотация.</w:t>
      </w:r>
      <w:r w:rsidR="00DC0E07">
        <w:rPr>
          <w:rFonts w:ascii="Times New Roman" w:hAnsi="Times New Roman"/>
          <w:b/>
          <w:i/>
          <w:sz w:val="20"/>
          <w:szCs w:val="20"/>
          <w:lang w:val="ru-RU"/>
        </w:rPr>
        <w:t xml:space="preserve"> </w:t>
      </w:r>
      <w:r w:rsidRPr="00FC53A3">
        <w:rPr>
          <w:rFonts w:ascii="Times New Roman" w:hAnsi="Times New Roman"/>
          <w:i/>
          <w:sz w:val="20"/>
          <w:szCs w:val="20"/>
        </w:rPr>
        <w:t xml:space="preserve">Рассмотрено использование на юге Российской Федерации павильонного пчеловодства. Показано, что использование мобильных пасек позволяют увеличить производительность труда пасечников,улучшая </w:t>
      </w:r>
      <w:r w:rsidRPr="00FC53A3">
        <w:rPr>
          <w:rFonts w:ascii="Times New Roman" w:hAnsi="Times New Roman"/>
          <w:i/>
          <w:sz w:val="20"/>
          <w:szCs w:val="20"/>
        </w:rPr>
        <w:lastRenderedPageBreak/>
        <w:t>социальный статус этой профессии и повысить привлекательность труда. При рациональном ведении кочевого пчеловодства за сезон от одной семьи можно получить до 120 кг меда.</w:t>
      </w:r>
    </w:p>
    <w:p w:rsidR="00616DD5" w:rsidRPr="00FC53A3" w:rsidRDefault="00616DD5" w:rsidP="00FC53A3">
      <w:pPr>
        <w:widowControl w:val="0"/>
        <w:spacing w:after="0" w:line="240" w:lineRule="auto"/>
        <w:ind w:left="1134" w:right="1132"/>
        <w:jc w:val="both"/>
        <w:rPr>
          <w:rFonts w:ascii="Times New Roman" w:hAnsi="Times New Roman"/>
          <w:i/>
          <w:sz w:val="20"/>
          <w:szCs w:val="20"/>
        </w:rPr>
      </w:pPr>
      <w:r w:rsidRPr="00FC53A3">
        <w:rPr>
          <w:rFonts w:ascii="Times New Roman" w:hAnsi="Times New Roman"/>
          <w:b/>
          <w:i/>
          <w:sz w:val="20"/>
          <w:szCs w:val="20"/>
        </w:rPr>
        <w:t>Ключевые слова:</w:t>
      </w:r>
      <w:r w:rsidRPr="00FC53A3">
        <w:rPr>
          <w:rFonts w:ascii="Times New Roman" w:hAnsi="Times New Roman"/>
          <w:i/>
          <w:sz w:val="20"/>
          <w:szCs w:val="20"/>
        </w:rPr>
        <w:t xml:space="preserve"> пасечный павильон, пчеловодство, производство меда, опыление</w:t>
      </w:r>
    </w:p>
    <w:p w:rsidR="00616DD5" w:rsidRDefault="00616DD5" w:rsidP="003770A1">
      <w:pPr>
        <w:widowControl w:val="0"/>
        <w:spacing w:after="0" w:line="240" w:lineRule="auto"/>
        <w:jc w:val="both"/>
        <w:rPr>
          <w:rFonts w:ascii="Times New Roman" w:hAnsi="Times New Roman"/>
          <w:sz w:val="24"/>
          <w:szCs w:val="24"/>
        </w:rPr>
      </w:pPr>
    </w:p>
    <w:p w:rsidR="00616DD5" w:rsidRPr="003770A1" w:rsidRDefault="00616DD5" w:rsidP="003770A1">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THE PAVILION BEEKEEPING IN THE SOUTH OF RUSSIA</w:t>
      </w:r>
    </w:p>
    <w:p w:rsidR="00616DD5" w:rsidRPr="003770A1" w:rsidRDefault="00616DD5" w:rsidP="003770A1">
      <w:pPr>
        <w:widowControl w:val="0"/>
        <w:spacing w:after="0" w:line="240" w:lineRule="auto"/>
        <w:jc w:val="center"/>
        <w:rPr>
          <w:rFonts w:ascii="Times New Roman" w:hAnsi="Times New Roman"/>
          <w:color w:val="333333"/>
          <w:sz w:val="24"/>
          <w:szCs w:val="24"/>
          <w:shd w:val="clear" w:color="auto" w:fill="FFFFFF"/>
          <w:lang w:val="en-US"/>
        </w:rPr>
      </w:pPr>
    </w:p>
    <w:p w:rsidR="00616DD5" w:rsidRPr="003770A1" w:rsidRDefault="00616DD5" w:rsidP="00FC53A3">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V.I. Komlatsky,</w:t>
      </w:r>
      <w:r w:rsidR="00FC53A3" w:rsidRPr="00FC53A3">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A.H. Ahmadov</w:t>
      </w:r>
      <w:r w:rsidRPr="003770A1">
        <w:rPr>
          <w:rFonts w:ascii="Times New Roman" w:hAnsi="Times New Roman"/>
          <w:b/>
          <w:sz w:val="24"/>
          <w:szCs w:val="24"/>
          <w:lang w:val="en-US"/>
        </w:rPr>
        <w:t>*</w:t>
      </w:r>
    </w:p>
    <w:p w:rsidR="00DC0E07" w:rsidRDefault="00616DD5" w:rsidP="00FC53A3">
      <w:pPr>
        <w:widowControl w:val="0"/>
        <w:spacing w:after="0" w:line="240" w:lineRule="auto"/>
        <w:jc w:val="center"/>
        <w:rPr>
          <w:rFonts w:ascii="Times New Roman" w:hAnsi="Times New Roman"/>
          <w:i/>
          <w:sz w:val="24"/>
          <w:szCs w:val="24"/>
          <w:shd w:val="clear" w:color="auto" w:fill="FFFFFF"/>
          <w:lang w:val="en-US"/>
        </w:rPr>
      </w:pPr>
      <w:r w:rsidRPr="00FC53A3">
        <w:rPr>
          <w:rFonts w:ascii="Times New Roman" w:hAnsi="Times New Roman"/>
          <w:i/>
          <w:sz w:val="24"/>
          <w:szCs w:val="24"/>
          <w:shd w:val="clear" w:color="auto" w:fill="FFFFFF"/>
          <w:lang w:val="en-US"/>
        </w:rPr>
        <w:t xml:space="preserve">FGBOU VO "Kuban state agrarian University", Krasnodar, Russian Federation </w:t>
      </w:r>
    </w:p>
    <w:p w:rsidR="00616DD5" w:rsidRPr="00FC53A3" w:rsidRDefault="00616DD5" w:rsidP="00FC53A3">
      <w:pPr>
        <w:pStyle w:val="western"/>
        <w:widowControl w:val="0"/>
        <w:shd w:val="clear" w:color="auto" w:fill="FFFFFF"/>
        <w:tabs>
          <w:tab w:val="left" w:pos="709"/>
          <w:tab w:val="left" w:pos="851"/>
        </w:tabs>
        <w:spacing w:before="0" w:beforeAutospacing="0" w:after="0" w:afterAutospacing="0"/>
        <w:jc w:val="center"/>
        <w:rPr>
          <w:i/>
          <w:lang w:val="en-US"/>
        </w:rPr>
      </w:pPr>
      <w:r w:rsidRPr="00FC53A3">
        <w:rPr>
          <w:i/>
          <w:lang w:val="en-US"/>
        </w:rPr>
        <w:t>*</w:t>
      </w:r>
      <w:r w:rsidRPr="00FC53A3">
        <w:rPr>
          <w:i/>
          <w:shd w:val="clear" w:color="auto" w:fill="FFFFFF"/>
          <w:lang w:val="en-US"/>
        </w:rPr>
        <w:t>FGBOU VO</w:t>
      </w:r>
      <w:r w:rsidRPr="00FC53A3">
        <w:rPr>
          <w:i/>
          <w:lang w:val="en-US"/>
        </w:rPr>
        <w:t xml:space="preserve"> "Chechen state University"</w:t>
      </w:r>
    </w:p>
    <w:p w:rsidR="00FC53A3" w:rsidRPr="00DC0E07" w:rsidRDefault="00FC53A3" w:rsidP="003770A1">
      <w:pPr>
        <w:widowControl w:val="0"/>
        <w:tabs>
          <w:tab w:val="left" w:pos="1560"/>
        </w:tabs>
        <w:spacing w:after="0" w:line="240" w:lineRule="auto"/>
        <w:rPr>
          <w:rFonts w:ascii="Times New Roman" w:hAnsi="Times New Roman"/>
          <w:b/>
          <w:i/>
          <w:sz w:val="16"/>
          <w:szCs w:val="16"/>
          <w:shd w:val="clear" w:color="auto" w:fill="FFFFFF"/>
          <w:lang w:val="en-US"/>
        </w:rPr>
      </w:pPr>
    </w:p>
    <w:p w:rsidR="00616DD5" w:rsidRPr="00FC53A3" w:rsidRDefault="00616DD5" w:rsidP="00FC53A3">
      <w:pPr>
        <w:widowControl w:val="0"/>
        <w:spacing w:after="0" w:line="240" w:lineRule="auto"/>
        <w:ind w:left="1134" w:right="1132"/>
        <w:jc w:val="both"/>
        <w:rPr>
          <w:rFonts w:ascii="Times New Roman" w:hAnsi="Times New Roman"/>
          <w:i/>
          <w:sz w:val="20"/>
          <w:szCs w:val="20"/>
          <w:shd w:val="clear" w:color="auto" w:fill="FFFFFF"/>
          <w:lang w:val="en-US"/>
        </w:rPr>
      </w:pPr>
      <w:r w:rsidRPr="00FC53A3">
        <w:rPr>
          <w:rFonts w:ascii="Times New Roman" w:hAnsi="Times New Roman"/>
          <w:b/>
          <w:i/>
          <w:sz w:val="20"/>
          <w:szCs w:val="20"/>
          <w:shd w:val="clear" w:color="auto" w:fill="FFFFFF"/>
          <w:lang w:val="en-US"/>
        </w:rPr>
        <w:t>Abstract</w:t>
      </w:r>
      <w:r w:rsidRPr="00FC53A3">
        <w:rPr>
          <w:rFonts w:ascii="Times New Roman" w:hAnsi="Times New Roman"/>
          <w:i/>
          <w:sz w:val="20"/>
          <w:szCs w:val="20"/>
          <w:shd w:val="clear" w:color="auto" w:fill="FFFFFF"/>
          <w:lang w:val="en-US"/>
        </w:rPr>
        <w:t xml:space="preserve">. Examines the use in the South of the Russian Federation pavilion of beekeeping. It is shown that the use of mobile apiaries allow to increase the productivity of beekeepers, improving the social status of the profession and enhance uvlekatelnoj work. The rational management of nomadic beekeeping for the season from the same family can receive up to 120 kg of honey. </w:t>
      </w:r>
    </w:p>
    <w:p w:rsidR="00616DD5" w:rsidRPr="00FC53A3" w:rsidRDefault="00616DD5" w:rsidP="00FC53A3">
      <w:pPr>
        <w:widowControl w:val="0"/>
        <w:spacing w:after="0" w:line="240" w:lineRule="auto"/>
        <w:ind w:left="1134" w:right="1132"/>
        <w:jc w:val="both"/>
        <w:rPr>
          <w:rFonts w:ascii="Times New Roman" w:hAnsi="Times New Roman"/>
          <w:i/>
          <w:sz w:val="20"/>
          <w:szCs w:val="20"/>
          <w:shd w:val="clear" w:color="auto" w:fill="FFFFFF"/>
          <w:lang w:val="en-US"/>
        </w:rPr>
      </w:pPr>
      <w:r w:rsidRPr="00FC53A3">
        <w:rPr>
          <w:rFonts w:ascii="Times New Roman" w:hAnsi="Times New Roman"/>
          <w:b/>
          <w:i/>
          <w:sz w:val="20"/>
          <w:szCs w:val="20"/>
          <w:shd w:val="clear" w:color="auto" w:fill="FFFFFF"/>
          <w:lang w:val="en-US"/>
        </w:rPr>
        <w:t>Keywords</w:t>
      </w:r>
      <w:r w:rsidRPr="00FC53A3">
        <w:rPr>
          <w:rFonts w:ascii="Times New Roman" w:hAnsi="Times New Roman"/>
          <w:i/>
          <w:sz w:val="20"/>
          <w:szCs w:val="20"/>
          <w:shd w:val="clear" w:color="auto" w:fill="FFFFFF"/>
          <w:lang w:val="en-US"/>
        </w:rPr>
        <w:t>: beekeeping pavilion, beekeeping, honey production, pollination</w:t>
      </w:r>
    </w:p>
    <w:p w:rsidR="00616DD5" w:rsidRPr="003770A1" w:rsidRDefault="00616DD5" w:rsidP="003770A1">
      <w:pPr>
        <w:widowControl w:val="0"/>
        <w:spacing w:after="0" w:line="240" w:lineRule="auto"/>
        <w:jc w:val="both"/>
        <w:rPr>
          <w:rFonts w:ascii="Times New Roman" w:hAnsi="Times New Roman"/>
          <w:sz w:val="24"/>
          <w:szCs w:val="24"/>
          <w:lang w:val="en-US"/>
        </w:rPr>
      </w:pPr>
    </w:p>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lang w:val="en-US"/>
        </w:rPr>
        <w:tab/>
      </w:r>
      <w:r w:rsidRPr="003770A1">
        <w:rPr>
          <w:rFonts w:ascii="Times New Roman" w:hAnsi="Times New Roman"/>
          <w:sz w:val="24"/>
          <w:szCs w:val="24"/>
        </w:rPr>
        <w:t>Юг России обладает уникальными природно-климатическим условиями, позво</w:t>
      </w:r>
      <w:r w:rsidR="00DC0E07">
        <w:rPr>
          <w:rFonts w:ascii="Times New Roman" w:hAnsi="Times New Roman"/>
          <w:sz w:val="24"/>
          <w:szCs w:val="24"/>
          <w:lang w:val="ru-RU"/>
        </w:rPr>
        <w:t>-</w:t>
      </w:r>
      <w:r w:rsidRPr="003770A1">
        <w:rPr>
          <w:rFonts w:ascii="Times New Roman" w:hAnsi="Times New Roman"/>
          <w:sz w:val="24"/>
          <w:szCs w:val="24"/>
        </w:rPr>
        <w:t>ляющими эффективно вести пчеловодство. На долю Южного и Северо-Кавказского Федеральных округов сегодня приходится около 20% меда, произведенного в стране (табл.1).</w:t>
      </w:r>
    </w:p>
    <w:p w:rsidR="00FC53A3" w:rsidRDefault="00616DD5" w:rsidP="00FC53A3">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1</w:t>
      </w:r>
    </w:p>
    <w:p w:rsidR="00616DD5" w:rsidRPr="003770A1" w:rsidRDefault="00616DD5" w:rsidP="00FC53A3">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Производство меда, тонн</w:t>
      </w:r>
    </w:p>
    <w:tbl>
      <w:tblPr>
        <w:tblStyle w:val="af2"/>
        <w:tblW w:w="8889" w:type="dxa"/>
        <w:jc w:val="center"/>
        <w:tblLook w:val="04A0" w:firstRow="1" w:lastRow="0" w:firstColumn="1" w:lastColumn="0" w:noHBand="0" w:noVBand="1"/>
      </w:tblPr>
      <w:tblGrid>
        <w:gridCol w:w="3405"/>
        <w:gridCol w:w="723"/>
        <w:gridCol w:w="787"/>
        <w:gridCol w:w="708"/>
        <w:gridCol w:w="695"/>
        <w:gridCol w:w="2571"/>
      </w:tblGrid>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2005г.</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2010г.</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2014г.</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2015г.</w:t>
            </w:r>
          </w:p>
        </w:tc>
        <w:tc>
          <w:tcPr>
            <w:tcW w:w="2575" w:type="dxa"/>
          </w:tcPr>
          <w:p w:rsidR="00616DD5" w:rsidRPr="00FC53A3" w:rsidRDefault="00616DD5" w:rsidP="00DC0E07">
            <w:pPr>
              <w:widowControl w:val="0"/>
              <w:spacing w:after="0" w:line="240" w:lineRule="auto"/>
              <w:ind w:right="-93" w:firstLine="0"/>
              <w:jc w:val="both"/>
              <w:rPr>
                <w:rFonts w:ascii="Times New Roman" w:hAnsi="Times New Roman"/>
                <w:sz w:val="18"/>
                <w:szCs w:val="18"/>
              </w:rPr>
            </w:pPr>
            <w:r w:rsidRPr="00FC53A3">
              <w:rPr>
                <w:rFonts w:ascii="Times New Roman" w:hAnsi="Times New Roman"/>
                <w:sz w:val="18"/>
                <w:szCs w:val="18"/>
              </w:rPr>
              <w:t>Место, занимаемое в РФ, 2015г</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Российская Федерация</w:t>
            </w:r>
          </w:p>
        </w:tc>
        <w:tc>
          <w:tcPr>
            <w:tcW w:w="723"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52469</w:t>
            </w:r>
          </w:p>
        </w:tc>
        <w:tc>
          <w:tcPr>
            <w:tcW w:w="787"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51535</w:t>
            </w:r>
          </w:p>
        </w:tc>
        <w:tc>
          <w:tcPr>
            <w:tcW w:w="708"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74868</w:t>
            </w:r>
          </w:p>
        </w:tc>
        <w:tc>
          <w:tcPr>
            <w:tcW w:w="68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67736</w:t>
            </w:r>
          </w:p>
        </w:tc>
        <w:tc>
          <w:tcPr>
            <w:tcW w:w="2575" w:type="dxa"/>
          </w:tcPr>
          <w:p w:rsidR="00616DD5" w:rsidRPr="00FC53A3" w:rsidRDefault="00616DD5" w:rsidP="00FC53A3">
            <w:pPr>
              <w:widowControl w:val="0"/>
              <w:spacing w:after="0" w:line="240" w:lineRule="auto"/>
              <w:ind w:firstLine="0"/>
              <w:jc w:val="both"/>
              <w:rPr>
                <w:rFonts w:ascii="Times New Roman" w:hAnsi="Times New Roman"/>
                <w:b/>
                <w:sz w:val="18"/>
                <w:szCs w:val="18"/>
              </w:rPr>
            </w:pP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Южный федеральный округ</w:t>
            </w:r>
          </w:p>
        </w:tc>
        <w:tc>
          <w:tcPr>
            <w:tcW w:w="723"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10380</w:t>
            </w:r>
          </w:p>
        </w:tc>
        <w:tc>
          <w:tcPr>
            <w:tcW w:w="787"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10065</w:t>
            </w:r>
          </w:p>
        </w:tc>
        <w:tc>
          <w:tcPr>
            <w:tcW w:w="708"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7978</w:t>
            </w:r>
          </w:p>
        </w:tc>
        <w:tc>
          <w:tcPr>
            <w:tcW w:w="68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7843</w:t>
            </w:r>
          </w:p>
        </w:tc>
        <w:tc>
          <w:tcPr>
            <w:tcW w:w="257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4</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Республика Адыгея</w:t>
            </w:r>
          </w:p>
        </w:tc>
        <w:tc>
          <w:tcPr>
            <w:tcW w:w="723"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108</w:t>
            </w:r>
          </w:p>
        </w:tc>
        <w:tc>
          <w:tcPr>
            <w:tcW w:w="787"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263360</w:t>
            </w:r>
          </w:p>
        </w:tc>
        <w:tc>
          <w:tcPr>
            <w:tcW w:w="708"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360</w:t>
            </w:r>
          </w:p>
        </w:tc>
        <w:tc>
          <w:tcPr>
            <w:tcW w:w="68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362</w:t>
            </w:r>
          </w:p>
        </w:tc>
        <w:tc>
          <w:tcPr>
            <w:tcW w:w="257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47</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Республика Калмыкия</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4</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11</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9</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10</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71</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Краснодарский край</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3605</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2853</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2347</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2370</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7</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Астраханская область</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39</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5</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5</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75</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Волгоградская область</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2115</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1807</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1594</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1216</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15</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Ростовская область</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4548</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5272</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3663</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3880</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5</w:t>
            </w:r>
          </w:p>
        </w:tc>
      </w:tr>
      <w:tr w:rsidR="00616DD5" w:rsidRPr="00FC53A3" w:rsidTr="00DC0E07">
        <w:trPr>
          <w:jc w:val="center"/>
        </w:trPr>
        <w:tc>
          <w:tcPr>
            <w:tcW w:w="3411" w:type="dxa"/>
          </w:tcPr>
          <w:p w:rsidR="00616DD5" w:rsidRPr="00FC53A3" w:rsidRDefault="00616DD5" w:rsidP="00DC0E07">
            <w:pPr>
              <w:widowControl w:val="0"/>
              <w:spacing w:after="0" w:line="240" w:lineRule="auto"/>
              <w:ind w:right="-229" w:firstLine="0"/>
              <w:rPr>
                <w:rFonts w:ascii="Times New Roman" w:hAnsi="Times New Roman"/>
                <w:b/>
                <w:sz w:val="18"/>
                <w:szCs w:val="18"/>
              </w:rPr>
            </w:pPr>
            <w:r w:rsidRPr="00FC53A3">
              <w:rPr>
                <w:rFonts w:ascii="Times New Roman" w:hAnsi="Times New Roman"/>
                <w:b/>
                <w:sz w:val="18"/>
                <w:szCs w:val="18"/>
              </w:rPr>
              <w:t>Северо-Кавказский Федеральный округ</w:t>
            </w:r>
          </w:p>
        </w:tc>
        <w:tc>
          <w:tcPr>
            <w:tcW w:w="723"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4321</w:t>
            </w:r>
          </w:p>
        </w:tc>
        <w:tc>
          <w:tcPr>
            <w:tcW w:w="787"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2912</w:t>
            </w:r>
          </w:p>
        </w:tc>
        <w:tc>
          <w:tcPr>
            <w:tcW w:w="708"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4860</w:t>
            </w:r>
          </w:p>
        </w:tc>
        <w:tc>
          <w:tcPr>
            <w:tcW w:w="68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2571</w:t>
            </w:r>
          </w:p>
        </w:tc>
        <w:tc>
          <w:tcPr>
            <w:tcW w:w="2575" w:type="dxa"/>
          </w:tcPr>
          <w:p w:rsidR="00616DD5" w:rsidRPr="00FC53A3" w:rsidRDefault="00616DD5" w:rsidP="00FC53A3">
            <w:pPr>
              <w:widowControl w:val="0"/>
              <w:spacing w:after="0" w:line="240" w:lineRule="auto"/>
              <w:ind w:firstLine="0"/>
              <w:jc w:val="both"/>
              <w:rPr>
                <w:rFonts w:ascii="Times New Roman" w:hAnsi="Times New Roman"/>
                <w:b/>
                <w:sz w:val="18"/>
                <w:szCs w:val="18"/>
              </w:rPr>
            </w:pPr>
            <w:r w:rsidRPr="00FC53A3">
              <w:rPr>
                <w:rFonts w:ascii="Times New Roman" w:hAnsi="Times New Roman"/>
                <w:b/>
                <w:sz w:val="18"/>
                <w:szCs w:val="18"/>
              </w:rPr>
              <w:t>6</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Республика Дагестан</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348</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243</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969</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609</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32</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Республика Ингушетия</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47</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58</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81</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100</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65</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Кабардино-Балкарская Республика</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480</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312</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324</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317</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49</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Карачаево-Черкесская Республика</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146</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104</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2077</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500</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42</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Республика Северная Осетия-Алания</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169</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172</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175</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170</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61</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Чеченская Республика</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101</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115</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163</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168</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62</w:t>
            </w:r>
          </w:p>
        </w:tc>
      </w:tr>
      <w:tr w:rsidR="00616DD5" w:rsidRPr="00FC53A3" w:rsidTr="00DC0E07">
        <w:trPr>
          <w:jc w:val="center"/>
        </w:trPr>
        <w:tc>
          <w:tcPr>
            <w:tcW w:w="3411"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Ставропольский край</w:t>
            </w:r>
          </w:p>
        </w:tc>
        <w:tc>
          <w:tcPr>
            <w:tcW w:w="723"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3050</w:t>
            </w:r>
          </w:p>
        </w:tc>
        <w:tc>
          <w:tcPr>
            <w:tcW w:w="787"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1898</w:t>
            </w:r>
          </w:p>
        </w:tc>
        <w:tc>
          <w:tcPr>
            <w:tcW w:w="708"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1071</w:t>
            </w:r>
          </w:p>
        </w:tc>
        <w:tc>
          <w:tcPr>
            <w:tcW w:w="68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708</w:t>
            </w:r>
          </w:p>
        </w:tc>
        <w:tc>
          <w:tcPr>
            <w:tcW w:w="2575" w:type="dxa"/>
          </w:tcPr>
          <w:p w:rsidR="00616DD5" w:rsidRPr="00FC53A3" w:rsidRDefault="00616DD5" w:rsidP="00FC53A3">
            <w:pPr>
              <w:widowControl w:val="0"/>
              <w:spacing w:after="0" w:line="240" w:lineRule="auto"/>
              <w:ind w:firstLine="0"/>
              <w:jc w:val="both"/>
              <w:rPr>
                <w:rFonts w:ascii="Times New Roman" w:hAnsi="Times New Roman"/>
                <w:sz w:val="18"/>
                <w:szCs w:val="18"/>
              </w:rPr>
            </w:pPr>
            <w:r w:rsidRPr="00FC53A3">
              <w:rPr>
                <w:rFonts w:ascii="Times New Roman" w:hAnsi="Times New Roman"/>
                <w:sz w:val="18"/>
                <w:szCs w:val="18"/>
              </w:rPr>
              <w:t>28</w:t>
            </w:r>
          </w:p>
        </w:tc>
      </w:tr>
    </w:tbl>
    <w:p w:rsidR="00616DD5" w:rsidRPr="003770A1" w:rsidRDefault="00616DD5" w:rsidP="003770A1">
      <w:pPr>
        <w:widowControl w:val="0"/>
        <w:spacing w:after="0" w:line="240" w:lineRule="auto"/>
        <w:jc w:val="both"/>
        <w:rPr>
          <w:rFonts w:ascii="Times New Roman" w:hAnsi="Times New Roman"/>
          <w:sz w:val="24"/>
          <w:szCs w:val="24"/>
        </w:rPr>
      </w:pPr>
    </w:p>
    <w:p w:rsidR="00DC0E07" w:rsidRDefault="00616DD5" w:rsidP="00BA4DA4">
      <w:pPr>
        <w:widowControl w:val="0"/>
        <w:spacing w:after="0" w:line="240" w:lineRule="auto"/>
        <w:jc w:val="both"/>
        <w:rPr>
          <w:rFonts w:ascii="Times New Roman" w:hAnsi="Times New Roman"/>
          <w:sz w:val="24"/>
          <w:szCs w:val="24"/>
        </w:rPr>
      </w:pPr>
      <w:r w:rsidRPr="003770A1">
        <w:rPr>
          <w:rFonts w:ascii="Times New Roman" w:hAnsi="Times New Roman"/>
          <w:sz w:val="24"/>
          <w:szCs w:val="24"/>
        </w:rPr>
        <w:tab/>
        <w:t>Отличительной особенностью пчеловодства юга России является то, что для пчел имеются огромные лесные угодья, а также они могут участвовать в опылении сельскохозяйственных культур.Большие площади, занятые под энтомофильными культурами, служат площадкой не только для получения меда, но и для реализации опылительной функции пчел, что приносит значительный эффект для экономики АПК.В южных регионах под одной из основных медоносных энтомофильных культур-подсолнечником занято 1935,5 тыс. га, то есть почти 28% от российских угодий (табл.</w:t>
      </w:r>
      <w:r w:rsidR="00DC0E07">
        <w:rPr>
          <w:rFonts w:ascii="Times New Roman" w:hAnsi="Times New Roman"/>
          <w:sz w:val="24"/>
          <w:szCs w:val="24"/>
          <w:lang w:val="ru-RU"/>
        </w:rPr>
        <w:t xml:space="preserve"> </w:t>
      </w:r>
      <w:r w:rsidRPr="003770A1">
        <w:rPr>
          <w:rFonts w:ascii="Times New Roman" w:hAnsi="Times New Roman"/>
          <w:sz w:val="24"/>
          <w:szCs w:val="24"/>
        </w:rPr>
        <w:t>2).</w:t>
      </w:r>
    </w:p>
    <w:p w:rsidR="00BA4DA4" w:rsidRDefault="00616DD5" w:rsidP="00BA4DA4">
      <w:pPr>
        <w:widowControl w:val="0"/>
        <w:spacing w:after="0" w:line="240" w:lineRule="auto"/>
        <w:jc w:val="both"/>
        <w:rPr>
          <w:rFonts w:ascii="Times New Roman" w:hAnsi="Times New Roman"/>
          <w:sz w:val="24"/>
          <w:szCs w:val="24"/>
        </w:rPr>
      </w:pPr>
      <w:r w:rsidRPr="003770A1">
        <w:rPr>
          <w:rFonts w:ascii="Times New Roman" w:hAnsi="Times New Roman"/>
          <w:sz w:val="24"/>
          <w:szCs w:val="24"/>
        </w:rPr>
        <w:tab/>
        <w:t>Кроме того, в этой зоне сосредоточено более 27% площадей под плодово-ягодными насаждениями, также нуждающимися в опылении (Росстат,</w:t>
      </w:r>
      <w:r w:rsidR="00DC0E07">
        <w:rPr>
          <w:rFonts w:ascii="Times New Roman" w:hAnsi="Times New Roman"/>
          <w:sz w:val="24"/>
          <w:szCs w:val="24"/>
          <w:lang w:val="ru-RU"/>
        </w:rPr>
        <w:t xml:space="preserve"> </w:t>
      </w:r>
      <w:r w:rsidRPr="003770A1">
        <w:rPr>
          <w:rFonts w:ascii="Times New Roman" w:hAnsi="Times New Roman"/>
          <w:sz w:val="24"/>
          <w:szCs w:val="24"/>
        </w:rPr>
        <w:t>2016). Более всего садов имеется в Краснодарском крае (35,0 тыс.га), Республике Дагестан (21,1 тыс.га) и Ростовской области (17,4 тыс.га). При этом посадки садов постоянно растут по программе импортозамещения.</w:t>
      </w:r>
    </w:p>
    <w:p w:rsidR="00BA4DA4" w:rsidRPr="003770A1" w:rsidRDefault="00BA4DA4"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Нельзя забывать, что в результате опыления пчёлами урожайность </w:t>
      </w:r>
      <w:r w:rsidRPr="003770A1">
        <w:rPr>
          <w:rFonts w:ascii="Times New Roman" w:hAnsi="Times New Roman"/>
          <w:sz w:val="24"/>
          <w:szCs w:val="24"/>
        </w:rPr>
        <w:lastRenderedPageBreak/>
        <w:t xml:space="preserve">энтомофильных культур увеличивается от 40 до 100%, а стоимость дополнительно полученной продукции растениеводства и садоводства, превышает в десятки раз стоимость от реализации продукции пчеловодства. Заменить перекрёстное опыление цветков каким-либо другимагротехнологическим приемом невозможно.Ведь пчелы- первые помощники земледельцев. Их значение особенно возросло в последние 15-20 лет из-за исчезновения ряда насекомых- естественных опылителей, ставших жертвами применения средств защиты растений. В структуре мирового сельскохозяйственного производства работа пчёл по опылению оценивается в 153 млрд. долларов США. </w:t>
      </w:r>
    </w:p>
    <w:p w:rsidR="00BA4DA4" w:rsidRPr="00BA4DA4" w:rsidRDefault="00BA4DA4" w:rsidP="00BA4DA4">
      <w:pPr>
        <w:widowControl w:val="0"/>
        <w:spacing w:after="0" w:line="240" w:lineRule="auto"/>
        <w:jc w:val="right"/>
        <w:rPr>
          <w:rFonts w:ascii="Times New Roman" w:hAnsi="Times New Roman"/>
          <w:b/>
          <w:sz w:val="8"/>
          <w:szCs w:val="8"/>
        </w:rPr>
      </w:pPr>
    </w:p>
    <w:p w:rsidR="00BA4DA4" w:rsidRDefault="00616DD5" w:rsidP="00BA4DA4">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616DD5" w:rsidRPr="003770A1" w:rsidRDefault="00616DD5" w:rsidP="00BA4DA4">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Посевные площади подсолнечника, тыс.га.</w:t>
      </w:r>
    </w:p>
    <w:tbl>
      <w:tblPr>
        <w:tblStyle w:val="af2"/>
        <w:tblW w:w="0" w:type="auto"/>
        <w:jc w:val="center"/>
        <w:tblLook w:val="04A0" w:firstRow="1" w:lastRow="0" w:firstColumn="1" w:lastColumn="0" w:noHBand="0" w:noVBand="1"/>
      </w:tblPr>
      <w:tblGrid>
        <w:gridCol w:w="4077"/>
        <w:gridCol w:w="1418"/>
        <w:gridCol w:w="1701"/>
        <w:gridCol w:w="1588"/>
      </w:tblGrid>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2005г.</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2010г.</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2015г.</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Российская Федерация</w:t>
            </w:r>
          </w:p>
        </w:tc>
        <w:tc>
          <w:tcPr>
            <w:tcW w:w="1418"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5567,8</w:t>
            </w:r>
          </w:p>
        </w:tc>
        <w:tc>
          <w:tcPr>
            <w:tcW w:w="1701"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7153,5</w:t>
            </w:r>
          </w:p>
        </w:tc>
        <w:tc>
          <w:tcPr>
            <w:tcW w:w="1588"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7005,0</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Южный федеральный округ</w:t>
            </w:r>
          </w:p>
        </w:tc>
        <w:tc>
          <w:tcPr>
            <w:tcW w:w="1418"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2519,5</w:t>
            </w:r>
          </w:p>
        </w:tc>
        <w:tc>
          <w:tcPr>
            <w:tcW w:w="1701"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2423,0</w:t>
            </w:r>
          </w:p>
        </w:tc>
        <w:tc>
          <w:tcPr>
            <w:tcW w:w="1588"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1618,6</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Республика  Адыгея</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45,2</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69,8</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60,4</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Республика Калмыкия</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35,0</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12,7</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3,5</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Краснодарский край</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583,5</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494,1</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436,2</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Астраханская область</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0,1</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Волгоградская область</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658,5</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827,8</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584,1</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Ростовская область</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1194,2</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1019,5</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534,3</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Северо-Кавказский Федеральный округ</w:t>
            </w:r>
          </w:p>
        </w:tc>
        <w:tc>
          <w:tcPr>
            <w:tcW w:w="1418"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326,9</w:t>
            </w:r>
          </w:p>
        </w:tc>
        <w:tc>
          <w:tcPr>
            <w:tcW w:w="1701"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317,8</w:t>
            </w:r>
          </w:p>
        </w:tc>
        <w:tc>
          <w:tcPr>
            <w:tcW w:w="1588" w:type="dxa"/>
          </w:tcPr>
          <w:p w:rsidR="00616DD5" w:rsidRPr="00BA4DA4" w:rsidRDefault="00616DD5" w:rsidP="00BA4DA4">
            <w:pPr>
              <w:widowControl w:val="0"/>
              <w:spacing w:after="0" w:line="240" w:lineRule="auto"/>
              <w:ind w:firstLine="0"/>
              <w:jc w:val="both"/>
              <w:rPr>
                <w:rFonts w:ascii="Times New Roman" w:hAnsi="Times New Roman"/>
                <w:b/>
                <w:sz w:val="18"/>
                <w:szCs w:val="18"/>
              </w:rPr>
            </w:pPr>
            <w:r w:rsidRPr="00BA4DA4">
              <w:rPr>
                <w:rFonts w:ascii="Times New Roman" w:hAnsi="Times New Roman"/>
                <w:b/>
                <w:sz w:val="18"/>
                <w:szCs w:val="18"/>
              </w:rPr>
              <w:t>316,9</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Республика Дагестан</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2,3</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4,9</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7,1</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Республика Ингушетия</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7,0</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12,8</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5,1</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Кабардино-Балкарская Республика</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23,1</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31,5</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18,1</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Карачаево-Черкесская Республика</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13,9</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11,4</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12,1</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Республика Северная Осетия-Алания</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4,3</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2,2</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2,1</w:t>
            </w:r>
          </w:p>
        </w:tc>
      </w:tr>
      <w:tr w:rsidR="00616DD5" w:rsidRPr="00BA4DA4" w:rsidTr="00BA4DA4">
        <w:trPr>
          <w:jc w:val="center"/>
        </w:trPr>
        <w:tc>
          <w:tcPr>
            <w:tcW w:w="4077"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Чеченская Республика</w:t>
            </w:r>
          </w:p>
        </w:tc>
        <w:tc>
          <w:tcPr>
            <w:tcW w:w="141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2,5</w:t>
            </w:r>
          </w:p>
        </w:tc>
        <w:tc>
          <w:tcPr>
            <w:tcW w:w="1701"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9,6</w:t>
            </w:r>
          </w:p>
        </w:tc>
        <w:tc>
          <w:tcPr>
            <w:tcW w:w="1588" w:type="dxa"/>
          </w:tcPr>
          <w:p w:rsidR="00616DD5" w:rsidRPr="00BA4DA4" w:rsidRDefault="00616DD5" w:rsidP="00BA4DA4">
            <w:pPr>
              <w:widowControl w:val="0"/>
              <w:spacing w:after="0" w:line="240" w:lineRule="auto"/>
              <w:ind w:firstLine="0"/>
              <w:jc w:val="both"/>
              <w:rPr>
                <w:rFonts w:ascii="Times New Roman" w:hAnsi="Times New Roman"/>
                <w:sz w:val="18"/>
                <w:szCs w:val="18"/>
              </w:rPr>
            </w:pPr>
            <w:r w:rsidRPr="00BA4DA4">
              <w:rPr>
                <w:rFonts w:ascii="Times New Roman" w:hAnsi="Times New Roman"/>
                <w:sz w:val="18"/>
                <w:szCs w:val="18"/>
              </w:rPr>
              <w:t>13,2</w:t>
            </w:r>
          </w:p>
        </w:tc>
      </w:tr>
      <w:tr w:rsidR="00616DD5" w:rsidRPr="00BA4DA4" w:rsidTr="00BA4DA4">
        <w:trPr>
          <w:jc w:val="center"/>
        </w:trPr>
        <w:tc>
          <w:tcPr>
            <w:tcW w:w="4077" w:type="dxa"/>
          </w:tcPr>
          <w:p w:rsidR="00616DD5" w:rsidRPr="00BA4DA4" w:rsidRDefault="00616DD5" w:rsidP="003770A1">
            <w:pPr>
              <w:widowControl w:val="0"/>
              <w:spacing w:after="0" w:line="240" w:lineRule="auto"/>
              <w:jc w:val="both"/>
              <w:rPr>
                <w:rFonts w:ascii="Times New Roman" w:hAnsi="Times New Roman"/>
                <w:sz w:val="18"/>
                <w:szCs w:val="18"/>
              </w:rPr>
            </w:pPr>
            <w:r w:rsidRPr="00BA4DA4">
              <w:rPr>
                <w:rFonts w:ascii="Times New Roman" w:hAnsi="Times New Roman"/>
                <w:sz w:val="18"/>
                <w:szCs w:val="18"/>
              </w:rPr>
              <w:t>Ставропольский край</w:t>
            </w:r>
          </w:p>
        </w:tc>
        <w:tc>
          <w:tcPr>
            <w:tcW w:w="1418" w:type="dxa"/>
          </w:tcPr>
          <w:p w:rsidR="00616DD5" w:rsidRPr="00BA4DA4" w:rsidRDefault="00616DD5" w:rsidP="003770A1">
            <w:pPr>
              <w:widowControl w:val="0"/>
              <w:spacing w:after="0" w:line="240" w:lineRule="auto"/>
              <w:jc w:val="both"/>
              <w:rPr>
                <w:rFonts w:ascii="Times New Roman" w:hAnsi="Times New Roman"/>
                <w:sz w:val="18"/>
                <w:szCs w:val="18"/>
              </w:rPr>
            </w:pPr>
            <w:r w:rsidRPr="00BA4DA4">
              <w:rPr>
                <w:rFonts w:ascii="Times New Roman" w:hAnsi="Times New Roman"/>
                <w:sz w:val="18"/>
                <w:szCs w:val="18"/>
              </w:rPr>
              <w:t>273,6</w:t>
            </w:r>
          </w:p>
        </w:tc>
        <w:tc>
          <w:tcPr>
            <w:tcW w:w="1701" w:type="dxa"/>
          </w:tcPr>
          <w:p w:rsidR="00616DD5" w:rsidRPr="00BA4DA4" w:rsidRDefault="00616DD5" w:rsidP="003770A1">
            <w:pPr>
              <w:widowControl w:val="0"/>
              <w:spacing w:after="0" w:line="240" w:lineRule="auto"/>
              <w:jc w:val="both"/>
              <w:rPr>
                <w:rFonts w:ascii="Times New Roman" w:hAnsi="Times New Roman"/>
                <w:sz w:val="18"/>
                <w:szCs w:val="18"/>
              </w:rPr>
            </w:pPr>
            <w:r w:rsidRPr="00BA4DA4">
              <w:rPr>
                <w:rFonts w:ascii="Times New Roman" w:hAnsi="Times New Roman"/>
                <w:sz w:val="18"/>
                <w:szCs w:val="18"/>
              </w:rPr>
              <w:t>245,5</w:t>
            </w:r>
          </w:p>
        </w:tc>
        <w:tc>
          <w:tcPr>
            <w:tcW w:w="1588" w:type="dxa"/>
          </w:tcPr>
          <w:p w:rsidR="00616DD5" w:rsidRPr="00BA4DA4" w:rsidRDefault="00616DD5" w:rsidP="003770A1">
            <w:pPr>
              <w:widowControl w:val="0"/>
              <w:spacing w:after="0" w:line="240" w:lineRule="auto"/>
              <w:jc w:val="both"/>
              <w:rPr>
                <w:rFonts w:ascii="Times New Roman" w:hAnsi="Times New Roman"/>
                <w:sz w:val="18"/>
                <w:szCs w:val="18"/>
              </w:rPr>
            </w:pPr>
            <w:r w:rsidRPr="00BA4DA4">
              <w:rPr>
                <w:rFonts w:ascii="Times New Roman" w:hAnsi="Times New Roman"/>
                <w:sz w:val="18"/>
                <w:szCs w:val="18"/>
              </w:rPr>
              <w:t>259,2</w:t>
            </w:r>
          </w:p>
        </w:tc>
      </w:tr>
    </w:tbl>
    <w:p w:rsidR="00616DD5" w:rsidRPr="001972B3" w:rsidRDefault="00616DD5" w:rsidP="003770A1">
      <w:pPr>
        <w:widowControl w:val="0"/>
        <w:spacing w:after="0" w:line="240" w:lineRule="auto"/>
        <w:jc w:val="both"/>
        <w:rPr>
          <w:rFonts w:ascii="Times New Roman" w:hAnsi="Times New Roman"/>
          <w:sz w:val="16"/>
          <w:szCs w:val="16"/>
        </w:rPr>
      </w:pP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Важность развития пчеловодства в Чеченской Республике обусловлена тем, что здесь ведется большая работа по развитию интенсивного садоводства. Ежегодно планируется закладывать по 300га многолетних насаждений. Реализация намеченных планов позволит довести к 2020 году площадь садов до 3217га. Уже в текущем году планируется собрать свыше 50 тыс. тон плодовой продукции. Для эффективного опыления потребуется значительное увеличение пчелосемей. Для максимального завязывания плодов нужно, чтобы пчелы посетили цветок несколько раз. Исходя из этого и биологических особенностей растений для опыления яблони, груши и малины требуется 2 пчелосемьи на 1 га садов, вишни и черешни</w:t>
      </w:r>
      <w:r w:rsidR="00DC0E07">
        <w:rPr>
          <w:rFonts w:ascii="Times New Roman" w:hAnsi="Times New Roman"/>
          <w:sz w:val="24"/>
          <w:szCs w:val="24"/>
          <w:lang w:val="ru-RU"/>
        </w:rPr>
        <w:t xml:space="preserve"> –</w:t>
      </w:r>
      <w:r w:rsidRPr="003770A1">
        <w:rPr>
          <w:rFonts w:ascii="Times New Roman" w:hAnsi="Times New Roman"/>
          <w:sz w:val="24"/>
          <w:szCs w:val="24"/>
        </w:rPr>
        <w:t xml:space="preserve"> 3семьи, смородины</w:t>
      </w:r>
      <w:r w:rsidR="00DC0E07">
        <w:rPr>
          <w:rFonts w:ascii="Times New Roman" w:hAnsi="Times New Roman"/>
          <w:sz w:val="24"/>
          <w:szCs w:val="24"/>
          <w:lang w:val="ru-RU"/>
        </w:rPr>
        <w:t xml:space="preserve"> –</w:t>
      </w:r>
      <w:r w:rsidRPr="003770A1">
        <w:rPr>
          <w:rFonts w:ascii="Times New Roman" w:hAnsi="Times New Roman"/>
          <w:sz w:val="24"/>
          <w:szCs w:val="24"/>
        </w:rPr>
        <w:t xml:space="preserve"> 4 семьи. Идеальным вариантом является размещение пасеки на расстоянии 200-250м от сада. Удаление на каждые 100 м сокращается количество пчел на цветках на 3-5%.</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нашей стране основной доход пчеловоды пока получают от реализации мёда. В странах же Европы, США и Китае, в системе комплексного использования медоносных пчел доход пчеловодства от опыления сельскохозяйственных культур более 60%, что значительно увеличивает доход от полученной медопродукции и создает условия для совершенствования технологии пчеловождения.</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Современная технология интенсивного пчеловодства предусматривает создание пчелам кормового конвейера за счет частого перемещения пасеки к медоносам. Это может быть реализовано путем использования павильонного содержания пчел. Пока в России по сравнению с другими «медовыми державами» кочевое пчеловодство развито значительно слабее, хотя этот метод является древнейшим.В европейских странах наибольшее распространение получили павильоны на 30-100 пчелосемей.</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Кубанском государственном аграрном университете разработана конструкция павильона (патент РФ на изобретение № 2 284 103), отмеченная серебряной медалью конкурса ЛЕПИН (Париж, Франция). В павильоне вдоль боковых стен установлены ульевые секции, разделенные на ульи-ячейки по 24 рамки Дадан. В ячейках размещены выдвижные кассеты в виде горизонтальных рам для соторамок. Для облегчения работы </w:t>
      </w:r>
      <w:r w:rsidRPr="003770A1">
        <w:rPr>
          <w:rFonts w:ascii="Times New Roman" w:hAnsi="Times New Roman"/>
          <w:sz w:val="24"/>
          <w:szCs w:val="24"/>
        </w:rPr>
        <w:lastRenderedPageBreak/>
        <w:t>с выдвижными кассетами используется трехсторонний поддон. Выполнение боковых ульев-ячеек общими позволяет не только экономить материал, но и обеспечивает поддержание микроклимат между семьями, что особенно важно в осенне-зимний и весенне-зимний период. Павильон может быть оборудован солнечными батареями и электрической проводкой, что позволяет использовать в нём сеть переменного тока 220 В для бытовых целей и обогрева пчёл зимой</w:t>
      </w:r>
      <w:r w:rsidR="001972B3">
        <w:rPr>
          <w:rFonts w:ascii="Times New Roman" w:hAnsi="Times New Roman"/>
          <w:sz w:val="24"/>
          <w:szCs w:val="24"/>
          <w:lang w:val="ru-RU"/>
        </w:rPr>
        <w:t xml:space="preserve"> </w:t>
      </w:r>
      <w:r w:rsidRPr="003770A1">
        <w:rPr>
          <w:rFonts w:ascii="Times New Roman" w:hAnsi="Times New Roman"/>
          <w:sz w:val="24"/>
          <w:szCs w:val="24"/>
        </w:rPr>
        <w:t>(Комлацкий В.И.,</w:t>
      </w:r>
      <w:r w:rsidR="001972B3">
        <w:rPr>
          <w:rFonts w:ascii="Times New Roman" w:hAnsi="Times New Roman"/>
          <w:sz w:val="24"/>
          <w:szCs w:val="24"/>
          <w:lang w:val="ru-RU"/>
        </w:rPr>
        <w:t xml:space="preserve"> </w:t>
      </w:r>
      <w:r w:rsidRPr="003770A1">
        <w:rPr>
          <w:rFonts w:ascii="Times New Roman" w:hAnsi="Times New Roman"/>
          <w:sz w:val="24"/>
          <w:szCs w:val="24"/>
        </w:rPr>
        <w:t>2006)</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Применение передвижных павильонов и платформ помимо мобильности пасеки исключает трудоемкие работы по погрузке и разгрузке ульев. Как правило, в павильонах пчелы содержатся круглогодично, при этом отпадает необходимость в строительстве зимовников. Компактное расположение пчелосемей позволяет экономить тепло зимой, что способствует ранней работе маток по отложению яиц и лучшему развитию семей, возможной реализации пчелопакетов.</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вылета пчел снаружи павильона устраивают летки с прилетными досками. Чтобы предупредить блуждание пчел, передние стенки окрашивают в разные цвета. Следует также отметить, что в павильонах нужно размещать пчел одного биологического состояния, полноценных, что также снижает блуждание пчел и упрощает работу с ними. В торце павильона оборудуют помещение для жилья пчеловода, а в его крыше несколько открывающихся окон для вентиляции и освещения.</w:t>
      </w:r>
      <w:r w:rsidRPr="003770A1">
        <w:rPr>
          <w:rFonts w:ascii="Times New Roman" w:hAnsi="Times New Roman"/>
          <w:sz w:val="24"/>
          <w:szCs w:val="24"/>
        </w:rPr>
        <w:tab/>
        <w:t>Проведенные испытания использования павильонов кассетного типа подтверждают возможность их использования для пчел разных пород.</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Содержание пчел в передвижных павильонах представляет собой технологию с низкими энерго- и материалозатратами, так как на обустройство павильона на 100 семей требуется в 2</w:t>
      </w:r>
      <w:r w:rsidR="00DC0E07">
        <w:rPr>
          <w:rFonts w:ascii="Times New Roman" w:hAnsi="Times New Roman"/>
          <w:sz w:val="24"/>
          <w:szCs w:val="24"/>
          <w:lang w:val="ru-RU"/>
        </w:rPr>
        <w:t>–</w:t>
      </w:r>
      <w:r w:rsidRPr="003770A1">
        <w:rPr>
          <w:rFonts w:ascii="Times New Roman" w:hAnsi="Times New Roman"/>
          <w:sz w:val="24"/>
          <w:szCs w:val="24"/>
        </w:rPr>
        <w:t>2,5 раза меньше лесоматериалов и транспорта на перевозку. Возможность частого перемещения пасеки позволяет значительно увеличить период медосбора, что повышает продуктивность и рентабельность пчеловодства (Комлацкий В.И., 2016).</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Особо актуально мобильное пчеловодство для юга России, где природно-климатические условия позволяют открыть «сезон» уже в феврале-марте. В южном регионе есть огромные естественные медоносные ресурсы</w:t>
      </w:r>
      <w:r w:rsidR="00DC0E07">
        <w:rPr>
          <w:rFonts w:ascii="Times New Roman" w:hAnsi="Times New Roman"/>
          <w:sz w:val="24"/>
          <w:szCs w:val="24"/>
          <w:lang w:val="ru-RU"/>
        </w:rPr>
        <w:t xml:space="preserve"> –</w:t>
      </w:r>
      <w:r w:rsidRPr="003770A1">
        <w:rPr>
          <w:rFonts w:ascii="Times New Roman" w:hAnsi="Times New Roman"/>
          <w:sz w:val="24"/>
          <w:szCs w:val="24"/>
        </w:rPr>
        <w:t xml:space="preserve"> липовые, каштановые леса, заливные, суходольные горные луга (Сокольский С.С., 2015).</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Обычно пчеловоды вывозят ранней весной пчел в предгорья и горы Кавказского хребта на древесно-кустарниковую растительность. Когда семьи пополнят запасы корма и увеличат количество пчел и расплода, их перевозят на взяток с белой акации и гледичии, а затем к последующим медоносам-каштану, эспарцету,доннику, кориандру, подсолнечнику.</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Говоря о достоинствах павильонного пчеловодства, следует особо подчеркнуть, что мобильные пасеки позволяют повысить эффективность опыления энтомофильных культур, тем самым повысив их урожайность. Как отмечает статистика, поле, обработанное пчелами, дает прибавку урожая до 25</w:t>
      </w:r>
      <w:r w:rsidR="00DC0E07">
        <w:rPr>
          <w:rFonts w:ascii="Times New Roman" w:hAnsi="Times New Roman"/>
          <w:sz w:val="24"/>
          <w:szCs w:val="24"/>
          <w:lang w:val="ru-RU"/>
        </w:rPr>
        <w:t>–</w:t>
      </w:r>
      <w:r w:rsidRPr="003770A1">
        <w:rPr>
          <w:rFonts w:ascii="Times New Roman" w:hAnsi="Times New Roman"/>
          <w:sz w:val="24"/>
          <w:szCs w:val="24"/>
        </w:rPr>
        <w:t>40%. Для этого необходимо заблаговременно разработать план-маршрут опыления, заключив договора с хозяевами полей на размещение пасеки. При кочевке павильон с пчелами ставят в непосредственной близости к сельскохозяйственным медоносам.</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Мобильные пасеки позволяют увеличить производительность труда пасечников в несколько раз, тем самым улучшая социальный статус этой профессии и повышая ее привлекательность. При рациональном ведении кочевого пчеловодства за сезон от одной семьи можно получить до 120 кг меда.</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Павильонное пчеловодство позволяет выполнять все производственные функции: медово-товарную, опылительную иразведенческую, обеспечивая тем самым конку</w:t>
      </w:r>
      <w:r w:rsidR="001972B3">
        <w:rPr>
          <w:rFonts w:ascii="Times New Roman" w:hAnsi="Times New Roman"/>
          <w:sz w:val="24"/>
          <w:szCs w:val="24"/>
          <w:lang w:val="ru-RU"/>
        </w:rPr>
        <w:t>-</w:t>
      </w:r>
      <w:r w:rsidRPr="003770A1">
        <w:rPr>
          <w:rFonts w:ascii="Times New Roman" w:hAnsi="Times New Roman"/>
          <w:sz w:val="24"/>
          <w:szCs w:val="24"/>
        </w:rPr>
        <w:t>рентоспособность этой отрасли. Преимущества этого направления в пчеловождении заключаются в повышении медосбора на 18</w:t>
      </w:r>
      <w:r w:rsidR="00DC0E07">
        <w:rPr>
          <w:rFonts w:ascii="Times New Roman" w:hAnsi="Times New Roman"/>
          <w:sz w:val="24"/>
          <w:szCs w:val="24"/>
          <w:lang w:val="ru-RU"/>
        </w:rPr>
        <w:t>–</w:t>
      </w:r>
      <w:r w:rsidRPr="003770A1">
        <w:rPr>
          <w:rFonts w:ascii="Times New Roman" w:hAnsi="Times New Roman"/>
          <w:sz w:val="24"/>
          <w:szCs w:val="24"/>
        </w:rPr>
        <w:t>25% по сравнению с одиночными ульями, увеличении урожайности опыляемых культур на 20</w:t>
      </w:r>
      <w:r w:rsidR="00DC0E07">
        <w:rPr>
          <w:rFonts w:ascii="Times New Roman" w:hAnsi="Times New Roman"/>
          <w:sz w:val="24"/>
          <w:szCs w:val="24"/>
          <w:lang w:val="ru-RU"/>
        </w:rPr>
        <w:t>–</w:t>
      </w:r>
      <w:r w:rsidRPr="003770A1">
        <w:rPr>
          <w:rFonts w:ascii="Times New Roman" w:hAnsi="Times New Roman"/>
          <w:sz w:val="24"/>
          <w:szCs w:val="24"/>
        </w:rPr>
        <w:t xml:space="preserve">30%, </w:t>
      </w:r>
      <w:r w:rsidRPr="003770A1">
        <w:rPr>
          <w:rFonts w:ascii="Times New Roman" w:hAnsi="Times New Roman"/>
          <w:sz w:val="24"/>
          <w:szCs w:val="24"/>
        </w:rPr>
        <w:lastRenderedPageBreak/>
        <w:t>компактном размещении пчелосемей с возможностью мобильного перемещения по местности для опыления с/х культур и медосбора, улучшении условий зимовки, повышении сохранности пчел, повышении производительности труда за счет улучшенной эргономики, снижении трудоемкости за счет исключения погрузочно-разгрузочных работ.</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Площади нуждающихся в опылении культур в районах интенсивного земледелия составляют более 9 млн. га, при этом стоимость дополнительного урожая, получаемого благодаря пчелоопылению, оценивается в 10</w:t>
      </w:r>
      <w:r w:rsidR="00DC0E07">
        <w:rPr>
          <w:rFonts w:ascii="Times New Roman" w:hAnsi="Times New Roman"/>
          <w:sz w:val="24"/>
          <w:szCs w:val="24"/>
          <w:lang w:val="ru-RU"/>
        </w:rPr>
        <w:t>–</w:t>
      </w:r>
      <w:r w:rsidRPr="003770A1">
        <w:rPr>
          <w:rFonts w:ascii="Times New Roman" w:hAnsi="Times New Roman"/>
          <w:sz w:val="24"/>
          <w:szCs w:val="24"/>
        </w:rPr>
        <w:t>12 млрд. руб. и значительно превосходит стоимость самой продукции пчеловодства. Для полноценного опыления сельскохозяйственных культур в России недостает около 2,3 млн. пчелиных семей, что серьезно сказывается на урожайности.</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Понимая эффективность пчелоопыления, многие хозяйства приглашают пчеловодов для опыления энтомофильных сельскохозяйственных культур, в т.ч. садов, посевов подсолнечника, люцерны и др. Следует сказать, что, по крайней мере на Кубани, собственники полей уже оплачивают за опыление садов (до 20 кг яблок за семью пчел), подсолнечника (700</w:t>
      </w:r>
      <w:r w:rsidR="00DC0E07">
        <w:rPr>
          <w:rFonts w:ascii="Times New Roman" w:hAnsi="Times New Roman"/>
          <w:sz w:val="24"/>
          <w:szCs w:val="24"/>
          <w:lang w:val="ru-RU"/>
        </w:rPr>
        <w:t>–</w:t>
      </w:r>
      <w:r w:rsidRPr="003770A1">
        <w:rPr>
          <w:rFonts w:ascii="Times New Roman" w:hAnsi="Times New Roman"/>
          <w:sz w:val="24"/>
          <w:szCs w:val="24"/>
        </w:rPr>
        <w:t>900 рублей за семью пчел из 8</w:t>
      </w:r>
      <w:r w:rsidR="00DC0E07">
        <w:rPr>
          <w:rFonts w:ascii="Times New Roman" w:hAnsi="Times New Roman"/>
          <w:sz w:val="24"/>
          <w:szCs w:val="24"/>
          <w:lang w:val="ru-RU"/>
        </w:rPr>
        <w:t>–</w:t>
      </w:r>
      <w:r w:rsidRPr="003770A1">
        <w:rPr>
          <w:rFonts w:ascii="Times New Roman" w:hAnsi="Times New Roman"/>
          <w:sz w:val="24"/>
          <w:szCs w:val="24"/>
        </w:rPr>
        <w:t>9 улочек).</w:t>
      </w:r>
    </w:p>
    <w:p w:rsidR="00616DD5" w:rsidRPr="003770A1" w:rsidRDefault="00616DD5" w:rsidP="00BA4DA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эффективного использованиянектарного конвейера необходимо разработать комплекс мер по развитию мобильно-опылительного павильонного пчеловодства, наладив выпуск мобильных павильонов и упростив механизм их регистрации в ГИБДД; организовать подготовку кадров для пчеловодства.</w:t>
      </w:r>
    </w:p>
    <w:p w:rsidR="00616DD5" w:rsidRPr="001972B3" w:rsidRDefault="00616DD5" w:rsidP="003770A1">
      <w:pPr>
        <w:widowControl w:val="0"/>
        <w:spacing w:after="0" w:line="240" w:lineRule="auto"/>
        <w:jc w:val="both"/>
        <w:rPr>
          <w:rFonts w:ascii="Times New Roman" w:hAnsi="Times New Roman"/>
          <w:sz w:val="16"/>
          <w:szCs w:val="16"/>
        </w:rPr>
      </w:pPr>
    </w:p>
    <w:p w:rsidR="00616DD5" w:rsidRPr="001972B3" w:rsidRDefault="00616DD5" w:rsidP="003770A1">
      <w:pPr>
        <w:widowControl w:val="0"/>
        <w:spacing w:after="0" w:line="240" w:lineRule="auto"/>
        <w:jc w:val="center"/>
        <w:rPr>
          <w:rFonts w:ascii="Times New Roman" w:hAnsi="Times New Roman"/>
          <w:b/>
          <w:sz w:val="24"/>
          <w:szCs w:val="24"/>
          <w:lang w:val="ru-RU"/>
        </w:rPr>
      </w:pPr>
      <w:r w:rsidRPr="00BA4DA4">
        <w:rPr>
          <w:rFonts w:ascii="Times New Roman" w:hAnsi="Times New Roman"/>
          <w:b/>
          <w:sz w:val="24"/>
          <w:szCs w:val="24"/>
        </w:rPr>
        <w:t>ЛИТЕРАТУРА</w:t>
      </w:r>
      <w:r w:rsidR="001972B3">
        <w:rPr>
          <w:rFonts w:ascii="Times New Roman" w:hAnsi="Times New Roman"/>
          <w:b/>
          <w:sz w:val="24"/>
          <w:szCs w:val="24"/>
          <w:lang w:val="ru-RU"/>
        </w:rPr>
        <w:t>:</w:t>
      </w:r>
    </w:p>
    <w:p w:rsidR="00616DD5" w:rsidRPr="00BA4DA4" w:rsidRDefault="00616DD5" w:rsidP="00D41E81">
      <w:pPr>
        <w:pStyle w:val="ab"/>
        <w:numPr>
          <w:ilvl w:val="0"/>
          <w:numId w:val="42"/>
        </w:numPr>
        <w:ind w:left="1134" w:right="1132"/>
        <w:jc w:val="both"/>
        <w:rPr>
          <w:sz w:val="20"/>
          <w:szCs w:val="20"/>
        </w:rPr>
      </w:pPr>
      <w:r w:rsidRPr="00BA4DA4">
        <w:rPr>
          <w:sz w:val="20"/>
          <w:szCs w:val="20"/>
        </w:rPr>
        <w:t>Комлацкий В.И.</w:t>
      </w:r>
      <w:r w:rsidR="00BA4DA4">
        <w:rPr>
          <w:sz w:val="20"/>
          <w:szCs w:val="20"/>
          <w:lang w:val="ru-RU"/>
        </w:rPr>
        <w:t xml:space="preserve"> </w:t>
      </w:r>
      <w:r w:rsidRPr="00BA4DA4">
        <w:rPr>
          <w:sz w:val="20"/>
          <w:szCs w:val="20"/>
        </w:rPr>
        <w:t>Мобильно-опылительные комплексы как парадигма</w:t>
      </w:r>
      <w:r w:rsidR="00BA4DA4">
        <w:rPr>
          <w:sz w:val="20"/>
          <w:szCs w:val="20"/>
          <w:lang w:val="ru-RU"/>
        </w:rPr>
        <w:t xml:space="preserve"> </w:t>
      </w:r>
      <w:r w:rsidRPr="00BA4DA4">
        <w:rPr>
          <w:sz w:val="20"/>
          <w:szCs w:val="20"/>
        </w:rPr>
        <w:t>индустриального пчеловодства.//Политематический сетевой электронный</w:t>
      </w:r>
      <w:r w:rsidR="00BA4DA4">
        <w:rPr>
          <w:sz w:val="20"/>
          <w:szCs w:val="20"/>
          <w:lang w:val="ru-RU"/>
        </w:rPr>
        <w:t xml:space="preserve"> </w:t>
      </w:r>
      <w:r w:rsidRPr="00BA4DA4">
        <w:rPr>
          <w:sz w:val="20"/>
          <w:szCs w:val="20"/>
        </w:rPr>
        <w:t>научный журнал Кубанского государственного аграрного университета</w:t>
      </w:r>
      <w:r w:rsidR="00BA4DA4" w:rsidRPr="00BA4DA4">
        <w:rPr>
          <w:sz w:val="20"/>
          <w:szCs w:val="20"/>
          <w:lang w:val="ru-RU"/>
        </w:rPr>
        <w:t xml:space="preserve"> </w:t>
      </w:r>
      <w:r w:rsidRPr="00BA4DA4">
        <w:rPr>
          <w:sz w:val="20"/>
          <w:szCs w:val="20"/>
        </w:rPr>
        <w:t>(Научный журнал КубГАУ) [Электронный ресурс]. – Краснодар: КубГАУ,</w:t>
      </w:r>
      <w:r w:rsidR="00BA4DA4" w:rsidRPr="00BA4DA4">
        <w:rPr>
          <w:sz w:val="20"/>
          <w:szCs w:val="20"/>
          <w:lang w:val="ru-RU"/>
        </w:rPr>
        <w:t xml:space="preserve"> </w:t>
      </w:r>
      <w:r w:rsidRPr="00BA4DA4">
        <w:rPr>
          <w:sz w:val="20"/>
          <w:szCs w:val="20"/>
        </w:rPr>
        <w:t>2016. – №04(118). – IDA [article ID]: 1181604060. – Режим доступа:</w:t>
      </w:r>
      <w:r w:rsidR="00BA4DA4" w:rsidRPr="00BA4DA4">
        <w:rPr>
          <w:sz w:val="20"/>
          <w:szCs w:val="20"/>
          <w:lang w:val="ru-RU"/>
        </w:rPr>
        <w:t xml:space="preserve"> </w:t>
      </w:r>
      <w:r w:rsidRPr="00BA4DA4">
        <w:rPr>
          <w:sz w:val="20"/>
          <w:szCs w:val="20"/>
        </w:rPr>
        <w:t>http://ej.kubagro.ru/2016/04/pdf/60.pdf,</w:t>
      </w:r>
    </w:p>
    <w:p w:rsidR="00616DD5" w:rsidRPr="00BA4DA4" w:rsidRDefault="00616DD5" w:rsidP="00D41E81">
      <w:pPr>
        <w:pStyle w:val="ab"/>
        <w:numPr>
          <w:ilvl w:val="0"/>
          <w:numId w:val="42"/>
        </w:numPr>
        <w:ind w:left="1134" w:right="1132"/>
        <w:jc w:val="both"/>
        <w:rPr>
          <w:sz w:val="20"/>
          <w:szCs w:val="20"/>
        </w:rPr>
      </w:pPr>
      <w:r w:rsidRPr="00BA4DA4">
        <w:rPr>
          <w:sz w:val="20"/>
          <w:szCs w:val="20"/>
        </w:rPr>
        <w:t>Комлацкий В.И.,Чусь Р.В. Павильон для круглогодичного содержания пчел //Патент РФ № 2284103,БИ №27.2006.</w:t>
      </w:r>
    </w:p>
    <w:p w:rsidR="00616DD5" w:rsidRPr="00BA4DA4" w:rsidRDefault="00616DD5" w:rsidP="00D41E81">
      <w:pPr>
        <w:pStyle w:val="ab"/>
        <w:numPr>
          <w:ilvl w:val="0"/>
          <w:numId w:val="42"/>
        </w:numPr>
        <w:ind w:left="1134" w:right="1132"/>
        <w:jc w:val="both"/>
        <w:rPr>
          <w:sz w:val="20"/>
          <w:szCs w:val="20"/>
        </w:rPr>
      </w:pPr>
      <w:r w:rsidRPr="00BA4DA4">
        <w:rPr>
          <w:sz w:val="20"/>
          <w:szCs w:val="20"/>
        </w:rPr>
        <w:t>Концепция-прогноз развития животноводства в России до 2010г.</w:t>
      </w:r>
      <w:r w:rsidR="00BA4DA4">
        <w:rPr>
          <w:sz w:val="20"/>
          <w:szCs w:val="20"/>
          <w:lang w:val="ru-RU"/>
        </w:rPr>
        <w:t xml:space="preserve"> –</w:t>
      </w:r>
      <w:r w:rsidR="00BA4DA4" w:rsidRPr="00BA4DA4">
        <w:rPr>
          <w:sz w:val="20"/>
          <w:szCs w:val="20"/>
          <w:lang w:val="ru-RU"/>
        </w:rPr>
        <w:t xml:space="preserve"> </w:t>
      </w:r>
      <w:r w:rsidRPr="00BA4DA4">
        <w:rPr>
          <w:sz w:val="20"/>
          <w:szCs w:val="20"/>
        </w:rPr>
        <w:t>М.: ЦНСХБ,</w:t>
      </w:r>
      <w:r w:rsidR="00BA4DA4">
        <w:rPr>
          <w:sz w:val="20"/>
          <w:szCs w:val="20"/>
          <w:lang w:val="ru-RU"/>
        </w:rPr>
        <w:t xml:space="preserve"> </w:t>
      </w:r>
      <w:r w:rsidRPr="00BA4DA4">
        <w:rPr>
          <w:sz w:val="20"/>
          <w:szCs w:val="20"/>
        </w:rPr>
        <w:t>2001.128 с. Гл.79 «Пчеловодство».</w:t>
      </w:r>
    </w:p>
    <w:p w:rsidR="00616DD5" w:rsidRPr="00BA4DA4" w:rsidRDefault="00616DD5" w:rsidP="00D41E81">
      <w:pPr>
        <w:pStyle w:val="ab"/>
        <w:numPr>
          <w:ilvl w:val="0"/>
          <w:numId w:val="42"/>
        </w:numPr>
        <w:ind w:left="1134" w:right="1132"/>
        <w:jc w:val="both"/>
        <w:rPr>
          <w:sz w:val="20"/>
          <w:szCs w:val="20"/>
        </w:rPr>
      </w:pPr>
      <w:r w:rsidRPr="00BA4DA4">
        <w:rPr>
          <w:sz w:val="20"/>
          <w:szCs w:val="20"/>
        </w:rPr>
        <w:t>Регионы России. Социально-экономические показатели: статистический сборник.  М., 2016. С.731-789.</w:t>
      </w:r>
    </w:p>
    <w:p w:rsidR="00616DD5" w:rsidRPr="00BA4DA4" w:rsidRDefault="00616DD5" w:rsidP="00D41E81">
      <w:pPr>
        <w:pStyle w:val="ab"/>
        <w:numPr>
          <w:ilvl w:val="0"/>
          <w:numId w:val="42"/>
        </w:numPr>
        <w:ind w:left="1134" w:right="1132"/>
        <w:jc w:val="both"/>
        <w:rPr>
          <w:sz w:val="20"/>
          <w:szCs w:val="20"/>
        </w:rPr>
      </w:pPr>
      <w:r w:rsidRPr="00BA4DA4">
        <w:rPr>
          <w:sz w:val="20"/>
          <w:szCs w:val="20"/>
        </w:rPr>
        <w:t>Сокольский С.С. Краснополянская опытная станция-центр по селекции и репродукции серых горных кавказских пчел мирового уровня // «Животноводство юга России». 2015. №3 (5). С.15.</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BA4DA4" w:rsidRDefault="00616DD5" w:rsidP="001972B3">
      <w:pPr>
        <w:widowControl w:val="0"/>
        <w:autoSpaceDN w:val="0"/>
        <w:spacing w:after="0" w:line="240" w:lineRule="auto"/>
        <w:ind w:right="-2"/>
        <w:textAlignment w:val="baseline"/>
        <w:rPr>
          <w:rFonts w:ascii="Times New Roman" w:eastAsia="Lucida Sans Unicode" w:hAnsi="Times New Roman"/>
          <w:b/>
          <w:kern w:val="3"/>
          <w:sz w:val="24"/>
          <w:szCs w:val="24"/>
          <w:lang w:eastAsia="ru-RU"/>
        </w:rPr>
      </w:pPr>
      <w:r w:rsidRPr="00BA4DA4">
        <w:rPr>
          <w:rFonts w:ascii="Times New Roman" w:eastAsia="Lucida Sans Unicode" w:hAnsi="Times New Roman"/>
          <w:b/>
          <w:kern w:val="3"/>
          <w:sz w:val="24"/>
          <w:szCs w:val="24"/>
          <w:lang w:eastAsia="ru-RU"/>
        </w:rPr>
        <w:t>УДК 638.1</w:t>
      </w:r>
    </w:p>
    <w:p w:rsidR="00BA4DA4" w:rsidRPr="001972B3" w:rsidRDefault="00BA4DA4" w:rsidP="001972B3">
      <w:pPr>
        <w:widowControl w:val="0"/>
        <w:autoSpaceDN w:val="0"/>
        <w:spacing w:after="0" w:line="240" w:lineRule="auto"/>
        <w:ind w:right="-2"/>
        <w:jc w:val="center"/>
        <w:textAlignment w:val="baseline"/>
        <w:rPr>
          <w:rFonts w:ascii="Times New Roman" w:eastAsia="Lucida Sans Unicode" w:hAnsi="Times New Roman"/>
          <w:b/>
          <w:kern w:val="3"/>
          <w:sz w:val="16"/>
          <w:szCs w:val="16"/>
          <w:lang w:eastAsia="ru-RU"/>
        </w:rPr>
      </w:pPr>
    </w:p>
    <w:p w:rsidR="00616DD5" w:rsidRPr="003770A1" w:rsidRDefault="00616DD5" w:rsidP="001972B3">
      <w:pPr>
        <w:widowControl w:val="0"/>
        <w:autoSpaceDN w:val="0"/>
        <w:spacing w:after="0" w:line="240" w:lineRule="auto"/>
        <w:ind w:right="-2"/>
        <w:jc w:val="center"/>
        <w:textAlignment w:val="baseline"/>
        <w:rPr>
          <w:rFonts w:ascii="Times New Roman" w:eastAsia="Lucida Sans Unicode" w:hAnsi="Times New Roman"/>
          <w:b/>
          <w:kern w:val="3"/>
          <w:sz w:val="24"/>
          <w:szCs w:val="24"/>
          <w:lang w:eastAsia="ru-RU"/>
        </w:rPr>
      </w:pPr>
      <w:r w:rsidRPr="003770A1">
        <w:rPr>
          <w:rFonts w:ascii="Times New Roman" w:eastAsia="Lucida Sans Unicode" w:hAnsi="Times New Roman"/>
          <w:b/>
          <w:kern w:val="3"/>
          <w:sz w:val="24"/>
          <w:szCs w:val="24"/>
          <w:lang w:eastAsia="ru-RU"/>
        </w:rPr>
        <w:t>ТЕХНОЛОГИЯ ПРОИЗВОДСТВА МЕДА</w:t>
      </w:r>
    </w:p>
    <w:p w:rsidR="00616DD5" w:rsidRPr="003770A1" w:rsidRDefault="00616DD5" w:rsidP="001972B3">
      <w:pPr>
        <w:widowControl w:val="0"/>
        <w:autoSpaceDN w:val="0"/>
        <w:spacing w:after="0" w:line="240" w:lineRule="auto"/>
        <w:ind w:right="-2"/>
        <w:jc w:val="center"/>
        <w:textAlignment w:val="baseline"/>
        <w:rPr>
          <w:rFonts w:ascii="Times New Roman" w:eastAsia="Lucida Sans Unicode" w:hAnsi="Times New Roman"/>
          <w:b/>
          <w:kern w:val="3"/>
          <w:sz w:val="24"/>
          <w:szCs w:val="24"/>
          <w:lang w:eastAsia="ru-RU"/>
        </w:rPr>
      </w:pPr>
      <w:r w:rsidRPr="003770A1">
        <w:rPr>
          <w:rFonts w:ascii="Times New Roman" w:eastAsia="Lucida Sans Unicode" w:hAnsi="Times New Roman"/>
          <w:b/>
          <w:kern w:val="3"/>
          <w:sz w:val="24"/>
          <w:szCs w:val="24"/>
          <w:lang w:eastAsia="ru-RU"/>
        </w:rPr>
        <w:t>В ГУП «НЕКТАР» РЕСПУБЛИКИ ИНГУШЕТИЯ</w:t>
      </w:r>
    </w:p>
    <w:p w:rsidR="00616DD5" w:rsidRPr="003770A1" w:rsidRDefault="00616DD5" w:rsidP="001972B3">
      <w:pPr>
        <w:widowControl w:val="0"/>
        <w:autoSpaceDN w:val="0"/>
        <w:spacing w:after="0" w:line="240" w:lineRule="auto"/>
        <w:ind w:right="-2"/>
        <w:jc w:val="center"/>
        <w:textAlignment w:val="baseline"/>
        <w:rPr>
          <w:rFonts w:ascii="Times New Roman" w:eastAsia="Lucida Sans Unicode" w:hAnsi="Times New Roman"/>
          <w:b/>
          <w:kern w:val="3"/>
          <w:sz w:val="24"/>
          <w:szCs w:val="24"/>
          <w:lang w:eastAsia="ru-RU"/>
        </w:rPr>
      </w:pPr>
    </w:p>
    <w:p w:rsidR="00BA4DA4" w:rsidRDefault="00616DD5" w:rsidP="001972B3">
      <w:pPr>
        <w:widowControl w:val="0"/>
        <w:autoSpaceDN w:val="0"/>
        <w:spacing w:after="0" w:line="240" w:lineRule="auto"/>
        <w:ind w:right="-2"/>
        <w:jc w:val="center"/>
        <w:textAlignment w:val="baseline"/>
        <w:rPr>
          <w:rFonts w:ascii="Times New Roman" w:eastAsia="Lucida Sans Unicode" w:hAnsi="Times New Roman"/>
          <w:b/>
          <w:spacing w:val="-2"/>
          <w:kern w:val="3"/>
          <w:sz w:val="24"/>
          <w:szCs w:val="24"/>
          <w:lang w:eastAsia="ru-RU"/>
        </w:rPr>
      </w:pPr>
      <w:r w:rsidRPr="003770A1">
        <w:rPr>
          <w:rFonts w:ascii="Times New Roman" w:eastAsia="Lucida Sans Unicode" w:hAnsi="Times New Roman"/>
          <w:b/>
          <w:spacing w:val="-2"/>
          <w:kern w:val="3"/>
          <w:sz w:val="24"/>
          <w:szCs w:val="24"/>
          <w:lang w:eastAsia="ru-RU"/>
        </w:rPr>
        <w:t>М.М. Костоев, М.М. Костоев (мл.)</w:t>
      </w:r>
    </w:p>
    <w:p w:rsidR="00616DD5" w:rsidRPr="00BA4DA4" w:rsidRDefault="00616DD5" w:rsidP="001972B3">
      <w:pPr>
        <w:widowControl w:val="0"/>
        <w:autoSpaceDN w:val="0"/>
        <w:spacing w:after="0" w:line="240" w:lineRule="auto"/>
        <w:ind w:right="-2"/>
        <w:jc w:val="center"/>
        <w:textAlignment w:val="baseline"/>
        <w:rPr>
          <w:rFonts w:ascii="Times New Roman" w:eastAsia="Lucida Sans Unicode" w:hAnsi="Times New Roman"/>
          <w:b/>
          <w:i/>
          <w:spacing w:val="-2"/>
          <w:kern w:val="3"/>
          <w:sz w:val="24"/>
          <w:szCs w:val="24"/>
          <w:lang w:eastAsia="ru-RU"/>
        </w:rPr>
      </w:pPr>
      <w:r w:rsidRPr="00BA4DA4">
        <w:rPr>
          <w:rFonts w:ascii="Times New Roman" w:eastAsia="Calibri" w:hAnsi="Times New Roman"/>
          <w:i/>
          <w:sz w:val="24"/>
          <w:szCs w:val="24"/>
        </w:rPr>
        <w:t xml:space="preserve">Государственное унитарное предприятие «Нектар» Республика Ингушетия, Россия </w:t>
      </w:r>
    </w:p>
    <w:p w:rsidR="00616DD5" w:rsidRPr="003770A1" w:rsidRDefault="00616DD5" w:rsidP="001972B3">
      <w:pPr>
        <w:widowControl w:val="0"/>
        <w:autoSpaceDN w:val="0"/>
        <w:spacing w:after="0" w:line="240" w:lineRule="auto"/>
        <w:ind w:right="-2"/>
        <w:textAlignment w:val="baseline"/>
        <w:rPr>
          <w:rFonts w:ascii="Times New Roman" w:eastAsia="Lucida Sans Unicode" w:hAnsi="Times New Roman"/>
          <w:b/>
          <w:spacing w:val="-2"/>
          <w:kern w:val="3"/>
          <w:sz w:val="24"/>
          <w:szCs w:val="24"/>
          <w:lang w:eastAsia="ru-RU"/>
        </w:rPr>
      </w:pPr>
    </w:p>
    <w:p w:rsidR="00616DD5" w:rsidRPr="00BA4DA4" w:rsidRDefault="00616DD5" w:rsidP="001972B3">
      <w:pPr>
        <w:widowControl w:val="0"/>
        <w:autoSpaceDN w:val="0"/>
        <w:spacing w:after="0" w:line="240" w:lineRule="auto"/>
        <w:ind w:left="1134" w:right="1132"/>
        <w:jc w:val="both"/>
        <w:textAlignment w:val="baseline"/>
        <w:rPr>
          <w:rFonts w:ascii="Times New Roman" w:eastAsia="Lucida Sans Unicode" w:hAnsi="Times New Roman"/>
          <w:b/>
          <w:i/>
          <w:spacing w:val="-2"/>
          <w:kern w:val="3"/>
          <w:sz w:val="20"/>
          <w:szCs w:val="20"/>
          <w:lang w:eastAsia="ru-RU"/>
        </w:rPr>
      </w:pPr>
      <w:r w:rsidRPr="00BA4DA4">
        <w:rPr>
          <w:rFonts w:ascii="Times New Roman" w:eastAsia="Lucida Sans Unicode" w:hAnsi="Times New Roman"/>
          <w:b/>
          <w:i/>
          <w:spacing w:val="-2"/>
          <w:kern w:val="3"/>
          <w:sz w:val="20"/>
          <w:szCs w:val="20"/>
          <w:lang w:eastAsia="ru-RU"/>
        </w:rPr>
        <w:t xml:space="preserve">Аннотация. </w:t>
      </w:r>
      <w:r w:rsidRPr="00BA4DA4">
        <w:rPr>
          <w:rFonts w:ascii="Times New Roman" w:eastAsia="Calibri" w:hAnsi="Times New Roman"/>
          <w:i/>
          <w:sz w:val="20"/>
          <w:szCs w:val="20"/>
        </w:rPr>
        <w:t>Описана технология содержания пчелиных семей и использование их на медосборе в природно-климатических условиях Республики Ингушетия, а также отбор меда, его обработка и фасовка в ГУП «Нектар».</w:t>
      </w:r>
    </w:p>
    <w:p w:rsidR="00616DD5" w:rsidRPr="00BA4DA4" w:rsidRDefault="00616DD5" w:rsidP="001972B3">
      <w:pPr>
        <w:widowControl w:val="0"/>
        <w:autoSpaceDN w:val="0"/>
        <w:spacing w:after="0" w:line="240" w:lineRule="auto"/>
        <w:ind w:left="1134" w:right="1132"/>
        <w:jc w:val="both"/>
        <w:textAlignment w:val="baseline"/>
        <w:rPr>
          <w:rFonts w:ascii="Times New Roman" w:eastAsia="Lucida Sans Unicode" w:hAnsi="Times New Roman"/>
          <w:i/>
          <w:kern w:val="3"/>
          <w:sz w:val="20"/>
          <w:szCs w:val="20"/>
          <w:lang w:eastAsia="ru-RU"/>
        </w:rPr>
      </w:pPr>
      <w:r w:rsidRPr="00BA4DA4">
        <w:rPr>
          <w:rFonts w:ascii="Times New Roman" w:eastAsia="Lucida Sans Unicode" w:hAnsi="Times New Roman"/>
          <w:b/>
          <w:i/>
          <w:kern w:val="3"/>
          <w:sz w:val="20"/>
          <w:szCs w:val="20"/>
          <w:lang w:eastAsia="ru-RU"/>
        </w:rPr>
        <w:t xml:space="preserve">Ключевые слова: </w:t>
      </w:r>
      <w:r w:rsidRPr="00BA4DA4">
        <w:rPr>
          <w:rFonts w:ascii="Times New Roman" w:eastAsia="Lucida Sans Unicode" w:hAnsi="Times New Roman"/>
          <w:i/>
          <w:kern w:val="3"/>
          <w:sz w:val="20"/>
          <w:szCs w:val="20"/>
          <w:lang w:eastAsia="ru-RU"/>
        </w:rPr>
        <w:t>пчелиная семья, медосбор, павильон, мед, откачка, обработка, фасовка.</w:t>
      </w:r>
    </w:p>
    <w:p w:rsidR="001E2685" w:rsidRDefault="001E2685">
      <w:pPr>
        <w:spacing w:after="160" w:line="259" w:lineRule="auto"/>
        <w:rPr>
          <w:rFonts w:ascii="Times New Roman" w:eastAsia="Lucida Sans Unicode" w:hAnsi="Times New Roman"/>
          <w:kern w:val="3"/>
          <w:sz w:val="24"/>
          <w:szCs w:val="24"/>
          <w:lang w:eastAsia="ru-RU"/>
        </w:rPr>
      </w:pPr>
      <w:r>
        <w:rPr>
          <w:rFonts w:ascii="Times New Roman" w:eastAsia="Lucida Sans Unicode" w:hAnsi="Times New Roman"/>
          <w:kern w:val="3"/>
          <w:sz w:val="24"/>
          <w:szCs w:val="24"/>
          <w:lang w:eastAsia="ru-RU"/>
        </w:rPr>
        <w:br w:type="page"/>
      </w:r>
    </w:p>
    <w:p w:rsidR="00616DD5" w:rsidRPr="003770A1" w:rsidRDefault="00616DD5" w:rsidP="001972B3">
      <w:pPr>
        <w:widowControl w:val="0"/>
        <w:autoSpaceDN w:val="0"/>
        <w:spacing w:after="0" w:line="240" w:lineRule="auto"/>
        <w:ind w:left="-567" w:right="-2" w:firstLine="709"/>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lastRenderedPageBreak/>
        <w:t>THE TECHNOLOGY OF HONEY PRODUCTION SUE "NECTAR" OF THE REPUBLIC OF INGUSHETIA</w:t>
      </w:r>
    </w:p>
    <w:p w:rsidR="00616DD5" w:rsidRPr="001E2685" w:rsidRDefault="00616DD5" w:rsidP="001972B3">
      <w:pPr>
        <w:widowControl w:val="0"/>
        <w:autoSpaceDN w:val="0"/>
        <w:spacing w:after="0" w:line="240" w:lineRule="auto"/>
        <w:ind w:left="-567" w:right="-2" w:firstLine="709"/>
        <w:jc w:val="center"/>
        <w:textAlignment w:val="baseline"/>
        <w:rPr>
          <w:rFonts w:ascii="Times New Roman" w:hAnsi="Times New Roman"/>
          <w:b/>
          <w:i/>
          <w:sz w:val="16"/>
          <w:szCs w:val="16"/>
          <w:shd w:val="clear" w:color="auto" w:fill="FFFFFF"/>
          <w:lang w:val="en-US"/>
        </w:rPr>
      </w:pPr>
    </w:p>
    <w:p w:rsidR="001972B3" w:rsidRDefault="00BA4DA4" w:rsidP="001972B3">
      <w:pPr>
        <w:widowControl w:val="0"/>
        <w:autoSpaceDN w:val="0"/>
        <w:spacing w:after="0" w:line="240" w:lineRule="auto"/>
        <w:ind w:left="-567" w:right="-2" w:firstLine="709"/>
        <w:jc w:val="center"/>
        <w:textAlignment w:val="baseline"/>
        <w:rPr>
          <w:rFonts w:ascii="Times New Roman" w:hAnsi="Times New Roman"/>
          <w:sz w:val="24"/>
          <w:szCs w:val="24"/>
          <w:shd w:val="clear" w:color="auto" w:fill="FFFFFF"/>
          <w:lang w:val="en-US"/>
        </w:rPr>
      </w:pPr>
      <w:r>
        <w:rPr>
          <w:rFonts w:ascii="Times New Roman" w:hAnsi="Times New Roman"/>
          <w:b/>
          <w:sz w:val="24"/>
          <w:szCs w:val="24"/>
          <w:shd w:val="clear" w:color="auto" w:fill="FFFFFF"/>
          <w:lang w:val="en-US"/>
        </w:rPr>
        <w:t>M.M. Kostoev, M.</w:t>
      </w:r>
      <w:r w:rsidR="00C8354B">
        <w:rPr>
          <w:rFonts w:ascii="Times New Roman" w:hAnsi="Times New Roman"/>
          <w:b/>
          <w:sz w:val="24"/>
          <w:szCs w:val="24"/>
          <w:shd w:val="clear" w:color="auto" w:fill="FFFFFF"/>
          <w:lang w:val="en-US"/>
        </w:rPr>
        <w:t>M. Kostoev (ml)</w:t>
      </w:r>
      <w:r w:rsidR="00616DD5" w:rsidRPr="003770A1">
        <w:rPr>
          <w:rFonts w:ascii="Times New Roman" w:hAnsi="Times New Roman"/>
          <w:sz w:val="24"/>
          <w:szCs w:val="24"/>
          <w:shd w:val="clear" w:color="auto" w:fill="FFFFFF"/>
          <w:lang w:val="en-US"/>
        </w:rPr>
        <w:t xml:space="preserve"> </w:t>
      </w:r>
    </w:p>
    <w:p w:rsidR="001972B3" w:rsidRPr="001972B3" w:rsidRDefault="00616DD5" w:rsidP="001972B3">
      <w:pPr>
        <w:widowControl w:val="0"/>
        <w:autoSpaceDN w:val="0"/>
        <w:spacing w:after="0" w:line="240" w:lineRule="auto"/>
        <w:ind w:left="-567" w:right="-2" w:firstLine="709"/>
        <w:jc w:val="center"/>
        <w:textAlignment w:val="baseline"/>
        <w:rPr>
          <w:rFonts w:ascii="Times New Roman" w:hAnsi="Times New Roman"/>
          <w:i/>
          <w:sz w:val="24"/>
          <w:szCs w:val="24"/>
          <w:shd w:val="clear" w:color="auto" w:fill="FFFFFF"/>
          <w:lang w:val="en-US"/>
        </w:rPr>
      </w:pPr>
      <w:r w:rsidRPr="001972B3">
        <w:rPr>
          <w:rFonts w:ascii="Times New Roman" w:hAnsi="Times New Roman"/>
          <w:i/>
          <w:sz w:val="24"/>
          <w:szCs w:val="24"/>
          <w:shd w:val="clear" w:color="auto" w:fill="FFFFFF"/>
          <w:lang w:val="en-US"/>
        </w:rPr>
        <w:t>State unitary enterprise "Nectar" in the Republic of Ingushetia, Russia</w:t>
      </w:r>
    </w:p>
    <w:p w:rsidR="00616DD5" w:rsidRPr="001E2685" w:rsidRDefault="00616DD5" w:rsidP="001972B3">
      <w:pPr>
        <w:widowControl w:val="0"/>
        <w:autoSpaceDN w:val="0"/>
        <w:spacing w:after="0" w:line="240" w:lineRule="auto"/>
        <w:ind w:left="-567" w:right="-2" w:firstLine="709"/>
        <w:jc w:val="center"/>
        <w:textAlignment w:val="baseline"/>
        <w:rPr>
          <w:rFonts w:ascii="Times New Roman" w:hAnsi="Times New Roman"/>
          <w:sz w:val="16"/>
          <w:szCs w:val="16"/>
          <w:shd w:val="clear" w:color="auto" w:fill="FFFFFF"/>
          <w:lang w:val="en-US"/>
        </w:rPr>
      </w:pPr>
    </w:p>
    <w:p w:rsidR="00616DD5" w:rsidRPr="001972B3" w:rsidRDefault="00616DD5" w:rsidP="001972B3">
      <w:pPr>
        <w:widowControl w:val="0"/>
        <w:autoSpaceDN w:val="0"/>
        <w:spacing w:after="0" w:line="240" w:lineRule="auto"/>
        <w:ind w:left="1134" w:right="1132"/>
        <w:jc w:val="both"/>
        <w:textAlignment w:val="baseline"/>
        <w:rPr>
          <w:rFonts w:ascii="Times New Roman" w:hAnsi="Times New Roman"/>
          <w:i/>
          <w:sz w:val="20"/>
          <w:szCs w:val="20"/>
          <w:shd w:val="clear" w:color="auto" w:fill="FFFFFF"/>
          <w:lang w:val="en-US"/>
        </w:rPr>
      </w:pPr>
      <w:r w:rsidRPr="001972B3">
        <w:rPr>
          <w:rFonts w:ascii="Times New Roman" w:hAnsi="Times New Roman"/>
          <w:b/>
          <w:i/>
          <w:sz w:val="20"/>
          <w:szCs w:val="20"/>
          <w:shd w:val="clear" w:color="auto" w:fill="FFFFFF"/>
          <w:lang w:val="en-US"/>
        </w:rPr>
        <w:t xml:space="preserve">Abstract. </w:t>
      </w:r>
      <w:r w:rsidRPr="001972B3">
        <w:rPr>
          <w:rFonts w:ascii="Times New Roman" w:hAnsi="Times New Roman"/>
          <w:i/>
          <w:sz w:val="20"/>
          <w:szCs w:val="20"/>
          <w:shd w:val="clear" w:color="auto" w:fill="FFFFFF"/>
          <w:lang w:val="en-US"/>
        </w:rPr>
        <w:t xml:space="preserve">Describes the technology content of bee families and their use on the honey yield in the climatic conditions of the Republic of Ingushetia, as well as a selection of honey, its processing and packaging sue "Nectar". </w:t>
      </w:r>
    </w:p>
    <w:p w:rsidR="00616DD5" w:rsidRPr="001972B3" w:rsidRDefault="001972B3" w:rsidP="001972B3">
      <w:pPr>
        <w:widowControl w:val="0"/>
        <w:autoSpaceDN w:val="0"/>
        <w:spacing w:after="0" w:line="240" w:lineRule="auto"/>
        <w:ind w:left="1134" w:right="1132"/>
        <w:jc w:val="both"/>
        <w:textAlignment w:val="baseline"/>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60800" behindDoc="0" locked="0" layoutInCell="1" allowOverlap="1" wp14:anchorId="6FA8AE63" wp14:editId="35370B6B">
                <wp:simplePos x="0" y="0"/>
                <wp:positionH relativeFrom="margin">
                  <wp:posOffset>0</wp:posOffset>
                </wp:positionH>
                <wp:positionV relativeFrom="paragraph">
                  <wp:posOffset>425076</wp:posOffset>
                </wp:positionV>
                <wp:extent cx="5694680" cy="9525"/>
                <wp:effectExtent l="0" t="0" r="20320" b="28575"/>
                <wp:wrapTight wrapText="bothSides">
                  <wp:wrapPolygon edited="0">
                    <wp:start x="0" y="0"/>
                    <wp:lineTo x="0" y="43200"/>
                    <wp:lineTo x="21605" y="43200"/>
                    <wp:lineTo x="21605" y="0"/>
                    <wp:lineTo x="0" y="0"/>
                  </wp:wrapPolygon>
                </wp:wrapTight>
                <wp:docPr id="199" name="Прямая соединительная линия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8D0B4" id="Прямая соединительная линия 199" o:spid="_x0000_s1026" style="position:absolute;z-index:2516608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3.45pt" to="448.4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7fvJwIAAFA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" strokecolor="black [3200]" strokeweight="1.5pt">
                <v:stroke joinstyle="miter"/>
                <w10:wrap type="tight" anchorx="margin"/>
              </v:line>
            </w:pict>
          </mc:Fallback>
        </mc:AlternateContent>
      </w:r>
      <w:r w:rsidR="00616DD5" w:rsidRPr="001972B3">
        <w:rPr>
          <w:rFonts w:ascii="Times New Roman" w:hAnsi="Times New Roman"/>
          <w:b/>
          <w:i/>
          <w:sz w:val="20"/>
          <w:szCs w:val="20"/>
          <w:shd w:val="clear" w:color="auto" w:fill="FFFFFF"/>
          <w:lang w:val="en-US"/>
        </w:rPr>
        <w:t>Key words</w:t>
      </w:r>
      <w:r w:rsidR="00616DD5" w:rsidRPr="001972B3">
        <w:rPr>
          <w:rFonts w:ascii="Times New Roman" w:hAnsi="Times New Roman"/>
          <w:i/>
          <w:sz w:val="20"/>
          <w:szCs w:val="20"/>
          <w:shd w:val="clear" w:color="auto" w:fill="FFFFFF"/>
          <w:lang w:val="en-US"/>
        </w:rPr>
        <w:t>: bee colony, the honey collection, pavilion, honey, pumping, processing, packaging.</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В Республике Ингушетия насчитывается свыше 30 тыс. пчелиных семей, производство меда составляет около 600 тонн в год. Крупным производителем меда в республике является ГУП «Нектар», насчитывающее около 1000 пчелиных семей и получающее ежегодно 18</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21 тонну меда.</w:t>
      </w:r>
    </w:p>
    <w:p w:rsidR="00616DD5" w:rsidRPr="003770A1" w:rsidRDefault="00616DD5" w:rsidP="001972B3">
      <w:pPr>
        <w:widowControl w:val="0"/>
        <w:autoSpaceDN w:val="0"/>
        <w:spacing w:after="0" w:line="240" w:lineRule="auto"/>
        <w:ind w:right="-2" w:firstLine="709"/>
        <w:jc w:val="both"/>
        <w:rPr>
          <w:rFonts w:ascii="Times New Roman" w:hAnsi="Times New Roman"/>
          <w:sz w:val="24"/>
          <w:szCs w:val="24"/>
          <w:lang w:eastAsia="ar-SA"/>
        </w:rPr>
      </w:pPr>
      <w:r w:rsidRPr="003770A1">
        <w:rPr>
          <w:rFonts w:ascii="Times New Roman" w:hAnsi="Times New Roman"/>
          <w:sz w:val="24"/>
          <w:szCs w:val="24"/>
          <w:lang w:eastAsia="ar-SA"/>
        </w:rPr>
        <w:t>На центральной усадьбе хозяйства расположены основные производственные постройки, пчелиные семьи в зимний период (рисунок 1) и семьи матковыводной пасеки в активный сезон, находится инвентарь и оборудование для разведения и содержания пчел и получения продукции пчеловодства. Имеются цеха: столярный, где изготавливают ульи, рамки, кормушки и т.д.; по производству вощины; по приготовлению жидких и тестообразных кормов для пчел; по откачке, обработке и фасовке меда в стеклянную и пластмассовую тару.</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Главным фактором достижения максимальной медовой продуктивности наряду с силой пчелиных семей (20</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24 улочки пчел) являются их многократные перевозки в течение всего весенне-летнего сезона от одних источников медосбора и опыляемых культур к другим. Для получения товарного меда пасеки ГУП «Нектар» за лето несколько раз переезжают к нектароносным угодьям по районам Республики Ингушетия, Чеченской Республики вдоль реки Терек, Ставропольскому краю.</w:t>
      </w:r>
      <w:r w:rsidRPr="003770A1">
        <w:rPr>
          <w:rFonts w:ascii="Times New Roman" w:hAnsi="Times New Roman"/>
          <w:sz w:val="24"/>
          <w:szCs w:val="24"/>
          <w:lang w:eastAsia="ar-SA"/>
        </w:rPr>
        <w:t xml:space="preserve"> В мае пчелы собирают мед в степной зоне с акации белой, гледичии, молочая, лоховника, бодяка, богородской травы, синяка, татарника, эспарцета, шалфея. Во второй половине июня пасеки передвигаются в предгорную зону, где главными медоносами являются липа, белый и красный клевера. С 15 июля пасеки перевозят в горы на сенокосы и пастбища. Там цветут эспарцет, клевера, мордовник, мелисса, мята, огуречная трава, шалфей и др.</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Пчелиные семьи в хозяйстве содержат в 12-рамочных ульях со вторыми корпусами или кассетами на 10 рамок. Подвоз пчелиных семей к местам произрастания медоносов осуществляют на автомобилях КАМАЗ прицепами с использованием погрузчика, ульи с пчелиными семьями при этом помещают на поддоны по 6-8 штук. Во время кочевок основное количество пчелиных семей размещают на платформах и в павильонах, вмещающих от 48 до 102 пчелиных семей. Павильоны используют и для круглогодового содержания пчелиных семей (рисунок 2).</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При содержании пчел на платформах и в павильонах в хозяйстве используют полноценные, выравненные по биологическому состоянию и силе пчелиные семьи, что позволяет пчеловоду унифицировать работу по уходу за ними и за один осмотр пчели</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ной семьи проводить несколько технологических операций. Для исключения блуждания пчел и облегчения пчелам нахождение своих ульев, платформы устанавливают ближе к середине цветущего массива медоносных растений. На платформах размещают разные по окраске ульи; корпуса павильонов также окрашивают в разные цвета.</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bCs/>
          <w:kern w:val="3"/>
          <w:sz w:val="24"/>
          <w:szCs w:val="24"/>
          <w:lang w:eastAsia="ru-RU"/>
        </w:rPr>
        <w:t>Технология производства меда в ГУП «Нектар» включает несколько этапов работы: отбор медовых сотов, хранение, подогрев меда в сотах перед откачкой, распечатывание сотов, откачивание меда из сотов, его фильтрация и отстаивание, расфасовка меда в мелкую тару.</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lastRenderedPageBreak/>
        <w:t>За скоростью заполнения медом корпусов следят по показаниям контрольных семей, размещенных на весах. Периодически осматривают соты в корпусах нескольких семей (10</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15%) пасеки. Медовые соты отбирают из ульев, если 1/3 ячеек сота запечатана восковыми крышечками, а незапечатанные ячейки нижней части сота доверху залиты медом. Это гарантирует полную зрелость меда и влажностью менее 20%. По мере заполнения сотов медом их отбирают, стряхивая и сметая пчел мягкой щеткой и транспортируют на центральную усадьбу хозяйства в цех по откачке, обработке и фасовке меда, а в пчелиные семьи вместо отобранных медовых сотов ставят пустые качественные соты со склада или освободившиеся после откачки меда.</w:t>
      </w:r>
    </w:p>
    <w:p w:rsidR="00616DD5" w:rsidRPr="003770A1" w:rsidRDefault="00616DD5" w:rsidP="001972B3">
      <w:pPr>
        <w:widowControl w:val="0"/>
        <w:tabs>
          <w:tab w:val="left" w:pos="38"/>
        </w:tabs>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С мобильных пасек ГУП «Нектар» отобранные соты с медом, а также емкости и фляги с медом, откачанным в кочевых условиях, поступают на хранение в сотохранилище цеха по откачке, обработке и фасовке меда. Затем корпуса перевозят на тележке в термозал, где температура поддерживается при помощи калориферной установки на уровне 33</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35 ºС. Нагревание меда в сотах до 25 ºС длится 10</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12 часов. Далее корпуса с подогретым медом транспортируют в отделение по откачке, обработке и расфасовке меда. Соты распечатывают на пасечном столе СПУм паровыми ножами НРСМ и откачивают на электрифицированной радиальной медогонке МР-50, вмещающей 25 гнездовых или 50 магазинных рамок. В полевых условиях в хозяйстве используют ручную хордиально-радиальную медогонку МР-4/16, в которой размещают для откачки меда по хорде 4 гнездовые рамки или 16 магазинных по радиусу.</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После откачки меда на медогонке перед сливом в приемный бак мед проходит грубую фильтрацию через двойные сетчатые фильтры, навешиваемые на сливной патрубок медогонки. Затем мед перекачивается в 4</w:t>
      </w:r>
      <w:r w:rsidRPr="003770A1">
        <w:rPr>
          <w:rFonts w:ascii="Times New Roman" w:eastAsia="Lucida Sans Unicode" w:hAnsi="Times New Roman"/>
          <w:b/>
          <w:color w:val="C0504D"/>
          <w:kern w:val="3"/>
          <w:sz w:val="24"/>
          <w:szCs w:val="24"/>
          <w:lang w:eastAsia="ru-RU"/>
        </w:rPr>
        <w:t xml:space="preserve"> </w:t>
      </w:r>
      <w:r w:rsidRPr="003770A1">
        <w:rPr>
          <w:rFonts w:ascii="Times New Roman" w:eastAsia="Lucida Sans Unicode" w:hAnsi="Times New Roman"/>
          <w:kern w:val="3"/>
          <w:sz w:val="24"/>
          <w:szCs w:val="24"/>
          <w:lang w:eastAsia="ru-RU"/>
        </w:rPr>
        <w:t>медоотстойника, снабженные водяными рубашками с температурой воды 40</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45 ºС, каждый из которых вмещает 750 кг меда (рисунок 3). С помощью ручных кранов мед из медоотстойников поступает на фасовочную машину производства «Промбиофит» производительностью одна тонна в смену, разливается в стеклянные банки объемом 0,4 кг меда, затем банки упаковывают в картонные коробки (рисунок 4).</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 xml:space="preserve">В ГУП «Нектар» для фасовки жидкого меда в мелкую тару используют также установку розлива меда УРМ-1, вместимость которой составляет 150 кг. Установка работает по принципу поршневого насоса, погруженного в мед, который свободно заполняет цилиндр и выдавливается поршнем. Производительность установки до 400 кг меда в час в зависимости от его порции. Фасуют мед в предварительно этикерованные стеклянные банки вместимостью 150, 250, 300 и 400 г, а также в сувенирную тару – деревянные шкатулки. Упаковка банок блоками по 20 шт. в термоусадочную пленку проводится на аппарате ТПЦ-450. </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Для распускания закристаллизовавшегося меда в ГУП «Нектар» оборудована специальная комната на две тонны меда. Температура внутри поддерживается в пределах 38</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40 ºС, при которой мед в емкостях распускается до жидкого состояния за 1 сутки.</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 xml:space="preserve">Лабораторные исследования качества меда, отобранного с пасек ГУП «Нектар», показывают, что по своим органолептическим и физико-химическим показателям мед соответствует требованиям стандартов ГОСТ Р 54644-2011: массовая доля воды не превышает 19,1%, сахарозы </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 xml:space="preserve"> 5,3%, оксиметилфурфурола </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 xml:space="preserve"> 23,5 мг/кг, массовая доля редуцирующих сахаров </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 xml:space="preserve"> не менее 82%, диастазное число </w:t>
      </w:r>
      <w:r w:rsidR="004B36A6">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 xml:space="preserve"> не менее 7 единиц Готе. Мед также исследуют на остаточные количества пестицидов и токсических элементов в соответствии с гигиеническими требованиями. На основании проведенных исследований ГУП «Нектар» получен сертификат качества реализуемого меда.</w:t>
      </w:r>
    </w:p>
    <w:p w:rsidR="00616DD5" w:rsidRPr="003770A1" w:rsidRDefault="00616DD5" w:rsidP="001972B3">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Кроме меда, получаемого в хозяйстве, в цехе по откачке и фасовке меда обрабатывается на договорной основе свыше 200 тонн меда, поставляемого из других хозяйств Республики Ингушетия.</w:t>
      </w:r>
    </w:p>
    <w:p w:rsidR="00616DD5" w:rsidRPr="004B36A6" w:rsidRDefault="00616DD5" w:rsidP="003770A1">
      <w:pPr>
        <w:widowControl w:val="0"/>
        <w:autoSpaceDN w:val="0"/>
        <w:spacing w:after="0" w:line="240" w:lineRule="auto"/>
        <w:ind w:left="-567" w:right="282"/>
        <w:jc w:val="both"/>
        <w:textAlignment w:val="baseline"/>
        <w:rPr>
          <w:rFonts w:ascii="Times New Roman" w:eastAsia="Lucida Sans Unicode" w:hAnsi="Times New Roman"/>
          <w:kern w:val="3"/>
          <w:sz w:val="10"/>
          <w:szCs w:val="10"/>
          <w:lang w:eastAsia="ru-RU"/>
        </w:rPr>
      </w:pPr>
    </w:p>
    <w:p w:rsidR="00616DD5" w:rsidRPr="001972B3" w:rsidRDefault="001972B3" w:rsidP="003770A1">
      <w:pPr>
        <w:widowControl w:val="0"/>
        <w:autoSpaceDN w:val="0"/>
        <w:spacing w:after="0" w:line="240" w:lineRule="auto"/>
        <w:ind w:left="-567" w:right="282" w:firstLine="709"/>
        <w:jc w:val="center"/>
        <w:textAlignment w:val="baseline"/>
        <w:rPr>
          <w:rFonts w:ascii="Times New Roman" w:eastAsia="Lucida Sans Unicode" w:hAnsi="Times New Roman"/>
          <w:b/>
          <w:kern w:val="3"/>
          <w:sz w:val="24"/>
          <w:szCs w:val="24"/>
          <w:lang w:val="ru-RU" w:eastAsia="ru-RU"/>
        </w:rPr>
      </w:pPr>
      <w:r w:rsidRPr="001972B3">
        <w:rPr>
          <w:rFonts w:ascii="Times New Roman" w:eastAsia="Lucida Sans Unicode" w:hAnsi="Times New Roman"/>
          <w:b/>
          <w:kern w:val="3"/>
          <w:sz w:val="24"/>
          <w:szCs w:val="24"/>
          <w:lang w:val="ru-RU" w:eastAsia="ru-RU"/>
        </w:rPr>
        <w:lastRenderedPageBreak/>
        <w:t>ЛИТЕРАТУРА:</w:t>
      </w:r>
    </w:p>
    <w:p w:rsidR="00616DD5" w:rsidRPr="001972B3" w:rsidRDefault="00616DD5" w:rsidP="00D41E81">
      <w:pPr>
        <w:pStyle w:val="ab"/>
        <w:numPr>
          <w:ilvl w:val="0"/>
          <w:numId w:val="43"/>
        </w:numPr>
        <w:shd w:val="clear" w:color="auto" w:fill="FFFFFF"/>
        <w:autoSpaceDN w:val="0"/>
        <w:ind w:left="1134" w:right="1132"/>
        <w:jc w:val="both"/>
        <w:rPr>
          <w:rFonts w:eastAsia="Lucida Sans Unicode"/>
          <w:kern w:val="3"/>
          <w:sz w:val="20"/>
          <w:szCs w:val="20"/>
          <w:lang w:eastAsia="ru-RU"/>
        </w:rPr>
      </w:pPr>
      <w:r w:rsidRPr="001972B3">
        <w:rPr>
          <w:rFonts w:eastAsia="Lucida Sans Unicode"/>
          <w:kern w:val="3"/>
          <w:sz w:val="20"/>
          <w:szCs w:val="20"/>
          <w:lang w:eastAsia="ru-RU"/>
        </w:rPr>
        <w:t>Национальный стандарт ГОСТ Р 54644- 2011 Мед натуральный. Технические условия. -</w:t>
      </w:r>
      <w:r w:rsidRPr="001972B3">
        <w:rPr>
          <w:rFonts w:eastAsia="Calibri"/>
          <w:kern w:val="3"/>
          <w:sz w:val="20"/>
          <w:szCs w:val="20"/>
        </w:rPr>
        <w:t xml:space="preserve"> М.: Стандартинформ, 2012.</w:t>
      </w:r>
    </w:p>
    <w:p w:rsidR="00616DD5" w:rsidRPr="001972B3" w:rsidRDefault="00616DD5" w:rsidP="001972B3">
      <w:pPr>
        <w:widowControl w:val="0"/>
        <w:shd w:val="clear" w:color="auto" w:fill="FFFFFF"/>
        <w:autoSpaceDN w:val="0"/>
        <w:spacing w:after="0" w:line="240" w:lineRule="auto"/>
        <w:ind w:left="1134" w:right="1132"/>
        <w:jc w:val="both"/>
        <w:textAlignment w:val="baseline"/>
        <w:rPr>
          <w:rFonts w:ascii="Times New Roman" w:eastAsia="Lucida Sans Unicode" w:hAnsi="Times New Roman"/>
          <w:kern w:val="3"/>
          <w:sz w:val="20"/>
          <w:szCs w:val="20"/>
          <w:lang w:eastAsia="ru-RU"/>
        </w:rPr>
      </w:pPr>
    </w:p>
    <w:p w:rsidR="00616DD5" w:rsidRPr="003770A1" w:rsidRDefault="00616DD5" w:rsidP="001972B3">
      <w:pPr>
        <w:widowControl w:val="0"/>
        <w:autoSpaceDN w:val="0"/>
        <w:spacing w:after="0" w:line="240" w:lineRule="auto"/>
        <w:ind w:right="-2"/>
        <w:jc w:val="center"/>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noProof/>
          <w:kern w:val="3"/>
          <w:sz w:val="24"/>
          <w:szCs w:val="24"/>
          <w:lang w:val="ru-RU" w:eastAsia="ru-RU"/>
        </w:rPr>
        <w:drawing>
          <wp:inline distT="0" distB="0" distL="0" distR="0" wp14:anchorId="3A20E792" wp14:editId="1B60AEDF">
            <wp:extent cx="3634450" cy="1736203"/>
            <wp:effectExtent l="0" t="0" r="4445" b="0"/>
            <wp:docPr id="43" name="Рисунок 8" descr="H:\от мовлата\20170127_114117_resize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rcRect/>
                    <a:stretch>
                      <a:fillRect/>
                    </a:stretch>
                  </pic:blipFill>
                  <pic:spPr>
                    <a:xfrm>
                      <a:off x="0" y="0"/>
                      <a:ext cx="3664541" cy="1750578"/>
                    </a:xfrm>
                    <a:prstGeom prst="rect">
                      <a:avLst/>
                    </a:prstGeom>
                    <a:noFill/>
                    <a:ln>
                      <a:noFill/>
                      <a:prstDash/>
                    </a:ln>
                  </pic:spPr>
                </pic:pic>
              </a:graphicData>
            </a:graphic>
          </wp:inline>
        </w:drawing>
      </w:r>
    </w:p>
    <w:p w:rsidR="00616DD5" w:rsidRDefault="00616DD5" w:rsidP="003770A1">
      <w:pPr>
        <w:widowControl w:val="0"/>
        <w:autoSpaceDN w:val="0"/>
        <w:spacing w:after="0" w:line="240" w:lineRule="auto"/>
        <w:ind w:left="-567" w:right="140"/>
        <w:jc w:val="center"/>
        <w:textAlignment w:val="baseline"/>
        <w:rPr>
          <w:rFonts w:ascii="Times New Roman" w:eastAsia="Lucida Sans Unicode" w:hAnsi="Times New Roman"/>
          <w:i/>
          <w:kern w:val="3"/>
          <w:sz w:val="20"/>
          <w:szCs w:val="20"/>
          <w:lang w:eastAsia="ru-RU"/>
        </w:rPr>
      </w:pPr>
      <w:r w:rsidRPr="001972B3">
        <w:rPr>
          <w:rFonts w:ascii="Times New Roman" w:eastAsia="Lucida Sans Unicode" w:hAnsi="Times New Roman"/>
          <w:b/>
          <w:i/>
          <w:kern w:val="3"/>
          <w:sz w:val="20"/>
          <w:szCs w:val="20"/>
          <w:lang w:eastAsia="ru-RU"/>
        </w:rPr>
        <w:t>Рис.1.</w:t>
      </w:r>
      <w:r w:rsidRPr="001972B3">
        <w:rPr>
          <w:rFonts w:ascii="Times New Roman" w:eastAsia="Lucida Sans Unicode" w:hAnsi="Times New Roman"/>
          <w:i/>
          <w:kern w:val="3"/>
          <w:sz w:val="20"/>
          <w:szCs w:val="20"/>
          <w:lang w:eastAsia="ru-RU"/>
        </w:rPr>
        <w:t xml:space="preserve"> Пасека ГУП «Нектар».</w:t>
      </w:r>
    </w:p>
    <w:p w:rsidR="001972B3" w:rsidRPr="001972B3" w:rsidRDefault="001972B3" w:rsidP="003770A1">
      <w:pPr>
        <w:widowControl w:val="0"/>
        <w:autoSpaceDN w:val="0"/>
        <w:spacing w:after="0" w:line="240" w:lineRule="auto"/>
        <w:ind w:left="-567" w:right="140"/>
        <w:jc w:val="center"/>
        <w:textAlignment w:val="baseline"/>
        <w:rPr>
          <w:rFonts w:ascii="Times New Roman" w:eastAsia="Lucida Sans Unicode" w:hAnsi="Times New Roman"/>
          <w:i/>
          <w:kern w:val="3"/>
          <w:sz w:val="20"/>
          <w:szCs w:val="20"/>
          <w:lang w:eastAsia="ru-RU"/>
        </w:rPr>
      </w:pPr>
    </w:p>
    <w:p w:rsidR="00616DD5" w:rsidRPr="003770A1" w:rsidRDefault="00616DD5" w:rsidP="001972B3">
      <w:pPr>
        <w:widowControl w:val="0"/>
        <w:autoSpaceDN w:val="0"/>
        <w:spacing w:after="0" w:line="240" w:lineRule="auto"/>
        <w:ind w:right="-2"/>
        <w:jc w:val="center"/>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noProof/>
          <w:kern w:val="3"/>
          <w:sz w:val="24"/>
          <w:szCs w:val="24"/>
          <w:lang w:val="ru-RU" w:eastAsia="ru-RU"/>
        </w:rPr>
        <w:drawing>
          <wp:inline distT="0" distB="0" distL="0" distR="0" wp14:anchorId="67216AE4" wp14:editId="080E8A6B">
            <wp:extent cx="3646025" cy="1527858"/>
            <wp:effectExtent l="0" t="0" r="0" b="0"/>
            <wp:docPr id="44" name="Рисунок 44" descr="H:\от мовлата\20170127_113510_resize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rcRect/>
                    <a:stretch>
                      <a:fillRect/>
                    </a:stretch>
                  </pic:blipFill>
                  <pic:spPr>
                    <a:xfrm>
                      <a:off x="0" y="0"/>
                      <a:ext cx="3694989" cy="1548376"/>
                    </a:xfrm>
                    <a:prstGeom prst="rect">
                      <a:avLst/>
                    </a:prstGeom>
                    <a:noFill/>
                    <a:ln>
                      <a:noFill/>
                      <a:prstDash/>
                    </a:ln>
                  </pic:spPr>
                </pic:pic>
              </a:graphicData>
            </a:graphic>
          </wp:inline>
        </w:drawing>
      </w:r>
    </w:p>
    <w:p w:rsidR="00616DD5" w:rsidRPr="001972B3" w:rsidRDefault="00616DD5" w:rsidP="003770A1">
      <w:pPr>
        <w:widowControl w:val="0"/>
        <w:autoSpaceDN w:val="0"/>
        <w:spacing w:after="0" w:line="240" w:lineRule="auto"/>
        <w:ind w:left="-567" w:right="140"/>
        <w:jc w:val="center"/>
        <w:textAlignment w:val="baseline"/>
        <w:rPr>
          <w:rFonts w:ascii="Times New Roman" w:eastAsia="Lucida Sans Unicode" w:hAnsi="Times New Roman"/>
          <w:kern w:val="3"/>
          <w:sz w:val="6"/>
          <w:szCs w:val="6"/>
          <w:lang w:eastAsia="ru-RU"/>
        </w:rPr>
      </w:pPr>
    </w:p>
    <w:p w:rsidR="00616DD5" w:rsidRPr="001972B3" w:rsidRDefault="00616DD5" w:rsidP="003770A1">
      <w:pPr>
        <w:widowControl w:val="0"/>
        <w:autoSpaceDN w:val="0"/>
        <w:spacing w:after="0" w:line="240" w:lineRule="auto"/>
        <w:ind w:left="-567" w:right="140"/>
        <w:jc w:val="center"/>
        <w:textAlignment w:val="baseline"/>
        <w:rPr>
          <w:rFonts w:ascii="Times New Roman" w:eastAsia="Lucida Sans Unicode" w:hAnsi="Times New Roman"/>
          <w:i/>
          <w:kern w:val="3"/>
          <w:sz w:val="20"/>
          <w:szCs w:val="20"/>
          <w:lang w:eastAsia="ru-RU"/>
        </w:rPr>
      </w:pPr>
      <w:r w:rsidRPr="001972B3">
        <w:rPr>
          <w:rFonts w:ascii="Times New Roman" w:eastAsia="Lucida Sans Unicode" w:hAnsi="Times New Roman"/>
          <w:b/>
          <w:i/>
          <w:kern w:val="3"/>
          <w:sz w:val="20"/>
          <w:szCs w:val="20"/>
          <w:lang w:eastAsia="ru-RU"/>
        </w:rPr>
        <w:t>Рис.2.</w:t>
      </w:r>
      <w:r w:rsidRPr="001972B3">
        <w:rPr>
          <w:rFonts w:ascii="Times New Roman" w:eastAsia="Lucida Sans Unicode" w:hAnsi="Times New Roman"/>
          <w:i/>
          <w:kern w:val="3"/>
          <w:sz w:val="20"/>
          <w:szCs w:val="20"/>
          <w:lang w:eastAsia="ru-RU"/>
        </w:rPr>
        <w:t xml:space="preserve"> Павильоны для круглогодового содержания пчелиных семей.</w:t>
      </w:r>
    </w:p>
    <w:p w:rsidR="00616DD5" w:rsidRPr="003770A1" w:rsidRDefault="00616DD5" w:rsidP="003770A1">
      <w:pPr>
        <w:widowControl w:val="0"/>
        <w:autoSpaceDN w:val="0"/>
        <w:spacing w:after="0" w:line="240" w:lineRule="auto"/>
        <w:ind w:left="-567" w:right="140"/>
        <w:jc w:val="center"/>
        <w:textAlignment w:val="baseline"/>
        <w:rPr>
          <w:rFonts w:ascii="Times New Roman" w:eastAsia="Lucida Sans Unicode" w:hAnsi="Times New Roman"/>
          <w:kern w:val="3"/>
          <w:sz w:val="24"/>
          <w:szCs w:val="24"/>
          <w:lang w:eastAsia="ru-RU"/>
        </w:rPr>
      </w:pPr>
    </w:p>
    <w:p w:rsidR="00616DD5" w:rsidRPr="003770A1" w:rsidRDefault="00616DD5" w:rsidP="001972B3">
      <w:pPr>
        <w:widowControl w:val="0"/>
        <w:autoSpaceDN w:val="0"/>
        <w:spacing w:after="0" w:line="240" w:lineRule="auto"/>
        <w:ind w:left="142" w:right="140"/>
        <w:jc w:val="center"/>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noProof/>
          <w:kern w:val="3"/>
          <w:sz w:val="24"/>
          <w:szCs w:val="24"/>
          <w:lang w:val="ru-RU" w:eastAsia="ru-RU"/>
        </w:rPr>
        <w:drawing>
          <wp:inline distT="0" distB="0" distL="0" distR="0" wp14:anchorId="30E0D954" wp14:editId="3CFE36AB">
            <wp:extent cx="3565002" cy="1782501"/>
            <wp:effectExtent l="0" t="0" r="0" b="8255"/>
            <wp:docPr id="45" name="Рисунок 9" descr="H:\от мовлата\20170127_113145_resize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rcRect/>
                    <a:stretch>
                      <a:fillRect/>
                    </a:stretch>
                  </pic:blipFill>
                  <pic:spPr>
                    <a:xfrm>
                      <a:off x="0" y="0"/>
                      <a:ext cx="3599137" cy="1799569"/>
                    </a:xfrm>
                    <a:prstGeom prst="rect">
                      <a:avLst/>
                    </a:prstGeom>
                    <a:noFill/>
                    <a:ln>
                      <a:noFill/>
                      <a:prstDash/>
                    </a:ln>
                  </pic:spPr>
                </pic:pic>
              </a:graphicData>
            </a:graphic>
          </wp:inline>
        </w:drawing>
      </w:r>
    </w:p>
    <w:p w:rsidR="00616DD5" w:rsidRPr="001972B3" w:rsidRDefault="00616DD5" w:rsidP="003770A1">
      <w:pPr>
        <w:widowControl w:val="0"/>
        <w:autoSpaceDN w:val="0"/>
        <w:spacing w:after="0" w:line="240" w:lineRule="auto"/>
        <w:ind w:left="-567" w:right="140"/>
        <w:jc w:val="center"/>
        <w:textAlignment w:val="baseline"/>
        <w:rPr>
          <w:rFonts w:ascii="Times New Roman" w:eastAsia="Lucida Sans Unicode" w:hAnsi="Times New Roman"/>
          <w:kern w:val="3"/>
          <w:sz w:val="6"/>
          <w:szCs w:val="6"/>
          <w:lang w:eastAsia="ru-RU"/>
        </w:rPr>
      </w:pPr>
    </w:p>
    <w:p w:rsidR="00616DD5" w:rsidRPr="001972B3" w:rsidRDefault="00616DD5" w:rsidP="003770A1">
      <w:pPr>
        <w:widowControl w:val="0"/>
        <w:autoSpaceDN w:val="0"/>
        <w:spacing w:after="0" w:line="240" w:lineRule="auto"/>
        <w:ind w:left="-567" w:right="140"/>
        <w:jc w:val="center"/>
        <w:textAlignment w:val="baseline"/>
        <w:rPr>
          <w:rFonts w:ascii="Times New Roman" w:eastAsia="Lucida Sans Unicode" w:hAnsi="Times New Roman"/>
          <w:i/>
          <w:kern w:val="3"/>
          <w:sz w:val="20"/>
          <w:szCs w:val="20"/>
          <w:lang w:eastAsia="ru-RU"/>
        </w:rPr>
      </w:pPr>
      <w:r w:rsidRPr="001972B3">
        <w:rPr>
          <w:rFonts w:ascii="Times New Roman" w:eastAsia="Lucida Sans Unicode" w:hAnsi="Times New Roman"/>
          <w:b/>
          <w:i/>
          <w:kern w:val="3"/>
          <w:sz w:val="20"/>
          <w:szCs w:val="20"/>
          <w:lang w:eastAsia="ru-RU"/>
        </w:rPr>
        <w:t>Рис.3.</w:t>
      </w:r>
      <w:r w:rsidRPr="001972B3">
        <w:rPr>
          <w:rFonts w:ascii="Times New Roman" w:eastAsia="Lucida Sans Unicode" w:hAnsi="Times New Roman"/>
          <w:i/>
          <w:kern w:val="3"/>
          <w:sz w:val="20"/>
          <w:szCs w:val="20"/>
          <w:lang w:eastAsia="ru-RU"/>
        </w:rPr>
        <w:t xml:space="preserve"> Цех по фасовке меда.</w:t>
      </w:r>
    </w:p>
    <w:p w:rsidR="00616DD5" w:rsidRPr="003770A1" w:rsidRDefault="00616DD5" w:rsidP="003770A1">
      <w:pPr>
        <w:widowControl w:val="0"/>
        <w:autoSpaceDN w:val="0"/>
        <w:spacing w:after="0" w:line="240" w:lineRule="auto"/>
        <w:ind w:left="-567" w:right="140"/>
        <w:jc w:val="center"/>
        <w:textAlignment w:val="baseline"/>
        <w:rPr>
          <w:rFonts w:ascii="Times New Roman" w:eastAsia="Lucida Sans Unicode" w:hAnsi="Times New Roman"/>
          <w:kern w:val="3"/>
          <w:sz w:val="24"/>
          <w:szCs w:val="24"/>
          <w:lang w:eastAsia="ru-RU"/>
        </w:rPr>
      </w:pPr>
    </w:p>
    <w:p w:rsidR="00616DD5" w:rsidRPr="003770A1" w:rsidRDefault="00616DD5" w:rsidP="001972B3">
      <w:pPr>
        <w:widowControl w:val="0"/>
        <w:autoSpaceDN w:val="0"/>
        <w:spacing w:after="0" w:line="240" w:lineRule="auto"/>
        <w:ind w:right="140"/>
        <w:jc w:val="center"/>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noProof/>
          <w:kern w:val="3"/>
          <w:sz w:val="24"/>
          <w:szCs w:val="24"/>
          <w:lang w:val="ru-RU" w:eastAsia="ru-RU"/>
        </w:rPr>
        <w:drawing>
          <wp:inline distT="0" distB="0" distL="0" distR="0" wp14:anchorId="7F841F13" wp14:editId="0AA91DC2">
            <wp:extent cx="3345083" cy="1794076"/>
            <wp:effectExtent l="0" t="0" r="8255" b="0"/>
            <wp:docPr id="46" name="Рисунок 7" descr="H:\от мовлата\20170127_112803_resize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rcRect/>
                    <a:stretch>
                      <a:fillRect/>
                    </a:stretch>
                  </pic:blipFill>
                  <pic:spPr>
                    <a:xfrm>
                      <a:off x="0" y="0"/>
                      <a:ext cx="3359069" cy="1801577"/>
                    </a:xfrm>
                    <a:prstGeom prst="rect">
                      <a:avLst/>
                    </a:prstGeom>
                    <a:noFill/>
                    <a:ln>
                      <a:noFill/>
                      <a:prstDash/>
                    </a:ln>
                  </pic:spPr>
                </pic:pic>
              </a:graphicData>
            </a:graphic>
          </wp:inline>
        </w:drawing>
      </w:r>
    </w:p>
    <w:p w:rsidR="00616DD5" w:rsidRPr="001972B3" w:rsidRDefault="00616DD5" w:rsidP="003770A1">
      <w:pPr>
        <w:widowControl w:val="0"/>
        <w:autoSpaceDN w:val="0"/>
        <w:spacing w:after="0" w:line="240" w:lineRule="auto"/>
        <w:ind w:left="-567" w:right="140"/>
        <w:jc w:val="center"/>
        <w:textAlignment w:val="baseline"/>
        <w:rPr>
          <w:rFonts w:ascii="Times New Roman" w:eastAsia="Lucida Sans Unicode" w:hAnsi="Times New Roman"/>
          <w:kern w:val="3"/>
          <w:sz w:val="6"/>
          <w:szCs w:val="6"/>
          <w:lang w:eastAsia="ru-RU"/>
        </w:rPr>
      </w:pPr>
    </w:p>
    <w:p w:rsidR="00616DD5" w:rsidRDefault="00616DD5" w:rsidP="003770A1">
      <w:pPr>
        <w:widowControl w:val="0"/>
        <w:autoSpaceDN w:val="0"/>
        <w:spacing w:after="0" w:line="240" w:lineRule="auto"/>
        <w:ind w:left="-567" w:right="140"/>
        <w:jc w:val="center"/>
        <w:textAlignment w:val="baseline"/>
        <w:rPr>
          <w:rFonts w:ascii="Times New Roman" w:eastAsia="Lucida Sans Unicode" w:hAnsi="Times New Roman"/>
          <w:i/>
          <w:kern w:val="3"/>
          <w:sz w:val="20"/>
          <w:szCs w:val="20"/>
          <w:lang w:eastAsia="ru-RU"/>
        </w:rPr>
      </w:pPr>
      <w:r w:rsidRPr="001972B3">
        <w:rPr>
          <w:rFonts w:ascii="Times New Roman" w:eastAsia="Lucida Sans Unicode" w:hAnsi="Times New Roman"/>
          <w:b/>
          <w:i/>
          <w:kern w:val="3"/>
          <w:sz w:val="20"/>
          <w:szCs w:val="20"/>
          <w:lang w:eastAsia="ru-RU"/>
        </w:rPr>
        <w:t>Рис.4.</w:t>
      </w:r>
      <w:r w:rsidRPr="001972B3">
        <w:rPr>
          <w:rFonts w:ascii="Times New Roman" w:eastAsia="Lucida Sans Unicode" w:hAnsi="Times New Roman"/>
          <w:i/>
          <w:kern w:val="3"/>
          <w:sz w:val="20"/>
          <w:szCs w:val="20"/>
          <w:lang w:eastAsia="ru-RU"/>
        </w:rPr>
        <w:t xml:space="preserve"> Расфасованный мед на складе.</w:t>
      </w:r>
    </w:p>
    <w:p w:rsidR="001E2685" w:rsidRDefault="001E2685">
      <w:pPr>
        <w:spacing w:after="160" w:line="259" w:lineRule="auto"/>
        <w:rPr>
          <w:rFonts w:ascii="Times New Roman" w:eastAsia="Lucida Sans Unicode" w:hAnsi="Times New Roman"/>
          <w:b/>
          <w:i/>
          <w:kern w:val="3"/>
          <w:sz w:val="20"/>
          <w:szCs w:val="20"/>
          <w:lang w:eastAsia="ru-RU"/>
        </w:rPr>
      </w:pPr>
      <w:r>
        <w:rPr>
          <w:rFonts w:ascii="Times New Roman" w:eastAsia="Lucida Sans Unicode" w:hAnsi="Times New Roman"/>
          <w:b/>
          <w:i/>
          <w:kern w:val="3"/>
          <w:sz w:val="20"/>
          <w:szCs w:val="20"/>
          <w:lang w:eastAsia="ru-RU"/>
        </w:rPr>
        <w:br w:type="page"/>
      </w:r>
    </w:p>
    <w:p w:rsidR="00616DD5" w:rsidRPr="003770A1" w:rsidRDefault="00616DD5" w:rsidP="00AD28EC">
      <w:pPr>
        <w:widowControl w:val="0"/>
        <w:spacing w:after="0" w:line="240" w:lineRule="auto"/>
        <w:rPr>
          <w:rFonts w:ascii="Times New Roman" w:hAnsi="Times New Roman"/>
          <w:b/>
          <w:sz w:val="24"/>
          <w:szCs w:val="24"/>
          <w:lang w:val="ru-RU"/>
        </w:rPr>
      </w:pPr>
      <w:r w:rsidRPr="003770A1">
        <w:rPr>
          <w:rFonts w:ascii="Times New Roman" w:hAnsi="Times New Roman"/>
          <w:b/>
          <w:sz w:val="24"/>
          <w:szCs w:val="24"/>
        </w:rPr>
        <w:lastRenderedPageBreak/>
        <w:t>УДК 638.1</w:t>
      </w:r>
    </w:p>
    <w:p w:rsidR="00616DD5" w:rsidRPr="009F2350" w:rsidRDefault="00616DD5" w:rsidP="00AD28EC">
      <w:pPr>
        <w:widowControl w:val="0"/>
        <w:spacing w:after="0" w:line="240" w:lineRule="auto"/>
        <w:jc w:val="center"/>
        <w:rPr>
          <w:rFonts w:ascii="Times New Roman" w:hAnsi="Times New Roman"/>
          <w:b/>
          <w:sz w:val="20"/>
          <w:szCs w:val="20"/>
        </w:rPr>
      </w:pPr>
    </w:p>
    <w:p w:rsidR="00AD28EC" w:rsidRDefault="00616DD5" w:rsidP="00AD28EC">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ГНЕЗДОВАЯ КОРМУШКА С ПРИСПОСОБЛЕНИЕМ ДЛЯ </w:t>
      </w:r>
    </w:p>
    <w:p w:rsidR="00616DD5" w:rsidRPr="003770A1" w:rsidRDefault="00616DD5" w:rsidP="00AD28EC">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ПРИГОТОВЛЕНИЯ СИРОПА</w:t>
      </w:r>
    </w:p>
    <w:p w:rsidR="00616DD5" w:rsidRPr="009F2350" w:rsidRDefault="00616DD5" w:rsidP="00AD28EC">
      <w:pPr>
        <w:widowControl w:val="0"/>
        <w:spacing w:after="0" w:line="240" w:lineRule="auto"/>
        <w:jc w:val="center"/>
        <w:rPr>
          <w:rFonts w:ascii="Times New Roman" w:hAnsi="Times New Roman"/>
          <w:b/>
          <w:sz w:val="20"/>
          <w:szCs w:val="20"/>
        </w:rPr>
      </w:pPr>
    </w:p>
    <w:p w:rsidR="00616DD5" w:rsidRPr="003770A1" w:rsidRDefault="00616DD5" w:rsidP="00AD28EC">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vertAlign w:val="superscript"/>
        </w:rPr>
        <w:t>1</w:t>
      </w:r>
      <w:r w:rsidR="00AD28EC" w:rsidRPr="003770A1">
        <w:rPr>
          <w:rFonts w:ascii="Times New Roman" w:hAnsi="Times New Roman"/>
          <w:b/>
          <w:sz w:val="24"/>
          <w:szCs w:val="24"/>
        </w:rPr>
        <w:t>А.Н.</w:t>
      </w:r>
      <w:r w:rsidR="00AD28EC">
        <w:rPr>
          <w:rFonts w:ascii="Times New Roman" w:hAnsi="Times New Roman"/>
          <w:b/>
          <w:sz w:val="24"/>
          <w:szCs w:val="24"/>
          <w:lang w:val="ru-RU"/>
        </w:rPr>
        <w:t xml:space="preserve"> </w:t>
      </w:r>
      <w:r w:rsidRPr="003770A1">
        <w:rPr>
          <w:rFonts w:ascii="Times New Roman" w:hAnsi="Times New Roman"/>
          <w:b/>
          <w:sz w:val="24"/>
          <w:szCs w:val="24"/>
        </w:rPr>
        <w:t xml:space="preserve">Кричевцова, </w:t>
      </w:r>
      <w:r w:rsidRPr="003770A1">
        <w:rPr>
          <w:rFonts w:ascii="Times New Roman" w:hAnsi="Times New Roman"/>
          <w:b/>
          <w:sz w:val="24"/>
          <w:szCs w:val="24"/>
          <w:vertAlign w:val="superscript"/>
        </w:rPr>
        <w:t>1</w:t>
      </w:r>
      <w:r w:rsidR="00AD28EC" w:rsidRPr="003770A1">
        <w:rPr>
          <w:rFonts w:ascii="Times New Roman" w:hAnsi="Times New Roman"/>
          <w:b/>
          <w:sz w:val="24"/>
          <w:szCs w:val="24"/>
        </w:rPr>
        <w:t>Н.В.</w:t>
      </w:r>
      <w:r w:rsidR="00AD28EC">
        <w:rPr>
          <w:rFonts w:ascii="Times New Roman" w:hAnsi="Times New Roman"/>
          <w:b/>
          <w:sz w:val="24"/>
          <w:szCs w:val="24"/>
          <w:lang w:val="ru-RU"/>
        </w:rPr>
        <w:t xml:space="preserve"> </w:t>
      </w:r>
      <w:r w:rsidRPr="003770A1">
        <w:rPr>
          <w:rFonts w:ascii="Times New Roman" w:hAnsi="Times New Roman"/>
          <w:b/>
          <w:sz w:val="24"/>
          <w:szCs w:val="24"/>
        </w:rPr>
        <w:t xml:space="preserve">Халько, </w:t>
      </w:r>
      <w:r w:rsidR="009F2350">
        <w:rPr>
          <w:rFonts w:ascii="Times New Roman" w:hAnsi="Times New Roman"/>
          <w:b/>
          <w:sz w:val="24"/>
          <w:szCs w:val="24"/>
          <w:vertAlign w:val="superscript"/>
          <w:lang w:val="ru-RU"/>
        </w:rPr>
        <w:t>1</w:t>
      </w:r>
      <w:r w:rsidR="00AD28EC" w:rsidRPr="003770A1">
        <w:rPr>
          <w:rFonts w:ascii="Times New Roman" w:hAnsi="Times New Roman"/>
          <w:b/>
          <w:sz w:val="24"/>
          <w:szCs w:val="24"/>
        </w:rPr>
        <w:t>С.Н</w:t>
      </w:r>
      <w:r w:rsidR="00C8354B">
        <w:rPr>
          <w:rFonts w:ascii="Times New Roman" w:hAnsi="Times New Roman"/>
          <w:b/>
          <w:sz w:val="24"/>
          <w:szCs w:val="24"/>
          <w:lang w:val="ru-RU"/>
        </w:rPr>
        <w:t>.</w:t>
      </w:r>
      <w:r w:rsidR="00AD28EC" w:rsidRPr="003770A1">
        <w:rPr>
          <w:rFonts w:ascii="Times New Roman" w:hAnsi="Times New Roman"/>
          <w:b/>
          <w:sz w:val="24"/>
          <w:szCs w:val="24"/>
          <w:vertAlign w:val="superscript"/>
        </w:rPr>
        <w:t xml:space="preserve"> </w:t>
      </w:r>
      <w:r w:rsidRPr="003770A1">
        <w:rPr>
          <w:rFonts w:ascii="Times New Roman" w:hAnsi="Times New Roman"/>
          <w:b/>
          <w:sz w:val="24"/>
          <w:szCs w:val="24"/>
        </w:rPr>
        <w:t xml:space="preserve">Ладутько., </w:t>
      </w:r>
      <w:r w:rsidR="009F2350">
        <w:rPr>
          <w:rFonts w:ascii="Times New Roman" w:hAnsi="Times New Roman"/>
          <w:b/>
          <w:sz w:val="24"/>
          <w:szCs w:val="24"/>
          <w:vertAlign w:val="superscript"/>
          <w:lang w:val="ru-RU"/>
        </w:rPr>
        <w:t>2</w:t>
      </w:r>
      <w:r w:rsidR="00AD28EC" w:rsidRPr="003770A1">
        <w:rPr>
          <w:rFonts w:ascii="Times New Roman" w:hAnsi="Times New Roman"/>
          <w:b/>
          <w:sz w:val="24"/>
          <w:szCs w:val="24"/>
        </w:rPr>
        <w:t>И.Я.</w:t>
      </w:r>
      <w:r w:rsidR="00AD28EC">
        <w:rPr>
          <w:rFonts w:ascii="Times New Roman" w:hAnsi="Times New Roman"/>
          <w:b/>
          <w:sz w:val="24"/>
          <w:szCs w:val="24"/>
          <w:lang w:val="ru-RU"/>
        </w:rPr>
        <w:t xml:space="preserve"> </w:t>
      </w:r>
      <w:r w:rsidRPr="003770A1">
        <w:rPr>
          <w:rFonts w:ascii="Times New Roman" w:hAnsi="Times New Roman"/>
          <w:b/>
          <w:sz w:val="24"/>
          <w:szCs w:val="24"/>
        </w:rPr>
        <w:t xml:space="preserve">Шахтамиров </w:t>
      </w:r>
    </w:p>
    <w:p w:rsidR="00AD28EC" w:rsidRDefault="00616DD5" w:rsidP="00AD28EC">
      <w:pPr>
        <w:widowControl w:val="0"/>
        <w:spacing w:after="0" w:line="240" w:lineRule="auto"/>
        <w:jc w:val="center"/>
        <w:rPr>
          <w:rFonts w:ascii="Times New Roman" w:hAnsi="Times New Roman"/>
          <w:i/>
          <w:sz w:val="24"/>
          <w:szCs w:val="24"/>
        </w:rPr>
      </w:pPr>
      <w:r w:rsidRPr="00AD28EC">
        <w:rPr>
          <w:rFonts w:ascii="Times New Roman" w:hAnsi="Times New Roman"/>
          <w:i/>
          <w:sz w:val="24"/>
          <w:szCs w:val="24"/>
        </w:rPr>
        <w:t xml:space="preserve"> </w:t>
      </w:r>
      <w:r w:rsidRPr="00AD28EC">
        <w:rPr>
          <w:rFonts w:ascii="Times New Roman" w:hAnsi="Times New Roman"/>
          <w:i/>
          <w:sz w:val="24"/>
          <w:szCs w:val="24"/>
          <w:vertAlign w:val="superscript"/>
        </w:rPr>
        <w:t>1</w:t>
      </w:r>
      <w:r w:rsidRPr="00AD28EC">
        <w:rPr>
          <w:rFonts w:ascii="Times New Roman" w:hAnsi="Times New Roman"/>
          <w:i/>
          <w:sz w:val="24"/>
          <w:szCs w:val="24"/>
        </w:rPr>
        <w:t xml:space="preserve">УО «Гродненский государственный аграрный университет» г. Гродно, </w:t>
      </w:r>
    </w:p>
    <w:p w:rsidR="00616DD5" w:rsidRPr="00AD28EC" w:rsidRDefault="00616DD5" w:rsidP="00AD28EC">
      <w:pPr>
        <w:widowControl w:val="0"/>
        <w:spacing w:after="0" w:line="240" w:lineRule="auto"/>
        <w:jc w:val="center"/>
        <w:rPr>
          <w:rFonts w:ascii="Times New Roman" w:hAnsi="Times New Roman"/>
          <w:i/>
          <w:sz w:val="24"/>
          <w:szCs w:val="24"/>
        </w:rPr>
      </w:pPr>
      <w:r w:rsidRPr="00AD28EC">
        <w:rPr>
          <w:rFonts w:ascii="Times New Roman" w:hAnsi="Times New Roman"/>
          <w:i/>
          <w:sz w:val="24"/>
          <w:szCs w:val="24"/>
        </w:rPr>
        <w:t>Республика Беларусь</w:t>
      </w:r>
    </w:p>
    <w:p w:rsidR="00616DD5" w:rsidRPr="00AD28EC" w:rsidRDefault="00616DD5" w:rsidP="00AD28EC">
      <w:pPr>
        <w:widowControl w:val="0"/>
        <w:spacing w:after="0" w:line="240" w:lineRule="auto"/>
        <w:jc w:val="center"/>
        <w:rPr>
          <w:rFonts w:ascii="Times New Roman" w:hAnsi="Times New Roman"/>
          <w:i/>
          <w:sz w:val="24"/>
          <w:szCs w:val="24"/>
        </w:rPr>
      </w:pPr>
      <w:r w:rsidRPr="00AD28EC">
        <w:rPr>
          <w:rFonts w:ascii="Times New Roman" w:hAnsi="Times New Roman"/>
          <w:i/>
          <w:sz w:val="24"/>
          <w:szCs w:val="24"/>
        </w:rPr>
        <w:t xml:space="preserve"> </w:t>
      </w:r>
      <w:r w:rsidRPr="00AD28EC">
        <w:rPr>
          <w:rFonts w:ascii="Times New Roman" w:hAnsi="Times New Roman"/>
          <w:i/>
          <w:sz w:val="24"/>
          <w:szCs w:val="24"/>
          <w:vertAlign w:val="superscript"/>
        </w:rPr>
        <w:t>2</w:t>
      </w:r>
      <w:r w:rsidRPr="00AD28EC">
        <w:rPr>
          <w:rFonts w:ascii="Times New Roman" w:hAnsi="Times New Roman"/>
          <w:i/>
          <w:sz w:val="24"/>
          <w:szCs w:val="24"/>
        </w:rPr>
        <w:t>ФГБОУ ВО "Чеченский Государственный университет"</w:t>
      </w:r>
      <w:r w:rsidR="00AD28EC">
        <w:rPr>
          <w:rFonts w:ascii="Times New Roman" w:hAnsi="Times New Roman"/>
          <w:i/>
          <w:sz w:val="24"/>
          <w:szCs w:val="24"/>
          <w:lang w:val="ru-RU"/>
        </w:rPr>
        <w:t xml:space="preserve"> </w:t>
      </w:r>
    </w:p>
    <w:p w:rsidR="00616DD5" w:rsidRPr="009F2350" w:rsidRDefault="00616DD5" w:rsidP="00AD28EC">
      <w:pPr>
        <w:widowControl w:val="0"/>
        <w:spacing w:after="0" w:line="240" w:lineRule="auto"/>
        <w:rPr>
          <w:rFonts w:ascii="Times New Roman" w:hAnsi="Times New Roman"/>
          <w:sz w:val="20"/>
          <w:szCs w:val="20"/>
          <w:lang w:val="ru-RU"/>
        </w:rPr>
      </w:pPr>
    </w:p>
    <w:p w:rsidR="00616DD5" w:rsidRPr="00AD28EC" w:rsidRDefault="00616DD5" w:rsidP="00AD28EC">
      <w:pPr>
        <w:widowControl w:val="0"/>
        <w:spacing w:after="0" w:line="240" w:lineRule="auto"/>
        <w:ind w:left="1134" w:right="1132"/>
        <w:jc w:val="both"/>
        <w:rPr>
          <w:rFonts w:ascii="Times New Roman" w:hAnsi="Times New Roman"/>
          <w:i/>
          <w:sz w:val="20"/>
          <w:szCs w:val="20"/>
        </w:rPr>
      </w:pPr>
      <w:r w:rsidRPr="00AD28EC">
        <w:rPr>
          <w:rFonts w:ascii="Times New Roman" w:hAnsi="Times New Roman"/>
          <w:b/>
          <w:i/>
          <w:sz w:val="20"/>
          <w:szCs w:val="20"/>
        </w:rPr>
        <w:t xml:space="preserve">Аннотация. </w:t>
      </w:r>
      <w:r w:rsidRPr="00AD28EC">
        <w:rPr>
          <w:rFonts w:ascii="Times New Roman" w:hAnsi="Times New Roman"/>
          <w:i/>
          <w:sz w:val="20"/>
          <w:szCs w:val="20"/>
        </w:rPr>
        <w:t>Разработка представляет собой корпус в виде плоского ящика и бутылкообразного сосуда, в нижней конической части которого сделаны отверстия диаметром 1,2-1,5 мм. Засыпанный в сосуд сахар заливается водой. Приготовление сахарного сиропа происходит по готовой мерке просачивания воды через сахар через отверстия сироп попадает в кормушку.</w:t>
      </w:r>
    </w:p>
    <w:p w:rsidR="00616DD5" w:rsidRPr="00AD28EC" w:rsidRDefault="00616DD5" w:rsidP="00AD28EC">
      <w:pPr>
        <w:widowControl w:val="0"/>
        <w:spacing w:after="0" w:line="240" w:lineRule="auto"/>
        <w:ind w:left="1134" w:right="1132"/>
        <w:jc w:val="both"/>
        <w:rPr>
          <w:rFonts w:ascii="Times New Roman" w:hAnsi="Times New Roman"/>
          <w:i/>
          <w:sz w:val="20"/>
          <w:szCs w:val="20"/>
        </w:rPr>
      </w:pPr>
      <w:r w:rsidRPr="00AD28EC">
        <w:rPr>
          <w:rFonts w:ascii="Times New Roman" w:hAnsi="Times New Roman"/>
          <w:b/>
          <w:i/>
          <w:sz w:val="20"/>
          <w:szCs w:val="20"/>
        </w:rPr>
        <w:t xml:space="preserve">Ключевые слова: </w:t>
      </w:r>
      <w:r w:rsidRPr="00AD28EC">
        <w:rPr>
          <w:rFonts w:ascii="Times New Roman" w:hAnsi="Times New Roman"/>
          <w:i/>
          <w:sz w:val="20"/>
          <w:szCs w:val="20"/>
        </w:rPr>
        <w:t>сироп, кормушка</w:t>
      </w:r>
    </w:p>
    <w:p w:rsidR="00616DD5" w:rsidRPr="003770A1" w:rsidRDefault="00616DD5" w:rsidP="00AD28EC">
      <w:pPr>
        <w:widowControl w:val="0"/>
        <w:spacing w:after="0" w:line="240" w:lineRule="auto"/>
        <w:rPr>
          <w:rFonts w:ascii="Times New Roman" w:hAnsi="Times New Roman"/>
          <w:sz w:val="24"/>
          <w:szCs w:val="24"/>
        </w:rPr>
      </w:pPr>
    </w:p>
    <w:p w:rsidR="00616DD5" w:rsidRPr="003770A1" w:rsidRDefault="00616DD5" w:rsidP="00AD28EC">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shd w:val="clear" w:color="auto" w:fill="FFFFFF"/>
          <w:lang w:val="en-US"/>
        </w:rPr>
        <w:t>BREEDING FEEDER WITH A DEVICE FOR THE PREPARATION OF SYRUP</w:t>
      </w:r>
    </w:p>
    <w:p w:rsidR="00616DD5" w:rsidRPr="009F2350" w:rsidRDefault="00616DD5" w:rsidP="00AD28EC">
      <w:pPr>
        <w:widowControl w:val="0"/>
        <w:spacing w:after="0" w:line="240" w:lineRule="auto"/>
        <w:rPr>
          <w:rFonts w:ascii="Times New Roman" w:hAnsi="Times New Roman"/>
          <w:b/>
          <w:sz w:val="20"/>
          <w:szCs w:val="20"/>
          <w:lang w:val="en-US"/>
        </w:rPr>
      </w:pPr>
    </w:p>
    <w:p w:rsidR="00616DD5" w:rsidRPr="003770A1" w:rsidRDefault="00616DD5" w:rsidP="00AD28EC">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vertAlign w:val="superscript"/>
          <w:lang w:val="en-US"/>
        </w:rPr>
        <w:t>1</w:t>
      </w:r>
      <w:r w:rsidR="00AD28EC" w:rsidRPr="00AD28EC">
        <w:rPr>
          <w:rFonts w:ascii="Times New Roman" w:hAnsi="Times New Roman"/>
          <w:b/>
          <w:sz w:val="24"/>
          <w:szCs w:val="24"/>
          <w:shd w:val="clear" w:color="auto" w:fill="FFFFFF"/>
          <w:lang w:val="en-US"/>
        </w:rPr>
        <w:t xml:space="preserve"> </w:t>
      </w:r>
      <w:r w:rsidR="00AD28EC" w:rsidRPr="003770A1">
        <w:rPr>
          <w:rFonts w:ascii="Times New Roman" w:hAnsi="Times New Roman"/>
          <w:b/>
          <w:sz w:val="24"/>
          <w:szCs w:val="24"/>
          <w:shd w:val="clear" w:color="auto" w:fill="FFFFFF"/>
          <w:lang w:val="en-US"/>
        </w:rPr>
        <w:t>A.N.</w:t>
      </w:r>
      <w:r w:rsidR="00AD28EC" w:rsidRPr="00AD28EC">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Krichevtsova, </w:t>
      </w:r>
      <w:r w:rsidRPr="003770A1">
        <w:rPr>
          <w:rFonts w:ascii="Times New Roman" w:hAnsi="Times New Roman"/>
          <w:b/>
          <w:sz w:val="24"/>
          <w:szCs w:val="24"/>
          <w:vertAlign w:val="superscript"/>
          <w:lang w:val="en-US"/>
        </w:rPr>
        <w:t>1</w:t>
      </w:r>
      <w:r w:rsidR="00AD28EC" w:rsidRPr="00AD28EC">
        <w:rPr>
          <w:rFonts w:ascii="Times New Roman" w:hAnsi="Times New Roman"/>
          <w:b/>
          <w:sz w:val="24"/>
          <w:szCs w:val="24"/>
          <w:shd w:val="clear" w:color="auto" w:fill="FFFFFF"/>
          <w:lang w:val="en-US"/>
        </w:rPr>
        <w:t xml:space="preserve"> </w:t>
      </w:r>
      <w:r w:rsidR="00AD28EC" w:rsidRPr="003770A1">
        <w:rPr>
          <w:rFonts w:ascii="Times New Roman" w:hAnsi="Times New Roman"/>
          <w:b/>
          <w:sz w:val="24"/>
          <w:szCs w:val="24"/>
          <w:shd w:val="clear" w:color="auto" w:fill="FFFFFF"/>
          <w:lang w:val="en-US"/>
        </w:rPr>
        <w:t>N.In.</w:t>
      </w:r>
      <w:r w:rsidR="00AD28EC" w:rsidRPr="00AD28EC">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Halko, </w:t>
      </w:r>
      <w:r w:rsidRPr="003770A1">
        <w:rPr>
          <w:rFonts w:ascii="Times New Roman" w:hAnsi="Times New Roman"/>
          <w:b/>
          <w:sz w:val="24"/>
          <w:szCs w:val="24"/>
          <w:vertAlign w:val="superscript"/>
          <w:lang w:val="en-US"/>
        </w:rPr>
        <w:t>1</w:t>
      </w:r>
      <w:r w:rsidR="00AD28EC" w:rsidRPr="00AD28EC">
        <w:rPr>
          <w:rFonts w:ascii="Times New Roman" w:hAnsi="Times New Roman"/>
          <w:b/>
          <w:sz w:val="24"/>
          <w:szCs w:val="24"/>
          <w:vertAlign w:val="superscript"/>
          <w:lang w:val="en-US"/>
        </w:rPr>
        <w:t xml:space="preserve"> </w:t>
      </w:r>
      <w:r w:rsidR="00AD28EC" w:rsidRPr="003770A1">
        <w:rPr>
          <w:rFonts w:ascii="Times New Roman" w:hAnsi="Times New Roman"/>
          <w:b/>
          <w:sz w:val="24"/>
          <w:szCs w:val="24"/>
          <w:shd w:val="clear" w:color="auto" w:fill="FFFFFF"/>
          <w:lang w:val="en-US"/>
        </w:rPr>
        <w:t>S.N.</w:t>
      </w:r>
      <w:r w:rsidR="00AD28EC" w:rsidRPr="00AD28EC">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Ladutko, </w:t>
      </w:r>
      <w:r w:rsidRPr="003770A1">
        <w:rPr>
          <w:rFonts w:ascii="Times New Roman" w:hAnsi="Times New Roman"/>
          <w:b/>
          <w:sz w:val="24"/>
          <w:szCs w:val="24"/>
          <w:vertAlign w:val="superscript"/>
          <w:lang w:val="en-US"/>
        </w:rPr>
        <w:t>2</w:t>
      </w:r>
      <w:r w:rsidR="00AD28EC" w:rsidRPr="00AD28EC">
        <w:rPr>
          <w:rFonts w:ascii="Times New Roman" w:hAnsi="Times New Roman"/>
          <w:b/>
          <w:sz w:val="24"/>
          <w:szCs w:val="24"/>
          <w:vertAlign w:val="superscript"/>
          <w:lang w:val="en-US"/>
        </w:rPr>
        <w:t xml:space="preserve"> </w:t>
      </w:r>
      <w:r w:rsidR="00AD28EC" w:rsidRPr="003770A1">
        <w:rPr>
          <w:rFonts w:ascii="Times New Roman" w:hAnsi="Times New Roman"/>
          <w:b/>
          <w:sz w:val="24"/>
          <w:szCs w:val="24"/>
          <w:shd w:val="clear" w:color="auto" w:fill="FFFFFF"/>
          <w:lang w:val="en-US"/>
        </w:rPr>
        <w:t>I.Ya.</w:t>
      </w:r>
      <w:r w:rsidR="00AD28EC" w:rsidRPr="00AD28EC">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Shakhtamirov </w:t>
      </w:r>
    </w:p>
    <w:p w:rsidR="00616DD5" w:rsidRPr="00AD28EC" w:rsidRDefault="00616DD5" w:rsidP="00AD28EC">
      <w:pPr>
        <w:widowControl w:val="0"/>
        <w:spacing w:after="0" w:line="240" w:lineRule="auto"/>
        <w:jc w:val="center"/>
        <w:rPr>
          <w:rFonts w:ascii="Times New Roman" w:hAnsi="Times New Roman"/>
          <w:i/>
          <w:sz w:val="24"/>
          <w:szCs w:val="24"/>
          <w:shd w:val="clear" w:color="auto" w:fill="FFFFFF"/>
          <w:lang w:val="en-US"/>
        </w:rPr>
      </w:pPr>
      <w:r w:rsidRPr="00AD28EC">
        <w:rPr>
          <w:rFonts w:ascii="Times New Roman" w:hAnsi="Times New Roman"/>
          <w:i/>
          <w:sz w:val="24"/>
          <w:szCs w:val="24"/>
          <w:vertAlign w:val="superscript"/>
          <w:lang w:val="en-US"/>
        </w:rPr>
        <w:t>1</w:t>
      </w:r>
      <w:r w:rsidRPr="00AD28EC">
        <w:rPr>
          <w:rFonts w:ascii="Times New Roman" w:hAnsi="Times New Roman"/>
          <w:i/>
          <w:sz w:val="24"/>
          <w:szCs w:val="24"/>
          <w:shd w:val="clear" w:color="auto" w:fill="FFFFFF"/>
          <w:lang w:val="en-US"/>
        </w:rPr>
        <w:t>UO "Grodno state agrarian University"Grodno, Republic of Belarus</w:t>
      </w:r>
    </w:p>
    <w:p w:rsidR="00616DD5" w:rsidRPr="00AD28EC" w:rsidRDefault="00616DD5" w:rsidP="00AD28EC">
      <w:pPr>
        <w:widowControl w:val="0"/>
        <w:spacing w:after="0" w:line="240" w:lineRule="auto"/>
        <w:jc w:val="center"/>
        <w:rPr>
          <w:rFonts w:ascii="Times New Roman" w:hAnsi="Times New Roman"/>
          <w:i/>
          <w:sz w:val="24"/>
          <w:szCs w:val="24"/>
          <w:shd w:val="clear" w:color="auto" w:fill="FFFFFF"/>
          <w:lang w:val="en-US"/>
        </w:rPr>
      </w:pPr>
      <w:r w:rsidRPr="00AD28EC">
        <w:rPr>
          <w:rFonts w:ascii="Times New Roman" w:hAnsi="Times New Roman"/>
          <w:i/>
          <w:sz w:val="24"/>
          <w:szCs w:val="24"/>
          <w:vertAlign w:val="superscript"/>
          <w:lang w:val="en-US"/>
        </w:rPr>
        <w:t>2</w:t>
      </w:r>
      <w:r w:rsidRPr="00AD28EC">
        <w:rPr>
          <w:rFonts w:ascii="Times New Roman" w:hAnsi="Times New Roman"/>
          <w:i/>
          <w:sz w:val="24"/>
          <w:szCs w:val="24"/>
          <w:shd w:val="clear" w:color="auto" w:fill="FFFFFF"/>
          <w:lang w:val="en-US"/>
        </w:rPr>
        <w:t>FGBOU VO "Chechen State University "</w:t>
      </w:r>
    </w:p>
    <w:p w:rsidR="00616DD5" w:rsidRPr="009F2350" w:rsidRDefault="00616DD5" w:rsidP="00AD28EC">
      <w:pPr>
        <w:widowControl w:val="0"/>
        <w:spacing w:after="0" w:line="240" w:lineRule="auto"/>
        <w:rPr>
          <w:rFonts w:ascii="Times New Roman" w:hAnsi="Times New Roman"/>
          <w:sz w:val="20"/>
          <w:szCs w:val="20"/>
          <w:lang w:val="en-US"/>
        </w:rPr>
      </w:pPr>
    </w:p>
    <w:p w:rsidR="00616DD5" w:rsidRPr="00AD28EC" w:rsidRDefault="00616DD5" w:rsidP="00AD28EC">
      <w:pPr>
        <w:widowControl w:val="0"/>
        <w:spacing w:after="0" w:line="240" w:lineRule="auto"/>
        <w:ind w:left="1134" w:right="1132"/>
        <w:jc w:val="both"/>
        <w:rPr>
          <w:rFonts w:ascii="Times New Roman" w:hAnsi="Times New Roman"/>
          <w:i/>
          <w:sz w:val="20"/>
          <w:szCs w:val="20"/>
          <w:shd w:val="clear" w:color="auto" w:fill="FFFFFF"/>
          <w:lang w:val="en-US"/>
        </w:rPr>
      </w:pPr>
      <w:r w:rsidRPr="00AD28EC">
        <w:rPr>
          <w:rFonts w:ascii="Times New Roman" w:hAnsi="Times New Roman"/>
          <w:b/>
          <w:i/>
          <w:sz w:val="20"/>
          <w:szCs w:val="20"/>
          <w:shd w:val="clear" w:color="auto" w:fill="FFFFFF"/>
          <w:lang w:val="en-US"/>
        </w:rPr>
        <w:t>Abstract.</w:t>
      </w:r>
      <w:r w:rsidRPr="00AD28EC">
        <w:rPr>
          <w:rFonts w:ascii="Times New Roman" w:hAnsi="Times New Roman"/>
          <w:i/>
          <w:sz w:val="20"/>
          <w:szCs w:val="20"/>
          <w:shd w:val="clear" w:color="auto" w:fill="FFFFFF"/>
          <w:lang w:val="en-US"/>
        </w:rPr>
        <w:t xml:space="preserve"> Development is a body in the form of a flat box and bottle-like vessel, in the lower conical part of which ismade holes with a diameter of 1.2-1.5 mm. Filled up in a vessel, sugar is filled with water. Preparation of sugar syrup occurs on a ready measure of water percolating through the sugar through the holes the syrup falls into the trough. </w:t>
      </w:r>
    </w:p>
    <w:p w:rsidR="00616DD5" w:rsidRPr="00AD28EC" w:rsidRDefault="009F2350" w:rsidP="00AD28EC">
      <w:pPr>
        <w:widowControl w:val="0"/>
        <w:spacing w:after="0" w:line="240" w:lineRule="auto"/>
        <w:ind w:left="1134" w:right="1132"/>
        <w:jc w:val="both"/>
        <w:rPr>
          <w:rFonts w:ascii="Times New Roman" w:hAnsi="Times New Roman"/>
          <w:i/>
          <w:sz w:val="20"/>
          <w:szCs w:val="20"/>
          <w:lang w:val="ru-RU"/>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66944" behindDoc="0" locked="0" layoutInCell="1" allowOverlap="1" wp14:anchorId="65D4E7A8" wp14:editId="33C7F6BE">
                <wp:simplePos x="0" y="0"/>
                <wp:positionH relativeFrom="margin">
                  <wp:posOffset>22860</wp:posOffset>
                </wp:positionH>
                <wp:positionV relativeFrom="paragraph">
                  <wp:posOffset>233045</wp:posOffset>
                </wp:positionV>
                <wp:extent cx="5694680" cy="9525"/>
                <wp:effectExtent l="0" t="0" r="20320" b="28575"/>
                <wp:wrapTight wrapText="bothSides">
                  <wp:wrapPolygon edited="0">
                    <wp:start x="0" y="0"/>
                    <wp:lineTo x="0" y="43200"/>
                    <wp:lineTo x="21605" y="43200"/>
                    <wp:lineTo x="21605" y="0"/>
                    <wp:lineTo x="0" y="0"/>
                  </wp:wrapPolygon>
                </wp:wrapTight>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F1554D" id="Прямая соединительная линия 14" o:spid="_x0000_s1026" style="position:absolute;z-index:25166694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8pt,18.35pt" to="450.2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" strokecolor="black [3200]" strokeweight="1.5pt">
                <v:stroke joinstyle="miter"/>
                <w10:wrap type="tight" anchorx="margin"/>
              </v:line>
            </w:pict>
          </mc:Fallback>
        </mc:AlternateContent>
      </w:r>
      <w:r w:rsidR="00616DD5" w:rsidRPr="00AD28EC">
        <w:rPr>
          <w:rFonts w:ascii="Times New Roman" w:hAnsi="Times New Roman"/>
          <w:b/>
          <w:i/>
          <w:sz w:val="20"/>
          <w:szCs w:val="20"/>
          <w:shd w:val="clear" w:color="auto" w:fill="FFFFFF"/>
        </w:rPr>
        <w:t>Key words:</w:t>
      </w:r>
      <w:r w:rsidR="00616DD5" w:rsidRPr="00AD28EC">
        <w:rPr>
          <w:rFonts w:ascii="Times New Roman" w:hAnsi="Times New Roman"/>
          <w:i/>
          <w:sz w:val="20"/>
          <w:szCs w:val="20"/>
          <w:shd w:val="clear" w:color="auto" w:fill="FFFFFF"/>
        </w:rPr>
        <w:t xml:space="preserve"> syrup, feeder</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Гнездовая кормушка с приспособлением для приготовления сиропа содержит корпус в виде плоского ящика, в котором установлены два верхних бруска 1 (рисунок) стандартной гнездовой рамки, а также две нижние рейки 2, соединенные двумя расши</w:t>
      </w:r>
      <w:r w:rsidR="009F2350">
        <w:rPr>
          <w:rFonts w:ascii="Times New Roman" w:hAnsi="Times New Roman"/>
          <w:sz w:val="24"/>
          <w:szCs w:val="24"/>
          <w:lang w:val="ru-RU"/>
        </w:rPr>
        <w:t>-</w:t>
      </w:r>
      <w:r w:rsidRPr="003770A1">
        <w:rPr>
          <w:rFonts w:ascii="Times New Roman" w:hAnsi="Times New Roman"/>
          <w:sz w:val="24"/>
          <w:szCs w:val="24"/>
        </w:rPr>
        <w:t>ренными боковыми планками 3. Под нижними рейками закреплено корытце 4, боковы</w:t>
      </w:r>
      <w:r w:rsidR="009F2350">
        <w:rPr>
          <w:rFonts w:ascii="Times New Roman" w:hAnsi="Times New Roman"/>
          <w:sz w:val="24"/>
          <w:szCs w:val="24"/>
          <w:lang w:val="ru-RU"/>
        </w:rPr>
        <w:t>-</w:t>
      </w:r>
      <w:r w:rsidRPr="003770A1">
        <w:rPr>
          <w:rFonts w:ascii="Times New Roman" w:hAnsi="Times New Roman"/>
          <w:sz w:val="24"/>
          <w:szCs w:val="24"/>
        </w:rPr>
        <w:t xml:space="preserve">ми стенками которого являются боковые планки 3 кормушки, а над дном корытца с зазором δ = 8-10 </w:t>
      </w:r>
      <w:r w:rsidRPr="003770A1">
        <w:rPr>
          <w:rFonts w:ascii="Times New Roman" w:hAnsi="Times New Roman"/>
          <w:i/>
          <w:sz w:val="24"/>
          <w:szCs w:val="24"/>
        </w:rPr>
        <w:t>мм</w:t>
      </w:r>
      <w:r w:rsidRPr="003770A1">
        <w:rPr>
          <w:rFonts w:ascii="Times New Roman" w:hAnsi="Times New Roman"/>
          <w:sz w:val="24"/>
          <w:szCs w:val="24"/>
        </w:rPr>
        <w:t xml:space="preserve"> установлены вертикально бутылкообразные сосуды 5, открытые сверху, а в пробках 6 сосудов, расположенных снизу, сделано по 2-3 отверстия (не показаны) диаметром 1,2-1,5 </w:t>
      </w:r>
      <w:r w:rsidRPr="003770A1">
        <w:rPr>
          <w:rFonts w:ascii="Times New Roman" w:hAnsi="Times New Roman"/>
          <w:i/>
          <w:sz w:val="24"/>
          <w:szCs w:val="24"/>
        </w:rPr>
        <w:t>мм</w:t>
      </w:r>
      <w:r w:rsidRPr="003770A1">
        <w:rPr>
          <w:rFonts w:ascii="Times New Roman" w:hAnsi="Times New Roman"/>
          <w:sz w:val="24"/>
          <w:szCs w:val="24"/>
        </w:rPr>
        <w:t>, поверх которых сделан фильтр 7 из 5-8 слоев марли.</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Цель разработки</w:t>
      </w:r>
      <w:r w:rsidRPr="003770A1">
        <w:rPr>
          <w:rFonts w:ascii="Times New Roman" w:hAnsi="Times New Roman"/>
          <w:sz w:val="24"/>
          <w:szCs w:val="24"/>
        </w:rPr>
        <w:t>. Приготовление подкормки в виде сахарного сиропа непосредственно в улье без применения нагревания и размешивания.</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Каждый бутылкообразный сосуд 5 в нижней фигурной части опирается на горизонтальную перегородку 8, в которой сделаны соответствующие коническим частям сосудов, продолжением которых являются горловины с пробками 6, отверстия, а верхние бруски 1 имеют с внутренней стороны выемки, соответствующие наружным кромкам верхней части бутылкообразных сосудов 5. К верхним брускам закреплены металлические пластины 10 толщиной 0,8-1,2 </w:t>
      </w:r>
      <w:r w:rsidRPr="003770A1">
        <w:rPr>
          <w:rFonts w:ascii="Times New Roman" w:hAnsi="Times New Roman"/>
          <w:i/>
          <w:sz w:val="24"/>
          <w:szCs w:val="24"/>
        </w:rPr>
        <w:t>мм</w:t>
      </w:r>
      <w:r w:rsidRPr="003770A1">
        <w:rPr>
          <w:rFonts w:ascii="Times New Roman" w:hAnsi="Times New Roman"/>
          <w:sz w:val="24"/>
          <w:szCs w:val="24"/>
        </w:rPr>
        <w:t>, расположенные снаружи от выемок под сосуды.</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Открытые кромки бутылкообразных сосудов выступают над брусками на 7-10 </w:t>
      </w:r>
      <w:r w:rsidRPr="003770A1">
        <w:rPr>
          <w:rFonts w:ascii="Times New Roman" w:hAnsi="Times New Roman"/>
          <w:i/>
          <w:sz w:val="24"/>
          <w:szCs w:val="24"/>
        </w:rPr>
        <w:t>мм</w:t>
      </w:r>
      <w:r w:rsidRPr="003770A1">
        <w:rPr>
          <w:rFonts w:ascii="Times New Roman" w:hAnsi="Times New Roman"/>
          <w:sz w:val="24"/>
          <w:szCs w:val="24"/>
        </w:rPr>
        <w:t xml:space="preserve">, а поверх этих выступающих кромок установлены съемные крышки 9, в которых сделан ряд отверстий диаметром 3-4 </w:t>
      </w:r>
      <w:r w:rsidRPr="003770A1">
        <w:rPr>
          <w:rFonts w:ascii="Times New Roman" w:hAnsi="Times New Roman"/>
          <w:i/>
          <w:sz w:val="24"/>
          <w:szCs w:val="24"/>
        </w:rPr>
        <w:t>мм</w:t>
      </w:r>
      <w:r w:rsidRPr="003770A1">
        <w:rPr>
          <w:rFonts w:ascii="Times New Roman" w:hAnsi="Times New Roman"/>
          <w:sz w:val="24"/>
          <w:szCs w:val="24"/>
        </w:rPr>
        <w:t>.</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Длина верхнего бруска 1 стандартной гнездовой рамки </w:t>
      </w:r>
      <w:r w:rsidRPr="003770A1">
        <w:rPr>
          <w:rFonts w:ascii="Times New Roman" w:hAnsi="Times New Roman"/>
          <w:i/>
          <w:sz w:val="24"/>
          <w:szCs w:val="24"/>
        </w:rPr>
        <w:t>А</w:t>
      </w:r>
      <w:r w:rsidRPr="003770A1">
        <w:rPr>
          <w:rFonts w:ascii="Times New Roman" w:hAnsi="Times New Roman"/>
          <w:i/>
          <w:sz w:val="24"/>
          <w:szCs w:val="24"/>
          <w:vertAlign w:val="subscript"/>
        </w:rPr>
        <w:t>1</w:t>
      </w:r>
      <w:r w:rsidRPr="003770A1">
        <w:rPr>
          <w:rFonts w:ascii="Times New Roman" w:hAnsi="Times New Roman"/>
          <w:sz w:val="24"/>
          <w:szCs w:val="24"/>
        </w:rPr>
        <w:t xml:space="preserve"> = 470 </w:t>
      </w:r>
      <w:r w:rsidRPr="003770A1">
        <w:rPr>
          <w:rFonts w:ascii="Times New Roman" w:hAnsi="Times New Roman"/>
          <w:i/>
          <w:sz w:val="24"/>
          <w:szCs w:val="24"/>
        </w:rPr>
        <w:t>мм</w:t>
      </w:r>
      <w:r w:rsidRPr="003770A1">
        <w:rPr>
          <w:rFonts w:ascii="Times New Roman" w:hAnsi="Times New Roman"/>
          <w:sz w:val="24"/>
          <w:szCs w:val="24"/>
        </w:rPr>
        <w:t xml:space="preserve">, длина опускаемой в улей части гнездовой рамки </w:t>
      </w:r>
      <w:r w:rsidRPr="003770A1">
        <w:rPr>
          <w:rFonts w:ascii="Times New Roman" w:hAnsi="Times New Roman"/>
          <w:i/>
          <w:sz w:val="24"/>
          <w:szCs w:val="24"/>
        </w:rPr>
        <w:t>А</w:t>
      </w:r>
      <w:r w:rsidRPr="003770A1">
        <w:rPr>
          <w:rFonts w:ascii="Times New Roman" w:hAnsi="Times New Roman"/>
          <w:sz w:val="24"/>
          <w:szCs w:val="24"/>
        </w:rPr>
        <w:t xml:space="preserve"> = 435 </w:t>
      </w:r>
      <w:r w:rsidRPr="003770A1">
        <w:rPr>
          <w:rFonts w:ascii="Times New Roman" w:hAnsi="Times New Roman"/>
          <w:i/>
          <w:sz w:val="24"/>
          <w:szCs w:val="24"/>
        </w:rPr>
        <w:t>мм</w:t>
      </w:r>
      <w:r w:rsidRPr="003770A1">
        <w:rPr>
          <w:rFonts w:ascii="Times New Roman" w:hAnsi="Times New Roman"/>
          <w:sz w:val="24"/>
          <w:szCs w:val="24"/>
        </w:rPr>
        <w:t xml:space="preserve">, высота рамки </w:t>
      </w:r>
      <w:r w:rsidRPr="003770A1">
        <w:rPr>
          <w:rFonts w:ascii="Times New Roman" w:hAnsi="Times New Roman"/>
          <w:i/>
          <w:sz w:val="24"/>
          <w:szCs w:val="24"/>
        </w:rPr>
        <w:t>Н</w:t>
      </w:r>
      <w:r w:rsidRPr="003770A1">
        <w:rPr>
          <w:rFonts w:ascii="Times New Roman" w:hAnsi="Times New Roman"/>
          <w:sz w:val="24"/>
          <w:szCs w:val="24"/>
        </w:rPr>
        <w:t xml:space="preserve"> = 300 </w:t>
      </w:r>
      <w:r w:rsidRPr="003770A1">
        <w:rPr>
          <w:rFonts w:ascii="Times New Roman" w:hAnsi="Times New Roman"/>
          <w:i/>
          <w:sz w:val="24"/>
          <w:szCs w:val="24"/>
        </w:rPr>
        <w:t>мм</w:t>
      </w:r>
      <w:r w:rsidRPr="003770A1">
        <w:rPr>
          <w:rFonts w:ascii="Times New Roman" w:hAnsi="Times New Roman"/>
          <w:sz w:val="24"/>
          <w:szCs w:val="24"/>
        </w:rPr>
        <w:t>, а ширина верхнего бруска 25</w:t>
      </w:r>
      <w:r w:rsidRPr="003770A1">
        <w:rPr>
          <w:rFonts w:ascii="Times New Roman" w:hAnsi="Times New Roman"/>
          <w:i/>
          <w:sz w:val="24"/>
          <w:szCs w:val="24"/>
        </w:rPr>
        <w:t xml:space="preserve"> мм</w:t>
      </w:r>
      <w:r w:rsidRPr="003770A1">
        <w:rPr>
          <w:rFonts w:ascii="Times New Roman" w:hAnsi="Times New Roman"/>
          <w:sz w:val="24"/>
          <w:szCs w:val="24"/>
        </w:rPr>
        <w:t xml:space="preserve">. Если сосуды 5 изготовить из пластиковых бутылок емкостью 1 </w:t>
      </w:r>
      <w:r w:rsidRPr="003770A1">
        <w:rPr>
          <w:rFonts w:ascii="Times New Roman" w:hAnsi="Times New Roman"/>
          <w:i/>
          <w:sz w:val="24"/>
          <w:szCs w:val="24"/>
        </w:rPr>
        <w:t>л</w:t>
      </w:r>
      <w:r w:rsidRPr="003770A1">
        <w:rPr>
          <w:rFonts w:ascii="Times New Roman" w:hAnsi="Times New Roman"/>
          <w:sz w:val="24"/>
          <w:szCs w:val="24"/>
        </w:rPr>
        <w:t xml:space="preserve">, то при их диаметре </w:t>
      </w:r>
      <w:r w:rsidRPr="003770A1">
        <w:rPr>
          <w:rFonts w:ascii="Times New Roman" w:hAnsi="Times New Roman"/>
          <w:i/>
          <w:sz w:val="24"/>
          <w:szCs w:val="24"/>
          <w:lang w:val="en-US"/>
        </w:rPr>
        <w:t>d</w:t>
      </w:r>
      <w:r w:rsidRPr="003770A1">
        <w:rPr>
          <w:rFonts w:ascii="Times New Roman" w:hAnsi="Times New Roman"/>
          <w:sz w:val="24"/>
          <w:szCs w:val="24"/>
        </w:rPr>
        <w:t xml:space="preserve"> = 70 </w:t>
      </w:r>
      <w:r w:rsidRPr="003770A1">
        <w:rPr>
          <w:rFonts w:ascii="Times New Roman" w:hAnsi="Times New Roman"/>
          <w:i/>
          <w:sz w:val="24"/>
          <w:szCs w:val="24"/>
        </w:rPr>
        <w:t>мм</w:t>
      </w:r>
      <w:r w:rsidRPr="003770A1">
        <w:rPr>
          <w:rFonts w:ascii="Times New Roman" w:hAnsi="Times New Roman"/>
          <w:sz w:val="24"/>
          <w:szCs w:val="24"/>
        </w:rPr>
        <w:t xml:space="preserve"> и оставленных после изготовления выемок </w:t>
      </w:r>
      <w:r w:rsidRPr="003770A1">
        <w:rPr>
          <w:rFonts w:ascii="Times New Roman" w:hAnsi="Times New Roman"/>
          <w:sz w:val="24"/>
          <w:szCs w:val="24"/>
        </w:rPr>
        <w:lastRenderedPageBreak/>
        <w:t xml:space="preserve">под сосуды перемычках в брусках по 5 </w:t>
      </w:r>
      <w:r w:rsidRPr="003770A1">
        <w:rPr>
          <w:rFonts w:ascii="Times New Roman" w:hAnsi="Times New Roman"/>
          <w:i/>
          <w:sz w:val="24"/>
          <w:szCs w:val="24"/>
        </w:rPr>
        <w:t>мм</w:t>
      </w:r>
      <w:r w:rsidRPr="003770A1">
        <w:rPr>
          <w:rFonts w:ascii="Times New Roman" w:hAnsi="Times New Roman"/>
          <w:sz w:val="24"/>
          <w:szCs w:val="24"/>
        </w:rPr>
        <w:t xml:space="preserve">, то расстояние между брусками составит 40 </w:t>
      </w:r>
      <w:r w:rsidRPr="003770A1">
        <w:rPr>
          <w:rFonts w:ascii="Times New Roman" w:hAnsi="Times New Roman"/>
          <w:i/>
          <w:sz w:val="24"/>
          <w:szCs w:val="24"/>
        </w:rPr>
        <w:t>мм</w:t>
      </w:r>
      <w:r w:rsidRPr="003770A1">
        <w:rPr>
          <w:rFonts w:ascii="Times New Roman" w:hAnsi="Times New Roman"/>
          <w:sz w:val="24"/>
          <w:szCs w:val="24"/>
        </w:rPr>
        <w:t xml:space="preserve">, а толщина кормушки будет </w:t>
      </w:r>
      <w:r w:rsidRPr="003770A1">
        <w:rPr>
          <w:rFonts w:ascii="Times New Roman" w:hAnsi="Times New Roman"/>
          <w:i/>
          <w:sz w:val="24"/>
          <w:szCs w:val="24"/>
        </w:rPr>
        <w:t>В</w:t>
      </w:r>
      <w:r w:rsidRPr="003770A1">
        <w:rPr>
          <w:rFonts w:ascii="Times New Roman" w:hAnsi="Times New Roman"/>
          <w:sz w:val="24"/>
          <w:szCs w:val="24"/>
        </w:rPr>
        <w:t xml:space="preserve"> = 80 </w:t>
      </w:r>
      <w:r w:rsidRPr="003770A1">
        <w:rPr>
          <w:rFonts w:ascii="Times New Roman" w:hAnsi="Times New Roman"/>
          <w:i/>
          <w:sz w:val="24"/>
          <w:szCs w:val="24"/>
        </w:rPr>
        <w:t>мм</w:t>
      </w:r>
      <w:r w:rsidRPr="003770A1">
        <w:rPr>
          <w:rFonts w:ascii="Times New Roman" w:hAnsi="Times New Roman"/>
          <w:sz w:val="24"/>
          <w:szCs w:val="24"/>
        </w:rPr>
        <w:t>.</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Высота корытца 4 при его объеме </w:t>
      </w:r>
      <w:r w:rsidRPr="003770A1">
        <w:rPr>
          <w:rFonts w:ascii="Times New Roman" w:hAnsi="Times New Roman"/>
          <w:sz w:val="24"/>
          <w:szCs w:val="24"/>
          <w:lang w:val="en-US"/>
        </w:rPr>
        <w:t>V</w:t>
      </w:r>
      <w:r w:rsidRPr="003770A1">
        <w:rPr>
          <w:rFonts w:ascii="Times New Roman" w:hAnsi="Times New Roman"/>
          <w:sz w:val="24"/>
          <w:szCs w:val="24"/>
        </w:rPr>
        <w:t xml:space="preserve"> составит без учета толщины стенок </w:t>
      </w:r>
      <w:r w:rsidRPr="003770A1">
        <w:rPr>
          <w:rFonts w:ascii="Times New Roman" w:hAnsi="Times New Roman"/>
          <w:position w:val="-22"/>
          <w:sz w:val="24"/>
          <w:szCs w:val="24"/>
        </w:rPr>
        <w:object w:dxaOrig="859" w:dyaOrig="580">
          <v:shape id="_x0000_i1027" type="#_x0000_t75" style="width:28.15pt;height:19.85pt" o:ole="">
            <v:imagedata r:id="rId77" o:title=""/>
          </v:shape>
          <o:OLEObject Type="Embed" ProgID="Equation.DSMT4" ShapeID="_x0000_i1027" DrawAspect="Content" ObjectID="_1555939712" r:id="rId78"/>
        </w:objec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Вычисления лучше производить в </w:t>
      </w:r>
      <w:r w:rsidRPr="003770A1">
        <w:rPr>
          <w:rFonts w:ascii="Times New Roman" w:hAnsi="Times New Roman"/>
          <w:i/>
          <w:sz w:val="24"/>
          <w:szCs w:val="24"/>
        </w:rPr>
        <w:t>дм</w:t>
      </w:r>
      <w:r w:rsidRPr="003770A1">
        <w:rPr>
          <w:rFonts w:ascii="Times New Roman" w:hAnsi="Times New Roman"/>
          <w:sz w:val="24"/>
          <w:szCs w:val="24"/>
        </w:rPr>
        <w:t xml:space="preserve">, так как 1 </w:t>
      </w:r>
      <w:r w:rsidRPr="003770A1">
        <w:rPr>
          <w:rFonts w:ascii="Times New Roman" w:hAnsi="Times New Roman"/>
          <w:i/>
          <w:sz w:val="24"/>
          <w:szCs w:val="24"/>
        </w:rPr>
        <w:t>л</w:t>
      </w:r>
      <w:r w:rsidRPr="003770A1">
        <w:rPr>
          <w:rFonts w:ascii="Times New Roman" w:hAnsi="Times New Roman"/>
          <w:sz w:val="24"/>
          <w:szCs w:val="24"/>
        </w:rPr>
        <w:t xml:space="preserve"> = 1 </w:t>
      </w:r>
      <w:r w:rsidRPr="003770A1">
        <w:rPr>
          <w:rFonts w:ascii="Times New Roman" w:hAnsi="Times New Roman"/>
          <w:i/>
          <w:sz w:val="24"/>
          <w:szCs w:val="24"/>
        </w:rPr>
        <w:t>дм</w:t>
      </w:r>
      <w:r w:rsidRPr="003770A1">
        <w:rPr>
          <w:rFonts w:ascii="Times New Roman" w:hAnsi="Times New Roman"/>
          <w:i/>
          <w:sz w:val="24"/>
          <w:szCs w:val="24"/>
          <w:vertAlign w:val="superscript"/>
        </w:rPr>
        <w:t>3</w:t>
      </w:r>
      <w:r w:rsidRPr="003770A1">
        <w:rPr>
          <w:rFonts w:ascii="Times New Roman" w:hAnsi="Times New Roman"/>
          <w:sz w:val="24"/>
          <w:szCs w:val="24"/>
        </w:rPr>
        <w:t>.</w:t>
      </w:r>
    </w:p>
    <w:p w:rsidR="00616DD5" w:rsidRPr="003770A1" w:rsidRDefault="00616DD5" w:rsidP="00AD28E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Приняв </w:t>
      </w:r>
      <w:r w:rsidRPr="003770A1">
        <w:rPr>
          <w:rFonts w:ascii="Times New Roman" w:hAnsi="Times New Roman"/>
          <w:sz w:val="24"/>
          <w:szCs w:val="24"/>
          <w:lang w:val="en-US"/>
        </w:rPr>
        <w:t>V</w:t>
      </w:r>
      <w:r w:rsidRPr="003770A1">
        <w:rPr>
          <w:rFonts w:ascii="Times New Roman" w:hAnsi="Times New Roman"/>
          <w:sz w:val="24"/>
          <w:szCs w:val="24"/>
        </w:rPr>
        <w:t xml:space="preserve"> = 3 </w:t>
      </w:r>
      <w:r w:rsidRPr="003770A1">
        <w:rPr>
          <w:rFonts w:ascii="Times New Roman" w:hAnsi="Times New Roman"/>
          <w:i/>
          <w:sz w:val="24"/>
          <w:szCs w:val="24"/>
        </w:rPr>
        <w:t>л</w:t>
      </w:r>
      <w:r w:rsidRPr="003770A1">
        <w:rPr>
          <w:rFonts w:ascii="Times New Roman" w:hAnsi="Times New Roman"/>
          <w:sz w:val="24"/>
          <w:szCs w:val="24"/>
        </w:rPr>
        <w:t xml:space="preserve">, </w:t>
      </w:r>
      <w:r w:rsidRPr="003770A1">
        <w:rPr>
          <w:rFonts w:ascii="Times New Roman" w:hAnsi="Times New Roman"/>
          <w:i/>
          <w:sz w:val="24"/>
          <w:szCs w:val="24"/>
        </w:rPr>
        <w:t>А</w:t>
      </w:r>
      <w:r w:rsidRPr="003770A1">
        <w:rPr>
          <w:rFonts w:ascii="Times New Roman" w:hAnsi="Times New Roman"/>
          <w:sz w:val="24"/>
          <w:szCs w:val="24"/>
        </w:rPr>
        <w:t xml:space="preserve"> = 4,35 </w:t>
      </w:r>
      <w:r w:rsidRPr="003770A1">
        <w:rPr>
          <w:rFonts w:ascii="Times New Roman" w:hAnsi="Times New Roman"/>
          <w:i/>
          <w:sz w:val="24"/>
          <w:szCs w:val="24"/>
        </w:rPr>
        <w:t>дм</w:t>
      </w:r>
      <w:r w:rsidRPr="003770A1">
        <w:rPr>
          <w:rFonts w:ascii="Times New Roman" w:hAnsi="Times New Roman"/>
          <w:sz w:val="24"/>
          <w:szCs w:val="24"/>
        </w:rPr>
        <w:t xml:space="preserve">, </w:t>
      </w:r>
      <w:r w:rsidRPr="003770A1">
        <w:rPr>
          <w:rFonts w:ascii="Times New Roman" w:hAnsi="Times New Roman"/>
          <w:i/>
          <w:sz w:val="24"/>
          <w:szCs w:val="24"/>
        </w:rPr>
        <w:t>В</w:t>
      </w:r>
      <w:r w:rsidRPr="003770A1">
        <w:rPr>
          <w:rFonts w:ascii="Times New Roman" w:hAnsi="Times New Roman"/>
          <w:sz w:val="24"/>
          <w:szCs w:val="24"/>
        </w:rPr>
        <w:t xml:space="preserve"> = 0,8 </w:t>
      </w:r>
      <w:r w:rsidRPr="003770A1">
        <w:rPr>
          <w:rFonts w:ascii="Times New Roman" w:hAnsi="Times New Roman"/>
          <w:i/>
          <w:sz w:val="24"/>
          <w:szCs w:val="24"/>
        </w:rPr>
        <w:t>дм</w:t>
      </w:r>
      <w:r w:rsidRPr="003770A1">
        <w:rPr>
          <w:rFonts w:ascii="Times New Roman" w:hAnsi="Times New Roman"/>
          <w:sz w:val="24"/>
          <w:szCs w:val="24"/>
        </w:rPr>
        <w:t>, получим</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lang w:val="en-US"/>
        </w:rPr>
        <w:t>h</w:t>
      </w:r>
      <w:r w:rsidRPr="003770A1">
        <w:rPr>
          <w:rFonts w:ascii="Times New Roman" w:hAnsi="Times New Roman"/>
          <w:sz w:val="24"/>
          <w:szCs w:val="24"/>
          <w:vertAlign w:val="subscript"/>
        </w:rPr>
        <w:t>К</w:t>
      </w:r>
      <w:r w:rsidRPr="003770A1">
        <w:rPr>
          <w:rFonts w:ascii="Times New Roman" w:hAnsi="Times New Roman"/>
          <w:sz w:val="24"/>
          <w:szCs w:val="24"/>
        </w:rPr>
        <w:t xml:space="preserve"> = 0,86 </w:t>
      </w:r>
      <w:r w:rsidRPr="003770A1">
        <w:rPr>
          <w:rFonts w:ascii="Times New Roman" w:hAnsi="Times New Roman"/>
          <w:i/>
          <w:sz w:val="24"/>
          <w:szCs w:val="24"/>
        </w:rPr>
        <w:t>дм</w:t>
      </w:r>
      <w:r w:rsidRPr="003770A1">
        <w:rPr>
          <w:rFonts w:ascii="Times New Roman" w:hAnsi="Times New Roman"/>
          <w:sz w:val="24"/>
          <w:szCs w:val="24"/>
        </w:rPr>
        <w:t xml:space="preserve"> = 86 </w:t>
      </w:r>
      <w:r w:rsidRPr="003770A1">
        <w:rPr>
          <w:rFonts w:ascii="Times New Roman" w:hAnsi="Times New Roman"/>
          <w:i/>
          <w:sz w:val="24"/>
          <w:szCs w:val="24"/>
        </w:rPr>
        <w:t>мм</w:t>
      </w:r>
      <w:r w:rsidRPr="003770A1">
        <w:rPr>
          <w:rFonts w:ascii="Times New Roman" w:hAnsi="Times New Roman"/>
          <w:sz w:val="24"/>
          <w:szCs w:val="24"/>
        </w:rPr>
        <w:t>.</w:t>
      </w:r>
    </w:p>
    <w:p w:rsidR="00616DD5" w:rsidRPr="003770A1" w:rsidRDefault="00616DD5" w:rsidP="003770A1">
      <w:pPr>
        <w:widowControl w:val="0"/>
        <w:spacing w:after="0" w:line="240" w:lineRule="auto"/>
        <w:ind w:firstLine="284"/>
        <w:jc w:val="center"/>
        <w:rPr>
          <w:rFonts w:ascii="Times New Roman" w:hAnsi="Times New Roman"/>
          <w:i/>
          <w:sz w:val="24"/>
          <w:szCs w:val="24"/>
        </w:rPr>
      </w:pPr>
      <w:r w:rsidRPr="003770A1">
        <w:rPr>
          <w:rFonts w:ascii="Times New Roman" w:hAnsi="Times New Roman"/>
          <w:noProof/>
          <w:sz w:val="24"/>
          <w:szCs w:val="24"/>
          <w:lang w:val="ru-RU" w:eastAsia="ru-RU"/>
        </w:rPr>
        <w:drawing>
          <wp:inline distT="0" distB="0" distL="0" distR="0">
            <wp:extent cx="2658745" cy="1261745"/>
            <wp:effectExtent l="0" t="0" r="8255" b="0"/>
            <wp:docPr id="48" name="Рисунок 48" descr="рис а 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ис а б "/>
                    <pic:cNvPicPr>
                      <a:picLocks noChangeAspect="1" noChangeArrowheads="1"/>
                    </pic:cNvPicPr>
                  </pic:nvPicPr>
                  <pic:blipFill>
                    <a:blip r:embed="rId79" cstate="print">
                      <a:extLst>
                        <a:ext uri="{28A0092B-C50C-407E-A947-70E740481C1C}">
                          <a14:useLocalDpi xmlns:a14="http://schemas.microsoft.com/office/drawing/2010/main" val="0"/>
                        </a:ext>
                      </a:extLst>
                    </a:blip>
                    <a:srcRect l="15392" t="3505" r="11220" b="24037"/>
                    <a:stretch>
                      <a:fillRect/>
                    </a:stretch>
                  </pic:blipFill>
                  <pic:spPr bwMode="auto">
                    <a:xfrm>
                      <a:off x="0" y="0"/>
                      <a:ext cx="2658745" cy="1261745"/>
                    </a:xfrm>
                    <a:prstGeom prst="rect">
                      <a:avLst/>
                    </a:prstGeom>
                    <a:noFill/>
                    <a:ln>
                      <a:noFill/>
                    </a:ln>
                  </pic:spPr>
                </pic:pic>
              </a:graphicData>
            </a:graphic>
          </wp:inline>
        </w:drawing>
      </w:r>
      <w:r w:rsidRPr="003770A1">
        <w:rPr>
          <w:rFonts w:ascii="Times New Roman" w:hAnsi="Times New Roman"/>
          <w:noProof/>
          <w:sz w:val="24"/>
          <w:szCs w:val="24"/>
          <w:lang w:val="ru-RU" w:eastAsia="ru-RU"/>
        </w:rPr>
        <w:drawing>
          <wp:inline distT="0" distB="0" distL="0" distR="0">
            <wp:extent cx="2099945" cy="914400"/>
            <wp:effectExtent l="0" t="0" r="0" b="0"/>
            <wp:docPr id="47" name="Рисунок 4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ис"/>
                    <pic:cNvPicPr>
                      <a:picLocks noChangeAspect="1" noChangeArrowheads="1"/>
                    </pic:cNvPicPr>
                  </pic:nvPicPr>
                  <pic:blipFill>
                    <a:blip r:embed="rId80" cstate="print">
                      <a:extLst>
                        <a:ext uri="{28A0092B-C50C-407E-A947-70E740481C1C}">
                          <a14:useLocalDpi xmlns:a14="http://schemas.microsoft.com/office/drawing/2010/main" val="0"/>
                        </a:ext>
                      </a:extLst>
                    </a:blip>
                    <a:srcRect l="5917" t="25700" r="6805" b="15421"/>
                    <a:stretch>
                      <a:fillRect/>
                    </a:stretch>
                  </pic:blipFill>
                  <pic:spPr bwMode="auto">
                    <a:xfrm>
                      <a:off x="0" y="0"/>
                      <a:ext cx="2099945" cy="914400"/>
                    </a:xfrm>
                    <a:prstGeom prst="rect">
                      <a:avLst/>
                    </a:prstGeom>
                    <a:noFill/>
                    <a:ln>
                      <a:noFill/>
                    </a:ln>
                  </pic:spPr>
                </pic:pic>
              </a:graphicData>
            </a:graphic>
          </wp:inline>
        </w:drawing>
      </w:r>
    </w:p>
    <w:p w:rsidR="00FC63C1" w:rsidRDefault="00FC63C1" w:rsidP="00FC63C1">
      <w:pPr>
        <w:widowControl w:val="0"/>
        <w:spacing w:after="0" w:line="240" w:lineRule="auto"/>
        <w:jc w:val="center"/>
        <w:rPr>
          <w:rFonts w:ascii="Times New Roman" w:hAnsi="Times New Roman"/>
          <w:i/>
          <w:sz w:val="20"/>
          <w:szCs w:val="20"/>
        </w:rPr>
      </w:pPr>
    </w:p>
    <w:p w:rsidR="00616DD5" w:rsidRPr="00FC63C1" w:rsidRDefault="00616DD5" w:rsidP="00FC63C1">
      <w:pPr>
        <w:widowControl w:val="0"/>
        <w:spacing w:after="0" w:line="240" w:lineRule="auto"/>
        <w:jc w:val="center"/>
        <w:rPr>
          <w:rFonts w:ascii="Times New Roman" w:hAnsi="Times New Roman"/>
          <w:i/>
          <w:sz w:val="20"/>
          <w:szCs w:val="20"/>
        </w:rPr>
      </w:pPr>
      <w:r w:rsidRPr="00FC63C1">
        <w:rPr>
          <w:rFonts w:ascii="Times New Roman" w:hAnsi="Times New Roman"/>
          <w:i/>
          <w:sz w:val="20"/>
          <w:szCs w:val="20"/>
        </w:rPr>
        <w:t xml:space="preserve"> а - вид сбоку; б - поперечный разрез; в - вид сверху</w:t>
      </w:r>
    </w:p>
    <w:p w:rsidR="00616DD5" w:rsidRPr="00FC63C1" w:rsidRDefault="00616DD5" w:rsidP="00FC63C1">
      <w:pPr>
        <w:widowControl w:val="0"/>
        <w:spacing w:after="0" w:line="240" w:lineRule="auto"/>
        <w:jc w:val="center"/>
        <w:rPr>
          <w:rFonts w:ascii="Times New Roman" w:hAnsi="Times New Roman"/>
          <w:i/>
          <w:sz w:val="20"/>
          <w:szCs w:val="20"/>
        </w:rPr>
      </w:pPr>
      <w:r w:rsidRPr="00FC63C1">
        <w:rPr>
          <w:rFonts w:ascii="Times New Roman" w:hAnsi="Times New Roman"/>
          <w:i/>
          <w:sz w:val="20"/>
          <w:szCs w:val="20"/>
        </w:rPr>
        <w:t xml:space="preserve">1 – брусок верхний; 2 – рейка нижняя; 3 – боковая планка; 4 – корытце; </w:t>
      </w:r>
    </w:p>
    <w:p w:rsidR="00616DD5" w:rsidRPr="00FC63C1" w:rsidRDefault="00616DD5" w:rsidP="00FC63C1">
      <w:pPr>
        <w:widowControl w:val="0"/>
        <w:spacing w:after="0" w:line="240" w:lineRule="auto"/>
        <w:jc w:val="center"/>
        <w:rPr>
          <w:rFonts w:ascii="Times New Roman" w:hAnsi="Times New Roman"/>
          <w:i/>
          <w:sz w:val="20"/>
          <w:szCs w:val="20"/>
        </w:rPr>
      </w:pPr>
      <w:r w:rsidRPr="00FC63C1">
        <w:rPr>
          <w:rFonts w:ascii="Times New Roman" w:hAnsi="Times New Roman"/>
          <w:i/>
          <w:sz w:val="20"/>
          <w:szCs w:val="20"/>
        </w:rPr>
        <w:t>5 – бутылкообразный сосуд; 6 – пробка; 7 – фильтр; 8 – горизонтальная перегородка; 9 – крышка; 10 – металлическая пластина; 11 – слой сахарного песка</w:t>
      </w:r>
    </w:p>
    <w:p w:rsidR="00616DD5" w:rsidRPr="00FC63C1" w:rsidRDefault="00616DD5" w:rsidP="00FC63C1">
      <w:pPr>
        <w:widowControl w:val="0"/>
        <w:spacing w:after="0" w:line="240" w:lineRule="auto"/>
        <w:jc w:val="center"/>
        <w:rPr>
          <w:rFonts w:ascii="Times New Roman" w:hAnsi="Times New Roman"/>
          <w:i/>
          <w:sz w:val="20"/>
          <w:szCs w:val="20"/>
        </w:rPr>
      </w:pPr>
      <w:r w:rsidRPr="00FC63C1">
        <w:rPr>
          <w:rFonts w:ascii="Times New Roman" w:hAnsi="Times New Roman"/>
          <w:i/>
          <w:sz w:val="20"/>
          <w:szCs w:val="20"/>
        </w:rPr>
        <w:t>Рисунок. – Конструкция кормушки</w:t>
      </w:r>
    </w:p>
    <w:p w:rsidR="00FC63C1" w:rsidRPr="009F2350" w:rsidRDefault="00FC63C1" w:rsidP="003770A1">
      <w:pPr>
        <w:widowControl w:val="0"/>
        <w:spacing w:after="0" w:line="240" w:lineRule="auto"/>
        <w:ind w:firstLine="284"/>
        <w:rPr>
          <w:rFonts w:ascii="Times New Roman" w:hAnsi="Times New Roman"/>
          <w:sz w:val="16"/>
          <w:szCs w:val="16"/>
        </w:rPr>
      </w:pPr>
    </w:p>
    <w:p w:rsidR="00616DD5" w:rsidRPr="003770A1" w:rsidRDefault="00616DD5" w:rsidP="00FC63C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Кормушку устанавливают в улей рядом с гнездом пчел. Крышки 9 снимают с сосудов и всыпают в каждый из них слой сахарного песка 11, который заливают обычной водой 12 с температурой 14-20°</w:t>
      </w:r>
      <w:r w:rsidRPr="003770A1">
        <w:rPr>
          <w:rFonts w:ascii="Times New Roman" w:hAnsi="Times New Roman"/>
          <w:i/>
          <w:sz w:val="24"/>
          <w:szCs w:val="24"/>
        </w:rPr>
        <w:t>С</w:t>
      </w:r>
      <w:r w:rsidRPr="003770A1">
        <w:rPr>
          <w:rFonts w:ascii="Times New Roman" w:hAnsi="Times New Roman"/>
          <w:sz w:val="24"/>
          <w:szCs w:val="24"/>
        </w:rPr>
        <w:t>. А затем крышками 9 накрывают сосуды.</w:t>
      </w:r>
    </w:p>
    <w:p w:rsidR="00616DD5" w:rsidRPr="003770A1" w:rsidRDefault="00616DD5" w:rsidP="00FC63C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Вода просачивается сквозь слой сахарного песка, растворяет его, образовавшийся сироп проходит сквозь слой марли и через отверстия в пробке в виде капель попадает в корытце, где пчелы забирают сироп.</w:t>
      </w:r>
    </w:p>
    <w:p w:rsidR="00616DD5" w:rsidRPr="003770A1" w:rsidRDefault="00616DD5" w:rsidP="00FC63C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Опыты показали, что всыпанный в такой сосуд, изготовленный из пластиковой бутылки емкостью 1,5 </w:t>
      </w:r>
      <w:r w:rsidRPr="003770A1">
        <w:rPr>
          <w:rFonts w:ascii="Times New Roman" w:hAnsi="Times New Roman"/>
          <w:i/>
          <w:sz w:val="24"/>
          <w:szCs w:val="24"/>
        </w:rPr>
        <w:t>л</w:t>
      </w:r>
      <w:r w:rsidRPr="003770A1">
        <w:rPr>
          <w:rFonts w:ascii="Times New Roman" w:hAnsi="Times New Roman"/>
          <w:sz w:val="24"/>
          <w:szCs w:val="24"/>
        </w:rPr>
        <w:t>, сахарный песок массой 1</w:t>
      </w:r>
      <w:r w:rsidRPr="003770A1">
        <w:rPr>
          <w:rFonts w:ascii="Times New Roman" w:hAnsi="Times New Roman"/>
          <w:i/>
          <w:sz w:val="24"/>
          <w:szCs w:val="24"/>
        </w:rPr>
        <w:t xml:space="preserve"> кг</w:t>
      </w:r>
      <w:r w:rsidRPr="003770A1">
        <w:rPr>
          <w:rFonts w:ascii="Times New Roman" w:hAnsi="Times New Roman"/>
          <w:sz w:val="24"/>
          <w:szCs w:val="24"/>
        </w:rPr>
        <w:t xml:space="preserve"> и залитый сверху водопроводной водой в количестве 0,7 </w:t>
      </w:r>
      <w:r w:rsidRPr="003770A1">
        <w:rPr>
          <w:rFonts w:ascii="Times New Roman" w:hAnsi="Times New Roman"/>
          <w:i/>
          <w:sz w:val="24"/>
          <w:szCs w:val="24"/>
        </w:rPr>
        <w:t>л</w:t>
      </w:r>
      <w:r w:rsidRPr="003770A1">
        <w:rPr>
          <w:rFonts w:ascii="Times New Roman" w:hAnsi="Times New Roman"/>
          <w:sz w:val="24"/>
          <w:szCs w:val="24"/>
        </w:rPr>
        <w:t xml:space="preserve"> полностью выходит из трех отверстий, сделанных в пробке, с диаметром 1,2-1,5</w:t>
      </w:r>
      <w:r w:rsidRPr="003770A1">
        <w:rPr>
          <w:rFonts w:ascii="Times New Roman" w:hAnsi="Times New Roman"/>
          <w:i/>
          <w:sz w:val="24"/>
          <w:szCs w:val="24"/>
        </w:rPr>
        <w:t xml:space="preserve"> мм</w:t>
      </w:r>
      <w:r w:rsidRPr="003770A1">
        <w:rPr>
          <w:rFonts w:ascii="Times New Roman" w:hAnsi="Times New Roman"/>
          <w:sz w:val="24"/>
          <w:szCs w:val="24"/>
        </w:rPr>
        <w:t>, в виде прозрачного сиропа в течение 35-40 часов. За это время в дни устойчивой теплой погоды, когда температура воздуха в тени более +14°</w:t>
      </w:r>
      <w:r w:rsidRPr="003770A1">
        <w:rPr>
          <w:rFonts w:ascii="Times New Roman" w:hAnsi="Times New Roman"/>
          <w:i/>
          <w:sz w:val="24"/>
          <w:szCs w:val="24"/>
        </w:rPr>
        <w:t>С,</w:t>
      </w:r>
      <w:r w:rsidRPr="003770A1">
        <w:rPr>
          <w:rFonts w:ascii="Times New Roman" w:hAnsi="Times New Roman"/>
          <w:sz w:val="24"/>
          <w:szCs w:val="24"/>
        </w:rPr>
        <w:t xml:space="preserve"> пчелы успеют забрать из корытца сироп без его заполнения.</w:t>
      </w:r>
    </w:p>
    <w:p w:rsidR="00616DD5" w:rsidRPr="003770A1" w:rsidRDefault="00616DD5" w:rsidP="00FC63C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Если по какой-либо причине пчелы не смогут брать сироп, то, благодаря сообщению сосудов 5 с атмосферой, сироп через сутки-двое выльется в корытце 4, заполнив его. Поэтому емкость корытца должна быть немного большая, нежели емкость всех бутылкообразных сосудов.</w:t>
      </w:r>
    </w:p>
    <w:p w:rsidR="00616DD5" w:rsidRPr="003770A1" w:rsidRDefault="00616DD5" w:rsidP="00FC63C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Во всех устройствах для приготовления сахарного сиропа на принципе просачивания воды сквозь слой сахара можно получить сироп в соотношении примерно две части сахара к одной части воды (2:1). Насыщенность сахарного сиропа зависит от температуры воды </w:t>
      </w:r>
      <w:r w:rsidRPr="003770A1">
        <w:rPr>
          <w:rFonts w:ascii="Times New Roman" w:hAnsi="Times New Roman"/>
          <w:sz w:val="24"/>
          <w:szCs w:val="24"/>
          <w:lang w:val="en-US"/>
        </w:rPr>
        <w:t>t</w:t>
      </w:r>
      <w:r w:rsidRPr="003770A1">
        <w:rPr>
          <w:rFonts w:ascii="Times New Roman" w:hAnsi="Times New Roman"/>
          <w:sz w:val="24"/>
          <w:szCs w:val="24"/>
        </w:rPr>
        <w:t xml:space="preserve">. При </w:t>
      </w:r>
      <w:r w:rsidRPr="003770A1">
        <w:rPr>
          <w:rFonts w:ascii="Times New Roman" w:hAnsi="Times New Roman"/>
          <w:sz w:val="24"/>
          <w:szCs w:val="24"/>
          <w:lang w:val="en-US"/>
        </w:rPr>
        <w:t>t</w:t>
      </w:r>
      <w:r w:rsidRPr="003770A1">
        <w:rPr>
          <w:rFonts w:ascii="Times New Roman" w:hAnsi="Times New Roman"/>
          <w:sz w:val="24"/>
          <w:szCs w:val="24"/>
        </w:rPr>
        <w:t xml:space="preserve"> = 20°</w:t>
      </w:r>
      <w:r w:rsidRPr="003770A1">
        <w:rPr>
          <w:rFonts w:ascii="Times New Roman" w:hAnsi="Times New Roman"/>
          <w:i/>
          <w:sz w:val="24"/>
          <w:szCs w:val="24"/>
        </w:rPr>
        <w:t>С</w:t>
      </w:r>
      <w:r w:rsidRPr="003770A1">
        <w:rPr>
          <w:rFonts w:ascii="Times New Roman" w:hAnsi="Times New Roman"/>
          <w:sz w:val="24"/>
          <w:szCs w:val="24"/>
        </w:rPr>
        <w:t xml:space="preserve"> насыщенность составляет 67%, при </w:t>
      </w:r>
      <w:r w:rsidRPr="003770A1">
        <w:rPr>
          <w:rFonts w:ascii="Times New Roman" w:hAnsi="Times New Roman"/>
          <w:sz w:val="24"/>
          <w:szCs w:val="24"/>
          <w:lang w:val="en-US"/>
        </w:rPr>
        <w:t>t</w:t>
      </w:r>
      <w:r w:rsidRPr="003770A1">
        <w:rPr>
          <w:rFonts w:ascii="Times New Roman" w:hAnsi="Times New Roman"/>
          <w:sz w:val="24"/>
          <w:szCs w:val="24"/>
        </w:rPr>
        <w:t xml:space="preserve"> = 10-14°</w:t>
      </w:r>
      <w:r w:rsidRPr="003770A1">
        <w:rPr>
          <w:rFonts w:ascii="Times New Roman" w:hAnsi="Times New Roman"/>
          <w:i/>
          <w:sz w:val="24"/>
          <w:szCs w:val="24"/>
        </w:rPr>
        <w:t>С</w:t>
      </w:r>
      <w:r w:rsidRPr="003770A1">
        <w:rPr>
          <w:rFonts w:ascii="Times New Roman" w:hAnsi="Times New Roman"/>
          <w:sz w:val="24"/>
          <w:szCs w:val="24"/>
        </w:rPr>
        <w:t xml:space="preserve"> насыщенность будет ниже и будет в пределах три части сахара и две части воды. Сахарный сироп насыщенностью более 67% при охлаждении в кормушке может опять кристаллизироваться, поэтому при данном способе приготовления сахарного сиропа не следует применять теплую воду.</w:t>
      </w:r>
    </w:p>
    <w:p w:rsidR="00616DD5" w:rsidRPr="003770A1" w:rsidRDefault="00616DD5" w:rsidP="00FC63C1">
      <w:pPr>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Заключение.</w:t>
      </w:r>
      <w:r w:rsidRPr="003770A1">
        <w:rPr>
          <w:rFonts w:ascii="Times New Roman" w:hAnsi="Times New Roman"/>
          <w:sz w:val="24"/>
          <w:szCs w:val="24"/>
        </w:rPr>
        <w:t xml:space="preserve"> Внедрение предложенной гнездовой кормушки в производство позволит значительно облегчить работу по обслуживанию пчел, приведет к интенсивному наращиванию пчелиных семей благодаря своевременной, особенно ранневесенней, их подкормке.</w:t>
      </w:r>
    </w:p>
    <w:p w:rsidR="00616DD5" w:rsidRPr="009F2350" w:rsidRDefault="00616DD5" w:rsidP="003770A1">
      <w:pPr>
        <w:widowControl w:val="0"/>
        <w:spacing w:after="0" w:line="240" w:lineRule="auto"/>
        <w:ind w:firstLine="284"/>
        <w:rPr>
          <w:rFonts w:ascii="Times New Roman" w:hAnsi="Times New Roman"/>
          <w:sz w:val="16"/>
          <w:szCs w:val="16"/>
        </w:rPr>
      </w:pPr>
    </w:p>
    <w:p w:rsidR="00616DD5" w:rsidRPr="00FC63C1" w:rsidRDefault="00616DD5" w:rsidP="00FC63C1">
      <w:pPr>
        <w:widowControl w:val="0"/>
        <w:spacing w:after="0" w:line="240" w:lineRule="auto"/>
        <w:jc w:val="center"/>
        <w:rPr>
          <w:rFonts w:ascii="Times New Roman" w:hAnsi="Times New Roman"/>
          <w:b/>
          <w:sz w:val="24"/>
          <w:szCs w:val="24"/>
        </w:rPr>
      </w:pPr>
      <w:r w:rsidRPr="00FC63C1">
        <w:rPr>
          <w:rFonts w:ascii="Times New Roman" w:hAnsi="Times New Roman"/>
          <w:b/>
          <w:sz w:val="24"/>
          <w:szCs w:val="24"/>
        </w:rPr>
        <w:t>ЛИТЕРАТУРА:</w:t>
      </w:r>
    </w:p>
    <w:p w:rsidR="00616DD5" w:rsidRPr="00FC63C1" w:rsidRDefault="00616DD5" w:rsidP="00D41E81">
      <w:pPr>
        <w:pStyle w:val="ab"/>
        <w:numPr>
          <w:ilvl w:val="0"/>
          <w:numId w:val="44"/>
        </w:numPr>
        <w:ind w:left="1134" w:right="1132"/>
        <w:jc w:val="both"/>
        <w:rPr>
          <w:sz w:val="20"/>
          <w:szCs w:val="20"/>
        </w:rPr>
      </w:pPr>
      <w:r w:rsidRPr="00FC63C1">
        <w:rPr>
          <w:sz w:val="20"/>
          <w:szCs w:val="20"/>
        </w:rPr>
        <w:t>Некрашевич В. Ф., Кирьянов Ю.Н. Механизация пчеловодства. – Рязань, 2005. – 26-28 с.</w:t>
      </w:r>
    </w:p>
    <w:p w:rsidR="00616DD5" w:rsidRPr="00FC63C1" w:rsidRDefault="00616DD5" w:rsidP="00D41E81">
      <w:pPr>
        <w:pStyle w:val="ab"/>
        <w:numPr>
          <w:ilvl w:val="0"/>
          <w:numId w:val="44"/>
        </w:numPr>
        <w:ind w:left="1134" w:right="1132"/>
        <w:jc w:val="both"/>
        <w:rPr>
          <w:sz w:val="20"/>
          <w:szCs w:val="20"/>
        </w:rPr>
      </w:pPr>
      <w:r w:rsidRPr="00FC63C1">
        <w:rPr>
          <w:sz w:val="20"/>
          <w:szCs w:val="20"/>
        </w:rPr>
        <w:t xml:space="preserve">Мачичка, М. Пчеловидное оборудование, инвентарь и их самодельное </w:t>
      </w:r>
      <w:r w:rsidRPr="00FC63C1">
        <w:rPr>
          <w:sz w:val="20"/>
          <w:szCs w:val="20"/>
        </w:rPr>
        <w:lastRenderedPageBreak/>
        <w:t>производство / Мачичко Михал. – Братислава, ССР Природа, 1988. – 510 с.</w:t>
      </w:r>
    </w:p>
    <w:p w:rsidR="00616DD5" w:rsidRPr="00FC63C1" w:rsidRDefault="00616DD5" w:rsidP="00D41E81">
      <w:pPr>
        <w:pStyle w:val="ab"/>
        <w:numPr>
          <w:ilvl w:val="0"/>
          <w:numId w:val="44"/>
        </w:numPr>
        <w:ind w:left="1134" w:right="1132"/>
        <w:jc w:val="both"/>
        <w:rPr>
          <w:sz w:val="20"/>
          <w:szCs w:val="20"/>
        </w:rPr>
      </w:pPr>
      <w:r w:rsidRPr="00FC63C1">
        <w:rPr>
          <w:sz w:val="20"/>
          <w:szCs w:val="20"/>
        </w:rPr>
        <w:t>Ульевая кормушка: пат. 20548С1 Респ. Беларусь УО «ГГАУ»: МПК А01К53/00 (2006.1) / А.Н. Халько, В.К. Пестис, С.Н. Ладутько, Н.В. Халько, М.В. Пестис; дата публ.: 30.10.2016.</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ind w:left="3261" w:hanging="3119"/>
        <w:jc w:val="both"/>
        <w:rPr>
          <w:rFonts w:ascii="Times New Roman" w:hAnsi="Times New Roman"/>
          <w:b/>
          <w:sz w:val="24"/>
          <w:szCs w:val="24"/>
        </w:rPr>
      </w:pPr>
    </w:p>
    <w:p w:rsidR="00616DD5" w:rsidRPr="008E4673" w:rsidRDefault="00616DD5" w:rsidP="00FC63C1">
      <w:pPr>
        <w:widowControl w:val="0"/>
        <w:autoSpaceDE w:val="0"/>
        <w:autoSpaceDN w:val="0"/>
        <w:adjustRightInd w:val="0"/>
        <w:spacing w:after="0" w:line="240" w:lineRule="auto"/>
        <w:rPr>
          <w:rFonts w:ascii="Times New Roman" w:eastAsia="Calibri" w:hAnsi="Times New Roman"/>
          <w:b/>
          <w:sz w:val="24"/>
          <w:szCs w:val="24"/>
          <w:lang w:eastAsia="ru-RU"/>
        </w:rPr>
      </w:pPr>
      <w:r w:rsidRPr="008E4673">
        <w:rPr>
          <w:rFonts w:ascii="Times New Roman" w:eastAsia="Calibri" w:hAnsi="Times New Roman"/>
          <w:b/>
          <w:sz w:val="24"/>
          <w:szCs w:val="24"/>
          <w:lang w:eastAsia="ru-RU"/>
        </w:rPr>
        <w:t>УДК 638.1</w:t>
      </w:r>
    </w:p>
    <w:p w:rsidR="00FC63C1" w:rsidRPr="009F2350" w:rsidRDefault="00FC63C1" w:rsidP="00FC63C1">
      <w:pPr>
        <w:widowControl w:val="0"/>
        <w:spacing w:after="0" w:line="240" w:lineRule="auto"/>
        <w:jc w:val="center"/>
        <w:rPr>
          <w:rFonts w:ascii="Times New Roman" w:hAnsi="Times New Roman"/>
          <w:b/>
          <w:sz w:val="20"/>
          <w:szCs w:val="20"/>
        </w:rPr>
      </w:pPr>
    </w:p>
    <w:p w:rsidR="00616DD5" w:rsidRPr="008E4673" w:rsidRDefault="00616DD5" w:rsidP="00FC63C1">
      <w:pPr>
        <w:widowControl w:val="0"/>
        <w:spacing w:after="0" w:line="240" w:lineRule="auto"/>
        <w:jc w:val="center"/>
        <w:rPr>
          <w:rFonts w:ascii="Times New Roman" w:hAnsi="Times New Roman"/>
          <w:b/>
          <w:sz w:val="24"/>
          <w:szCs w:val="24"/>
        </w:rPr>
      </w:pPr>
      <w:r w:rsidRPr="008E4673">
        <w:rPr>
          <w:rFonts w:ascii="Times New Roman" w:hAnsi="Times New Roman"/>
          <w:b/>
          <w:sz w:val="24"/>
          <w:szCs w:val="24"/>
        </w:rPr>
        <w:t>МАТКОВОДСТВО НА СЕВЕРНОМ КАВКАЗЕ (КИСЛОВОДСКИЙ</w:t>
      </w:r>
    </w:p>
    <w:p w:rsidR="00616DD5" w:rsidRPr="008E4673" w:rsidRDefault="00616DD5" w:rsidP="00FC63C1">
      <w:pPr>
        <w:widowControl w:val="0"/>
        <w:spacing w:after="0" w:line="240" w:lineRule="auto"/>
        <w:jc w:val="center"/>
        <w:rPr>
          <w:rFonts w:ascii="Times New Roman" w:hAnsi="Times New Roman"/>
          <w:b/>
          <w:sz w:val="24"/>
          <w:szCs w:val="24"/>
        </w:rPr>
      </w:pPr>
      <w:r w:rsidRPr="008E4673">
        <w:rPr>
          <w:rFonts w:ascii="Times New Roman" w:hAnsi="Times New Roman"/>
          <w:b/>
          <w:sz w:val="24"/>
          <w:szCs w:val="24"/>
        </w:rPr>
        <w:t>ПЧЕЛОПЛЕМЗАВОД)</w:t>
      </w:r>
    </w:p>
    <w:p w:rsidR="00FC63C1" w:rsidRPr="009F2350" w:rsidRDefault="00FC63C1" w:rsidP="00FC63C1">
      <w:pPr>
        <w:widowControl w:val="0"/>
        <w:spacing w:after="0" w:line="240" w:lineRule="auto"/>
        <w:jc w:val="center"/>
        <w:rPr>
          <w:rFonts w:ascii="Times New Roman" w:hAnsi="Times New Roman"/>
          <w:b/>
          <w:sz w:val="20"/>
          <w:szCs w:val="20"/>
        </w:rPr>
      </w:pPr>
    </w:p>
    <w:p w:rsidR="00616DD5" w:rsidRPr="008E4673" w:rsidRDefault="00616DD5" w:rsidP="00FC63C1">
      <w:pPr>
        <w:widowControl w:val="0"/>
        <w:spacing w:after="0" w:line="240" w:lineRule="auto"/>
        <w:jc w:val="center"/>
        <w:rPr>
          <w:rFonts w:ascii="Times New Roman" w:hAnsi="Times New Roman"/>
          <w:b/>
          <w:sz w:val="24"/>
          <w:szCs w:val="24"/>
        </w:rPr>
      </w:pPr>
      <w:r w:rsidRPr="008E4673">
        <w:rPr>
          <w:rFonts w:ascii="Times New Roman" w:hAnsi="Times New Roman"/>
          <w:b/>
          <w:sz w:val="24"/>
          <w:szCs w:val="24"/>
        </w:rPr>
        <w:t>Ф.В. Ксимитов,</w:t>
      </w:r>
    </w:p>
    <w:p w:rsidR="00616DD5" w:rsidRPr="008E4673" w:rsidRDefault="00616DD5" w:rsidP="00FC63C1">
      <w:pPr>
        <w:widowControl w:val="0"/>
        <w:spacing w:after="0" w:line="240" w:lineRule="auto"/>
        <w:jc w:val="center"/>
        <w:rPr>
          <w:rFonts w:ascii="Times New Roman" w:hAnsi="Times New Roman"/>
          <w:b/>
          <w:i/>
          <w:sz w:val="24"/>
          <w:szCs w:val="24"/>
        </w:rPr>
      </w:pPr>
      <w:r w:rsidRPr="008E4673">
        <w:rPr>
          <w:rFonts w:ascii="Times New Roman" w:hAnsi="Times New Roman"/>
          <w:i/>
          <w:sz w:val="24"/>
          <w:szCs w:val="24"/>
        </w:rPr>
        <w:t>Пчелоплемзавод «Кисловодский» г. Кисловодск, пр-т Победы 132 «А»</w:t>
      </w:r>
    </w:p>
    <w:p w:rsidR="00FC63C1" w:rsidRPr="009F2350" w:rsidRDefault="00FC63C1" w:rsidP="008E4673">
      <w:pPr>
        <w:widowControl w:val="0"/>
        <w:spacing w:after="0" w:line="240" w:lineRule="auto"/>
        <w:rPr>
          <w:rFonts w:ascii="Times New Roman" w:hAnsi="Times New Roman"/>
          <w:b/>
          <w:color w:val="FF0000"/>
          <w:sz w:val="20"/>
          <w:szCs w:val="20"/>
          <w:lang w:val="ru-RU"/>
        </w:rPr>
      </w:pPr>
    </w:p>
    <w:p w:rsidR="004E1342" w:rsidRPr="009F2350" w:rsidRDefault="004E1342" w:rsidP="004E1342">
      <w:pPr>
        <w:widowControl w:val="0"/>
        <w:spacing w:after="0" w:line="240" w:lineRule="auto"/>
        <w:ind w:left="1134" w:right="1132"/>
        <w:jc w:val="both"/>
        <w:rPr>
          <w:rFonts w:ascii="Times New Roman" w:hAnsi="Times New Roman"/>
          <w:b/>
          <w:i/>
          <w:sz w:val="20"/>
          <w:szCs w:val="20"/>
          <w:lang w:val="ru-RU"/>
        </w:rPr>
      </w:pPr>
      <w:r w:rsidRPr="009F2350">
        <w:rPr>
          <w:rFonts w:ascii="Times New Roman" w:hAnsi="Times New Roman"/>
          <w:b/>
          <w:i/>
          <w:sz w:val="20"/>
          <w:szCs w:val="20"/>
        </w:rPr>
        <w:t>Аннотация.</w:t>
      </w:r>
      <w:r w:rsidRPr="009F2350">
        <w:rPr>
          <w:rFonts w:ascii="Times New Roman" w:hAnsi="Times New Roman"/>
          <w:b/>
          <w:i/>
          <w:sz w:val="20"/>
          <w:szCs w:val="20"/>
          <w:lang w:val="ru-RU"/>
        </w:rPr>
        <w:t xml:space="preserve"> </w:t>
      </w:r>
      <w:r w:rsidRPr="009F2350">
        <w:rPr>
          <w:rFonts w:ascii="Times New Roman" w:hAnsi="Times New Roman"/>
          <w:i/>
          <w:sz w:val="20"/>
          <w:szCs w:val="20"/>
          <w:lang w:val="ru-RU"/>
        </w:rPr>
        <w:t>В пчеловодстве одну изважнейших ролей играет выведение маток. Выведение маток требует кропотливого труда, когда должно быть применено не только естественное осеменение, но и трудоемкий процесс искусственного осеменения плодовой матки.</w:t>
      </w:r>
      <w:r w:rsidRPr="009F2350">
        <w:rPr>
          <w:rFonts w:ascii="Times New Roman" w:hAnsi="Times New Roman"/>
          <w:b/>
          <w:i/>
          <w:sz w:val="20"/>
          <w:szCs w:val="20"/>
        </w:rPr>
        <w:t xml:space="preserve"> </w:t>
      </w:r>
    </w:p>
    <w:p w:rsidR="00FC63C1" w:rsidRPr="008E4673" w:rsidRDefault="004E1342" w:rsidP="008E4673">
      <w:pPr>
        <w:widowControl w:val="0"/>
        <w:spacing w:after="0" w:line="240" w:lineRule="auto"/>
        <w:ind w:left="1134" w:right="1132"/>
        <w:jc w:val="both"/>
        <w:rPr>
          <w:rFonts w:ascii="Times New Roman" w:hAnsi="Times New Roman"/>
          <w:i/>
          <w:sz w:val="24"/>
          <w:szCs w:val="24"/>
          <w:lang w:val="ru-RU"/>
        </w:rPr>
      </w:pPr>
      <w:r w:rsidRPr="009F2350">
        <w:rPr>
          <w:rFonts w:ascii="Times New Roman" w:hAnsi="Times New Roman"/>
          <w:b/>
          <w:i/>
          <w:sz w:val="20"/>
          <w:szCs w:val="20"/>
        </w:rPr>
        <w:t xml:space="preserve">Ключевые слова: </w:t>
      </w:r>
      <w:r w:rsidRPr="009F2350">
        <w:rPr>
          <w:rFonts w:ascii="Times New Roman" w:hAnsi="Times New Roman"/>
          <w:i/>
          <w:sz w:val="20"/>
          <w:szCs w:val="20"/>
          <w:lang w:val="ru-RU"/>
        </w:rPr>
        <w:t>пчеловодств</w:t>
      </w:r>
      <w:r w:rsidR="008E4673" w:rsidRPr="009F2350">
        <w:rPr>
          <w:rFonts w:ascii="Times New Roman" w:hAnsi="Times New Roman"/>
          <w:i/>
          <w:sz w:val="20"/>
          <w:szCs w:val="20"/>
          <w:lang w:val="ru-RU"/>
        </w:rPr>
        <w:t>о, осеменение, плодовая матка</w:t>
      </w:r>
      <w:r w:rsidR="008E4673">
        <w:rPr>
          <w:rFonts w:ascii="Times New Roman" w:hAnsi="Times New Roman"/>
          <w:i/>
          <w:sz w:val="24"/>
          <w:szCs w:val="24"/>
          <w:lang w:val="ru-RU"/>
        </w:rPr>
        <w:t xml:space="preserve">  </w:t>
      </w:r>
    </w:p>
    <w:p w:rsidR="00FC63C1" w:rsidRPr="00FC63C1" w:rsidRDefault="00FC63C1" w:rsidP="00FC63C1">
      <w:pPr>
        <w:widowControl w:val="0"/>
        <w:spacing w:after="0" w:line="240" w:lineRule="auto"/>
        <w:jc w:val="center"/>
        <w:rPr>
          <w:rFonts w:ascii="Times New Roman" w:hAnsi="Times New Roman"/>
          <w:b/>
          <w:color w:val="FF0000"/>
          <w:sz w:val="24"/>
          <w:szCs w:val="24"/>
        </w:rPr>
      </w:pPr>
    </w:p>
    <w:p w:rsidR="00616DD5" w:rsidRPr="008E4673" w:rsidRDefault="00616DD5" w:rsidP="00FC63C1">
      <w:pPr>
        <w:widowControl w:val="0"/>
        <w:spacing w:after="0" w:line="240" w:lineRule="auto"/>
        <w:jc w:val="center"/>
        <w:rPr>
          <w:rFonts w:ascii="Times New Roman" w:hAnsi="Times New Roman"/>
          <w:b/>
          <w:sz w:val="24"/>
          <w:szCs w:val="24"/>
          <w:shd w:val="clear" w:color="auto" w:fill="FFFFFF"/>
          <w:lang w:val="en-US"/>
        </w:rPr>
      </w:pPr>
      <w:r w:rsidRPr="008E4673">
        <w:rPr>
          <w:rFonts w:ascii="Times New Roman" w:hAnsi="Times New Roman"/>
          <w:b/>
          <w:sz w:val="24"/>
          <w:szCs w:val="24"/>
          <w:shd w:val="clear" w:color="auto" w:fill="FFFFFF"/>
          <w:lang w:val="en-US"/>
        </w:rPr>
        <w:t>METHODSTO IN THE NORTH CAUCASUS (KISLOVODSK POLOPLAST)</w:t>
      </w:r>
    </w:p>
    <w:p w:rsidR="00616DD5" w:rsidRPr="009F2350" w:rsidRDefault="00616DD5" w:rsidP="00FC63C1">
      <w:pPr>
        <w:widowControl w:val="0"/>
        <w:spacing w:after="0" w:line="240" w:lineRule="auto"/>
        <w:jc w:val="center"/>
        <w:rPr>
          <w:rFonts w:ascii="Times New Roman" w:hAnsi="Times New Roman"/>
          <w:sz w:val="20"/>
          <w:szCs w:val="20"/>
          <w:shd w:val="clear" w:color="auto" w:fill="FFFFFF"/>
          <w:lang w:val="en-US"/>
        </w:rPr>
      </w:pPr>
    </w:p>
    <w:p w:rsidR="00FC63C1" w:rsidRPr="008E4673" w:rsidRDefault="00616DD5" w:rsidP="00FC63C1">
      <w:pPr>
        <w:widowControl w:val="0"/>
        <w:spacing w:after="0" w:line="240" w:lineRule="auto"/>
        <w:jc w:val="center"/>
        <w:rPr>
          <w:rFonts w:ascii="Times New Roman" w:hAnsi="Times New Roman"/>
          <w:sz w:val="24"/>
          <w:szCs w:val="24"/>
          <w:shd w:val="clear" w:color="auto" w:fill="FFFFFF"/>
          <w:lang w:val="en-US"/>
        </w:rPr>
      </w:pPr>
      <w:r w:rsidRPr="008E4673">
        <w:rPr>
          <w:rFonts w:ascii="Times New Roman" w:hAnsi="Times New Roman"/>
          <w:b/>
          <w:sz w:val="24"/>
          <w:szCs w:val="24"/>
          <w:shd w:val="clear" w:color="auto" w:fill="FFFFFF"/>
          <w:lang w:val="en-US"/>
        </w:rPr>
        <w:t>F.W. Xamitov,</w:t>
      </w:r>
    </w:p>
    <w:p w:rsidR="00616DD5" w:rsidRPr="008E4673" w:rsidRDefault="00616DD5" w:rsidP="00FC63C1">
      <w:pPr>
        <w:widowControl w:val="0"/>
        <w:spacing w:after="0" w:line="240" w:lineRule="auto"/>
        <w:jc w:val="center"/>
        <w:rPr>
          <w:rFonts w:ascii="Times New Roman" w:hAnsi="Times New Roman"/>
          <w:i/>
          <w:sz w:val="24"/>
          <w:szCs w:val="24"/>
          <w:shd w:val="clear" w:color="auto" w:fill="FFFFFF"/>
          <w:lang w:val="en-US"/>
        </w:rPr>
      </w:pPr>
      <w:r w:rsidRPr="008E4673">
        <w:rPr>
          <w:rFonts w:ascii="Times New Roman" w:hAnsi="Times New Roman"/>
          <w:i/>
          <w:sz w:val="24"/>
          <w:szCs w:val="24"/>
          <w:shd w:val="clear" w:color="auto" w:fill="FFFFFF"/>
          <w:lang w:val="en-US"/>
        </w:rPr>
        <w:t>Poloplast "Kislovodsk" Ekaterinburg, PR-t Pobedy 132 "A"</w:t>
      </w:r>
    </w:p>
    <w:p w:rsidR="00FC63C1" w:rsidRPr="009F2350" w:rsidRDefault="00FC63C1" w:rsidP="001E3800">
      <w:pPr>
        <w:widowControl w:val="0"/>
        <w:spacing w:after="0" w:line="240" w:lineRule="auto"/>
        <w:rPr>
          <w:rFonts w:ascii="Times New Roman" w:hAnsi="Times New Roman"/>
          <w:sz w:val="20"/>
          <w:szCs w:val="20"/>
          <w:lang w:val="en-US"/>
        </w:rPr>
      </w:pPr>
    </w:p>
    <w:p w:rsidR="001E3800" w:rsidRPr="009F2350" w:rsidRDefault="001E3800" w:rsidP="00D958C1">
      <w:pPr>
        <w:widowControl w:val="0"/>
        <w:spacing w:after="0" w:line="240" w:lineRule="auto"/>
        <w:ind w:left="1134" w:right="1132"/>
        <w:jc w:val="both"/>
        <w:rPr>
          <w:rFonts w:ascii="Times New Roman" w:hAnsi="Times New Roman"/>
          <w:i/>
          <w:sz w:val="20"/>
          <w:szCs w:val="20"/>
          <w:shd w:val="clear" w:color="auto" w:fill="FFFFFF"/>
          <w:lang w:val="en-US"/>
        </w:rPr>
      </w:pPr>
      <w:r w:rsidRPr="009F2350">
        <w:rPr>
          <w:rFonts w:ascii="Times New Roman" w:hAnsi="Times New Roman"/>
          <w:b/>
          <w:i/>
          <w:sz w:val="20"/>
          <w:szCs w:val="20"/>
          <w:shd w:val="clear" w:color="auto" w:fill="FFFFFF"/>
        </w:rPr>
        <w:t>Abstract.</w:t>
      </w:r>
      <w:r w:rsidRPr="009F2350">
        <w:rPr>
          <w:rFonts w:ascii="Times New Roman" w:hAnsi="Times New Roman"/>
          <w:i/>
          <w:sz w:val="20"/>
          <w:szCs w:val="20"/>
          <w:shd w:val="clear" w:color="auto" w:fill="FFFFFF"/>
        </w:rPr>
        <w:t xml:space="preserve"> In beekeeping one ishinashi roles played by the removal of the uterus. The removal of the uterus requires hard work, when it should be applied not only natural insemination, but time-consuming process of artificial insemination of the fruit of the womb. </w:t>
      </w:r>
    </w:p>
    <w:p w:rsidR="00D958C1" w:rsidRPr="00750C75" w:rsidRDefault="009F2350" w:rsidP="00D958C1">
      <w:pPr>
        <w:widowControl w:val="0"/>
        <w:spacing w:after="0" w:line="240" w:lineRule="auto"/>
        <w:ind w:left="1134" w:right="1132"/>
        <w:jc w:val="both"/>
        <w:rPr>
          <w:rFonts w:ascii="Times New Roman" w:hAnsi="Times New Roman"/>
          <w:i/>
          <w:sz w:val="24"/>
          <w:szCs w:val="24"/>
          <w:shd w:val="clear" w:color="auto" w:fill="FFFFFF"/>
          <w:lang w:val="en-US"/>
        </w:rPr>
      </w:pPr>
      <w:r w:rsidRPr="009F2350">
        <w:rPr>
          <w:rFonts w:ascii="Times New Roman" w:hAnsi="Times New Roman"/>
          <w:noProof/>
          <w:sz w:val="20"/>
          <w:szCs w:val="20"/>
          <w:lang w:val="ru-RU" w:eastAsia="ru-RU"/>
        </w:rPr>
        <mc:AlternateContent>
          <mc:Choice Requires="wps">
            <w:drawing>
              <wp:anchor distT="4294967295" distB="4294967295" distL="114300" distR="114300" simplePos="0" relativeHeight="251668992" behindDoc="0" locked="0" layoutInCell="1" allowOverlap="1" wp14:anchorId="29D8D8B2" wp14:editId="7EFDE8D8">
                <wp:simplePos x="0" y="0"/>
                <wp:positionH relativeFrom="margin">
                  <wp:posOffset>0</wp:posOffset>
                </wp:positionH>
                <wp:positionV relativeFrom="paragraph">
                  <wp:posOffset>226695</wp:posOffset>
                </wp:positionV>
                <wp:extent cx="5694680" cy="9525"/>
                <wp:effectExtent l="0" t="0" r="20320" b="28575"/>
                <wp:wrapTight wrapText="bothSides">
                  <wp:wrapPolygon edited="0">
                    <wp:start x="0" y="0"/>
                    <wp:lineTo x="0" y="43200"/>
                    <wp:lineTo x="21605" y="43200"/>
                    <wp:lineTo x="21605" y="0"/>
                    <wp:lineTo x="0" y="0"/>
                  </wp:wrapPolygon>
                </wp:wrapTight>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E15008" id="Прямая соединительная линия 16" o:spid="_x0000_s1026" style="position:absolute;z-index:2516689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7.85pt" to="448.4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PJgIAAE4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" strokecolor="black [3200]" strokeweight="1.5pt">
                <v:stroke joinstyle="miter"/>
                <w10:wrap type="tight" anchorx="margin"/>
              </v:line>
            </w:pict>
          </mc:Fallback>
        </mc:AlternateContent>
      </w:r>
      <w:r w:rsidR="001E3800" w:rsidRPr="009F2350">
        <w:rPr>
          <w:rFonts w:ascii="Times New Roman" w:hAnsi="Times New Roman"/>
          <w:b/>
          <w:i/>
          <w:sz w:val="20"/>
          <w:szCs w:val="20"/>
          <w:shd w:val="clear" w:color="auto" w:fill="FFFFFF"/>
        </w:rPr>
        <w:t>Key words:</w:t>
      </w:r>
      <w:r w:rsidR="001E3800" w:rsidRPr="009F2350">
        <w:rPr>
          <w:rFonts w:ascii="Times New Roman" w:hAnsi="Times New Roman"/>
          <w:i/>
          <w:sz w:val="20"/>
          <w:szCs w:val="20"/>
          <w:shd w:val="clear" w:color="auto" w:fill="FFFFFF"/>
        </w:rPr>
        <w:t xml:space="preserve"> beekeeping, artificial insemination, fruit uterus</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Темпы развития пчеловодства в нашей стране возросли, и огромную роль в этом деле сыграли медовые ярмарки, проводимые ежегодно в Москве, начиная с 2001года. Благодаря этому пчеловоды смогли, наконец, донести свой товар напрямую потребителю и обе стороны были довольны друг другом. Как следствие, возросло, и количество желающих обзавестись собственной пасекой.</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С ростом количества пчелосемей, возрастает и число дилетантов в области матководства. Нередко начинающий пчеловод со стажем 2</w:t>
      </w:r>
      <w:r w:rsidR="009F2350">
        <w:rPr>
          <w:rFonts w:ascii="Times New Roman" w:hAnsi="Times New Roman"/>
          <w:sz w:val="24"/>
          <w:szCs w:val="24"/>
          <w:lang w:val="ru-RU"/>
        </w:rPr>
        <w:t>–</w:t>
      </w:r>
      <w:r w:rsidRPr="003770A1">
        <w:rPr>
          <w:rFonts w:ascii="Times New Roman" w:hAnsi="Times New Roman"/>
          <w:sz w:val="24"/>
          <w:szCs w:val="24"/>
        </w:rPr>
        <w:t>3 года уже самостоятельно выводит маток и продаёт, прикрываясь известным именем. Зачастую матки таких производителей не отвечают заявленным требованиям породы. У них уже через год плодовитость резко сокращается. Ещё и количество новых линий возрастает с каждым сезоном. Получается, что каждая матка даёт новый тип или линию, что негативно сказывается на генофонде карпатской породы.</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Также хотелось бы отметить, что последнее время сильно сократилась учебная база. У нас, в аграрном Ставрополье, не осталось ни одного заведения, обучающего пчеловодству. Да и вузов, в которых имеется полный курс пчеловодства в России не так много. Мне, как руководителю предприятия Пчелоплемзавод «Кисловодский», довелось начать своё образование в Многопрофильном училище с. Московского Ставропольского края, затем был Загорский сельхозтехникум (ныне Сергиево-Посадский Аграрный колледж), а в 2011 году повезло закончить РГЗАУ, где пчеловодство преподают профессора Е.К. Еськов и М.Д. Еськова.</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Наше предприятие является продолжателем и правопреемником Кисловодского Пчелосовхоза, основанного в 1964 году. На протяжении 40 лет его бессменным руководителем являлся Сычёв Борис Иванович, который внёс неоценимый вклад в сохранение и распространение генофонда карпатской породы </w:t>
      </w:r>
      <w:r w:rsidRPr="003770A1">
        <w:rPr>
          <w:rFonts w:ascii="Times New Roman" w:hAnsi="Times New Roman"/>
          <w:i/>
          <w:sz w:val="24"/>
          <w:szCs w:val="24"/>
        </w:rPr>
        <w:t>(</w:t>
      </w:r>
      <w:r w:rsidRPr="003770A1">
        <w:rPr>
          <w:rFonts w:ascii="Times New Roman" w:hAnsi="Times New Roman"/>
          <w:i/>
          <w:color w:val="5F5F5F"/>
          <w:sz w:val="24"/>
          <w:szCs w:val="24"/>
          <w:shd w:val="clear" w:color="auto" w:fill="FFFFFF"/>
        </w:rPr>
        <w:t xml:space="preserve">Apis mellifera carnica </w:t>
      </w:r>
      <w:r w:rsidRPr="003770A1">
        <w:rPr>
          <w:rFonts w:ascii="Times New Roman" w:hAnsi="Times New Roman"/>
          <w:i/>
          <w:color w:val="5F5F5F"/>
          <w:sz w:val="24"/>
          <w:szCs w:val="24"/>
          <w:shd w:val="clear" w:color="auto" w:fill="FFFFFF"/>
        </w:rPr>
        <w:lastRenderedPageBreak/>
        <w:t>var. ukrainica carpatica</w:t>
      </w:r>
      <w:r w:rsidRPr="003770A1">
        <w:rPr>
          <w:rFonts w:ascii="Times New Roman" w:hAnsi="Times New Roman"/>
          <w:sz w:val="24"/>
          <w:szCs w:val="24"/>
        </w:rPr>
        <w:t>, тип Вучковский), а так же хочется отметить содействие в развитии нашего предприятия Амерханова Харона Адиевича, директора Департамента животноводства и племенного дела Министерства сельского хозяйства, который не остался равнодушным к нашим проблемам.</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Конечно, за время существования нашего предприятия всякое бывало. Мы были на взлете и едва сводили концы с концами, но сейчас собран дружный и сплоченный коллектив, состоящий из квалифицированных специалистов. Сегодня Пчелоплемзавод имеет более 1300 пчелосемей и распространяет маток по всей России, а также имеет заказчиков за рубежом, в частности в Турции, Казахстане и Азербайджане. Доставка пчеломаток осуществляется в основном железнодорожным транспортом, но и здесь мы испытываем определённые трудности. За отсутствием какого-либо регламента,чётко оговаривающего правила перевозки грузов на ж/д транспорте, зачастую реализация производится самовывозом. Заказы начинают поступать сразу после Нового года. Преимущество отдаем, конечно, постоянным клиентам. На раннюю матку спрос ста</w:t>
      </w:r>
      <w:r w:rsidR="009F2350">
        <w:rPr>
          <w:rFonts w:ascii="Times New Roman" w:hAnsi="Times New Roman"/>
          <w:sz w:val="24"/>
          <w:szCs w:val="24"/>
          <w:lang w:val="ru-RU"/>
        </w:rPr>
        <w:t>-</w:t>
      </w:r>
      <w:r w:rsidRPr="003770A1">
        <w:rPr>
          <w:rFonts w:ascii="Times New Roman" w:hAnsi="Times New Roman"/>
          <w:sz w:val="24"/>
          <w:szCs w:val="24"/>
        </w:rPr>
        <w:t>бильно высок. С 10 мая начинаем обеспечивать отпуск готовой продукции заказчикам.</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Но этому предшествует долгий и трудный путь, бессонные ночи. К успешному процессу вывода маток ведёт основательная подготовка, которая начинается с ранней весны с приходом первых теплых деньков.</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Начальный этап </w:t>
      </w:r>
      <w:r w:rsidR="009F2350">
        <w:rPr>
          <w:rFonts w:ascii="Times New Roman" w:hAnsi="Times New Roman"/>
          <w:sz w:val="24"/>
          <w:szCs w:val="24"/>
          <w:lang w:val="ru-RU"/>
        </w:rPr>
        <w:t>–</w:t>
      </w:r>
      <w:r w:rsidRPr="003770A1">
        <w:rPr>
          <w:rFonts w:ascii="Times New Roman" w:hAnsi="Times New Roman"/>
          <w:sz w:val="24"/>
          <w:szCs w:val="24"/>
        </w:rPr>
        <w:t xml:space="preserve"> подготовка отцовских семей. Эти пчелосемьи должны быть сильными, здоровыми, обеспеченны хорошей кормовой базой, а также отвечающие всем параметрам карпатской или иной породы, чтобы семья дала качественного, половозрелого трутня, ведь он несет до 70% генетического кода пчелы.</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Здесь необходимо уделить особое внимание возникшей в последнее время тенденции </w:t>
      </w:r>
      <w:r w:rsidR="009F2350">
        <w:rPr>
          <w:rFonts w:ascii="Times New Roman" w:hAnsi="Times New Roman"/>
          <w:sz w:val="24"/>
          <w:szCs w:val="24"/>
          <w:lang w:val="ru-RU"/>
        </w:rPr>
        <w:t>–</w:t>
      </w:r>
      <w:r w:rsidRPr="003770A1">
        <w:rPr>
          <w:rFonts w:ascii="Times New Roman" w:hAnsi="Times New Roman"/>
          <w:sz w:val="24"/>
          <w:szCs w:val="24"/>
        </w:rPr>
        <w:t xml:space="preserve"> матковыводные хозяйства предлагают свою продукцию все раньше и раньше. Во времена Советского Союза реализация пчеломаток начиналась не раньше 15 мая. В последнее время сроки сократились до 10 числа, а некоторые матководы предлагают уже в конце апреля купить у них плодную матку, независимо от погодных условий. Но давайте включим логическое мышление: о каком естественном оплодотво</w:t>
      </w:r>
      <w:r w:rsidR="009F2350">
        <w:rPr>
          <w:rFonts w:ascii="Times New Roman" w:hAnsi="Times New Roman"/>
          <w:sz w:val="24"/>
          <w:szCs w:val="24"/>
          <w:lang w:val="ru-RU"/>
        </w:rPr>
        <w:t>-</w:t>
      </w:r>
      <w:r w:rsidRPr="003770A1">
        <w:rPr>
          <w:rFonts w:ascii="Times New Roman" w:hAnsi="Times New Roman"/>
          <w:sz w:val="24"/>
          <w:szCs w:val="24"/>
        </w:rPr>
        <w:t>рении может идти речь, если трутень к моменту спаривания не является половозрелым, дошедшим, так сказать, до кондиции. Немного теории. 40</w:t>
      </w:r>
      <w:r w:rsidR="009F2350">
        <w:rPr>
          <w:rFonts w:ascii="Times New Roman" w:hAnsi="Times New Roman"/>
          <w:sz w:val="24"/>
          <w:szCs w:val="24"/>
          <w:lang w:val="ru-RU"/>
        </w:rPr>
        <w:t>–</w:t>
      </w:r>
      <w:r w:rsidRPr="003770A1">
        <w:rPr>
          <w:rFonts w:ascii="Times New Roman" w:hAnsi="Times New Roman"/>
          <w:sz w:val="24"/>
          <w:szCs w:val="24"/>
        </w:rPr>
        <w:t>45 дней отведено природой на цикл воспроизводства от яйца до полноценного трутня, способного к оплодотво</w:t>
      </w:r>
      <w:r w:rsidR="009F2350">
        <w:rPr>
          <w:rFonts w:ascii="Times New Roman" w:hAnsi="Times New Roman"/>
          <w:sz w:val="24"/>
          <w:szCs w:val="24"/>
          <w:lang w:val="ru-RU"/>
        </w:rPr>
        <w:t>-</w:t>
      </w:r>
      <w:r w:rsidRPr="003770A1">
        <w:rPr>
          <w:rFonts w:ascii="Times New Roman" w:hAnsi="Times New Roman"/>
          <w:sz w:val="24"/>
          <w:szCs w:val="24"/>
        </w:rPr>
        <w:t>рению. Получается, 20 марта уже должны быть засеяны трутовые ячейки, а в реаль</w:t>
      </w:r>
      <w:r w:rsidR="009F2350">
        <w:rPr>
          <w:rFonts w:ascii="Times New Roman" w:hAnsi="Times New Roman"/>
          <w:sz w:val="24"/>
          <w:szCs w:val="24"/>
          <w:lang w:val="ru-RU"/>
        </w:rPr>
        <w:t>-</w:t>
      </w:r>
      <w:r w:rsidRPr="003770A1">
        <w:rPr>
          <w:rFonts w:ascii="Times New Roman" w:hAnsi="Times New Roman"/>
          <w:sz w:val="24"/>
          <w:szCs w:val="24"/>
        </w:rPr>
        <w:t>ности в это время (в зависимости от погоды), матка только-только набирает обороты.</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Хотелось бы коснуться и момента искусственного оплодотворения. Этот способ является очень трудоемким и значительно влияет на стоимость пчеломатки. Искусст</w:t>
      </w:r>
      <w:r w:rsidR="009F2350">
        <w:rPr>
          <w:rFonts w:ascii="Times New Roman" w:hAnsi="Times New Roman"/>
          <w:sz w:val="24"/>
          <w:szCs w:val="24"/>
          <w:lang w:val="ru-RU"/>
        </w:rPr>
        <w:t>-</w:t>
      </w:r>
      <w:r w:rsidRPr="003770A1">
        <w:rPr>
          <w:rFonts w:ascii="Times New Roman" w:hAnsi="Times New Roman"/>
          <w:sz w:val="24"/>
          <w:szCs w:val="24"/>
        </w:rPr>
        <w:t>венным осеменением занимаются для больших матковыводных пасек ради чистоты генетического фонда. Для частников нет необходимости в приобретении столь дорого</w:t>
      </w:r>
      <w:r w:rsidR="009F2350">
        <w:rPr>
          <w:rFonts w:ascii="Times New Roman" w:hAnsi="Times New Roman"/>
          <w:sz w:val="24"/>
          <w:szCs w:val="24"/>
          <w:lang w:val="ru-RU"/>
        </w:rPr>
        <w:t>-</w:t>
      </w:r>
      <w:r w:rsidRPr="003770A1">
        <w:rPr>
          <w:rFonts w:ascii="Times New Roman" w:hAnsi="Times New Roman"/>
          <w:sz w:val="24"/>
          <w:szCs w:val="24"/>
        </w:rPr>
        <w:t>го племенного материала.Вот где раздолье для аферистов! Ведь нередко стоимость искусственно оплодотворённой матки в несколько раз превышает цену естественно оплодотворённой. А распознать, каким способом оплодотворена матка, невозможно.</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На наших пасеках постоянно ведутся работы по выбраковке малопродуктивных пчелиных семей, выбираются сильные, здоровые, высокопроизводительные семьи, отвечающие всем параметрам породы, а именно:</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миролюбивые;</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приспособленные к зимовке в экстремальных погодных условиях (с периодически повторяющимися холодами);</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рабочие пчёлы вылетают на взяток и в пасмурные дни;</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длина хоботка рабочих пчёл от 6,5 до 6,7 мм;</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раннее весеннее развитие семей;</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быстро перестраиваются с одного типа взятка на другой.</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Также необходимо затронуть ещё один актуальный для всех вопрос </w:t>
      </w:r>
      <w:r w:rsidR="009F2350">
        <w:rPr>
          <w:rFonts w:ascii="Times New Roman" w:hAnsi="Times New Roman"/>
          <w:sz w:val="24"/>
          <w:szCs w:val="24"/>
          <w:lang w:val="ru-RU"/>
        </w:rPr>
        <w:t>–</w:t>
      </w:r>
      <w:r w:rsidRPr="003770A1">
        <w:rPr>
          <w:rFonts w:ascii="Times New Roman" w:hAnsi="Times New Roman"/>
          <w:sz w:val="24"/>
          <w:szCs w:val="24"/>
        </w:rPr>
        <w:t xml:space="preserve"> это </w:t>
      </w:r>
      <w:r w:rsidRPr="003770A1">
        <w:rPr>
          <w:rFonts w:ascii="Times New Roman" w:hAnsi="Times New Roman"/>
          <w:sz w:val="24"/>
          <w:szCs w:val="24"/>
        </w:rPr>
        <w:lastRenderedPageBreak/>
        <w:t>правильная подсадка маток. На осиротение семьи даются сутки. Матку лучше всего подсаживать, когда идёт небольшой постоянный взяток. Если период безвзяточный,то семью рекомендуется немного подкормить. Матку подсаживают в клеточке Титова или под колпачок, вставив её между рамками, обеспечив её кормом, но так, чтобы она не испачкалась медом. Держат матку в семье 3 дня, понаблюдав за поведением пчёл, выпускают матку, через 3 дня и проверяют засев. Если всё сделаете правильно, матка-карпатка порадует пчеловода своими обильными медосборами (в зависимости от медоноса, силы семьи и погодных условий до 80-100 кг с семьи).</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Одной из ключевых проблем в матководстве является уединение пасек. В СССР подъезд к матковыводным хозяйствам был ограничен для поддержания чистопородности и исключения близкородственного скрещивания. Так как господдержка племенных пасек в данное время практически отсутствует, мы решаем эту проблему, располагая свои точки в предгорьях Северного Кавказа и в степях Ставрополья, в отдалении друг от друга.</w:t>
      </w:r>
    </w:p>
    <w:p w:rsidR="00616DD5" w:rsidRPr="003770A1" w:rsidRDefault="00616DD5" w:rsidP="00FC63C1">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Вывод маток карпатской породы для нашего предприятия является основным. Для улучшения генофонда и исключения вырождения признаков карпатской породы материал для прививки мы берём с нескольких разных пасек Украины (Мукачево, Вучково). Пчеломаток(</w:t>
      </w:r>
      <w:r w:rsidRPr="003770A1">
        <w:rPr>
          <w:rFonts w:ascii="Times New Roman" w:hAnsi="Times New Roman"/>
          <w:sz w:val="24"/>
          <w:szCs w:val="24"/>
          <w:lang w:val="en-US"/>
        </w:rPr>
        <w:t>Carnika</w:t>
      </w:r>
      <w:r w:rsidRPr="003770A1">
        <w:rPr>
          <w:rFonts w:ascii="Times New Roman" w:hAnsi="Times New Roman"/>
          <w:sz w:val="24"/>
          <w:szCs w:val="24"/>
        </w:rPr>
        <w:t>),полученных из Австрии и Германиив 2016 году,</w:t>
      </w:r>
      <w:r w:rsidRPr="003770A1">
        <w:rPr>
          <w:rFonts w:ascii="Times New Roman" w:hAnsi="Times New Roman"/>
          <w:sz w:val="24"/>
          <w:szCs w:val="24"/>
          <w:lang w:val="en-US"/>
        </w:rPr>
        <w:t>c</w:t>
      </w:r>
      <w:r w:rsidRPr="003770A1">
        <w:rPr>
          <w:rFonts w:ascii="Times New Roman" w:hAnsi="Times New Roman"/>
          <w:sz w:val="24"/>
          <w:szCs w:val="24"/>
        </w:rPr>
        <w:t>одержим на отдалённых изолированных пасеках. В планах нашего предприятия начать в этом году производство на одной из пасек маток кавказской породы.</w:t>
      </w:r>
    </w:p>
    <w:p w:rsidR="00FC63C1" w:rsidRPr="009F2350" w:rsidRDefault="00FC63C1" w:rsidP="003770A1">
      <w:pPr>
        <w:widowControl w:val="0"/>
        <w:spacing w:after="0" w:line="240" w:lineRule="auto"/>
        <w:ind w:left="2694" w:firstLine="567"/>
        <w:jc w:val="both"/>
        <w:rPr>
          <w:rFonts w:ascii="Times New Roman" w:hAnsi="Times New Roman"/>
          <w:sz w:val="16"/>
          <w:szCs w:val="16"/>
        </w:rPr>
      </w:pPr>
    </w:p>
    <w:p w:rsidR="00616DD5" w:rsidRPr="00FC63C1" w:rsidRDefault="00616DD5" w:rsidP="00FC63C1">
      <w:pPr>
        <w:widowControl w:val="0"/>
        <w:spacing w:after="0" w:line="240" w:lineRule="auto"/>
        <w:jc w:val="center"/>
        <w:rPr>
          <w:rFonts w:ascii="Times New Roman" w:hAnsi="Times New Roman"/>
          <w:b/>
          <w:sz w:val="24"/>
          <w:szCs w:val="24"/>
          <w:lang w:val="ru-RU"/>
        </w:rPr>
      </w:pPr>
      <w:r w:rsidRPr="00FC63C1">
        <w:rPr>
          <w:rFonts w:ascii="Times New Roman" w:hAnsi="Times New Roman"/>
          <w:b/>
          <w:sz w:val="24"/>
          <w:szCs w:val="24"/>
        </w:rPr>
        <w:t>ЛИТЕРАТУРА</w:t>
      </w:r>
      <w:r w:rsidR="00FC63C1">
        <w:rPr>
          <w:rFonts w:ascii="Times New Roman" w:hAnsi="Times New Roman"/>
          <w:b/>
          <w:sz w:val="24"/>
          <w:szCs w:val="24"/>
          <w:lang w:val="ru-RU"/>
        </w:rPr>
        <w:t>:</w:t>
      </w:r>
    </w:p>
    <w:p w:rsidR="00616DD5" w:rsidRPr="00FC63C1" w:rsidRDefault="00616DD5" w:rsidP="00D41E81">
      <w:pPr>
        <w:pStyle w:val="ab"/>
        <w:numPr>
          <w:ilvl w:val="0"/>
          <w:numId w:val="45"/>
        </w:numPr>
        <w:ind w:left="2552"/>
        <w:jc w:val="both"/>
        <w:rPr>
          <w:sz w:val="20"/>
          <w:szCs w:val="20"/>
        </w:rPr>
      </w:pPr>
      <w:r w:rsidRPr="00FC63C1">
        <w:rPr>
          <w:sz w:val="20"/>
          <w:szCs w:val="20"/>
        </w:rPr>
        <w:t>Ф.</w:t>
      </w:r>
      <w:r w:rsidR="00FC63C1">
        <w:rPr>
          <w:sz w:val="20"/>
          <w:szCs w:val="20"/>
          <w:lang w:val="ru-RU"/>
        </w:rPr>
        <w:t xml:space="preserve"> </w:t>
      </w:r>
      <w:r w:rsidRPr="00FC63C1">
        <w:rPr>
          <w:sz w:val="20"/>
          <w:szCs w:val="20"/>
        </w:rPr>
        <w:t>Руттнер</w:t>
      </w:r>
      <w:r w:rsidR="00FC63C1">
        <w:rPr>
          <w:sz w:val="20"/>
          <w:szCs w:val="20"/>
          <w:lang w:val="ru-RU"/>
        </w:rPr>
        <w:t>-</w:t>
      </w:r>
      <w:r w:rsidRPr="00FC63C1">
        <w:rPr>
          <w:sz w:val="20"/>
          <w:szCs w:val="20"/>
        </w:rPr>
        <w:t>Матководство 1981 г. 360 стр.</w:t>
      </w:r>
    </w:p>
    <w:p w:rsidR="00616DD5" w:rsidRPr="0005024A" w:rsidRDefault="00616DD5" w:rsidP="003770A1">
      <w:pPr>
        <w:widowControl w:val="0"/>
        <w:spacing w:after="0" w:line="240" w:lineRule="auto"/>
        <w:ind w:firstLine="567"/>
        <w:jc w:val="both"/>
        <w:rPr>
          <w:rFonts w:ascii="Times New Roman" w:hAnsi="Times New Roman"/>
          <w:sz w:val="20"/>
          <w:szCs w:val="20"/>
        </w:rPr>
      </w:pPr>
    </w:p>
    <w:p w:rsidR="00616DD5" w:rsidRPr="0005024A" w:rsidRDefault="00616DD5" w:rsidP="003770A1">
      <w:pPr>
        <w:widowControl w:val="0"/>
        <w:spacing w:after="0" w:line="240" w:lineRule="auto"/>
        <w:rPr>
          <w:rFonts w:ascii="Times New Roman" w:hAnsi="Times New Roman"/>
          <w:sz w:val="20"/>
          <w:szCs w:val="20"/>
        </w:rPr>
      </w:pPr>
    </w:p>
    <w:p w:rsidR="00616DD5" w:rsidRPr="00725A8C" w:rsidRDefault="00616DD5" w:rsidP="00FC63C1">
      <w:pPr>
        <w:widowControl w:val="0"/>
        <w:spacing w:after="0" w:line="240" w:lineRule="auto"/>
        <w:rPr>
          <w:rFonts w:ascii="Times New Roman" w:hAnsi="Times New Roman"/>
          <w:b/>
          <w:sz w:val="24"/>
          <w:szCs w:val="24"/>
        </w:rPr>
      </w:pPr>
      <w:r w:rsidRPr="00725A8C">
        <w:rPr>
          <w:rFonts w:ascii="Times New Roman" w:hAnsi="Times New Roman"/>
          <w:b/>
          <w:sz w:val="24"/>
          <w:szCs w:val="24"/>
        </w:rPr>
        <w:t>УДК 638.1</w:t>
      </w:r>
    </w:p>
    <w:p w:rsidR="00616DD5" w:rsidRPr="0005024A" w:rsidRDefault="00616DD5" w:rsidP="00FC63C1">
      <w:pPr>
        <w:widowControl w:val="0"/>
        <w:spacing w:after="0" w:line="240" w:lineRule="auto"/>
        <w:rPr>
          <w:rFonts w:ascii="Times New Roman" w:hAnsi="Times New Roman"/>
          <w:sz w:val="20"/>
          <w:szCs w:val="20"/>
        </w:rPr>
      </w:pPr>
    </w:p>
    <w:p w:rsidR="00FC63C1" w:rsidRPr="00725A8C" w:rsidRDefault="00616DD5" w:rsidP="00FC63C1">
      <w:pPr>
        <w:widowControl w:val="0"/>
        <w:spacing w:after="0" w:line="240" w:lineRule="auto"/>
        <w:jc w:val="center"/>
        <w:rPr>
          <w:rFonts w:ascii="Times New Roman" w:hAnsi="Times New Roman"/>
          <w:b/>
          <w:sz w:val="24"/>
          <w:szCs w:val="24"/>
        </w:rPr>
      </w:pPr>
      <w:r w:rsidRPr="00725A8C">
        <w:rPr>
          <w:rFonts w:ascii="Times New Roman" w:hAnsi="Times New Roman"/>
          <w:b/>
          <w:sz w:val="24"/>
          <w:szCs w:val="24"/>
        </w:rPr>
        <w:t xml:space="preserve">ИСТОРИЯ И ПЕРСПЕКТИВЫ РАЗВИТИЯ ПЧЕЛОВОДСТВА В </w:t>
      </w:r>
    </w:p>
    <w:p w:rsidR="00616DD5" w:rsidRPr="00725A8C" w:rsidRDefault="00616DD5" w:rsidP="00FC63C1">
      <w:pPr>
        <w:widowControl w:val="0"/>
        <w:spacing w:after="0" w:line="240" w:lineRule="auto"/>
        <w:jc w:val="center"/>
        <w:rPr>
          <w:rFonts w:ascii="Times New Roman" w:hAnsi="Times New Roman"/>
          <w:b/>
          <w:sz w:val="24"/>
          <w:szCs w:val="24"/>
        </w:rPr>
      </w:pPr>
      <w:r w:rsidRPr="00725A8C">
        <w:rPr>
          <w:rFonts w:ascii="Times New Roman" w:hAnsi="Times New Roman"/>
          <w:b/>
          <w:sz w:val="24"/>
          <w:szCs w:val="24"/>
        </w:rPr>
        <w:t xml:space="preserve">АЛТАЙСКОМ КРАЕ </w:t>
      </w:r>
    </w:p>
    <w:p w:rsidR="00616DD5" w:rsidRPr="009F2350" w:rsidRDefault="00616DD5" w:rsidP="00FC63C1">
      <w:pPr>
        <w:widowControl w:val="0"/>
        <w:spacing w:after="0" w:line="240" w:lineRule="auto"/>
        <w:jc w:val="center"/>
        <w:rPr>
          <w:rFonts w:ascii="Times New Roman" w:hAnsi="Times New Roman"/>
          <w:b/>
          <w:sz w:val="20"/>
          <w:szCs w:val="20"/>
        </w:rPr>
      </w:pPr>
    </w:p>
    <w:p w:rsidR="00FC63C1" w:rsidRPr="00725A8C" w:rsidRDefault="00616DD5" w:rsidP="00FC63C1">
      <w:pPr>
        <w:widowControl w:val="0"/>
        <w:spacing w:after="0" w:line="240" w:lineRule="auto"/>
        <w:jc w:val="center"/>
        <w:rPr>
          <w:rFonts w:ascii="Times New Roman" w:hAnsi="Times New Roman"/>
          <w:b/>
          <w:sz w:val="24"/>
          <w:szCs w:val="24"/>
        </w:rPr>
      </w:pPr>
      <w:r w:rsidRPr="00725A8C">
        <w:rPr>
          <w:rFonts w:ascii="Times New Roman" w:hAnsi="Times New Roman"/>
          <w:b/>
          <w:sz w:val="24"/>
          <w:szCs w:val="24"/>
        </w:rPr>
        <w:t>С.В. Кузовлев, А.С.</w:t>
      </w:r>
      <w:r w:rsidR="00FC63C1" w:rsidRPr="00725A8C">
        <w:rPr>
          <w:rFonts w:ascii="Times New Roman" w:hAnsi="Times New Roman"/>
          <w:b/>
          <w:sz w:val="24"/>
          <w:szCs w:val="24"/>
          <w:lang w:val="ru-RU"/>
        </w:rPr>
        <w:t xml:space="preserve"> </w:t>
      </w:r>
      <w:r w:rsidRPr="00725A8C">
        <w:rPr>
          <w:rFonts w:ascii="Times New Roman" w:hAnsi="Times New Roman"/>
          <w:b/>
          <w:sz w:val="24"/>
          <w:szCs w:val="24"/>
        </w:rPr>
        <w:t>Попеляев</w:t>
      </w:r>
    </w:p>
    <w:p w:rsidR="00616DD5" w:rsidRPr="00725A8C" w:rsidRDefault="00616DD5" w:rsidP="00FC63C1">
      <w:pPr>
        <w:widowControl w:val="0"/>
        <w:spacing w:after="0" w:line="240" w:lineRule="auto"/>
        <w:jc w:val="center"/>
        <w:rPr>
          <w:rFonts w:ascii="Times New Roman" w:hAnsi="Times New Roman"/>
          <w:i/>
          <w:sz w:val="24"/>
          <w:szCs w:val="24"/>
          <w:lang w:val="ru-RU"/>
        </w:rPr>
      </w:pPr>
      <w:r w:rsidRPr="00725A8C">
        <w:rPr>
          <w:rFonts w:ascii="Times New Roman" w:hAnsi="Times New Roman"/>
          <w:i/>
          <w:sz w:val="24"/>
          <w:szCs w:val="24"/>
        </w:rPr>
        <w:t>ФГБОУ ВО Алтайский государственный аграрный университет</w:t>
      </w:r>
      <w:r w:rsidR="0005024A">
        <w:rPr>
          <w:rFonts w:ascii="Times New Roman" w:hAnsi="Times New Roman"/>
          <w:i/>
          <w:sz w:val="24"/>
          <w:szCs w:val="24"/>
          <w:lang w:val="ru-RU"/>
        </w:rPr>
        <w:t xml:space="preserve">, </w:t>
      </w:r>
      <w:r w:rsidRPr="00725A8C">
        <w:rPr>
          <w:rFonts w:ascii="Times New Roman" w:hAnsi="Times New Roman"/>
          <w:i/>
          <w:sz w:val="24"/>
          <w:szCs w:val="24"/>
        </w:rPr>
        <w:t>г</w:t>
      </w:r>
      <w:r w:rsidR="0005024A">
        <w:rPr>
          <w:rFonts w:ascii="Times New Roman" w:hAnsi="Times New Roman"/>
          <w:i/>
          <w:sz w:val="24"/>
          <w:szCs w:val="24"/>
          <w:lang w:val="ru-RU"/>
        </w:rPr>
        <w:t>.</w:t>
      </w:r>
      <w:r w:rsidRPr="00725A8C">
        <w:rPr>
          <w:rFonts w:ascii="Times New Roman" w:hAnsi="Times New Roman"/>
          <w:i/>
          <w:sz w:val="24"/>
          <w:szCs w:val="24"/>
        </w:rPr>
        <w:t xml:space="preserve"> Барнаул</w:t>
      </w:r>
      <w:r w:rsidRPr="00725A8C">
        <w:rPr>
          <w:rFonts w:ascii="Times New Roman" w:hAnsi="Times New Roman"/>
          <w:i/>
          <w:sz w:val="24"/>
          <w:szCs w:val="24"/>
          <w:lang w:val="ru-RU"/>
        </w:rPr>
        <w:t xml:space="preserve">, </w:t>
      </w:r>
      <w:r w:rsidRPr="00725A8C">
        <w:rPr>
          <w:rFonts w:ascii="Times New Roman" w:hAnsi="Times New Roman"/>
          <w:i/>
          <w:sz w:val="24"/>
          <w:szCs w:val="24"/>
        </w:rPr>
        <w:t>РФ</w:t>
      </w:r>
      <w:r w:rsidRPr="00725A8C">
        <w:rPr>
          <w:rFonts w:ascii="Times New Roman" w:hAnsi="Times New Roman"/>
          <w:i/>
          <w:sz w:val="24"/>
          <w:szCs w:val="24"/>
          <w:lang w:val="ru-RU"/>
        </w:rPr>
        <w:t xml:space="preserve"> </w:t>
      </w:r>
    </w:p>
    <w:p w:rsidR="00725A8C" w:rsidRPr="0005024A" w:rsidRDefault="00725A8C" w:rsidP="00725A8C">
      <w:pPr>
        <w:widowControl w:val="0"/>
        <w:spacing w:after="0" w:line="240" w:lineRule="auto"/>
        <w:ind w:left="1134" w:right="1132"/>
        <w:jc w:val="both"/>
        <w:rPr>
          <w:rFonts w:ascii="Times New Roman" w:hAnsi="Times New Roman"/>
          <w:b/>
          <w:i/>
          <w:sz w:val="16"/>
          <w:szCs w:val="16"/>
          <w:lang w:val="ru-RU"/>
        </w:rPr>
      </w:pPr>
    </w:p>
    <w:p w:rsidR="00725A8C" w:rsidRPr="009F2350" w:rsidRDefault="00725A8C" w:rsidP="00725A8C">
      <w:pPr>
        <w:widowControl w:val="0"/>
        <w:spacing w:after="0" w:line="240" w:lineRule="auto"/>
        <w:ind w:left="1134" w:right="1132"/>
        <w:jc w:val="both"/>
        <w:rPr>
          <w:rFonts w:ascii="Times New Roman" w:hAnsi="Times New Roman"/>
          <w:b/>
          <w:i/>
          <w:sz w:val="20"/>
          <w:szCs w:val="20"/>
          <w:lang w:val="ru-RU"/>
        </w:rPr>
      </w:pPr>
      <w:r w:rsidRPr="009F2350">
        <w:rPr>
          <w:rFonts w:ascii="Times New Roman" w:hAnsi="Times New Roman"/>
          <w:b/>
          <w:i/>
          <w:sz w:val="20"/>
          <w:szCs w:val="20"/>
        </w:rPr>
        <w:t>Аннотация.</w:t>
      </w:r>
      <w:r w:rsidRPr="009F2350">
        <w:rPr>
          <w:rFonts w:ascii="Times New Roman" w:hAnsi="Times New Roman"/>
          <w:b/>
          <w:i/>
          <w:sz w:val="20"/>
          <w:szCs w:val="20"/>
          <w:lang w:val="ru-RU"/>
        </w:rPr>
        <w:t xml:space="preserve"> </w:t>
      </w:r>
      <w:r w:rsidRPr="009F2350">
        <w:rPr>
          <w:rFonts w:ascii="Times New Roman" w:hAnsi="Times New Roman"/>
          <w:i/>
          <w:sz w:val="20"/>
          <w:szCs w:val="20"/>
          <w:lang w:val="ru-RU"/>
        </w:rPr>
        <w:t>Развитие пчеловодства в алтайском крае сыграло немаловажную роль в развитии пчеловодства как в Сибири, так и целом по России. Различные</w:t>
      </w:r>
      <w:r w:rsidRPr="009F2350">
        <w:rPr>
          <w:rFonts w:ascii="Times New Roman" w:hAnsi="Times New Roman"/>
          <w:b/>
          <w:i/>
          <w:sz w:val="20"/>
          <w:szCs w:val="20"/>
          <w:lang w:val="ru-RU"/>
        </w:rPr>
        <w:t xml:space="preserve"> </w:t>
      </w:r>
      <w:r w:rsidRPr="009F2350">
        <w:rPr>
          <w:rFonts w:ascii="Times New Roman" w:hAnsi="Times New Roman"/>
          <w:i/>
          <w:sz w:val="20"/>
          <w:szCs w:val="20"/>
        </w:rPr>
        <w:t xml:space="preserve">сорта мёда Алтайского края </w:t>
      </w:r>
      <w:r w:rsidRPr="009F2350">
        <w:rPr>
          <w:rFonts w:ascii="Times New Roman" w:hAnsi="Times New Roman"/>
          <w:i/>
          <w:sz w:val="20"/>
          <w:szCs w:val="20"/>
          <w:lang w:val="ru-RU"/>
        </w:rPr>
        <w:t xml:space="preserve">по сегодняшний день добываются </w:t>
      </w:r>
      <w:r w:rsidRPr="009F2350">
        <w:rPr>
          <w:rFonts w:ascii="Times New Roman" w:hAnsi="Times New Roman"/>
          <w:i/>
          <w:sz w:val="20"/>
          <w:szCs w:val="20"/>
        </w:rPr>
        <w:t xml:space="preserve">с дикорастущих медоносных растений. </w:t>
      </w:r>
      <w:r w:rsidRPr="009F2350">
        <w:rPr>
          <w:rFonts w:ascii="Times New Roman" w:hAnsi="Times New Roman"/>
          <w:b/>
          <w:i/>
          <w:sz w:val="20"/>
          <w:szCs w:val="20"/>
          <w:lang w:val="ru-RU"/>
        </w:rPr>
        <w:t xml:space="preserve"> </w:t>
      </w:r>
    </w:p>
    <w:p w:rsidR="00616DD5" w:rsidRPr="009F2350" w:rsidRDefault="00725A8C" w:rsidP="00725A8C">
      <w:pPr>
        <w:widowControl w:val="0"/>
        <w:spacing w:after="0" w:line="240" w:lineRule="auto"/>
        <w:ind w:left="1134" w:right="1132"/>
        <w:jc w:val="both"/>
        <w:rPr>
          <w:rFonts w:ascii="Times New Roman" w:hAnsi="Times New Roman"/>
          <w:b/>
          <w:i/>
          <w:sz w:val="20"/>
          <w:szCs w:val="20"/>
          <w:lang w:val="ru-RU"/>
        </w:rPr>
      </w:pPr>
      <w:r w:rsidRPr="009F2350">
        <w:rPr>
          <w:rFonts w:ascii="Times New Roman" w:hAnsi="Times New Roman"/>
          <w:b/>
          <w:i/>
          <w:sz w:val="20"/>
          <w:szCs w:val="20"/>
        </w:rPr>
        <w:t xml:space="preserve">Ключевые слова: </w:t>
      </w:r>
      <w:r w:rsidRPr="009F2350">
        <w:rPr>
          <w:rFonts w:ascii="Times New Roman" w:hAnsi="Times New Roman"/>
          <w:i/>
          <w:sz w:val="20"/>
          <w:szCs w:val="20"/>
          <w:lang w:val="ru-RU"/>
        </w:rPr>
        <w:t xml:space="preserve">пчеловодство, Алтайский край, медоносные растения </w:t>
      </w:r>
    </w:p>
    <w:p w:rsidR="009D1FB8" w:rsidRPr="00930E8F" w:rsidRDefault="009D1FB8" w:rsidP="00FC63C1">
      <w:pPr>
        <w:widowControl w:val="0"/>
        <w:spacing w:after="0" w:line="240" w:lineRule="auto"/>
        <w:jc w:val="center"/>
        <w:rPr>
          <w:rFonts w:ascii="Times New Roman" w:hAnsi="Times New Roman"/>
          <w:b/>
          <w:color w:val="FF0000"/>
          <w:sz w:val="24"/>
          <w:szCs w:val="24"/>
          <w:lang w:val="ru-RU"/>
        </w:rPr>
      </w:pPr>
    </w:p>
    <w:p w:rsidR="00616DD5" w:rsidRPr="00725A8C" w:rsidRDefault="00616DD5" w:rsidP="00FC63C1">
      <w:pPr>
        <w:widowControl w:val="0"/>
        <w:spacing w:after="0" w:line="240" w:lineRule="auto"/>
        <w:jc w:val="center"/>
        <w:rPr>
          <w:rFonts w:ascii="Times New Roman" w:hAnsi="Times New Roman"/>
          <w:b/>
          <w:sz w:val="24"/>
          <w:szCs w:val="24"/>
          <w:shd w:val="clear" w:color="auto" w:fill="FFFFFF"/>
          <w:lang w:val="en-US"/>
        </w:rPr>
      </w:pPr>
      <w:r w:rsidRPr="00725A8C">
        <w:rPr>
          <w:rFonts w:ascii="Times New Roman" w:hAnsi="Times New Roman"/>
          <w:b/>
          <w:sz w:val="24"/>
          <w:szCs w:val="24"/>
          <w:shd w:val="clear" w:color="auto" w:fill="FFFFFF"/>
          <w:lang w:val="en-US"/>
        </w:rPr>
        <w:t>HISTORY AND PROSPECTS OF DEVELOPMENT OF BEEKEEPING IN THE ALTAI REGION</w:t>
      </w:r>
    </w:p>
    <w:p w:rsidR="00616DD5" w:rsidRPr="0005024A" w:rsidRDefault="00616DD5" w:rsidP="00FC63C1">
      <w:pPr>
        <w:widowControl w:val="0"/>
        <w:spacing w:after="0" w:line="240" w:lineRule="auto"/>
        <w:jc w:val="center"/>
        <w:rPr>
          <w:rFonts w:ascii="Times New Roman" w:hAnsi="Times New Roman"/>
          <w:sz w:val="20"/>
          <w:szCs w:val="20"/>
          <w:lang w:val="en-US"/>
        </w:rPr>
      </w:pPr>
    </w:p>
    <w:p w:rsidR="00FC63C1" w:rsidRPr="00725A8C" w:rsidRDefault="00616DD5" w:rsidP="00FC63C1">
      <w:pPr>
        <w:widowControl w:val="0"/>
        <w:spacing w:after="0" w:line="240" w:lineRule="auto"/>
        <w:jc w:val="center"/>
        <w:rPr>
          <w:rFonts w:ascii="Times New Roman" w:hAnsi="Times New Roman"/>
          <w:b/>
          <w:sz w:val="24"/>
          <w:szCs w:val="24"/>
          <w:shd w:val="clear" w:color="auto" w:fill="FFFFFF"/>
          <w:lang w:val="en-US"/>
        </w:rPr>
      </w:pPr>
      <w:r w:rsidRPr="00725A8C">
        <w:rPr>
          <w:rFonts w:ascii="Times New Roman" w:hAnsi="Times New Roman"/>
          <w:b/>
          <w:sz w:val="24"/>
          <w:szCs w:val="24"/>
          <w:shd w:val="clear" w:color="auto" w:fill="FFFFFF"/>
          <w:lang w:val="en-US"/>
        </w:rPr>
        <w:t>S.V. Kuzovlev,</w:t>
      </w:r>
      <w:r w:rsidR="00FC63C1" w:rsidRPr="00725A8C">
        <w:rPr>
          <w:rFonts w:ascii="Times New Roman" w:hAnsi="Times New Roman"/>
          <w:b/>
          <w:sz w:val="24"/>
          <w:szCs w:val="24"/>
          <w:shd w:val="clear" w:color="auto" w:fill="FFFFFF"/>
          <w:lang w:val="en-US"/>
        </w:rPr>
        <w:t xml:space="preserve"> </w:t>
      </w:r>
      <w:r w:rsidRPr="00725A8C">
        <w:rPr>
          <w:rFonts w:ascii="Times New Roman" w:hAnsi="Times New Roman"/>
          <w:b/>
          <w:sz w:val="24"/>
          <w:szCs w:val="24"/>
          <w:shd w:val="clear" w:color="auto" w:fill="FFFFFF"/>
          <w:lang w:val="en-US"/>
        </w:rPr>
        <w:t>A.S. Popeliaev</w:t>
      </w:r>
    </w:p>
    <w:p w:rsidR="00616DD5" w:rsidRPr="00725A8C" w:rsidRDefault="00616DD5" w:rsidP="00725A8C">
      <w:pPr>
        <w:widowControl w:val="0"/>
        <w:spacing w:after="0" w:line="240" w:lineRule="auto"/>
        <w:jc w:val="center"/>
        <w:rPr>
          <w:rFonts w:ascii="Times New Roman" w:hAnsi="Times New Roman"/>
          <w:i/>
          <w:sz w:val="24"/>
          <w:szCs w:val="24"/>
          <w:shd w:val="clear" w:color="auto" w:fill="FFFFFF"/>
          <w:lang w:val="en-US"/>
        </w:rPr>
      </w:pPr>
      <w:r w:rsidRPr="00725A8C">
        <w:rPr>
          <w:rFonts w:ascii="Times New Roman" w:hAnsi="Times New Roman"/>
          <w:i/>
          <w:sz w:val="24"/>
          <w:szCs w:val="24"/>
          <w:shd w:val="clear" w:color="auto" w:fill="FFFFFF"/>
          <w:lang w:val="en-US"/>
        </w:rPr>
        <w:t>FGBOU VO Altai state agrarian Universi</w:t>
      </w:r>
      <w:r w:rsidR="00725A8C" w:rsidRPr="00725A8C">
        <w:rPr>
          <w:rFonts w:ascii="Times New Roman" w:hAnsi="Times New Roman"/>
          <w:i/>
          <w:sz w:val="24"/>
          <w:szCs w:val="24"/>
          <w:shd w:val="clear" w:color="auto" w:fill="FFFFFF"/>
          <w:lang w:val="en-US"/>
        </w:rPr>
        <w:t xml:space="preserve">ty Barnaul, Russian Federation </w:t>
      </w:r>
    </w:p>
    <w:p w:rsidR="00FC63C1" w:rsidRPr="0005024A" w:rsidRDefault="00FC63C1" w:rsidP="003770A1">
      <w:pPr>
        <w:widowControl w:val="0"/>
        <w:spacing w:after="0" w:line="240" w:lineRule="auto"/>
        <w:ind w:firstLine="709"/>
        <w:jc w:val="center"/>
        <w:rPr>
          <w:rFonts w:ascii="Times New Roman" w:hAnsi="Times New Roman"/>
          <w:i/>
          <w:sz w:val="16"/>
          <w:szCs w:val="16"/>
          <w:lang w:val="en-US"/>
        </w:rPr>
      </w:pPr>
    </w:p>
    <w:p w:rsidR="00725A8C" w:rsidRPr="009F2350" w:rsidRDefault="00725A8C" w:rsidP="001A4BC3">
      <w:pPr>
        <w:widowControl w:val="0"/>
        <w:spacing w:after="0" w:line="240" w:lineRule="auto"/>
        <w:ind w:left="1134" w:right="1132"/>
        <w:jc w:val="both"/>
        <w:rPr>
          <w:rFonts w:ascii="Times New Roman" w:hAnsi="Times New Roman"/>
          <w:i/>
          <w:sz w:val="20"/>
          <w:szCs w:val="20"/>
          <w:shd w:val="clear" w:color="auto" w:fill="FFFFFF"/>
          <w:lang w:val="en-US"/>
        </w:rPr>
      </w:pPr>
      <w:r w:rsidRPr="009F2350">
        <w:rPr>
          <w:rFonts w:ascii="Times New Roman" w:hAnsi="Times New Roman"/>
          <w:b/>
          <w:i/>
          <w:sz w:val="20"/>
          <w:szCs w:val="20"/>
          <w:shd w:val="clear" w:color="auto" w:fill="FFFFFF"/>
        </w:rPr>
        <w:t>Abstract.</w:t>
      </w:r>
      <w:r w:rsidRPr="009F2350">
        <w:rPr>
          <w:rFonts w:ascii="Times New Roman" w:hAnsi="Times New Roman"/>
          <w:i/>
          <w:sz w:val="20"/>
          <w:szCs w:val="20"/>
          <w:shd w:val="clear" w:color="auto" w:fill="FFFFFF"/>
        </w:rPr>
        <w:t xml:space="preserve"> The development of beekeeping in the Altai region played an important role in the development of beekeeping in Siberia and Russia. Different varieties of honey Altai territory today are of wild melliferous plants. </w:t>
      </w:r>
    </w:p>
    <w:p w:rsidR="00725A8C" w:rsidRPr="009F2350" w:rsidRDefault="009F2350" w:rsidP="001A4BC3">
      <w:pPr>
        <w:widowControl w:val="0"/>
        <w:spacing w:after="0" w:line="240" w:lineRule="auto"/>
        <w:ind w:left="1134" w:right="1132"/>
        <w:jc w:val="both"/>
        <w:rPr>
          <w:rFonts w:ascii="Times New Roman" w:hAnsi="Times New Roman"/>
          <w:b/>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2064" behindDoc="0" locked="0" layoutInCell="1" allowOverlap="1" wp14:anchorId="6F9F2748" wp14:editId="47B2E420">
                <wp:simplePos x="0" y="0"/>
                <wp:positionH relativeFrom="margin">
                  <wp:posOffset>0</wp:posOffset>
                </wp:positionH>
                <wp:positionV relativeFrom="paragraph">
                  <wp:posOffset>242570</wp:posOffset>
                </wp:positionV>
                <wp:extent cx="5694680" cy="9525"/>
                <wp:effectExtent l="0" t="0" r="20320" b="28575"/>
                <wp:wrapTight wrapText="bothSides">
                  <wp:wrapPolygon edited="0">
                    <wp:start x="0" y="0"/>
                    <wp:lineTo x="0" y="43200"/>
                    <wp:lineTo x="21605" y="43200"/>
                    <wp:lineTo x="21605" y="0"/>
                    <wp:lineTo x="0" y="0"/>
                  </wp:wrapPolygon>
                </wp:wrapTight>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62E067" id="Прямая соединительная линия 17" o:spid="_x0000_s1026" style="position:absolute;z-index:2516720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9.1pt" to="448.4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" strokecolor="black [3200]" strokeweight="1.5pt">
                <v:stroke joinstyle="miter"/>
                <w10:wrap type="tight" anchorx="margin"/>
              </v:line>
            </w:pict>
          </mc:Fallback>
        </mc:AlternateContent>
      </w:r>
      <w:r w:rsidR="00725A8C" w:rsidRPr="009F2350">
        <w:rPr>
          <w:rFonts w:ascii="Times New Roman" w:hAnsi="Times New Roman"/>
          <w:b/>
          <w:i/>
          <w:sz w:val="20"/>
          <w:szCs w:val="20"/>
          <w:shd w:val="clear" w:color="auto" w:fill="FFFFFF"/>
        </w:rPr>
        <w:t>Key words:</w:t>
      </w:r>
      <w:r w:rsidR="00725A8C" w:rsidRPr="009F2350">
        <w:rPr>
          <w:rFonts w:ascii="Times New Roman" w:hAnsi="Times New Roman"/>
          <w:i/>
          <w:sz w:val="20"/>
          <w:szCs w:val="20"/>
          <w:shd w:val="clear" w:color="auto" w:fill="FFFFFF"/>
        </w:rPr>
        <w:t xml:space="preserve"> beekeeping, Altai Krai, melliferous plants</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Алтайский край, благодаря географическому положению и природно-климатическим условиям, является лидером в Западной Сибири и одним из наиболее развитых пчеловодных регионов Российской Федерации. Алтайский мёд обладает высокими лечебными и вкусовыми качествами, которые известны далеко за пределами края и России. Лучшие сорта мёда ещё несколько веков назад поставлялись с </w:t>
      </w:r>
      <w:r w:rsidRPr="003770A1">
        <w:rPr>
          <w:rFonts w:ascii="Times New Roman" w:hAnsi="Times New Roman"/>
          <w:sz w:val="24"/>
          <w:szCs w:val="24"/>
        </w:rPr>
        <w:lastRenderedPageBreak/>
        <w:t>территории Сибири к царскому столу.</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Различный подход к изучению процесса зарождения пчеловодства на Алтае не привёл ученых и исследователей к единому мнению по этому вопросу. Обнаруженные археологами рисунки пчёл на наскальных изображениях в районе Телецкого озера и других горных местностях Сибири, наличие сохранившихся в языке алтайцев слов и терминов, которые связаны с добычей и использованием мёда, а так же жизнью пчёл указывают на существование местных сибирских пчёл с доисторических времён. В исследованиях Яхонтова В.В. указывается:«Азия узнала пчелу уже в глубокой древности, уже несколько веков назад алтайцы отыскивали диких пчёл, убивали их и отбирали у них весь мёд и воск. Приручить же пчелу, сделать её домашним животным дикий Алтай так и не догадался» (Чернышов С.Е., 1995).</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 аналогичному выводу приходит в своей работе Розов С.А.: «В то же время с большой достоверностью можно предполагать, что дикие сибирские пчёлы обитали исключительно в глухих дебрях Алтайских гор, где они были известны местным жителям. Русские же пионеры, выселенные на юг Томской губернии в конце прошлого века, в продолжение нескольких десятков лет своего пребывания на новых местах о существовании сибирских пчёл не знали» (Чернышов С.Е., 1995).</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Особого внимания заслуживают материалы по законодательствуо пчеловодстве конца 17 века. В Наказах царя Фёдора Алексеевича запрещалось в Сибири варить мёд для домашних праздников без уплаты пошлины в казну. Следовательно, для приготовления медовых хмельных напитков уже в то время использовался достаточно большой объём местного мёда, который можно было получить реальнее всего «охотой за мёдом» или «бортничеством», а не ввозом его с европейской части материка.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Появление пчёл на Алтае может быть связано с культурой афанасьевских племён, существовавшей на этих землях около четырёх тысяч лет назад. Раскопки археологов дают основания полагать, что племена имели определённые отношения с населением Средней Азии, Балкан, Поволжья и других европейских регионов.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Невысокая концентрация населения в Сибири не способствовала совершенство</w:t>
      </w:r>
      <w:r w:rsidR="009F2350">
        <w:rPr>
          <w:rFonts w:ascii="Times New Roman" w:hAnsi="Times New Roman"/>
          <w:sz w:val="24"/>
          <w:szCs w:val="24"/>
          <w:lang w:val="ru-RU"/>
        </w:rPr>
        <w:t>-</w:t>
      </w:r>
      <w:r w:rsidRPr="003770A1">
        <w:rPr>
          <w:rFonts w:ascii="Times New Roman" w:hAnsi="Times New Roman"/>
          <w:sz w:val="24"/>
          <w:szCs w:val="24"/>
        </w:rPr>
        <w:t>ванию технологии содержания и разведения медоносных пчёл, поэтому они, вероятнее всего, оставались жить в диком виде, в первую очередь, в горно-таёжных районах. До настоящего времени не найдено официальных документов, подтверждающих более раннего содержания пчёл в Сибири, вт.ч. на Алтае, в бортях или колодах, чем 1786 год. По сохранившимсядокументам, развитие пчеловодства с содержанием пчелиных семей в колодах проходило путём их ввоза с западных территорий материка.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Первая попытка ввоза пчёл была предпринята в 1777 году командиром Сибирского войска генерал-майором Скалоном, по приказу которого в Усть-Камено</w:t>
      </w:r>
      <w:r w:rsidR="009F2350">
        <w:rPr>
          <w:rFonts w:ascii="Times New Roman" w:hAnsi="Times New Roman"/>
          <w:sz w:val="24"/>
          <w:szCs w:val="24"/>
          <w:lang w:val="ru-RU"/>
        </w:rPr>
        <w:t>-</w:t>
      </w:r>
      <w:r w:rsidRPr="003770A1">
        <w:rPr>
          <w:rFonts w:ascii="Times New Roman" w:hAnsi="Times New Roman"/>
          <w:sz w:val="24"/>
          <w:szCs w:val="24"/>
        </w:rPr>
        <w:t xml:space="preserve">горскую крепость были завезены 30 пчелосемей. Из-за недостатка знаний и неумелого обращения спчёлами все пчелосемьи погибли. Последующие, известные историкам попытки, были более успешными. Большинство исследователей считают 1786 год началом официального зарождения пчеловодства в Сибири (Белоногов А.П., 2007).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Инициатором кампаний по ввозу пчелосемей на Алтай был командир драгунского полка Н.Ф. Аршеневский, который организовал не только доставку колод с пчёлами, но и людей, знающих пчеловодство. В последствие пчелосемьи многократно ввозились на территорию Алтая и других регионов Сибири. Благоприятные климати</w:t>
      </w:r>
      <w:r w:rsidR="0005024A">
        <w:rPr>
          <w:rFonts w:ascii="Times New Roman" w:hAnsi="Times New Roman"/>
          <w:sz w:val="24"/>
          <w:szCs w:val="24"/>
          <w:lang w:val="ru-RU"/>
        </w:rPr>
        <w:t>-</w:t>
      </w:r>
      <w:r w:rsidRPr="003770A1">
        <w:rPr>
          <w:rFonts w:ascii="Times New Roman" w:hAnsi="Times New Roman"/>
          <w:sz w:val="24"/>
          <w:szCs w:val="24"/>
        </w:rPr>
        <w:t>ческие условия, богатая пышная медоносная растительность, трудолюбие крестьян-пчеловодов и прибыльность дела способствовали бурному развитию пчеловодства.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Во второй половине 19 века в отдельных округах Сибири, например, в Бийском округе, почти в каждом шестом крестьянском дворе имелись пчёлы. В Бийском и Барнаульском округах насчитывалось 250–280 тыс. пчелиных семей. Алтайский мёд вывозили на Ирбитскую ярмарку, где он пользовался большим спросом.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Интенсивная распашка земель и вырубка лесов привели к снижению </w:t>
      </w:r>
      <w:r w:rsidRPr="003770A1">
        <w:rPr>
          <w:rFonts w:ascii="Times New Roman" w:hAnsi="Times New Roman"/>
          <w:sz w:val="24"/>
          <w:szCs w:val="24"/>
        </w:rPr>
        <w:lastRenderedPageBreak/>
        <w:t>численности пчелосемей, особенно в Северо-Западном Алтае. По данным сельскохозяйственной переписи 1916 года на Алтае было 212 тыс. пчелиных семей, медосбор с одной колоды составлял 4-10, а с рамочного улья – 10-12 кг.</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Большая роль в развитии пчеловодства на Алтае принадлежит А.Н. Фёдорову и Е.П. Михаэлису, которые применили для содержания пчёл рамочные ульи, сами сконструировали рамочный улей «Алтаец», внедрили медогонки и вальцы для изготовления искусственной вощины(Чернышов С.Е., 1995).</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 период продолжительностью почти в 100 лет количество пчелосемей на Алтае по официальным данным колебалось от 133 тысяч до 296 тысяч. На численность пчелосемей в значительной мере повлияли гражданская и Великая Отечественная войны, послевоенная разруха, неблагоприятные погодные условия отдельных лет, которые приводили к их большому сокращению.</w:t>
      </w:r>
      <w:r w:rsidR="0005024A">
        <w:rPr>
          <w:rFonts w:ascii="Times New Roman" w:hAnsi="Times New Roman"/>
          <w:sz w:val="24"/>
          <w:szCs w:val="24"/>
          <w:lang w:val="ru-RU"/>
        </w:rPr>
        <w:t xml:space="preserve"> </w:t>
      </w:r>
      <w:r w:rsidRPr="003770A1">
        <w:rPr>
          <w:rFonts w:ascii="Times New Roman" w:hAnsi="Times New Roman"/>
          <w:sz w:val="24"/>
          <w:szCs w:val="24"/>
        </w:rPr>
        <w:t>Но после каждого такого снижения наступал период роста и развития пчеловодства на Алтае.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Площадь Алтайского края составляет 168 тыс. кв. км и включает семь почвенно-климатических зон, разделённых на 60 административных районов.</w:t>
      </w:r>
      <w:r w:rsidR="0005024A">
        <w:rPr>
          <w:rFonts w:ascii="Times New Roman" w:hAnsi="Times New Roman"/>
          <w:sz w:val="24"/>
          <w:szCs w:val="24"/>
          <w:lang w:val="ru-RU"/>
        </w:rPr>
        <w:t xml:space="preserve"> </w:t>
      </w:r>
      <w:r w:rsidRPr="003770A1">
        <w:rPr>
          <w:rFonts w:ascii="Times New Roman" w:hAnsi="Times New Roman"/>
          <w:sz w:val="24"/>
          <w:szCs w:val="24"/>
        </w:rPr>
        <w:t>На территории возделываются энтомофильные сельскохозяйственные культуры и произрастают дикорастущие медоносные растения, формирующие богатую кормовую базу для медоносных пчел.</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Ведущее место занимает гречиха, по производству которой Алтайский край занимает первое место в России. В 2016 году под эту культуру было занято свыше 560 тыс. га (Офиц. сайтАлт. края). Большие площади, занятые гречихой, позволяют получать пчеловодам монофлорный гречишный мёд. Пыльцевой анализ гречишного мёда в отдельные годы показывает наличие пыльцы гречихи в пробах 95-99%. Максимальные суточные привесы контрольного улья достигают 9-13 кг. Цвет получаемого мёда от светло- до тёмно-коричневого, вкус яркий немного терпкий. После кристаллизации мёд светлеет. Благодаря особым природно-климатическим условиям Алтайского края этот сорт мёда является одним из самых ярких и насыщенных. Так как гречишные поля, в основном, не обрабатываются ядохимикатами, получаемый с них мёд экологически безопасный.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Первое место в Сибири Алтайский край занимает по производству семян подсолнечника, так же высеваются эспарцет, донник, люцерна, клевера. Для опыления такого количества энтомофильных сельскохозяйственных культур требуется более одного миллиона пчелиных семей.</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Наиболее привлекательными сортами мёда Алтайского края были и остаются меда с дикорастущих медоносных растений. В первую очередь, заслуживает внимание дягилевый мёд, получаемый с дягиля сибирского (медвежья пучка) в горно-таёжных районах края. Заросли медоноса сосредоточены на склонах гор, в поймах рек и ручьёв, где растения вырастают в высоту до трёх метров и более с диаметром ствола до 10 см. При благоприятных условиях нектаропродуктивностьего составляет 300-400 кг /га и суточном привесе контрольного улья до восьми килограмм. Мёд янтарного цвета с красноватым оттенком и своеобразным вкусом, долго не кристаллизуется и относится к лучшим элитным сортам.</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состав горно-таёжного мёда входит нектар дудника лесного</w:t>
      </w:r>
      <w:r w:rsidR="0005024A">
        <w:rPr>
          <w:rFonts w:ascii="Times New Roman" w:hAnsi="Times New Roman"/>
          <w:sz w:val="24"/>
          <w:szCs w:val="24"/>
          <w:lang w:val="ru-RU"/>
        </w:rPr>
        <w:t xml:space="preserve"> </w:t>
      </w:r>
      <w:r w:rsidRPr="003770A1">
        <w:rPr>
          <w:rFonts w:ascii="Times New Roman" w:hAnsi="Times New Roman"/>
          <w:sz w:val="24"/>
          <w:szCs w:val="24"/>
        </w:rPr>
        <w:t>(русянка), малины лесной, скерды сибирской, маральего корня, сныти, кипрея, соссюреи(белковка), герани, караганы</w:t>
      </w:r>
      <w:r w:rsidR="0005024A">
        <w:rPr>
          <w:rFonts w:ascii="Times New Roman" w:hAnsi="Times New Roman"/>
          <w:sz w:val="24"/>
          <w:szCs w:val="24"/>
          <w:lang w:val="ru-RU"/>
        </w:rPr>
        <w:t xml:space="preserve"> </w:t>
      </w:r>
      <w:r w:rsidRPr="003770A1">
        <w:rPr>
          <w:rFonts w:ascii="Times New Roman" w:hAnsi="Times New Roman"/>
          <w:sz w:val="24"/>
          <w:szCs w:val="24"/>
        </w:rPr>
        <w:t>(акация жёлтая), жимолости татарской и других медоносов.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Вкусовые, лечебные и другие свойства горно-таёжного мёда обусловлены большим видовым разнообразием медоносных растений, среди которых есть эндемики Алтая. Экологическая безопасность такого мёда обеспечивается отсутствием в местах расположения пасек крупных промышленных объектов, автомагистралей и полей, на которых могли бы применяться агрохимикаты.Многие пасеки расположены в труднодоступных местах, на которые затруднён проезд на транспорте с повышенной </w:t>
      </w:r>
      <w:r w:rsidRPr="003770A1">
        <w:rPr>
          <w:rFonts w:ascii="Times New Roman" w:hAnsi="Times New Roman"/>
          <w:sz w:val="24"/>
          <w:szCs w:val="24"/>
        </w:rPr>
        <w:lastRenderedPageBreak/>
        <w:t>проходимостью.</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Предгорная зона характеризуется наличием по вершинам холмов посевов гречихи и богатой медоносной растительностью по их склонам. Дикоросы представлены семействами зонтичных, бобовых, произрастают асоты, васильки, душица и другие медоносы. Цвет мёда от янтарного (начало июля) допочти чёрного(август). От медов других районов Алтая отличается высоким содержанием биологически активных веществ, уникальным минеральным составом, ярко выраженным стойким ароматом и высоким диастазным числом, показатель которого в отдельных пробах превышает 50 и даже 60 ед. Гёте.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Породный состав медоносных пчёл Алтайского края в последние десятилетия существенно изменился. Согласно плану породного районирования на территории края предписывалось содержать и разводить среднерусскую породу пчёл. В середине 20 века в Алтайском крае выделялись две популяции пчёл: лесостепная и горно-таёжная (Чернышов С.Е., 1995). Ввоз на территорию Алтайского края за последние 50 лет значительного количества пчелосемей, пчелопакетов и пчелиных маток разных пород привел к метизации аборигенных медоносных пчёл (Кузовлев С.В., 2012). Чистопородные среднерусские пчёлы могли остаться в отдалённых уголках горно-таёжных районов и труднодоступных местах края.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Количество пчелосемей в Алтайском крае по официальным данным составляет около 170 тысяч, что в несколько раз меньше фактического их содержания, что подтверждается результатами наших исследований, проведенными методом анонимного опроса. Пчеловоды, опасаясь налогового гнёта, не регистрируют имеющиеся у них пчелосемьи и нигде не сообщают о количестве произведенной пчеловодческой продукции. Мёдопродуктивность на одну пчелосемью составляет в горных районах, в среднем, около 14 кг, повышаясь в отдельные годы до 40 кг.</w:t>
      </w:r>
      <w:r w:rsidR="0005024A">
        <w:rPr>
          <w:rFonts w:ascii="Times New Roman" w:hAnsi="Times New Roman"/>
          <w:sz w:val="24"/>
          <w:szCs w:val="24"/>
          <w:lang w:val="ru-RU"/>
        </w:rPr>
        <w:t xml:space="preserve"> </w:t>
      </w:r>
      <w:r w:rsidRPr="003770A1">
        <w:rPr>
          <w:rFonts w:ascii="Times New Roman" w:hAnsi="Times New Roman"/>
          <w:sz w:val="24"/>
          <w:szCs w:val="24"/>
        </w:rPr>
        <w:t>В предгорных и лесостепных районах она в два раза выше. Многие квалифицированные профессионалы ежегодно получают по 70-80 кг товарного мёда на одну пчелосемью, обслуживая от 150 до 300 пчелосемей в расчёте на одного работника.</w:t>
      </w:r>
    </w:p>
    <w:p w:rsidR="00616DD5" w:rsidRPr="00FC63C1" w:rsidRDefault="00616DD5" w:rsidP="003770A1">
      <w:pPr>
        <w:widowControl w:val="0"/>
        <w:spacing w:after="0" w:line="240" w:lineRule="auto"/>
        <w:ind w:firstLine="709"/>
        <w:jc w:val="both"/>
        <w:rPr>
          <w:rFonts w:ascii="Times New Roman" w:hAnsi="Times New Roman"/>
          <w:sz w:val="16"/>
          <w:szCs w:val="16"/>
        </w:rPr>
      </w:pPr>
    </w:p>
    <w:p w:rsidR="00616DD5" w:rsidRPr="00FC63C1" w:rsidRDefault="00616DD5" w:rsidP="00FC63C1">
      <w:pPr>
        <w:widowControl w:val="0"/>
        <w:spacing w:after="0" w:line="240" w:lineRule="auto"/>
        <w:jc w:val="center"/>
        <w:rPr>
          <w:rFonts w:ascii="Times New Roman" w:hAnsi="Times New Roman"/>
          <w:b/>
          <w:sz w:val="24"/>
          <w:szCs w:val="24"/>
          <w:lang w:val="ru-RU"/>
        </w:rPr>
      </w:pPr>
      <w:r w:rsidRPr="00FC63C1">
        <w:rPr>
          <w:rFonts w:ascii="Times New Roman" w:hAnsi="Times New Roman"/>
          <w:b/>
          <w:sz w:val="24"/>
          <w:szCs w:val="24"/>
        </w:rPr>
        <w:t>ЛИТЕРАТУРА</w:t>
      </w:r>
      <w:r w:rsidR="00FC63C1">
        <w:rPr>
          <w:rFonts w:ascii="Times New Roman" w:hAnsi="Times New Roman"/>
          <w:b/>
          <w:sz w:val="24"/>
          <w:szCs w:val="24"/>
          <w:lang w:val="ru-RU"/>
        </w:rPr>
        <w:t>:</w:t>
      </w:r>
    </w:p>
    <w:p w:rsidR="00616DD5" w:rsidRPr="00FC63C1" w:rsidRDefault="00616DD5" w:rsidP="00D41E81">
      <w:pPr>
        <w:pStyle w:val="ab"/>
        <w:numPr>
          <w:ilvl w:val="0"/>
          <w:numId w:val="46"/>
        </w:numPr>
        <w:ind w:left="1134" w:right="1132" w:hanging="283"/>
        <w:jc w:val="both"/>
        <w:rPr>
          <w:sz w:val="20"/>
          <w:szCs w:val="20"/>
        </w:rPr>
      </w:pPr>
      <w:r w:rsidRPr="00FC63C1">
        <w:rPr>
          <w:sz w:val="20"/>
          <w:szCs w:val="20"/>
        </w:rPr>
        <w:t>Белоногов А.П. Болезни пчёл в Сибири / А.П. Белоногов, А. Альбрехт, Н.К. Новичихина. – Барнаул, 2007.  216 с.</w:t>
      </w:r>
    </w:p>
    <w:p w:rsidR="00616DD5" w:rsidRPr="00FC63C1" w:rsidRDefault="0005024A" w:rsidP="00D41E81">
      <w:pPr>
        <w:pStyle w:val="Default"/>
        <w:widowControl w:val="0"/>
        <w:numPr>
          <w:ilvl w:val="0"/>
          <w:numId w:val="46"/>
        </w:numPr>
        <w:autoSpaceDE w:val="0"/>
        <w:autoSpaceDN w:val="0"/>
        <w:adjustRightInd w:val="0"/>
        <w:ind w:left="1134" w:right="1132" w:hanging="283"/>
        <w:jc w:val="both"/>
        <w:rPr>
          <w:sz w:val="20"/>
        </w:rPr>
      </w:pPr>
      <w:r>
        <w:rPr>
          <w:sz w:val="20"/>
        </w:rPr>
        <w:t>Кузовлев С.</w:t>
      </w:r>
      <w:r w:rsidR="00616DD5" w:rsidRPr="00FC63C1">
        <w:rPr>
          <w:sz w:val="20"/>
        </w:rPr>
        <w:t>В. Морфологические и этологические признаки пчел лесостепной, предгорной и горной зон Алтая / С.В. Кузовлев, Е.В. Балашов // Пчеловодство холодного и умеренного климата. Материалы 3-й Международной, 5-й Всероссийской науч.-практ. конф. Псков (Россия). 14–16 августа 2012 г. Псков, 2012. С. 88-93.</w:t>
      </w:r>
    </w:p>
    <w:p w:rsidR="00616DD5" w:rsidRPr="00FC63C1" w:rsidRDefault="00616DD5" w:rsidP="00D41E81">
      <w:pPr>
        <w:pStyle w:val="ab"/>
        <w:numPr>
          <w:ilvl w:val="0"/>
          <w:numId w:val="46"/>
        </w:numPr>
        <w:ind w:left="1134" w:right="1132" w:hanging="283"/>
        <w:jc w:val="both"/>
        <w:rPr>
          <w:sz w:val="20"/>
          <w:szCs w:val="20"/>
        </w:rPr>
      </w:pPr>
      <w:r w:rsidRPr="00FC63C1">
        <w:rPr>
          <w:sz w:val="20"/>
          <w:szCs w:val="20"/>
        </w:rPr>
        <w:t>Уборка – 2016 :</w:t>
      </w:r>
      <w:r w:rsidRPr="00FC63C1">
        <w:rPr>
          <w:bCs/>
          <w:color w:val="000000"/>
          <w:sz w:val="20"/>
          <w:szCs w:val="20"/>
        </w:rPr>
        <w:t xml:space="preserve">урожай гречихи в Алтайском крае в этом году стал рекордным[электронный ресурс] // Официальный сайт Алтайского края: режим доступа: </w:t>
      </w:r>
      <w:hyperlink r:id="rId81" w:history="1">
        <w:r w:rsidR="00FC63C1" w:rsidRPr="00FC63C1">
          <w:rPr>
            <w:rStyle w:val="ad"/>
            <w:rFonts w:cs="Times New Roman"/>
            <w:bCs/>
            <w:sz w:val="20"/>
            <w:szCs w:val="20"/>
          </w:rPr>
          <w:t>http://www.altairegion22.ru/region_news/ uborka2016-urozhai-grechihi-v-altaiskom-krae-v-etom-godu-stal-rekordnym_542923.html?sphrase_id=266349</w:t>
        </w:r>
      </w:hyperlink>
    </w:p>
    <w:p w:rsidR="00616DD5" w:rsidRPr="00FC63C1" w:rsidRDefault="00616DD5" w:rsidP="00D41E81">
      <w:pPr>
        <w:pStyle w:val="ab"/>
        <w:numPr>
          <w:ilvl w:val="0"/>
          <w:numId w:val="46"/>
        </w:numPr>
        <w:ind w:left="1134" w:right="1132" w:hanging="283"/>
        <w:jc w:val="both"/>
        <w:rPr>
          <w:sz w:val="20"/>
          <w:szCs w:val="20"/>
        </w:rPr>
      </w:pPr>
      <w:r w:rsidRPr="00FC63C1">
        <w:rPr>
          <w:sz w:val="20"/>
          <w:szCs w:val="20"/>
        </w:rPr>
        <w:t>Чернышов С.Е. Пчеловодное дело / С.Е. Чернышов.Барнаул : Издательство Алтайского университета, 1995. – 318 с.</w:t>
      </w:r>
    </w:p>
    <w:p w:rsidR="00616DD5" w:rsidRPr="00FC63C1" w:rsidRDefault="00616DD5" w:rsidP="003770A1">
      <w:pPr>
        <w:pStyle w:val="ab"/>
        <w:suppressAutoHyphens w:val="0"/>
        <w:ind w:left="0" w:firstLine="709"/>
        <w:jc w:val="both"/>
        <w:rPr>
          <w:rFonts w:cs="Times New Roman"/>
          <w:sz w:val="20"/>
          <w:szCs w:val="20"/>
        </w:rPr>
      </w:pPr>
    </w:p>
    <w:p w:rsidR="00616DD5" w:rsidRPr="00FC63C1" w:rsidRDefault="00616DD5" w:rsidP="003770A1">
      <w:pPr>
        <w:widowControl w:val="0"/>
        <w:spacing w:after="0" w:line="240" w:lineRule="auto"/>
        <w:rPr>
          <w:rFonts w:ascii="Times New Roman" w:hAnsi="Times New Roman"/>
          <w:sz w:val="20"/>
          <w:szCs w:val="20"/>
        </w:rPr>
      </w:pPr>
    </w:p>
    <w:p w:rsidR="00616DD5" w:rsidRPr="005B0657" w:rsidRDefault="00616DD5" w:rsidP="00FC63C1">
      <w:pPr>
        <w:widowControl w:val="0"/>
        <w:spacing w:after="0" w:line="240" w:lineRule="auto"/>
        <w:rPr>
          <w:rFonts w:ascii="Times New Roman" w:hAnsi="Times New Roman"/>
          <w:b/>
          <w:sz w:val="24"/>
          <w:szCs w:val="24"/>
        </w:rPr>
      </w:pPr>
      <w:r w:rsidRPr="005B0657">
        <w:rPr>
          <w:rFonts w:ascii="Times New Roman" w:hAnsi="Times New Roman"/>
          <w:b/>
          <w:sz w:val="24"/>
          <w:szCs w:val="24"/>
        </w:rPr>
        <w:t>УДК 638.14</w:t>
      </w:r>
    </w:p>
    <w:p w:rsidR="00616DD5" w:rsidRPr="0005024A" w:rsidRDefault="00616DD5" w:rsidP="00FC63C1">
      <w:pPr>
        <w:widowControl w:val="0"/>
        <w:spacing w:after="0" w:line="240" w:lineRule="auto"/>
        <w:rPr>
          <w:rFonts w:ascii="Times New Roman" w:hAnsi="Times New Roman"/>
          <w:sz w:val="20"/>
          <w:szCs w:val="20"/>
        </w:rPr>
      </w:pPr>
    </w:p>
    <w:p w:rsidR="00616DD5" w:rsidRPr="005B0657" w:rsidRDefault="00616DD5" w:rsidP="00FC63C1">
      <w:pPr>
        <w:widowControl w:val="0"/>
        <w:spacing w:after="0" w:line="240" w:lineRule="auto"/>
        <w:jc w:val="center"/>
        <w:rPr>
          <w:rFonts w:ascii="Times New Roman" w:hAnsi="Times New Roman"/>
          <w:b/>
          <w:sz w:val="24"/>
          <w:szCs w:val="24"/>
        </w:rPr>
      </w:pPr>
      <w:r w:rsidRPr="005B0657">
        <w:rPr>
          <w:rFonts w:ascii="Times New Roman" w:hAnsi="Times New Roman"/>
          <w:b/>
          <w:sz w:val="24"/>
          <w:szCs w:val="24"/>
        </w:rPr>
        <w:t xml:space="preserve">ОПЫТ И ПЕРСПЕКТИВЫ ИСПОЛЬЗОВАНИЯ УЛЬЯ </w:t>
      </w:r>
      <w:r w:rsidRPr="005B0657">
        <w:rPr>
          <w:rFonts w:ascii="Times New Roman" w:hAnsi="Times New Roman"/>
          <w:b/>
          <w:sz w:val="24"/>
          <w:szCs w:val="24"/>
          <w:lang w:val="en-US"/>
        </w:rPr>
        <w:t>FLOW</w:t>
      </w:r>
      <w:r w:rsidRPr="005B0657">
        <w:rPr>
          <w:rFonts w:ascii="Times New Roman" w:hAnsi="Times New Roman"/>
          <w:b/>
          <w:sz w:val="24"/>
          <w:szCs w:val="24"/>
        </w:rPr>
        <w:t>-</w:t>
      </w:r>
      <w:r w:rsidRPr="005B0657">
        <w:rPr>
          <w:rFonts w:ascii="Times New Roman" w:hAnsi="Times New Roman"/>
          <w:b/>
          <w:sz w:val="24"/>
          <w:szCs w:val="24"/>
          <w:lang w:val="en-US"/>
        </w:rPr>
        <w:t>HIVE</w:t>
      </w:r>
      <w:r w:rsidRPr="005B0657">
        <w:rPr>
          <w:rFonts w:ascii="Times New Roman" w:hAnsi="Times New Roman"/>
          <w:b/>
          <w:sz w:val="24"/>
          <w:szCs w:val="24"/>
        </w:rPr>
        <w:t>С ВЫТЕКАЮЩИМ МЕДОМ НА ТЕРРИТОРИИ АЛТАЙСКОГО КРАЯ</w:t>
      </w:r>
    </w:p>
    <w:p w:rsidR="00616DD5" w:rsidRPr="0005024A" w:rsidRDefault="00616DD5" w:rsidP="00FC63C1">
      <w:pPr>
        <w:widowControl w:val="0"/>
        <w:spacing w:after="0" w:line="240" w:lineRule="auto"/>
        <w:jc w:val="center"/>
        <w:rPr>
          <w:rFonts w:ascii="Times New Roman" w:hAnsi="Times New Roman"/>
          <w:b/>
          <w:sz w:val="20"/>
          <w:szCs w:val="20"/>
        </w:rPr>
      </w:pPr>
    </w:p>
    <w:p w:rsidR="00616DD5" w:rsidRPr="005B0657" w:rsidRDefault="0005024A" w:rsidP="00FC63C1">
      <w:pPr>
        <w:widowControl w:val="0"/>
        <w:spacing w:after="0" w:line="240" w:lineRule="auto"/>
        <w:jc w:val="center"/>
        <w:rPr>
          <w:rFonts w:ascii="Times New Roman" w:hAnsi="Times New Roman"/>
          <w:b/>
          <w:sz w:val="24"/>
          <w:szCs w:val="24"/>
        </w:rPr>
      </w:pPr>
      <w:r>
        <w:rPr>
          <w:rFonts w:ascii="Times New Roman" w:hAnsi="Times New Roman"/>
          <w:b/>
          <w:sz w:val="24"/>
          <w:szCs w:val="24"/>
        </w:rPr>
        <w:t>С.В. Кузовлев</w:t>
      </w:r>
    </w:p>
    <w:p w:rsidR="00616DD5" w:rsidRPr="005B0657" w:rsidRDefault="00616DD5" w:rsidP="00FC63C1">
      <w:pPr>
        <w:widowControl w:val="0"/>
        <w:spacing w:after="0" w:line="240" w:lineRule="auto"/>
        <w:jc w:val="center"/>
        <w:rPr>
          <w:rFonts w:ascii="Times New Roman" w:hAnsi="Times New Roman"/>
          <w:i/>
          <w:sz w:val="24"/>
          <w:szCs w:val="24"/>
        </w:rPr>
      </w:pPr>
      <w:r w:rsidRPr="005B0657">
        <w:rPr>
          <w:rFonts w:ascii="Times New Roman" w:hAnsi="Times New Roman"/>
          <w:i/>
          <w:sz w:val="24"/>
          <w:szCs w:val="24"/>
        </w:rPr>
        <w:t>ФГБОУ ВО Алтайский государственный аграрный университет</w:t>
      </w:r>
    </w:p>
    <w:p w:rsidR="00616DD5" w:rsidRPr="005B0657" w:rsidRDefault="00616DD5" w:rsidP="00FC63C1">
      <w:pPr>
        <w:widowControl w:val="0"/>
        <w:spacing w:after="0" w:line="240" w:lineRule="auto"/>
        <w:jc w:val="center"/>
        <w:rPr>
          <w:rFonts w:ascii="Times New Roman" w:hAnsi="Times New Roman"/>
          <w:i/>
          <w:sz w:val="24"/>
          <w:szCs w:val="24"/>
          <w:lang w:val="ru-RU"/>
        </w:rPr>
      </w:pPr>
      <w:r w:rsidRPr="005B0657">
        <w:rPr>
          <w:rFonts w:ascii="Times New Roman" w:hAnsi="Times New Roman"/>
          <w:i/>
          <w:sz w:val="24"/>
          <w:szCs w:val="24"/>
        </w:rPr>
        <w:t>г. Барнаул, Российская Федерация</w:t>
      </w:r>
      <w:r w:rsidR="00FC63C1" w:rsidRPr="00750C75">
        <w:rPr>
          <w:rFonts w:ascii="Times New Roman" w:hAnsi="Times New Roman"/>
          <w:i/>
          <w:sz w:val="24"/>
          <w:szCs w:val="24"/>
          <w:lang w:val="ru-RU"/>
        </w:rPr>
        <w:t xml:space="preserve"> </w:t>
      </w:r>
    </w:p>
    <w:p w:rsidR="00DF0910" w:rsidRPr="0005024A" w:rsidRDefault="00DF0910" w:rsidP="005B0657">
      <w:pPr>
        <w:widowControl w:val="0"/>
        <w:spacing w:after="0" w:line="240" w:lineRule="auto"/>
        <w:rPr>
          <w:rFonts w:ascii="Times New Roman" w:hAnsi="Times New Roman"/>
          <w:i/>
          <w:color w:val="FF0000"/>
          <w:sz w:val="16"/>
          <w:szCs w:val="16"/>
          <w:lang w:val="ru-RU"/>
        </w:rPr>
      </w:pPr>
    </w:p>
    <w:p w:rsidR="00DF0910" w:rsidRPr="0005024A" w:rsidRDefault="00DF0910" w:rsidP="005B0657">
      <w:pPr>
        <w:widowControl w:val="0"/>
        <w:spacing w:after="0" w:line="240" w:lineRule="auto"/>
        <w:ind w:left="1134"/>
        <w:rPr>
          <w:rFonts w:ascii="Times New Roman" w:hAnsi="Times New Roman"/>
          <w:b/>
          <w:i/>
          <w:sz w:val="20"/>
          <w:szCs w:val="20"/>
          <w:lang w:val="ru-RU"/>
        </w:rPr>
      </w:pPr>
      <w:r w:rsidRPr="0005024A">
        <w:rPr>
          <w:rFonts w:ascii="Times New Roman" w:hAnsi="Times New Roman"/>
          <w:b/>
          <w:i/>
          <w:sz w:val="20"/>
          <w:szCs w:val="20"/>
        </w:rPr>
        <w:t>Аннотация.</w:t>
      </w:r>
      <w:r w:rsidRPr="0005024A">
        <w:rPr>
          <w:rFonts w:ascii="Times New Roman" w:hAnsi="Times New Roman"/>
          <w:b/>
          <w:i/>
          <w:sz w:val="20"/>
          <w:szCs w:val="20"/>
          <w:lang w:val="ru-RU"/>
        </w:rPr>
        <w:t xml:space="preserve"> </w:t>
      </w:r>
      <w:r w:rsidRPr="0005024A">
        <w:rPr>
          <w:rFonts w:ascii="Times New Roman" w:hAnsi="Times New Roman"/>
          <w:i/>
          <w:sz w:val="20"/>
          <w:szCs w:val="20"/>
          <w:lang w:val="ru-RU"/>
        </w:rPr>
        <w:t>Т</w:t>
      </w:r>
      <w:r w:rsidRPr="0005024A">
        <w:rPr>
          <w:rFonts w:ascii="Times New Roman" w:hAnsi="Times New Roman"/>
          <w:i/>
          <w:sz w:val="20"/>
          <w:szCs w:val="20"/>
        </w:rPr>
        <w:t>рудоёмки</w:t>
      </w:r>
      <w:r w:rsidRPr="0005024A">
        <w:rPr>
          <w:rFonts w:ascii="Times New Roman" w:hAnsi="Times New Roman"/>
          <w:i/>
          <w:sz w:val="20"/>
          <w:szCs w:val="20"/>
          <w:lang w:val="ru-RU"/>
        </w:rPr>
        <w:t>е</w:t>
      </w:r>
      <w:r w:rsidRPr="0005024A">
        <w:rPr>
          <w:rFonts w:ascii="Times New Roman" w:hAnsi="Times New Roman"/>
          <w:i/>
          <w:sz w:val="20"/>
          <w:szCs w:val="20"/>
        </w:rPr>
        <w:t xml:space="preserve"> процесс</w:t>
      </w:r>
      <w:r w:rsidRPr="0005024A">
        <w:rPr>
          <w:rFonts w:ascii="Times New Roman" w:hAnsi="Times New Roman"/>
          <w:i/>
          <w:sz w:val="20"/>
          <w:szCs w:val="20"/>
          <w:lang w:val="ru-RU"/>
        </w:rPr>
        <w:t>ы в пчеловодстве</w:t>
      </w:r>
      <w:r w:rsidRPr="0005024A">
        <w:rPr>
          <w:rFonts w:ascii="Times New Roman" w:hAnsi="Times New Roman"/>
          <w:i/>
          <w:sz w:val="20"/>
          <w:szCs w:val="20"/>
        </w:rPr>
        <w:t xml:space="preserve"> значительно облегча</w:t>
      </w:r>
      <w:r w:rsidRPr="0005024A">
        <w:rPr>
          <w:rFonts w:ascii="Times New Roman" w:hAnsi="Times New Roman"/>
          <w:i/>
          <w:sz w:val="20"/>
          <w:szCs w:val="20"/>
          <w:lang w:val="ru-RU"/>
        </w:rPr>
        <w:t>ю</w:t>
      </w:r>
      <w:r w:rsidRPr="0005024A">
        <w:rPr>
          <w:rFonts w:ascii="Times New Roman" w:hAnsi="Times New Roman"/>
          <w:i/>
          <w:sz w:val="20"/>
          <w:szCs w:val="20"/>
        </w:rPr>
        <w:t xml:space="preserve">т труд </w:t>
      </w:r>
      <w:r w:rsidRPr="0005024A">
        <w:rPr>
          <w:rFonts w:ascii="Times New Roman" w:hAnsi="Times New Roman"/>
          <w:i/>
          <w:sz w:val="20"/>
          <w:szCs w:val="20"/>
          <w:lang w:val="ru-RU"/>
        </w:rPr>
        <w:t xml:space="preserve">за счет </w:t>
      </w:r>
      <w:r w:rsidRPr="0005024A">
        <w:rPr>
          <w:rFonts w:ascii="Times New Roman" w:hAnsi="Times New Roman"/>
          <w:i/>
          <w:sz w:val="20"/>
          <w:szCs w:val="20"/>
          <w:lang w:val="ru-RU"/>
        </w:rPr>
        <w:lastRenderedPageBreak/>
        <w:t>механизации</w:t>
      </w:r>
      <w:r w:rsidR="00D13850" w:rsidRPr="0005024A">
        <w:rPr>
          <w:rFonts w:ascii="Times New Roman" w:hAnsi="Times New Roman"/>
          <w:i/>
          <w:sz w:val="20"/>
          <w:szCs w:val="20"/>
          <w:lang w:val="ru-RU"/>
        </w:rPr>
        <w:t>, что повышает производительность и эффективность производства продуктов пчеловодства</w:t>
      </w:r>
      <w:r w:rsidRPr="0005024A">
        <w:rPr>
          <w:rFonts w:ascii="Times New Roman" w:hAnsi="Times New Roman"/>
          <w:b/>
          <w:i/>
          <w:sz w:val="20"/>
          <w:szCs w:val="20"/>
          <w:lang w:val="ru-RU"/>
        </w:rPr>
        <w:t xml:space="preserve"> </w:t>
      </w:r>
    </w:p>
    <w:p w:rsidR="00DF0910" w:rsidRPr="0005024A" w:rsidRDefault="00DF0910" w:rsidP="005B0657">
      <w:pPr>
        <w:widowControl w:val="0"/>
        <w:spacing w:after="0" w:line="240" w:lineRule="auto"/>
        <w:ind w:left="1134" w:right="1132"/>
        <w:rPr>
          <w:rFonts w:ascii="Times New Roman" w:hAnsi="Times New Roman"/>
          <w:b/>
          <w:i/>
          <w:sz w:val="20"/>
          <w:szCs w:val="20"/>
          <w:lang w:val="en-US"/>
        </w:rPr>
      </w:pPr>
      <w:r w:rsidRPr="0005024A">
        <w:rPr>
          <w:rFonts w:ascii="Times New Roman" w:hAnsi="Times New Roman"/>
          <w:b/>
          <w:i/>
          <w:sz w:val="20"/>
          <w:szCs w:val="20"/>
        </w:rPr>
        <w:t xml:space="preserve">Ключевые слова: </w:t>
      </w:r>
      <w:r w:rsidRPr="0005024A">
        <w:rPr>
          <w:rFonts w:ascii="Times New Roman" w:hAnsi="Times New Roman"/>
          <w:i/>
          <w:sz w:val="20"/>
          <w:szCs w:val="20"/>
          <w:lang w:val="ru-RU"/>
        </w:rPr>
        <w:t>пчеловодство</w:t>
      </w:r>
      <w:r w:rsidRPr="0005024A">
        <w:rPr>
          <w:rFonts w:ascii="Times New Roman" w:hAnsi="Times New Roman"/>
          <w:i/>
          <w:sz w:val="20"/>
          <w:szCs w:val="20"/>
          <w:lang w:val="en-US"/>
        </w:rPr>
        <w:t xml:space="preserve">, </w:t>
      </w:r>
      <w:r w:rsidR="00D13850" w:rsidRPr="0005024A">
        <w:rPr>
          <w:rFonts w:ascii="Times New Roman" w:hAnsi="Times New Roman"/>
          <w:i/>
          <w:sz w:val="20"/>
          <w:szCs w:val="20"/>
          <w:lang w:val="ru-RU"/>
        </w:rPr>
        <w:t>механизация</w:t>
      </w:r>
      <w:r w:rsidR="00D13850" w:rsidRPr="0005024A">
        <w:rPr>
          <w:rFonts w:ascii="Times New Roman" w:hAnsi="Times New Roman"/>
          <w:i/>
          <w:sz w:val="20"/>
          <w:szCs w:val="20"/>
          <w:lang w:val="en-US"/>
        </w:rPr>
        <w:t xml:space="preserve">, </w:t>
      </w:r>
      <w:r w:rsidR="00D13850" w:rsidRPr="0005024A">
        <w:rPr>
          <w:rFonts w:ascii="Times New Roman" w:hAnsi="Times New Roman"/>
          <w:i/>
          <w:sz w:val="20"/>
          <w:szCs w:val="20"/>
          <w:lang w:val="ru-RU"/>
        </w:rPr>
        <w:t>производительность</w:t>
      </w:r>
      <w:r w:rsidR="00D13850" w:rsidRPr="0005024A">
        <w:rPr>
          <w:rFonts w:ascii="Times New Roman" w:hAnsi="Times New Roman"/>
          <w:i/>
          <w:sz w:val="20"/>
          <w:szCs w:val="20"/>
          <w:lang w:val="en-US"/>
        </w:rPr>
        <w:t xml:space="preserve"> </w:t>
      </w:r>
    </w:p>
    <w:p w:rsidR="00616DD5" w:rsidRPr="00750C75" w:rsidRDefault="00616DD5" w:rsidP="00FC63C1">
      <w:pPr>
        <w:widowControl w:val="0"/>
        <w:spacing w:after="0" w:line="240" w:lineRule="auto"/>
        <w:jc w:val="both"/>
        <w:rPr>
          <w:rFonts w:ascii="Times New Roman" w:hAnsi="Times New Roman"/>
          <w:i/>
          <w:sz w:val="24"/>
          <w:szCs w:val="24"/>
          <w:lang w:val="en-US"/>
        </w:rPr>
      </w:pPr>
    </w:p>
    <w:p w:rsidR="00616DD5" w:rsidRPr="005B0657" w:rsidRDefault="00616DD5" w:rsidP="00FC63C1">
      <w:pPr>
        <w:widowControl w:val="0"/>
        <w:spacing w:after="0" w:line="240" w:lineRule="auto"/>
        <w:jc w:val="center"/>
        <w:rPr>
          <w:rFonts w:ascii="Times New Roman" w:hAnsi="Times New Roman"/>
          <w:b/>
          <w:sz w:val="24"/>
          <w:szCs w:val="24"/>
          <w:shd w:val="clear" w:color="auto" w:fill="FFFFFF"/>
          <w:lang w:val="en-US"/>
        </w:rPr>
      </w:pPr>
      <w:r w:rsidRPr="005B0657">
        <w:rPr>
          <w:rFonts w:ascii="Times New Roman" w:hAnsi="Times New Roman"/>
          <w:b/>
          <w:sz w:val="24"/>
          <w:szCs w:val="24"/>
          <w:shd w:val="clear" w:color="auto" w:fill="FFFFFF"/>
          <w:lang w:val="en-US"/>
        </w:rPr>
        <w:t>EXPERIENCE AND PROSPECTS OF USE OF THE FLOW HIVE-HIVE WITH ITS HONEY IN THE ALTAI TERRITORY</w:t>
      </w:r>
    </w:p>
    <w:p w:rsidR="00616DD5" w:rsidRPr="0005024A" w:rsidRDefault="00616DD5" w:rsidP="00FC63C1">
      <w:pPr>
        <w:widowControl w:val="0"/>
        <w:spacing w:after="0" w:line="240" w:lineRule="auto"/>
        <w:jc w:val="center"/>
        <w:rPr>
          <w:rFonts w:ascii="Times New Roman" w:hAnsi="Times New Roman"/>
          <w:b/>
          <w:sz w:val="20"/>
          <w:szCs w:val="20"/>
          <w:shd w:val="clear" w:color="auto" w:fill="FFFFFF"/>
          <w:lang w:val="en-US"/>
        </w:rPr>
      </w:pPr>
    </w:p>
    <w:p w:rsidR="00616DD5" w:rsidRPr="005B0657" w:rsidRDefault="0005024A" w:rsidP="00FC63C1">
      <w:pPr>
        <w:widowControl w:val="0"/>
        <w:spacing w:after="0" w:line="240" w:lineRule="auto"/>
        <w:jc w:val="center"/>
        <w:rPr>
          <w:rFonts w:ascii="Times New Roman" w:hAnsi="Times New Roman"/>
          <w:b/>
          <w:sz w:val="24"/>
          <w:szCs w:val="24"/>
          <w:shd w:val="clear" w:color="auto" w:fill="FFFFFF"/>
          <w:lang w:val="en-US"/>
        </w:rPr>
      </w:pPr>
      <w:r>
        <w:rPr>
          <w:rFonts w:ascii="Times New Roman" w:hAnsi="Times New Roman"/>
          <w:b/>
          <w:sz w:val="24"/>
          <w:szCs w:val="24"/>
          <w:shd w:val="clear" w:color="auto" w:fill="FFFFFF"/>
          <w:lang w:val="en-US"/>
        </w:rPr>
        <w:t>S.V. Kuzovlev</w:t>
      </w:r>
    </w:p>
    <w:p w:rsidR="00FC63C1" w:rsidRPr="005B0657" w:rsidRDefault="00616DD5" w:rsidP="00FC63C1">
      <w:pPr>
        <w:widowControl w:val="0"/>
        <w:spacing w:after="0" w:line="240" w:lineRule="auto"/>
        <w:jc w:val="center"/>
        <w:rPr>
          <w:rFonts w:ascii="Times New Roman" w:hAnsi="Times New Roman"/>
          <w:i/>
          <w:sz w:val="24"/>
          <w:szCs w:val="24"/>
          <w:shd w:val="clear" w:color="auto" w:fill="FFFFFF"/>
          <w:lang w:val="en-US"/>
        </w:rPr>
      </w:pPr>
      <w:r w:rsidRPr="005B0657">
        <w:rPr>
          <w:rFonts w:ascii="Times New Roman" w:hAnsi="Times New Roman"/>
          <w:i/>
          <w:sz w:val="24"/>
          <w:szCs w:val="24"/>
          <w:shd w:val="clear" w:color="auto" w:fill="FFFFFF"/>
          <w:lang w:val="en-US"/>
        </w:rPr>
        <w:t xml:space="preserve">FGBOU VO Altai state agrarian University Barnaul, Russian Federation </w:t>
      </w:r>
    </w:p>
    <w:p w:rsidR="00616DD5" w:rsidRPr="0005024A" w:rsidRDefault="00616DD5" w:rsidP="00FC63C1">
      <w:pPr>
        <w:widowControl w:val="0"/>
        <w:spacing w:after="0" w:line="240" w:lineRule="auto"/>
        <w:jc w:val="center"/>
        <w:rPr>
          <w:rFonts w:ascii="Times New Roman" w:hAnsi="Times New Roman"/>
          <w:b/>
          <w:sz w:val="20"/>
          <w:szCs w:val="20"/>
          <w:shd w:val="clear" w:color="auto" w:fill="FFFFFF"/>
          <w:lang w:val="en-US"/>
        </w:rPr>
      </w:pPr>
    </w:p>
    <w:p w:rsidR="00D13850" w:rsidRPr="0005024A" w:rsidRDefault="00D13850" w:rsidP="0005024A">
      <w:pPr>
        <w:widowControl w:val="0"/>
        <w:spacing w:after="0" w:line="240" w:lineRule="auto"/>
        <w:ind w:left="1134" w:right="1132"/>
        <w:jc w:val="both"/>
        <w:rPr>
          <w:rFonts w:ascii="Times New Roman" w:hAnsi="Times New Roman"/>
          <w:i/>
          <w:sz w:val="20"/>
          <w:szCs w:val="20"/>
          <w:shd w:val="clear" w:color="auto" w:fill="FFFFFF"/>
          <w:lang w:val="en-US"/>
        </w:rPr>
      </w:pPr>
      <w:r w:rsidRPr="0005024A">
        <w:rPr>
          <w:rFonts w:ascii="Times New Roman" w:hAnsi="Times New Roman"/>
          <w:b/>
          <w:i/>
          <w:sz w:val="20"/>
          <w:szCs w:val="20"/>
          <w:shd w:val="clear" w:color="auto" w:fill="FFFFFF"/>
        </w:rPr>
        <w:t>Abstract.</w:t>
      </w:r>
      <w:r w:rsidRPr="0005024A">
        <w:rPr>
          <w:rFonts w:ascii="Times New Roman" w:hAnsi="Times New Roman"/>
          <w:i/>
          <w:sz w:val="20"/>
          <w:szCs w:val="20"/>
          <w:shd w:val="clear" w:color="auto" w:fill="FFFFFF"/>
        </w:rPr>
        <w:t xml:space="preserve"> Labor-intensive processes in beekeeping much easier to labor through mechanization, which increases the productivity and efficiency of production of bee products </w:t>
      </w:r>
    </w:p>
    <w:p w:rsidR="00616DD5" w:rsidRPr="0005024A" w:rsidRDefault="0005024A" w:rsidP="0005024A">
      <w:pPr>
        <w:widowControl w:val="0"/>
        <w:spacing w:after="0" w:line="240" w:lineRule="auto"/>
        <w:ind w:left="1134" w:right="1132"/>
        <w:jc w:val="both"/>
        <w:rPr>
          <w:rFonts w:ascii="Times New Roman" w:hAnsi="Times New Roman"/>
          <w:i/>
          <w:sz w:val="20"/>
          <w:szCs w:val="20"/>
          <w:lang w:val="ru-RU"/>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3088" behindDoc="0" locked="0" layoutInCell="1" allowOverlap="1" wp14:anchorId="370D61F0" wp14:editId="1772F47B">
                <wp:simplePos x="0" y="0"/>
                <wp:positionH relativeFrom="margin">
                  <wp:posOffset>0</wp:posOffset>
                </wp:positionH>
                <wp:positionV relativeFrom="paragraph">
                  <wp:posOffset>220345</wp:posOffset>
                </wp:positionV>
                <wp:extent cx="5694680" cy="9525"/>
                <wp:effectExtent l="0" t="0" r="20320" b="28575"/>
                <wp:wrapTight wrapText="bothSides">
                  <wp:wrapPolygon edited="0">
                    <wp:start x="0" y="0"/>
                    <wp:lineTo x="0" y="43200"/>
                    <wp:lineTo x="21605" y="43200"/>
                    <wp:lineTo x="21605" y="0"/>
                    <wp:lineTo x="0" y="0"/>
                  </wp:wrapPolygon>
                </wp:wrapTight>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1A01BC" id="Прямая соединительная линия 18" o:spid="_x0000_s1026" style="position:absolute;z-index:25167308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7.35pt" to="448.4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nmJQIAAE4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" strokecolor="black [3200]" strokeweight="1.5pt">
                <v:stroke joinstyle="miter"/>
                <w10:wrap type="tight" anchorx="margin"/>
              </v:line>
            </w:pict>
          </mc:Fallback>
        </mc:AlternateContent>
      </w:r>
      <w:r w:rsidR="00D13850" w:rsidRPr="0005024A">
        <w:rPr>
          <w:rFonts w:ascii="Times New Roman" w:hAnsi="Times New Roman"/>
          <w:b/>
          <w:i/>
          <w:sz w:val="20"/>
          <w:szCs w:val="20"/>
          <w:shd w:val="clear" w:color="auto" w:fill="FFFFFF"/>
        </w:rPr>
        <w:t>Key words:</w:t>
      </w:r>
      <w:r w:rsidR="00D13850" w:rsidRPr="0005024A">
        <w:rPr>
          <w:rFonts w:ascii="Times New Roman" w:hAnsi="Times New Roman"/>
          <w:i/>
          <w:sz w:val="20"/>
          <w:szCs w:val="20"/>
          <w:shd w:val="clear" w:color="auto" w:fill="FFFFFF"/>
        </w:rPr>
        <w:t xml:space="preserve"> beekeeping, mechanization, productivity</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Изобретения </w:t>
      </w:r>
      <w:r w:rsidRPr="003770A1">
        <w:rPr>
          <w:rFonts w:ascii="Times New Roman" w:hAnsi="Times New Roman"/>
          <w:sz w:val="24"/>
          <w:szCs w:val="24"/>
          <w:lang w:val="en-US"/>
        </w:rPr>
        <w:t>XIX</w:t>
      </w:r>
      <w:r w:rsidRPr="003770A1">
        <w:rPr>
          <w:rFonts w:ascii="Times New Roman" w:hAnsi="Times New Roman"/>
          <w:sz w:val="24"/>
          <w:szCs w:val="24"/>
        </w:rPr>
        <w:t xml:space="preserve"> века по созданию рамочного улья, искусственной вощины, медогонки сформировали основу совершенного промышленного пчеловодства. Совершенствование и механизация трудоёмких процессов значительно облегчает труд пчеловода, повышает производительность и эффективность производства продуктов пчеловодства.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От оригинального изобретения в 1814 году И.П. Прокоповичем втулочного улья (Прокопович, 1960) до современных инновационных предложений по использованию стандартных рамок для безвощинного содержания пчёл в стандартных корпусах</w:t>
      </w:r>
      <w:r w:rsidR="00705681">
        <w:rPr>
          <w:rFonts w:ascii="Times New Roman" w:hAnsi="Times New Roman"/>
          <w:sz w:val="24"/>
          <w:szCs w:val="24"/>
          <w:lang w:val="ru-RU"/>
        </w:rPr>
        <w:t xml:space="preserve"> </w:t>
      </w:r>
      <w:r w:rsidRPr="003770A1">
        <w:rPr>
          <w:rFonts w:ascii="Times New Roman" w:hAnsi="Times New Roman"/>
          <w:sz w:val="24"/>
          <w:szCs w:val="24"/>
        </w:rPr>
        <w:t xml:space="preserve">(Верещагин, 2016)одной из основных задач остается создание в нём условий для сохранения пчелиной семьёй микроклимата, параметры которого определены в фундаментальных работах отечественных ученых (Еськов, 1983).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настоящее время в мире существуют сотни типов рамочных ульев, различающихся по форме и размеру составных частей, гнездовых и магазинных рамок, объёму, материалу, из которого изготавливаются ульи и рамки, утепляющих материалов, кормушек и т.д. При наличии существенных различий и сходств, использование этих ульев для получения центрифугированного мёда предусматривает проведение ряда однотипных технологических операций. Во-первых, отбор рамок с мёдом предусматривает частичный разбор улья, снятие магазинных надставок, корпусов, или отдельных рамок, удаление с них пчёл с применением дыма, предварительное размещение в улье репеллентов, либо использование струи воздуха, когда пчёлы выдуваются на землю перед ульем, что не воспринимается положительно не только пчёлами, но и пчеловодами. Во-вторых, транспортировка рамок с мёдом к месту откачки может занимать от нескольких минут до нескольких часов или суток. В последнем случае требуется подогрев рамок для их качественной откачки. В-третьих, для распечатки мёда используются инструменты и оборудование от простого пасечногоножа до станка для распечатывания сотов. В-четвёртых, для центрифугирования рамок с мёдом необходимы медогонки с производительностью от нескольких килограмм до нескольких центнеров за один цикл.</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Существенным недостатком технологии является снижение вкусовых качеств мёда в результате выветривания летучих ароматических веществ при центрифугировании сотов и контакта мёда с некачественными материалами, из которых может быть изготовлено оборудование.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Указанные выше недостатки практически отсутствуют в технологической разработке улья с вытекающим мёдом австралийских пчеловодов Андерсонов, в основе которой лежит инновационная конструкция сотовой рамки, изготовленной из полипропилена и поликарбоната и получившей название </w:t>
      </w:r>
      <w:r w:rsidRPr="003770A1">
        <w:rPr>
          <w:rFonts w:ascii="Times New Roman" w:hAnsi="Times New Roman"/>
          <w:sz w:val="24"/>
          <w:szCs w:val="24"/>
          <w:lang w:val="en-US"/>
        </w:rPr>
        <w:t>Flow</w:t>
      </w:r>
      <w:r w:rsidRPr="003770A1">
        <w:rPr>
          <w:rFonts w:ascii="Times New Roman" w:hAnsi="Times New Roman"/>
          <w:sz w:val="24"/>
          <w:szCs w:val="24"/>
        </w:rPr>
        <w:t>.</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Ячейки сота формируются из вертикальных зигзагообразных полосок и не являются целостными и герметичными. Пчёлы восстанавливают целостность ячеек </w:t>
      </w:r>
      <w:r w:rsidRPr="003770A1">
        <w:rPr>
          <w:rFonts w:ascii="Times New Roman" w:hAnsi="Times New Roman"/>
          <w:sz w:val="24"/>
          <w:szCs w:val="24"/>
        </w:rPr>
        <w:lastRenderedPageBreak/>
        <w:t>воском, размещают в них нектар, делают мёд и зрелый мёд запечатывают. Слив мёда осуществляется поворотом специального ключа на 90 градусов в верхней части рамки, что приводит к нарушению по вертикали целостности ячеек и мёд стекает в нижнюю полость рамки, откуда по трубке вытекает из улья. Таким образом, исключаются все технологические процессы по откачке мёда, которые являются традиционными.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Детальный анализ элементов технологии и устройства рамки выявил ряд вопросов, ответы на которые можно получить лишь экспериментальным путём, а именно: насколько быстро осваивают пчёлы эти рамки, какой силы должна быть пчелосемья, способная их освоить, количество производимого мёда с применением </w:t>
      </w:r>
      <w:r w:rsidRPr="003770A1">
        <w:rPr>
          <w:rFonts w:ascii="Times New Roman" w:hAnsi="Times New Roman"/>
          <w:sz w:val="24"/>
          <w:szCs w:val="24"/>
          <w:lang w:val="en-US"/>
        </w:rPr>
        <w:t>Flow</w:t>
      </w:r>
      <w:r w:rsidRPr="003770A1">
        <w:rPr>
          <w:rFonts w:ascii="Times New Roman" w:hAnsi="Times New Roman"/>
          <w:sz w:val="24"/>
          <w:szCs w:val="24"/>
        </w:rPr>
        <w:t>-рамок, возможность совершенствования разработанной технологии.</w:t>
      </w:r>
    </w:p>
    <w:p w:rsidR="00616DD5" w:rsidRPr="003770A1" w:rsidRDefault="00616DD5"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Эксперимент проводился в конце летнего медосборного периода 2016 г.</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первом этапе </w:t>
      </w:r>
      <w:r w:rsidRPr="003770A1">
        <w:rPr>
          <w:rFonts w:ascii="Times New Roman" w:hAnsi="Times New Roman"/>
          <w:sz w:val="24"/>
          <w:szCs w:val="24"/>
          <w:lang w:val="en-US"/>
        </w:rPr>
        <w:t>Flow</w:t>
      </w:r>
      <w:r w:rsidRPr="003770A1">
        <w:rPr>
          <w:rFonts w:ascii="Times New Roman" w:hAnsi="Times New Roman"/>
          <w:sz w:val="24"/>
          <w:szCs w:val="24"/>
        </w:rPr>
        <w:t>-рамки поместили в десятирамочные ульи с силой пчело</w:t>
      </w:r>
      <w:r w:rsidR="0005024A">
        <w:rPr>
          <w:rFonts w:ascii="Times New Roman" w:hAnsi="Times New Roman"/>
          <w:sz w:val="24"/>
          <w:szCs w:val="24"/>
          <w:lang w:val="ru-RU"/>
        </w:rPr>
        <w:t>-</w:t>
      </w:r>
      <w:r w:rsidRPr="003770A1">
        <w:rPr>
          <w:rFonts w:ascii="Times New Roman" w:hAnsi="Times New Roman"/>
          <w:sz w:val="24"/>
          <w:szCs w:val="24"/>
        </w:rPr>
        <w:t xml:space="preserve">семьи 12 улочек пчёл. Объём ульев для размещения гнезда и </w:t>
      </w:r>
      <w:r w:rsidRPr="003770A1">
        <w:rPr>
          <w:rFonts w:ascii="Times New Roman" w:hAnsi="Times New Roman"/>
          <w:sz w:val="24"/>
          <w:szCs w:val="24"/>
          <w:lang w:val="en-US"/>
        </w:rPr>
        <w:t>Flow</w:t>
      </w:r>
      <w:r w:rsidRPr="003770A1">
        <w:rPr>
          <w:rFonts w:ascii="Times New Roman" w:hAnsi="Times New Roman"/>
          <w:sz w:val="24"/>
          <w:szCs w:val="24"/>
        </w:rPr>
        <w:t>-рамок был равен объёму оригинального образца. По длине экспериментальные рамки оказались больше внутреннего размера типовых отечественных ульев, поэтому ульи модернизировали. Через семь дней в рамках пчёлами была восстановлена целостность 30 % ячеек, нектара и мёда в них не было. Пчёлы продолжали увеличивать запас мёда в гнездовых рамках.</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втором этапе </w:t>
      </w:r>
      <w:r w:rsidRPr="003770A1">
        <w:rPr>
          <w:rFonts w:ascii="Times New Roman" w:hAnsi="Times New Roman"/>
          <w:sz w:val="24"/>
          <w:szCs w:val="24"/>
          <w:lang w:val="en-US"/>
        </w:rPr>
        <w:t>Flow</w:t>
      </w:r>
      <w:r w:rsidRPr="003770A1">
        <w:rPr>
          <w:rFonts w:ascii="Times New Roman" w:hAnsi="Times New Roman"/>
          <w:sz w:val="24"/>
          <w:szCs w:val="24"/>
        </w:rPr>
        <w:t xml:space="preserve">-рамки разместили в десятирамочных ульях с силой пчелосемей 25 улочек пчёл. В медовом корпусе было по пять обычных восковых рамок и по три </w:t>
      </w:r>
      <w:r w:rsidRPr="003770A1">
        <w:rPr>
          <w:rFonts w:ascii="Times New Roman" w:hAnsi="Times New Roman"/>
          <w:sz w:val="24"/>
          <w:szCs w:val="24"/>
          <w:lang w:val="en-US"/>
        </w:rPr>
        <w:t>Flow</w:t>
      </w:r>
      <w:r w:rsidRPr="003770A1">
        <w:rPr>
          <w:rFonts w:ascii="Times New Roman" w:hAnsi="Times New Roman"/>
          <w:sz w:val="24"/>
          <w:szCs w:val="24"/>
        </w:rPr>
        <w:t xml:space="preserve">-рамки, которые располагались в середине корпуса. Сильные семьи с первого дня начали восстанавливать воском целостность ячеек </w:t>
      </w:r>
      <w:r w:rsidRPr="003770A1">
        <w:rPr>
          <w:rFonts w:ascii="Times New Roman" w:hAnsi="Times New Roman"/>
          <w:sz w:val="24"/>
          <w:szCs w:val="24"/>
          <w:lang w:val="en-US"/>
        </w:rPr>
        <w:t>Flow</w:t>
      </w:r>
      <w:r w:rsidRPr="003770A1">
        <w:rPr>
          <w:rFonts w:ascii="Times New Roman" w:hAnsi="Times New Roman"/>
          <w:sz w:val="24"/>
          <w:szCs w:val="24"/>
        </w:rPr>
        <w:t>-рамок, однако заполнение их мёдом началось после запечатывания всех пяти рамок из воска, которые располагались по обе стороны от экспериментальных.</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Повторное использование </w:t>
      </w:r>
      <w:r w:rsidRPr="003770A1">
        <w:rPr>
          <w:rFonts w:ascii="Times New Roman" w:hAnsi="Times New Roman"/>
          <w:sz w:val="24"/>
          <w:szCs w:val="24"/>
          <w:lang w:val="en-US"/>
        </w:rPr>
        <w:t>Flow</w:t>
      </w:r>
      <w:r w:rsidRPr="003770A1">
        <w:rPr>
          <w:rFonts w:ascii="Times New Roman" w:hAnsi="Times New Roman"/>
          <w:sz w:val="24"/>
          <w:szCs w:val="24"/>
        </w:rPr>
        <w:t>-рамок, а также новых рамок, которые опрыскивали медовой сытой, т.е. водным раствором мёда, сокращало время восстановления пчёлами целостности ячеек.</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Время слива мёда с одной </w:t>
      </w:r>
      <w:r w:rsidRPr="003770A1">
        <w:rPr>
          <w:rFonts w:ascii="Times New Roman" w:hAnsi="Times New Roman"/>
          <w:sz w:val="24"/>
          <w:szCs w:val="24"/>
          <w:lang w:val="en-US"/>
        </w:rPr>
        <w:t>Flow</w:t>
      </w:r>
      <w:r w:rsidRPr="003770A1">
        <w:rPr>
          <w:rFonts w:ascii="Times New Roman" w:hAnsi="Times New Roman"/>
          <w:sz w:val="24"/>
          <w:szCs w:val="24"/>
        </w:rPr>
        <w:t xml:space="preserve">-рамки составило 25-40 минут. Мёд сливался полностью, без остатка. С одной </w:t>
      </w:r>
      <w:r w:rsidRPr="003770A1">
        <w:rPr>
          <w:rFonts w:ascii="Times New Roman" w:hAnsi="Times New Roman"/>
          <w:sz w:val="24"/>
          <w:szCs w:val="24"/>
          <w:lang w:val="en-US"/>
        </w:rPr>
        <w:t>Flow</w:t>
      </w:r>
      <w:r w:rsidRPr="003770A1">
        <w:rPr>
          <w:rFonts w:ascii="Times New Roman" w:hAnsi="Times New Roman"/>
          <w:sz w:val="24"/>
          <w:szCs w:val="24"/>
        </w:rPr>
        <w:t>-рамки получено от 0,7 до 2,2 кг мёда.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Количество товарного мёда за период эксперимента в семьях-аналогах получено по 17,3 кг, а в семьях с </w:t>
      </w:r>
      <w:r w:rsidRPr="003770A1">
        <w:rPr>
          <w:rFonts w:ascii="Times New Roman" w:hAnsi="Times New Roman"/>
          <w:sz w:val="24"/>
          <w:szCs w:val="24"/>
          <w:lang w:val="en-US"/>
        </w:rPr>
        <w:t>Flow</w:t>
      </w:r>
      <w:r w:rsidRPr="003770A1">
        <w:rPr>
          <w:rFonts w:ascii="Times New Roman" w:hAnsi="Times New Roman"/>
          <w:sz w:val="24"/>
          <w:szCs w:val="24"/>
        </w:rPr>
        <w:t>-рамками по 8,1 кг, т.е. в два раза меньше.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Таким образом, использование улья </w:t>
      </w:r>
      <w:r w:rsidRPr="003770A1">
        <w:rPr>
          <w:rFonts w:ascii="Times New Roman" w:hAnsi="Times New Roman"/>
          <w:sz w:val="24"/>
          <w:szCs w:val="24"/>
          <w:lang w:val="en-US"/>
        </w:rPr>
        <w:t>Flow</w:t>
      </w:r>
      <w:r w:rsidRPr="003770A1">
        <w:rPr>
          <w:rFonts w:ascii="Times New Roman" w:hAnsi="Times New Roman"/>
          <w:sz w:val="24"/>
          <w:szCs w:val="24"/>
        </w:rPr>
        <w:t>-</w:t>
      </w:r>
      <w:r w:rsidRPr="003770A1">
        <w:rPr>
          <w:rFonts w:ascii="Times New Roman" w:hAnsi="Times New Roman"/>
          <w:sz w:val="24"/>
          <w:szCs w:val="24"/>
          <w:lang w:val="en-US"/>
        </w:rPr>
        <w:t>hive</w:t>
      </w:r>
      <w:r w:rsidRPr="003770A1">
        <w:rPr>
          <w:rFonts w:ascii="Times New Roman" w:hAnsi="Times New Roman"/>
          <w:sz w:val="24"/>
          <w:szCs w:val="24"/>
        </w:rPr>
        <w:t xml:space="preserve"> в условиях Алтайского края позволяет получать мёд по предлагаемой технологии без извлечения рамок из ульев, без применения дыма, химических веществ, пчелоудалителей, воздушной струи для удаления пчёл с рамок и без использования инструментов и оборудования для распечатки сотов и их центрифугирования.При этом необходимо учитывать, что размер типовых отечественных ульев, в т.ч. многокорпусных с размером рамки 435х230 мм, не позволяет по длине разместить в них оригинальную </w:t>
      </w:r>
      <w:r w:rsidRPr="003770A1">
        <w:rPr>
          <w:rFonts w:ascii="Times New Roman" w:hAnsi="Times New Roman"/>
          <w:sz w:val="24"/>
          <w:szCs w:val="24"/>
          <w:lang w:val="en-US"/>
        </w:rPr>
        <w:t>Flow</w:t>
      </w:r>
      <w:r w:rsidRPr="003770A1">
        <w:rPr>
          <w:rFonts w:ascii="Times New Roman" w:hAnsi="Times New Roman"/>
          <w:sz w:val="24"/>
          <w:szCs w:val="24"/>
        </w:rPr>
        <w:t>-рамку.</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Для получения товарного мёда улей </w:t>
      </w:r>
      <w:r w:rsidRPr="003770A1">
        <w:rPr>
          <w:rFonts w:ascii="Times New Roman" w:hAnsi="Times New Roman"/>
          <w:sz w:val="24"/>
          <w:szCs w:val="24"/>
          <w:lang w:val="en-US"/>
        </w:rPr>
        <w:t>Flow</w:t>
      </w:r>
      <w:r w:rsidRPr="003770A1">
        <w:rPr>
          <w:rFonts w:ascii="Times New Roman" w:hAnsi="Times New Roman"/>
          <w:sz w:val="24"/>
          <w:szCs w:val="24"/>
        </w:rPr>
        <w:t>-</w:t>
      </w:r>
      <w:r w:rsidRPr="003770A1">
        <w:rPr>
          <w:rFonts w:ascii="Times New Roman" w:hAnsi="Times New Roman"/>
          <w:sz w:val="24"/>
          <w:szCs w:val="24"/>
          <w:lang w:val="en-US"/>
        </w:rPr>
        <w:t>hive</w:t>
      </w:r>
      <w:r w:rsidRPr="003770A1">
        <w:rPr>
          <w:rFonts w:ascii="Times New Roman" w:hAnsi="Times New Roman"/>
          <w:sz w:val="24"/>
          <w:szCs w:val="24"/>
        </w:rPr>
        <w:t xml:space="preserve"> должен быть достаточно большого объема и использовать необходимо сильные пчелиные семьи.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современном этапе технология с применением улья </w:t>
      </w:r>
      <w:r w:rsidRPr="003770A1">
        <w:rPr>
          <w:rFonts w:ascii="Times New Roman" w:hAnsi="Times New Roman"/>
          <w:sz w:val="24"/>
          <w:szCs w:val="24"/>
          <w:lang w:val="en-US"/>
        </w:rPr>
        <w:t>Flow</w:t>
      </w:r>
      <w:r w:rsidRPr="003770A1">
        <w:rPr>
          <w:rFonts w:ascii="Times New Roman" w:hAnsi="Times New Roman"/>
          <w:sz w:val="24"/>
          <w:szCs w:val="24"/>
        </w:rPr>
        <w:t>-</w:t>
      </w:r>
      <w:r w:rsidRPr="003770A1">
        <w:rPr>
          <w:rFonts w:ascii="Times New Roman" w:hAnsi="Times New Roman"/>
          <w:sz w:val="24"/>
          <w:szCs w:val="24"/>
          <w:lang w:val="en-US"/>
        </w:rPr>
        <w:t>hive</w:t>
      </w:r>
      <w:r w:rsidRPr="003770A1">
        <w:rPr>
          <w:rFonts w:ascii="Times New Roman" w:hAnsi="Times New Roman"/>
          <w:sz w:val="24"/>
          <w:szCs w:val="24"/>
        </w:rPr>
        <w:t xml:space="preserve"> для производства максимально возможного объёма товарного мёда не может конкурировать с передовыми промышленными технологиями, однако она может вполне успешно использоваться на территориях с туристическими маршрутами, в окрестностях санаториев, туристических баз и на труднодоступных пасеках для получения экологически безопасного мёда.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Дальнейшее совершенствование и разработка отдельных вопросов технологии позволит при наличии мобильной связи на месте расположения пасеки, независимо от расстояния до нее, дистанционно контролировать процесс медосбора, проводить слив мёда, возвращать </w:t>
      </w:r>
      <w:r w:rsidRPr="003770A1">
        <w:rPr>
          <w:rFonts w:ascii="Times New Roman" w:hAnsi="Times New Roman"/>
          <w:sz w:val="24"/>
          <w:szCs w:val="24"/>
          <w:lang w:val="en-US"/>
        </w:rPr>
        <w:t>Flow</w:t>
      </w:r>
      <w:r w:rsidRPr="003770A1">
        <w:rPr>
          <w:rFonts w:ascii="Times New Roman" w:hAnsi="Times New Roman"/>
          <w:sz w:val="24"/>
          <w:szCs w:val="24"/>
        </w:rPr>
        <w:t xml:space="preserve">-рамки в первоначальное рабочее состояние и осуществлять визуальный контроль всей технологической цепочки. Наличие календаря цветения медоносов местности даёт возможность дистанционно контролировать получение мёда </w:t>
      </w:r>
      <w:r w:rsidRPr="003770A1">
        <w:rPr>
          <w:rFonts w:ascii="Times New Roman" w:hAnsi="Times New Roman"/>
          <w:sz w:val="24"/>
          <w:szCs w:val="24"/>
        </w:rPr>
        <w:lastRenderedPageBreak/>
        <w:t xml:space="preserve">с определённых видов медоносных растений. </w:t>
      </w:r>
    </w:p>
    <w:p w:rsidR="00616DD5" w:rsidRPr="0005024A" w:rsidRDefault="00616DD5" w:rsidP="003770A1">
      <w:pPr>
        <w:widowControl w:val="0"/>
        <w:spacing w:after="0" w:line="240" w:lineRule="auto"/>
        <w:ind w:firstLine="709"/>
        <w:jc w:val="both"/>
        <w:rPr>
          <w:rFonts w:ascii="Times New Roman" w:hAnsi="Times New Roman"/>
          <w:sz w:val="16"/>
          <w:szCs w:val="16"/>
        </w:rPr>
      </w:pPr>
    </w:p>
    <w:p w:rsidR="00616DD5" w:rsidRPr="003770A1" w:rsidRDefault="00616DD5" w:rsidP="00FC63C1">
      <w:pPr>
        <w:widowControl w:val="0"/>
        <w:spacing w:after="0" w:line="240" w:lineRule="auto"/>
        <w:jc w:val="center"/>
        <w:rPr>
          <w:rFonts w:ascii="Times New Roman" w:hAnsi="Times New Roman"/>
          <w:sz w:val="24"/>
          <w:szCs w:val="24"/>
        </w:rPr>
      </w:pPr>
      <w:r w:rsidRPr="00FC63C1">
        <w:rPr>
          <w:rFonts w:ascii="Times New Roman" w:hAnsi="Times New Roman"/>
          <w:b/>
          <w:sz w:val="24"/>
          <w:szCs w:val="24"/>
        </w:rPr>
        <w:t>ЛИТЕРАТУРА</w:t>
      </w:r>
      <w:r w:rsidR="00FC63C1">
        <w:rPr>
          <w:rFonts w:ascii="Times New Roman" w:hAnsi="Times New Roman"/>
          <w:b/>
          <w:sz w:val="24"/>
          <w:szCs w:val="24"/>
          <w:lang w:val="ru-RU"/>
        </w:rPr>
        <w:t>:</w:t>
      </w:r>
    </w:p>
    <w:p w:rsidR="00616DD5" w:rsidRPr="00FC63C1" w:rsidRDefault="00616DD5" w:rsidP="00D41E81">
      <w:pPr>
        <w:pStyle w:val="ab"/>
        <w:numPr>
          <w:ilvl w:val="0"/>
          <w:numId w:val="47"/>
        </w:numPr>
        <w:suppressAutoHyphens w:val="0"/>
        <w:ind w:left="1134" w:right="1132"/>
        <w:jc w:val="both"/>
        <w:rPr>
          <w:rFonts w:cs="Times New Roman"/>
          <w:sz w:val="20"/>
          <w:szCs w:val="20"/>
        </w:rPr>
      </w:pPr>
      <w:r w:rsidRPr="00FC63C1">
        <w:rPr>
          <w:rFonts w:cs="Times New Roman"/>
          <w:sz w:val="20"/>
          <w:szCs w:val="20"/>
        </w:rPr>
        <w:t>Еськов Е.К. Микроклимат пчелиного жилища / Е.К. Еськов. – 2-е изд. перераб. и доп. – Москва :Россельхозиздат, 1983. – 191 с.</w:t>
      </w:r>
    </w:p>
    <w:p w:rsidR="00616DD5" w:rsidRPr="00FC63C1" w:rsidRDefault="00616DD5" w:rsidP="00D41E81">
      <w:pPr>
        <w:pStyle w:val="ab"/>
        <w:numPr>
          <w:ilvl w:val="0"/>
          <w:numId w:val="47"/>
        </w:numPr>
        <w:suppressAutoHyphens w:val="0"/>
        <w:ind w:left="1134" w:right="1132"/>
        <w:jc w:val="both"/>
        <w:rPr>
          <w:rFonts w:cs="Times New Roman"/>
          <w:sz w:val="20"/>
          <w:szCs w:val="20"/>
        </w:rPr>
      </w:pPr>
      <w:r w:rsidRPr="00FC63C1">
        <w:rPr>
          <w:rFonts w:cs="Times New Roman"/>
          <w:sz w:val="20"/>
          <w:szCs w:val="20"/>
        </w:rPr>
        <w:t>Прокопович П.И. Избранные статьи по пчеловодству / П.И. Прокопович. – Москва :Сельхозиздат, 1960. – 310 с.</w:t>
      </w:r>
    </w:p>
    <w:p w:rsidR="00616DD5" w:rsidRPr="00FC63C1" w:rsidRDefault="00616DD5" w:rsidP="00D41E81">
      <w:pPr>
        <w:pStyle w:val="ab"/>
        <w:numPr>
          <w:ilvl w:val="0"/>
          <w:numId w:val="47"/>
        </w:numPr>
        <w:suppressAutoHyphens w:val="0"/>
        <w:ind w:left="1134" w:right="1132"/>
        <w:jc w:val="both"/>
        <w:rPr>
          <w:rFonts w:cs="Times New Roman"/>
          <w:sz w:val="20"/>
          <w:szCs w:val="20"/>
        </w:rPr>
      </w:pPr>
      <w:r w:rsidRPr="00FC63C1">
        <w:rPr>
          <w:rFonts w:cs="Times New Roman"/>
          <w:sz w:val="20"/>
          <w:szCs w:val="20"/>
        </w:rPr>
        <w:t>Верещагин А.В. Рамки для безвощинного содержания пчёл / А.В. Верещагин, В.А. Верещагина, М.К. Симанков // Пчеловодство. – 2016. – № 7. – С. 50-51.</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FC63C1" w:rsidRDefault="00616DD5" w:rsidP="00FC63C1">
      <w:pPr>
        <w:pStyle w:val="11"/>
        <w:widowControl w:val="0"/>
        <w:spacing w:after="0" w:line="240" w:lineRule="auto"/>
        <w:ind w:left="0"/>
        <w:rPr>
          <w:rFonts w:ascii="Times New Roman" w:hAnsi="Times New Roman"/>
          <w:b/>
          <w:iCs/>
          <w:sz w:val="24"/>
          <w:szCs w:val="24"/>
        </w:rPr>
      </w:pPr>
      <w:r w:rsidRPr="00FC63C1">
        <w:rPr>
          <w:rFonts w:ascii="Times New Roman" w:hAnsi="Times New Roman"/>
          <w:b/>
          <w:iCs/>
          <w:sz w:val="24"/>
          <w:szCs w:val="24"/>
        </w:rPr>
        <w:t>УДК 638.12</w:t>
      </w:r>
    </w:p>
    <w:p w:rsidR="00616DD5" w:rsidRPr="0005024A" w:rsidRDefault="00616DD5" w:rsidP="00FC63C1">
      <w:pPr>
        <w:pStyle w:val="11"/>
        <w:widowControl w:val="0"/>
        <w:spacing w:after="0" w:line="240" w:lineRule="auto"/>
        <w:ind w:left="0"/>
        <w:rPr>
          <w:rFonts w:ascii="Times New Roman" w:hAnsi="Times New Roman"/>
          <w:b/>
          <w:iCs/>
          <w:sz w:val="16"/>
          <w:szCs w:val="16"/>
        </w:rPr>
      </w:pPr>
    </w:p>
    <w:p w:rsidR="00616DD5" w:rsidRPr="003770A1" w:rsidRDefault="00616DD5" w:rsidP="00FC63C1">
      <w:pPr>
        <w:pStyle w:val="11"/>
        <w:widowControl w:val="0"/>
        <w:spacing w:after="0" w:line="240" w:lineRule="auto"/>
        <w:ind w:left="0"/>
        <w:jc w:val="center"/>
        <w:rPr>
          <w:rFonts w:ascii="Times New Roman" w:hAnsi="Times New Roman"/>
          <w:b/>
          <w:iCs/>
          <w:sz w:val="24"/>
          <w:szCs w:val="24"/>
        </w:rPr>
      </w:pPr>
      <w:r w:rsidRPr="003770A1">
        <w:rPr>
          <w:rFonts w:ascii="Times New Roman" w:hAnsi="Times New Roman"/>
          <w:b/>
          <w:iCs/>
          <w:sz w:val="24"/>
          <w:szCs w:val="24"/>
        </w:rPr>
        <w:t xml:space="preserve">РАЗМЕРЫ И АСИММЕТРИЧНОСТЬ ПАРНЫХ ОРГАНОВ </w:t>
      </w:r>
    </w:p>
    <w:p w:rsidR="00616DD5" w:rsidRPr="003770A1" w:rsidRDefault="00616DD5" w:rsidP="00FC63C1">
      <w:pPr>
        <w:pStyle w:val="11"/>
        <w:widowControl w:val="0"/>
        <w:spacing w:after="0" w:line="240" w:lineRule="auto"/>
        <w:ind w:left="0"/>
        <w:jc w:val="center"/>
        <w:rPr>
          <w:rFonts w:ascii="Times New Roman" w:hAnsi="Times New Roman"/>
          <w:b/>
          <w:iCs/>
          <w:sz w:val="24"/>
          <w:szCs w:val="24"/>
        </w:rPr>
      </w:pPr>
      <w:r w:rsidRPr="003770A1">
        <w:rPr>
          <w:rFonts w:ascii="Times New Roman" w:hAnsi="Times New Roman"/>
          <w:b/>
          <w:iCs/>
          <w:sz w:val="24"/>
          <w:szCs w:val="24"/>
        </w:rPr>
        <w:t xml:space="preserve">МЕДОНОСНОЙ ПЧЕЛЫ ЛЕСОСТЕПНОЙ ЗОНЫ </w:t>
      </w:r>
    </w:p>
    <w:p w:rsidR="00616DD5" w:rsidRPr="003770A1" w:rsidRDefault="00616DD5" w:rsidP="00FC63C1">
      <w:pPr>
        <w:pStyle w:val="11"/>
        <w:widowControl w:val="0"/>
        <w:spacing w:after="0" w:line="240" w:lineRule="auto"/>
        <w:ind w:left="0"/>
        <w:jc w:val="center"/>
        <w:rPr>
          <w:rFonts w:ascii="Times New Roman" w:hAnsi="Times New Roman"/>
          <w:b/>
          <w:iCs/>
          <w:sz w:val="24"/>
          <w:szCs w:val="24"/>
        </w:rPr>
      </w:pPr>
      <w:r w:rsidRPr="003770A1">
        <w:rPr>
          <w:rFonts w:ascii="Times New Roman" w:hAnsi="Times New Roman"/>
          <w:b/>
          <w:iCs/>
          <w:sz w:val="24"/>
          <w:szCs w:val="24"/>
        </w:rPr>
        <w:t xml:space="preserve">АЛТАЙСКОГО КРАЯ </w:t>
      </w:r>
    </w:p>
    <w:p w:rsidR="00FC63C1" w:rsidRDefault="00FC63C1" w:rsidP="00FC63C1">
      <w:pPr>
        <w:pStyle w:val="western"/>
        <w:widowControl w:val="0"/>
        <w:shd w:val="clear" w:color="auto" w:fill="FFFFFF"/>
        <w:spacing w:before="0" w:beforeAutospacing="0" w:after="0" w:afterAutospacing="0"/>
        <w:jc w:val="center"/>
        <w:rPr>
          <w:b/>
        </w:rPr>
      </w:pPr>
    </w:p>
    <w:p w:rsidR="00616DD5" w:rsidRPr="003770A1" w:rsidRDefault="00616DD5" w:rsidP="00FC63C1">
      <w:pPr>
        <w:pStyle w:val="western"/>
        <w:widowControl w:val="0"/>
        <w:shd w:val="clear" w:color="auto" w:fill="FFFFFF"/>
        <w:spacing w:before="0" w:beforeAutospacing="0" w:after="0" w:afterAutospacing="0"/>
        <w:jc w:val="center"/>
      </w:pPr>
      <w:r w:rsidRPr="003770A1">
        <w:rPr>
          <w:b/>
        </w:rPr>
        <w:t>Л.В. Курышева, У.А. Делаев</w:t>
      </w:r>
      <w:r w:rsidRPr="003770A1">
        <w:t>*</w:t>
      </w:r>
    </w:p>
    <w:p w:rsidR="00616DD5" w:rsidRPr="00FC63C1" w:rsidRDefault="00616DD5" w:rsidP="00FC63C1">
      <w:pPr>
        <w:widowControl w:val="0"/>
        <w:spacing w:after="0" w:line="240" w:lineRule="auto"/>
        <w:jc w:val="center"/>
        <w:rPr>
          <w:rFonts w:ascii="Times New Roman" w:hAnsi="Times New Roman"/>
          <w:b/>
          <w:i/>
          <w:sz w:val="24"/>
          <w:szCs w:val="24"/>
        </w:rPr>
      </w:pPr>
      <w:r w:rsidRPr="00FC63C1">
        <w:rPr>
          <w:rFonts w:ascii="Times New Roman" w:hAnsi="Times New Roman"/>
          <w:i/>
          <w:sz w:val="24"/>
          <w:szCs w:val="24"/>
        </w:rPr>
        <w:t>ФГБОУ ВО Алтайский государственный аграрный университет г. Барнаул, РФ</w:t>
      </w:r>
      <w:r w:rsidR="00FC63C1" w:rsidRPr="00FC63C1">
        <w:rPr>
          <w:rFonts w:ascii="Times New Roman" w:hAnsi="Times New Roman"/>
          <w:i/>
          <w:sz w:val="24"/>
          <w:szCs w:val="24"/>
          <w:lang w:val="ru-RU"/>
        </w:rPr>
        <w:t xml:space="preserve"> </w:t>
      </w:r>
    </w:p>
    <w:p w:rsidR="00616DD5" w:rsidRPr="00FC63C1" w:rsidRDefault="00616DD5" w:rsidP="00FC63C1">
      <w:pPr>
        <w:pStyle w:val="western"/>
        <w:widowControl w:val="0"/>
        <w:shd w:val="clear" w:color="auto" w:fill="FFFFFF"/>
        <w:spacing w:before="0" w:beforeAutospacing="0" w:after="0" w:afterAutospacing="0"/>
        <w:jc w:val="center"/>
        <w:rPr>
          <w:b/>
          <w:i/>
          <w:color w:val="000000"/>
        </w:rPr>
      </w:pPr>
      <w:r w:rsidRPr="00FC63C1">
        <w:rPr>
          <w:i/>
        </w:rPr>
        <w:t>*ФГБОУ ВО "Чеченский государственный университет"</w:t>
      </w:r>
    </w:p>
    <w:p w:rsidR="00616DD5" w:rsidRPr="0005024A" w:rsidRDefault="00616DD5" w:rsidP="00FC63C1">
      <w:pPr>
        <w:widowControl w:val="0"/>
        <w:spacing w:after="0" w:line="240" w:lineRule="auto"/>
        <w:jc w:val="center"/>
        <w:rPr>
          <w:rFonts w:ascii="Times New Roman" w:hAnsi="Times New Roman"/>
          <w:sz w:val="16"/>
          <w:szCs w:val="16"/>
        </w:rPr>
      </w:pPr>
    </w:p>
    <w:p w:rsidR="00616DD5" w:rsidRPr="00FC63C1" w:rsidRDefault="00616DD5" w:rsidP="00FC63C1">
      <w:pPr>
        <w:widowControl w:val="0"/>
        <w:spacing w:after="0" w:line="240" w:lineRule="auto"/>
        <w:ind w:left="1134" w:right="1132"/>
        <w:jc w:val="both"/>
        <w:rPr>
          <w:rFonts w:ascii="Times New Roman" w:hAnsi="Times New Roman"/>
          <w:i/>
          <w:sz w:val="20"/>
          <w:szCs w:val="20"/>
        </w:rPr>
      </w:pPr>
      <w:r w:rsidRPr="00FC63C1">
        <w:rPr>
          <w:rFonts w:ascii="Times New Roman" w:hAnsi="Times New Roman"/>
          <w:b/>
          <w:i/>
          <w:sz w:val="20"/>
          <w:szCs w:val="20"/>
        </w:rPr>
        <w:t>Аннотация.</w:t>
      </w:r>
      <w:r w:rsidRPr="00FC63C1">
        <w:rPr>
          <w:rFonts w:ascii="Times New Roman" w:hAnsi="Times New Roman"/>
          <w:i/>
          <w:sz w:val="20"/>
          <w:szCs w:val="20"/>
        </w:rPr>
        <w:t xml:space="preserve"> Проанализирована изменчивость размеров тела пчел и асимметричности парных органов у рабочих особей медоносной пчелы. Обнаружены различия по морфометрическим признака у пчел, взятых из двух районов Алтайского края. В выборках этих пчел прослеживается асимметричность по жилкованию и размерам крыльев.  </w:t>
      </w:r>
    </w:p>
    <w:p w:rsidR="00616DD5" w:rsidRPr="00FC63C1" w:rsidRDefault="00616DD5" w:rsidP="00FC63C1">
      <w:pPr>
        <w:widowControl w:val="0"/>
        <w:spacing w:after="0" w:line="240" w:lineRule="auto"/>
        <w:ind w:left="1134" w:right="1132"/>
        <w:jc w:val="both"/>
        <w:rPr>
          <w:rFonts w:ascii="Times New Roman" w:hAnsi="Times New Roman"/>
          <w:i/>
          <w:sz w:val="20"/>
          <w:szCs w:val="20"/>
        </w:rPr>
      </w:pPr>
      <w:r w:rsidRPr="00FC63C1">
        <w:rPr>
          <w:rFonts w:ascii="Times New Roman" w:hAnsi="Times New Roman"/>
          <w:b/>
          <w:i/>
          <w:sz w:val="20"/>
          <w:szCs w:val="20"/>
        </w:rPr>
        <w:t>Ключевые слова:</w:t>
      </w:r>
      <w:r w:rsidRPr="00FC63C1">
        <w:rPr>
          <w:rFonts w:ascii="Times New Roman" w:hAnsi="Times New Roman"/>
          <w:i/>
          <w:sz w:val="20"/>
          <w:szCs w:val="20"/>
        </w:rPr>
        <w:t xml:space="preserve"> пчелы, крылья, дискоидальное смещение, морфометрические признаки.</w:t>
      </w:r>
    </w:p>
    <w:p w:rsidR="00616DD5" w:rsidRPr="003770A1" w:rsidRDefault="00616DD5" w:rsidP="00FC63C1">
      <w:pPr>
        <w:widowControl w:val="0"/>
        <w:spacing w:after="0" w:line="240" w:lineRule="auto"/>
        <w:jc w:val="both"/>
        <w:rPr>
          <w:rFonts w:ascii="Times New Roman" w:hAnsi="Times New Roman"/>
          <w:i/>
          <w:sz w:val="24"/>
          <w:szCs w:val="24"/>
        </w:rPr>
      </w:pPr>
    </w:p>
    <w:p w:rsidR="00616DD5" w:rsidRPr="003770A1" w:rsidRDefault="00616DD5" w:rsidP="00FC63C1">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THE SIZE AND ASYMMETRY OF PAIRED ORGANS HONEYBEE FOREST-STEPPE ZONE ALTAI TERRITORY</w:t>
      </w:r>
    </w:p>
    <w:p w:rsidR="00616DD5" w:rsidRPr="0005024A" w:rsidRDefault="00616DD5" w:rsidP="00FC63C1">
      <w:pPr>
        <w:widowControl w:val="0"/>
        <w:spacing w:after="0" w:line="240" w:lineRule="auto"/>
        <w:jc w:val="center"/>
        <w:rPr>
          <w:rFonts w:ascii="Times New Roman" w:hAnsi="Times New Roman"/>
          <w:spacing w:val="-2"/>
          <w:sz w:val="20"/>
          <w:szCs w:val="20"/>
          <w:lang w:val="en-US"/>
        </w:rPr>
      </w:pPr>
    </w:p>
    <w:p w:rsidR="00616DD5" w:rsidRPr="003770A1" w:rsidRDefault="00616DD5" w:rsidP="00FC63C1">
      <w:pPr>
        <w:pStyle w:val="western"/>
        <w:widowControl w:val="0"/>
        <w:shd w:val="clear" w:color="auto" w:fill="FFFFFF"/>
        <w:tabs>
          <w:tab w:val="left" w:pos="709"/>
          <w:tab w:val="left" w:pos="851"/>
        </w:tabs>
        <w:spacing w:before="0" w:beforeAutospacing="0" w:after="0" w:afterAutospacing="0"/>
        <w:jc w:val="center"/>
        <w:rPr>
          <w:b/>
          <w:lang w:val="en-US"/>
        </w:rPr>
      </w:pPr>
      <w:r w:rsidRPr="003770A1">
        <w:rPr>
          <w:b/>
          <w:shd w:val="clear" w:color="auto" w:fill="FFFFFF"/>
          <w:lang w:val="en-US"/>
        </w:rPr>
        <w:t>L.V. Kurysheva,</w:t>
      </w:r>
      <w:r w:rsidRPr="003770A1">
        <w:rPr>
          <w:shd w:val="clear" w:color="auto" w:fill="FFFFFF"/>
          <w:lang w:val="en-US"/>
        </w:rPr>
        <w:t xml:space="preserve"> </w:t>
      </w:r>
      <w:r w:rsidRPr="003770A1">
        <w:rPr>
          <w:b/>
          <w:lang w:val="en-US"/>
        </w:rPr>
        <w:t>W.A. Delaev*</w:t>
      </w:r>
    </w:p>
    <w:p w:rsidR="00FC63C1" w:rsidRDefault="00616DD5" w:rsidP="00FC63C1">
      <w:pPr>
        <w:widowControl w:val="0"/>
        <w:spacing w:after="0" w:line="240" w:lineRule="auto"/>
        <w:jc w:val="center"/>
        <w:rPr>
          <w:rFonts w:ascii="Times New Roman" w:hAnsi="Times New Roman"/>
          <w:i/>
          <w:sz w:val="24"/>
          <w:szCs w:val="24"/>
          <w:shd w:val="clear" w:color="auto" w:fill="FFFFFF"/>
          <w:lang w:val="en-US"/>
        </w:rPr>
      </w:pPr>
      <w:r w:rsidRPr="00FC63C1">
        <w:rPr>
          <w:rFonts w:ascii="Times New Roman" w:hAnsi="Times New Roman"/>
          <w:i/>
          <w:sz w:val="24"/>
          <w:szCs w:val="24"/>
          <w:shd w:val="clear" w:color="auto" w:fill="FFFFFF"/>
          <w:lang w:val="en-US"/>
        </w:rPr>
        <w:t>FGBOU VO Altai state agrarian University, Barnaul, Russian Federation</w:t>
      </w:r>
    </w:p>
    <w:p w:rsidR="00616DD5" w:rsidRPr="00FC63C1" w:rsidRDefault="00616DD5" w:rsidP="00FC63C1">
      <w:pPr>
        <w:pStyle w:val="western"/>
        <w:widowControl w:val="0"/>
        <w:shd w:val="clear" w:color="auto" w:fill="FFFFFF"/>
        <w:tabs>
          <w:tab w:val="left" w:pos="709"/>
          <w:tab w:val="left" w:pos="851"/>
        </w:tabs>
        <w:spacing w:before="0" w:beforeAutospacing="0" w:after="0" w:afterAutospacing="0"/>
        <w:jc w:val="center"/>
        <w:rPr>
          <w:i/>
          <w:lang w:val="en-US"/>
        </w:rPr>
      </w:pPr>
      <w:r w:rsidRPr="00FC63C1">
        <w:rPr>
          <w:i/>
          <w:lang w:val="en-US"/>
        </w:rPr>
        <w:t>*FGBOU VO "Chechen state University"</w:t>
      </w:r>
    </w:p>
    <w:p w:rsidR="00616DD5" w:rsidRPr="0005024A" w:rsidRDefault="00616DD5" w:rsidP="00FC63C1">
      <w:pPr>
        <w:widowControl w:val="0"/>
        <w:spacing w:after="0" w:line="240" w:lineRule="auto"/>
        <w:jc w:val="both"/>
        <w:rPr>
          <w:rFonts w:ascii="Times New Roman" w:hAnsi="Times New Roman"/>
          <w:spacing w:val="-2"/>
          <w:sz w:val="16"/>
          <w:szCs w:val="16"/>
          <w:lang w:val="en-US"/>
        </w:rPr>
      </w:pPr>
    </w:p>
    <w:p w:rsidR="00616DD5" w:rsidRPr="00941DE0" w:rsidRDefault="00616DD5" w:rsidP="00941DE0">
      <w:pPr>
        <w:widowControl w:val="0"/>
        <w:spacing w:after="0" w:line="240" w:lineRule="auto"/>
        <w:ind w:left="1134" w:right="1132"/>
        <w:jc w:val="both"/>
        <w:rPr>
          <w:rFonts w:ascii="Times New Roman" w:hAnsi="Times New Roman"/>
          <w:i/>
          <w:sz w:val="20"/>
          <w:szCs w:val="20"/>
          <w:shd w:val="clear" w:color="auto" w:fill="FFFFFF"/>
          <w:lang w:val="en-US"/>
        </w:rPr>
      </w:pPr>
      <w:r w:rsidRPr="00941DE0">
        <w:rPr>
          <w:rFonts w:ascii="Times New Roman" w:hAnsi="Times New Roman"/>
          <w:b/>
          <w:i/>
          <w:sz w:val="20"/>
          <w:szCs w:val="20"/>
          <w:shd w:val="clear" w:color="auto" w:fill="FFFFFF"/>
          <w:lang w:val="en-US"/>
        </w:rPr>
        <w:t>Abstract.</w:t>
      </w:r>
      <w:r w:rsidRPr="00941DE0">
        <w:rPr>
          <w:rFonts w:ascii="Times New Roman" w:hAnsi="Times New Roman"/>
          <w:i/>
          <w:sz w:val="20"/>
          <w:szCs w:val="20"/>
          <w:shd w:val="clear" w:color="auto" w:fill="FFFFFF"/>
          <w:lang w:val="en-US"/>
        </w:rPr>
        <w:t xml:space="preserve"> Analyzed the variability of body sizes of bees and asymmetry of par-tion of organs of working honeybee individuals. Differences in morphometric-skim characteristic of the bees is taken from two regions of the Altai territory. In the samples of these bees Pro-caked asymmetry in the size and venation of the wings. </w:t>
      </w:r>
    </w:p>
    <w:p w:rsidR="00616DD5" w:rsidRPr="00941DE0" w:rsidRDefault="00941DE0" w:rsidP="00941DE0">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63872" behindDoc="0" locked="0" layoutInCell="1" allowOverlap="1" wp14:anchorId="3CF0AF1F" wp14:editId="787B0CC7">
                <wp:simplePos x="0" y="0"/>
                <wp:positionH relativeFrom="margin">
                  <wp:posOffset>7200</wp:posOffset>
                </wp:positionH>
                <wp:positionV relativeFrom="paragraph">
                  <wp:posOffset>242570</wp:posOffset>
                </wp:positionV>
                <wp:extent cx="5694680" cy="9525"/>
                <wp:effectExtent l="0" t="0" r="20320" b="28575"/>
                <wp:wrapTight wrapText="bothSides">
                  <wp:wrapPolygon edited="0">
                    <wp:start x="0" y="0"/>
                    <wp:lineTo x="0" y="43200"/>
                    <wp:lineTo x="21605" y="43200"/>
                    <wp:lineTo x="21605" y="0"/>
                    <wp:lineTo x="0" y="0"/>
                  </wp:wrapPolygon>
                </wp:wrapTight>
                <wp:docPr id="200" name="Прямая соединительная линия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C3F599" id="Прямая соединительная линия 200" o:spid="_x0000_s1026" style="position:absolute;z-index:2516638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55pt,19.1pt" to="448.9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" strokecolor="black [3200]" strokeweight="1.5pt">
                <v:stroke joinstyle="miter"/>
                <w10:wrap type="tight" anchorx="margin"/>
              </v:line>
            </w:pict>
          </mc:Fallback>
        </mc:AlternateContent>
      </w:r>
      <w:r w:rsidR="00616DD5" w:rsidRPr="00941DE0">
        <w:rPr>
          <w:rFonts w:ascii="Times New Roman" w:hAnsi="Times New Roman"/>
          <w:b/>
          <w:i/>
          <w:sz w:val="20"/>
          <w:szCs w:val="20"/>
          <w:shd w:val="clear" w:color="auto" w:fill="FFFFFF"/>
          <w:lang w:val="en-US"/>
        </w:rPr>
        <w:t>Keywords:</w:t>
      </w:r>
      <w:r w:rsidR="00616DD5" w:rsidRPr="00941DE0">
        <w:rPr>
          <w:rFonts w:ascii="Times New Roman" w:hAnsi="Times New Roman"/>
          <w:i/>
          <w:sz w:val="20"/>
          <w:szCs w:val="20"/>
          <w:shd w:val="clear" w:color="auto" w:fill="FFFFFF"/>
          <w:lang w:val="en-US"/>
        </w:rPr>
        <w:t xml:space="preserve"> bee, wings, discoidal offset, morphometric characters.</w:t>
      </w:r>
    </w:p>
    <w:p w:rsidR="00616DD5" w:rsidRPr="003770A1" w:rsidRDefault="00616DD5" w:rsidP="003770A1">
      <w:pPr>
        <w:widowControl w:val="0"/>
        <w:spacing w:after="0" w:line="240" w:lineRule="auto"/>
        <w:ind w:firstLine="709"/>
        <w:jc w:val="both"/>
        <w:rPr>
          <w:rFonts w:ascii="Times New Roman" w:hAnsi="Times New Roman"/>
          <w:spacing w:val="-2"/>
          <w:sz w:val="24"/>
          <w:szCs w:val="24"/>
        </w:rPr>
      </w:pPr>
      <w:r w:rsidRPr="003770A1">
        <w:rPr>
          <w:rFonts w:ascii="Times New Roman" w:hAnsi="Times New Roman"/>
          <w:spacing w:val="-2"/>
          <w:sz w:val="24"/>
          <w:szCs w:val="24"/>
        </w:rPr>
        <w:t>Проблема симметрии и асимметрии в природе имеет глубокие исторические корни. Ее разработка важна для понимания закономерностей морфологической эволюции. Перспективным является также применение анализа асимметрии как метода биомониторинга на популяционном уровне. Это актуально для выявления последствий антропогенного воздействия на природные комплексы. В сельскохозяйственной практике может найти применение контроля симметричности при проведении селекционных работ (Еськов Е.К, 2003, 2016).</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Симметрия, точная или приблизительная, является важнейшим свойством подавляющего числа живых организмов. При этом следует учитывать, что изменения структур и функций сравнительно независимы, т.е. морфофункциональная организация не жесткая система; конструкция имеет некоторый люфт в отношении каждой функции, и, наоборот, условия функционирования, задаваемые естественным отбором, допускают определенного масштаба селективно-нейтральные изменения структур (Гродницкий Д.Л, 1998).</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Проблема асимметрии изучается на разных видах живых организмов. На медоносной пчеле была установлена закономерность изменчивости асимметричности крылового аппарата. Эта закономерность выражается в наличии связи между лево- или правосторонним доминированием по размеру мерного признака в зависимости от его величины, варьирующей в пределах генотипической нормы (Еськов,</w:t>
      </w:r>
      <w:r w:rsidR="0005024A">
        <w:rPr>
          <w:rFonts w:ascii="Times New Roman" w:hAnsi="Times New Roman"/>
          <w:sz w:val="24"/>
          <w:szCs w:val="24"/>
          <w:lang w:val="ru-RU"/>
        </w:rPr>
        <w:t xml:space="preserve"> </w:t>
      </w:r>
      <w:r w:rsidRPr="003770A1">
        <w:rPr>
          <w:rFonts w:ascii="Times New Roman" w:hAnsi="Times New Roman"/>
          <w:sz w:val="24"/>
          <w:szCs w:val="24"/>
        </w:rPr>
        <w:t>1997).</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Исследованиями других ученых выявлены существенные различия правых и левых крыльев по параметрам дискоидального смещения и изменениям кубитальной ячейки. Авторы связывают проявление асимметрии жилкования крыльев с беспородным разведением (Чащухин В.А., 2000).</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связи с массовой интродукцией пчёл разных пород на территорию Алтайского края были проведены исследования по изучению асимметрии парных органов пчел двух лесостепных районов: Шелаболихинского и Усть-Пристанского. Измерялись длина усика, длина и ширина переднего крыла, длина и ширина заднего крыла, количество зацепок на заднем крыле, кубитальный индекс, гантельный индекс, тарзальный индекс, дискоидальное смещение.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проведения исследований на территории районов было отобрано по 75 проб пчел. Пчёл консервировали, а затем готовили из них временные глицериновые препараты. Измерения проводились на биологическом микроскопе МБИ-1 с помощью окуляр-микрометра.</w:t>
      </w:r>
    </w:p>
    <w:p w:rsidR="00616DD5" w:rsidRPr="003271ED" w:rsidRDefault="00616DD5" w:rsidP="003770A1">
      <w:pPr>
        <w:widowControl w:val="0"/>
        <w:spacing w:after="0" w:line="240" w:lineRule="auto"/>
        <w:ind w:firstLine="709"/>
        <w:jc w:val="both"/>
        <w:rPr>
          <w:rFonts w:ascii="Times New Roman" w:hAnsi="Times New Roman"/>
          <w:sz w:val="6"/>
          <w:szCs w:val="6"/>
        </w:rPr>
      </w:pPr>
    </w:p>
    <w:p w:rsidR="003271ED" w:rsidRDefault="00616DD5" w:rsidP="003271ED">
      <w:pPr>
        <w:widowControl w:val="0"/>
        <w:spacing w:after="0" w:line="240" w:lineRule="auto"/>
        <w:ind w:right="-6"/>
        <w:jc w:val="right"/>
        <w:rPr>
          <w:rFonts w:ascii="Times New Roman" w:hAnsi="Times New Roman"/>
          <w:b/>
          <w:sz w:val="24"/>
          <w:szCs w:val="24"/>
        </w:rPr>
      </w:pPr>
      <w:r w:rsidRPr="003770A1">
        <w:rPr>
          <w:rFonts w:ascii="Times New Roman" w:hAnsi="Times New Roman"/>
          <w:b/>
          <w:sz w:val="24"/>
          <w:szCs w:val="24"/>
        </w:rPr>
        <w:t>Таблица 1</w:t>
      </w:r>
    </w:p>
    <w:p w:rsidR="00616DD5" w:rsidRPr="003770A1" w:rsidRDefault="00616DD5" w:rsidP="003770A1">
      <w:pPr>
        <w:widowControl w:val="0"/>
        <w:spacing w:after="0" w:line="240" w:lineRule="auto"/>
        <w:ind w:right="-6"/>
        <w:jc w:val="center"/>
        <w:rPr>
          <w:rFonts w:ascii="Times New Roman" w:hAnsi="Times New Roman"/>
          <w:sz w:val="24"/>
          <w:szCs w:val="24"/>
        </w:rPr>
      </w:pPr>
      <w:r w:rsidRPr="003770A1">
        <w:rPr>
          <w:rFonts w:ascii="Times New Roman" w:hAnsi="Times New Roman"/>
          <w:sz w:val="24"/>
          <w:szCs w:val="24"/>
        </w:rPr>
        <w:t>Морфометрические признаки парных органов и структур пчел</w:t>
      </w:r>
    </w:p>
    <w:tbl>
      <w:tblPr>
        <w:tblW w:w="9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1316"/>
        <w:gridCol w:w="1519"/>
        <w:gridCol w:w="1440"/>
        <w:gridCol w:w="1440"/>
      </w:tblGrid>
      <w:tr w:rsidR="00616DD5" w:rsidRPr="0005024A" w:rsidTr="003271ED">
        <w:tc>
          <w:tcPr>
            <w:tcW w:w="3397" w:type="dxa"/>
            <w:vMerge w:val="restart"/>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Признак</w:t>
            </w:r>
          </w:p>
        </w:tc>
        <w:tc>
          <w:tcPr>
            <w:tcW w:w="2835" w:type="dxa"/>
            <w:gridSpan w:val="2"/>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Шелаболихинский район</w:t>
            </w:r>
          </w:p>
        </w:tc>
        <w:tc>
          <w:tcPr>
            <w:tcW w:w="2880" w:type="dxa"/>
            <w:gridSpan w:val="2"/>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Усть-Пристанский район</w:t>
            </w:r>
          </w:p>
        </w:tc>
      </w:tr>
      <w:tr w:rsidR="00616DD5" w:rsidRPr="0005024A" w:rsidTr="0005024A">
        <w:trPr>
          <w:trHeight w:val="89"/>
        </w:trPr>
        <w:tc>
          <w:tcPr>
            <w:tcW w:w="3397" w:type="dxa"/>
            <w:vMerge/>
            <w:vAlign w:val="center"/>
          </w:tcPr>
          <w:p w:rsidR="00616DD5" w:rsidRPr="0005024A" w:rsidRDefault="00616DD5" w:rsidP="003770A1">
            <w:pPr>
              <w:widowControl w:val="0"/>
              <w:spacing w:after="0" w:line="240" w:lineRule="auto"/>
              <w:jc w:val="center"/>
              <w:rPr>
                <w:rFonts w:ascii="Times New Roman" w:hAnsi="Times New Roman"/>
                <w:sz w:val="16"/>
                <w:szCs w:val="16"/>
              </w:rPr>
            </w:pP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Левая сторона</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Правая сторона</w:t>
            </w:r>
          </w:p>
        </w:tc>
        <w:tc>
          <w:tcPr>
            <w:tcW w:w="1440" w:type="dxa"/>
            <w:vAlign w:val="center"/>
          </w:tcPr>
          <w:p w:rsidR="00616DD5" w:rsidRPr="0005024A" w:rsidRDefault="00616DD5" w:rsidP="003770A1">
            <w:pPr>
              <w:widowControl w:val="0"/>
              <w:spacing w:after="0" w:line="240" w:lineRule="auto"/>
              <w:ind w:right="-19"/>
              <w:jc w:val="center"/>
              <w:rPr>
                <w:rFonts w:ascii="Times New Roman" w:hAnsi="Times New Roman"/>
                <w:sz w:val="16"/>
                <w:szCs w:val="16"/>
              </w:rPr>
            </w:pPr>
            <w:r w:rsidRPr="0005024A">
              <w:rPr>
                <w:rFonts w:ascii="Times New Roman" w:hAnsi="Times New Roman"/>
                <w:sz w:val="16"/>
                <w:szCs w:val="16"/>
              </w:rPr>
              <w:t>Левая сторона</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Правая сторона</w:t>
            </w:r>
          </w:p>
        </w:tc>
      </w:tr>
      <w:tr w:rsidR="00616DD5" w:rsidRPr="0005024A" w:rsidTr="0005024A">
        <w:trPr>
          <w:trHeight w:val="108"/>
        </w:trPr>
        <w:tc>
          <w:tcPr>
            <w:tcW w:w="3397" w:type="dxa"/>
            <w:vMerge/>
            <w:vAlign w:val="center"/>
          </w:tcPr>
          <w:p w:rsidR="00616DD5" w:rsidRPr="0005024A" w:rsidRDefault="00616DD5" w:rsidP="003770A1">
            <w:pPr>
              <w:widowControl w:val="0"/>
              <w:spacing w:after="0" w:line="240" w:lineRule="auto"/>
              <w:jc w:val="center"/>
              <w:rPr>
                <w:rFonts w:ascii="Times New Roman" w:hAnsi="Times New Roman"/>
                <w:sz w:val="16"/>
                <w:szCs w:val="16"/>
              </w:rPr>
            </w:pP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lang w:val="en-US"/>
              </w:rPr>
            </w:pPr>
            <w:r w:rsidRPr="0005024A">
              <w:rPr>
                <w:rFonts w:ascii="Times New Roman" w:hAnsi="Times New Roman"/>
                <w:sz w:val="16"/>
                <w:szCs w:val="16"/>
                <w:lang w:val="en-US"/>
              </w:rPr>
              <w:t>M</w:t>
            </w:r>
            <w:r w:rsidRPr="0005024A">
              <w:rPr>
                <w:rFonts w:ascii="Times New Roman" w:hAnsi="Times New Roman"/>
                <w:sz w:val="16"/>
                <w:szCs w:val="16"/>
              </w:rPr>
              <w:t>±</w:t>
            </w:r>
            <w:r w:rsidRPr="0005024A">
              <w:rPr>
                <w:rFonts w:ascii="Times New Roman" w:hAnsi="Times New Roman"/>
                <w:sz w:val="16"/>
                <w:szCs w:val="16"/>
                <w:lang w:val="en-US"/>
              </w:rPr>
              <w:t>m</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lang w:val="en-US"/>
              </w:rPr>
            </w:pPr>
            <w:r w:rsidRPr="0005024A">
              <w:rPr>
                <w:rFonts w:ascii="Times New Roman" w:hAnsi="Times New Roman"/>
                <w:sz w:val="16"/>
                <w:szCs w:val="16"/>
                <w:lang w:val="en-US"/>
              </w:rPr>
              <w:t>M±m</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lang w:val="en-US"/>
              </w:rPr>
            </w:pPr>
            <w:r w:rsidRPr="0005024A">
              <w:rPr>
                <w:rFonts w:ascii="Times New Roman" w:hAnsi="Times New Roman"/>
                <w:sz w:val="16"/>
                <w:szCs w:val="16"/>
                <w:lang w:val="en-US"/>
              </w:rPr>
              <w:t>M±m</w:t>
            </w:r>
          </w:p>
        </w:tc>
        <w:tc>
          <w:tcPr>
            <w:tcW w:w="1440" w:type="dxa"/>
            <w:vAlign w:val="center"/>
          </w:tcPr>
          <w:p w:rsidR="00616DD5" w:rsidRPr="0005024A" w:rsidRDefault="00616DD5" w:rsidP="003770A1">
            <w:pPr>
              <w:widowControl w:val="0"/>
              <w:spacing w:after="0" w:line="240" w:lineRule="auto"/>
              <w:ind w:right="-108"/>
              <w:jc w:val="center"/>
              <w:rPr>
                <w:rFonts w:ascii="Times New Roman" w:hAnsi="Times New Roman"/>
                <w:sz w:val="16"/>
                <w:szCs w:val="16"/>
                <w:lang w:val="en-US"/>
              </w:rPr>
            </w:pPr>
            <w:r w:rsidRPr="0005024A">
              <w:rPr>
                <w:rFonts w:ascii="Times New Roman" w:hAnsi="Times New Roman"/>
                <w:sz w:val="16"/>
                <w:szCs w:val="16"/>
                <w:lang w:val="en-US"/>
              </w:rPr>
              <w:t>M±m</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Длина усика, мм.</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4,51</w:t>
            </w:r>
            <w:r w:rsidRPr="0005024A">
              <w:rPr>
                <w:rFonts w:ascii="Times New Roman" w:hAnsi="Times New Roman"/>
                <w:sz w:val="16"/>
                <w:szCs w:val="16"/>
                <w:lang w:val="en-US"/>
              </w:rPr>
              <w:t>±</w:t>
            </w:r>
            <w:r w:rsidRPr="0005024A">
              <w:rPr>
                <w:rFonts w:ascii="Times New Roman" w:hAnsi="Times New Roman"/>
                <w:sz w:val="16"/>
                <w:szCs w:val="16"/>
              </w:rPr>
              <w:t>0,009</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4,52</w:t>
            </w:r>
            <w:r w:rsidRPr="0005024A">
              <w:rPr>
                <w:rFonts w:ascii="Times New Roman" w:hAnsi="Times New Roman"/>
                <w:sz w:val="16"/>
                <w:szCs w:val="16"/>
                <w:lang w:val="en-US"/>
              </w:rPr>
              <w:t>±</w:t>
            </w:r>
            <w:r w:rsidRPr="0005024A">
              <w:rPr>
                <w:rFonts w:ascii="Times New Roman" w:hAnsi="Times New Roman"/>
                <w:sz w:val="16"/>
                <w:szCs w:val="16"/>
              </w:rPr>
              <w:t>0,009</w:t>
            </w:r>
          </w:p>
        </w:tc>
        <w:tc>
          <w:tcPr>
            <w:tcW w:w="1440" w:type="dxa"/>
            <w:vAlign w:val="center"/>
          </w:tcPr>
          <w:p w:rsidR="00616DD5" w:rsidRPr="0005024A" w:rsidRDefault="00616DD5" w:rsidP="003770A1">
            <w:pPr>
              <w:widowControl w:val="0"/>
              <w:spacing w:after="0" w:line="240" w:lineRule="auto"/>
              <w:ind w:right="-78"/>
              <w:jc w:val="center"/>
              <w:rPr>
                <w:rFonts w:ascii="Times New Roman" w:hAnsi="Times New Roman"/>
                <w:sz w:val="16"/>
                <w:szCs w:val="16"/>
              </w:rPr>
            </w:pPr>
            <w:r w:rsidRPr="0005024A">
              <w:rPr>
                <w:rFonts w:ascii="Times New Roman" w:hAnsi="Times New Roman"/>
                <w:sz w:val="16"/>
                <w:szCs w:val="16"/>
              </w:rPr>
              <w:t>4,41</w:t>
            </w:r>
            <w:r w:rsidRPr="0005024A">
              <w:rPr>
                <w:rFonts w:ascii="Times New Roman" w:hAnsi="Times New Roman"/>
                <w:sz w:val="16"/>
                <w:szCs w:val="16"/>
                <w:lang w:val="en-US"/>
              </w:rPr>
              <w:t>±</w:t>
            </w:r>
            <w:r w:rsidRPr="0005024A">
              <w:rPr>
                <w:rFonts w:ascii="Times New Roman" w:hAnsi="Times New Roman"/>
                <w:sz w:val="16"/>
                <w:szCs w:val="16"/>
              </w:rPr>
              <w:t>0,010</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4,40</w:t>
            </w:r>
            <w:r w:rsidRPr="0005024A">
              <w:rPr>
                <w:rFonts w:ascii="Times New Roman" w:hAnsi="Times New Roman"/>
                <w:sz w:val="16"/>
                <w:szCs w:val="16"/>
                <w:lang w:val="en-US"/>
              </w:rPr>
              <w:t>±</w:t>
            </w:r>
            <w:r w:rsidRPr="0005024A">
              <w:rPr>
                <w:rFonts w:ascii="Times New Roman" w:hAnsi="Times New Roman"/>
                <w:sz w:val="16"/>
                <w:szCs w:val="16"/>
              </w:rPr>
              <w:t>0,010</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Длина переднего крыла, мм.</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9,40</w:t>
            </w:r>
            <w:r w:rsidRPr="0005024A">
              <w:rPr>
                <w:rFonts w:ascii="Times New Roman" w:hAnsi="Times New Roman"/>
                <w:sz w:val="16"/>
                <w:szCs w:val="16"/>
                <w:lang w:val="en-US"/>
              </w:rPr>
              <w:t>±</w:t>
            </w:r>
            <w:r w:rsidRPr="0005024A">
              <w:rPr>
                <w:rFonts w:ascii="Times New Roman" w:hAnsi="Times New Roman"/>
                <w:sz w:val="16"/>
                <w:szCs w:val="16"/>
              </w:rPr>
              <w:t>0,025</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9,39</w:t>
            </w:r>
            <w:r w:rsidRPr="0005024A">
              <w:rPr>
                <w:rFonts w:ascii="Times New Roman" w:hAnsi="Times New Roman"/>
                <w:sz w:val="16"/>
                <w:szCs w:val="16"/>
                <w:lang w:val="en-US"/>
              </w:rPr>
              <w:t>±</w:t>
            </w:r>
            <w:r w:rsidRPr="0005024A">
              <w:rPr>
                <w:rFonts w:ascii="Times New Roman" w:hAnsi="Times New Roman"/>
                <w:sz w:val="16"/>
                <w:szCs w:val="16"/>
              </w:rPr>
              <w:t>0,026</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9,12</w:t>
            </w:r>
            <w:r w:rsidRPr="0005024A">
              <w:rPr>
                <w:rFonts w:ascii="Times New Roman" w:hAnsi="Times New Roman"/>
                <w:sz w:val="16"/>
                <w:szCs w:val="16"/>
                <w:lang w:val="en-US"/>
              </w:rPr>
              <w:t>±</w:t>
            </w:r>
            <w:r w:rsidRPr="0005024A">
              <w:rPr>
                <w:rFonts w:ascii="Times New Roman" w:hAnsi="Times New Roman"/>
                <w:sz w:val="16"/>
                <w:szCs w:val="16"/>
              </w:rPr>
              <w:t>0,026</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9,12</w:t>
            </w:r>
            <w:r w:rsidRPr="0005024A">
              <w:rPr>
                <w:rFonts w:ascii="Times New Roman" w:hAnsi="Times New Roman"/>
                <w:sz w:val="16"/>
                <w:szCs w:val="16"/>
                <w:lang w:val="en-US"/>
              </w:rPr>
              <w:t>±</w:t>
            </w:r>
            <w:r w:rsidRPr="0005024A">
              <w:rPr>
                <w:rFonts w:ascii="Times New Roman" w:hAnsi="Times New Roman"/>
                <w:sz w:val="16"/>
                <w:szCs w:val="16"/>
              </w:rPr>
              <w:t>0,025</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Ширина переднего крыла, мм.</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3,13</w:t>
            </w:r>
            <w:r w:rsidRPr="0005024A">
              <w:rPr>
                <w:rFonts w:ascii="Times New Roman" w:hAnsi="Times New Roman"/>
                <w:sz w:val="16"/>
                <w:szCs w:val="16"/>
                <w:lang w:val="en-US"/>
              </w:rPr>
              <w:t>±</w:t>
            </w:r>
            <w:r w:rsidRPr="0005024A">
              <w:rPr>
                <w:rFonts w:ascii="Times New Roman" w:hAnsi="Times New Roman"/>
                <w:sz w:val="16"/>
                <w:szCs w:val="16"/>
              </w:rPr>
              <w:t>0,009</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3,12</w:t>
            </w:r>
            <w:r w:rsidRPr="0005024A">
              <w:rPr>
                <w:rFonts w:ascii="Times New Roman" w:hAnsi="Times New Roman"/>
                <w:sz w:val="16"/>
                <w:szCs w:val="16"/>
                <w:lang w:val="en-US"/>
              </w:rPr>
              <w:t>±</w:t>
            </w:r>
            <w:r w:rsidRPr="0005024A">
              <w:rPr>
                <w:rFonts w:ascii="Times New Roman" w:hAnsi="Times New Roman"/>
                <w:sz w:val="16"/>
                <w:szCs w:val="16"/>
              </w:rPr>
              <w:t>0,008</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3,02</w:t>
            </w:r>
            <w:r w:rsidRPr="0005024A">
              <w:rPr>
                <w:rFonts w:ascii="Times New Roman" w:hAnsi="Times New Roman"/>
                <w:sz w:val="16"/>
                <w:szCs w:val="16"/>
                <w:lang w:val="en-US"/>
              </w:rPr>
              <w:t>±</w:t>
            </w:r>
            <w:r w:rsidRPr="0005024A">
              <w:rPr>
                <w:rFonts w:ascii="Times New Roman" w:hAnsi="Times New Roman"/>
                <w:sz w:val="16"/>
                <w:szCs w:val="16"/>
              </w:rPr>
              <w:t>0,012</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3,02</w:t>
            </w:r>
            <w:r w:rsidRPr="0005024A">
              <w:rPr>
                <w:rFonts w:ascii="Times New Roman" w:hAnsi="Times New Roman"/>
                <w:sz w:val="16"/>
                <w:szCs w:val="16"/>
                <w:lang w:val="en-US"/>
              </w:rPr>
              <w:t>±</w:t>
            </w:r>
            <w:r w:rsidRPr="0005024A">
              <w:rPr>
                <w:rFonts w:ascii="Times New Roman" w:hAnsi="Times New Roman"/>
                <w:sz w:val="16"/>
                <w:szCs w:val="16"/>
              </w:rPr>
              <w:t>0,012</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Длина заднего крыла, мм.</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7,53</w:t>
            </w:r>
            <w:r w:rsidRPr="0005024A">
              <w:rPr>
                <w:rFonts w:ascii="Times New Roman" w:hAnsi="Times New Roman"/>
                <w:sz w:val="16"/>
                <w:szCs w:val="16"/>
                <w:lang w:val="en-US"/>
              </w:rPr>
              <w:t>±</w:t>
            </w:r>
            <w:r w:rsidRPr="0005024A">
              <w:rPr>
                <w:rFonts w:ascii="Times New Roman" w:hAnsi="Times New Roman"/>
                <w:sz w:val="16"/>
                <w:szCs w:val="16"/>
              </w:rPr>
              <w:t>0,814</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6,70</w:t>
            </w:r>
            <w:r w:rsidRPr="0005024A">
              <w:rPr>
                <w:rFonts w:ascii="Times New Roman" w:hAnsi="Times New Roman"/>
                <w:sz w:val="16"/>
                <w:szCs w:val="16"/>
                <w:lang w:val="en-US"/>
              </w:rPr>
              <w:t>±</w:t>
            </w:r>
            <w:r w:rsidRPr="0005024A">
              <w:rPr>
                <w:rFonts w:ascii="Times New Roman" w:hAnsi="Times New Roman"/>
                <w:sz w:val="16"/>
                <w:szCs w:val="16"/>
              </w:rPr>
              <w:t>0,020</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6,56</w:t>
            </w:r>
            <w:r w:rsidRPr="0005024A">
              <w:rPr>
                <w:rFonts w:ascii="Times New Roman" w:hAnsi="Times New Roman"/>
                <w:sz w:val="16"/>
                <w:szCs w:val="16"/>
                <w:lang w:val="en-US"/>
              </w:rPr>
              <w:t>±</w:t>
            </w:r>
            <w:r w:rsidRPr="0005024A">
              <w:rPr>
                <w:rFonts w:ascii="Times New Roman" w:hAnsi="Times New Roman"/>
                <w:sz w:val="16"/>
                <w:szCs w:val="16"/>
              </w:rPr>
              <w:t>0,017</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6,54</w:t>
            </w:r>
            <w:r w:rsidRPr="0005024A">
              <w:rPr>
                <w:rFonts w:ascii="Times New Roman" w:hAnsi="Times New Roman"/>
                <w:sz w:val="16"/>
                <w:szCs w:val="16"/>
                <w:lang w:val="en-US"/>
              </w:rPr>
              <w:t>±</w:t>
            </w:r>
            <w:r w:rsidRPr="0005024A">
              <w:rPr>
                <w:rFonts w:ascii="Times New Roman" w:hAnsi="Times New Roman"/>
                <w:sz w:val="16"/>
                <w:szCs w:val="16"/>
              </w:rPr>
              <w:t>0,017</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Ширина заднего крыла, мм.</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1,84</w:t>
            </w:r>
            <w:r w:rsidRPr="0005024A">
              <w:rPr>
                <w:rFonts w:ascii="Times New Roman" w:hAnsi="Times New Roman"/>
                <w:sz w:val="16"/>
                <w:szCs w:val="16"/>
                <w:lang w:val="en-US"/>
              </w:rPr>
              <w:t>±</w:t>
            </w:r>
            <w:r w:rsidRPr="0005024A">
              <w:rPr>
                <w:rFonts w:ascii="Times New Roman" w:hAnsi="Times New Roman"/>
                <w:sz w:val="16"/>
                <w:szCs w:val="16"/>
              </w:rPr>
              <w:t>0,007</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1,84</w:t>
            </w:r>
            <w:r w:rsidRPr="0005024A">
              <w:rPr>
                <w:rFonts w:ascii="Times New Roman" w:hAnsi="Times New Roman"/>
                <w:sz w:val="16"/>
                <w:szCs w:val="16"/>
                <w:lang w:val="en-US"/>
              </w:rPr>
              <w:t>±</w:t>
            </w:r>
            <w:r w:rsidRPr="0005024A">
              <w:rPr>
                <w:rFonts w:ascii="Times New Roman" w:hAnsi="Times New Roman"/>
                <w:sz w:val="16"/>
                <w:szCs w:val="16"/>
              </w:rPr>
              <w:t>0,007</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1,75</w:t>
            </w:r>
            <w:r w:rsidRPr="0005024A">
              <w:rPr>
                <w:rFonts w:ascii="Times New Roman" w:hAnsi="Times New Roman"/>
                <w:sz w:val="16"/>
                <w:szCs w:val="16"/>
                <w:lang w:val="en-US"/>
              </w:rPr>
              <w:t>±</w:t>
            </w:r>
            <w:r w:rsidRPr="0005024A">
              <w:rPr>
                <w:rFonts w:ascii="Times New Roman" w:hAnsi="Times New Roman"/>
                <w:sz w:val="16"/>
                <w:szCs w:val="16"/>
              </w:rPr>
              <w:t>0,008</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1,74</w:t>
            </w:r>
            <w:r w:rsidRPr="0005024A">
              <w:rPr>
                <w:rFonts w:ascii="Times New Roman" w:hAnsi="Times New Roman"/>
                <w:sz w:val="16"/>
                <w:szCs w:val="16"/>
                <w:lang w:val="en-US"/>
              </w:rPr>
              <w:t>±</w:t>
            </w:r>
            <w:r w:rsidRPr="0005024A">
              <w:rPr>
                <w:rFonts w:ascii="Times New Roman" w:hAnsi="Times New Roman"/>
                <w:sz w:val="16"/>
                <w:szCs w:val="16"/>
              </w:rPr>
              <w:t>0,009</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Количество зацепок на заднем крыле, шт.</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20,73</w:t>
            </w:r>
            <w:r w:rsidRPr="0005024A">
              <w:rPr>
                <w:rFonts w:ascii="Times New Roman" w:hAnsi="Times New Roman"/>
                <w:sz w:val="16"/>
                <w:szCs w:val="16"/>
                <w:lang w:val="en-US"/>
              </w:rPr>
              <w:t>±</w:t>
            </w:r>
            <w:r w:rsidRPr="0005024A">
              <w:rPr>
                <w:rFonts w:ascii="Times New Roman" w:hAnsi="Times New Roman"/>
                <w:sz w:val="16"/>
                <w:szCs w:val="16"/>
              </w:rPr>
              <w:t>0,169</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20,77</w:t>
            </w:r>
            <w:r w:rsidRPr="0005024A">
              <w:rPr>
                <w:rFonts w:ascii="Times New Roman" w:hAnsi="Times New Roman"/>
                <w:sz w:val="16"/>
                <w:szCs w:val="16"/>
                <w:lang w:val="en-US"/>
              </w:rPr>
              <w:t>±</w:t>
            </w:r>
            <w:r w:rsidRPr="0005024A">
              <w:rPr>
                <w:rFonts w:ascii="Times New Roman" w:hAnsi="Times New Roman"/>
                <w:sz w:val="16"/>
                <w:szCs w:val="16"/>
              </w:rPr>
              <w:t>0,189</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20,05</w:t>
            </w:r>
            <w:r w:rsidRPr="0005024A">
              <w:rPr>
                <w:rFonts w:ascii="Times New Roman" w:hAnsi="Times New Roman"/>
                <w:sz w:val="16"/>
                <w:szCs w:val="16"/>
                <w:lang w:val="en-US"/>
              </w:rPr>
              <w:t>±</w:t>
            </w:r>
            <w:r w:rsidRPr="0005024A">
              <w:rPr>
                <w:rFonts w:ascii="Times New Roman" w:hAnsi="Times New Roman"/>
                <w:sz w:val="16"/>
                <w:szCs w:val="16"/>
              </w:rPr>
              <w:t>0,229</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20,07</w:t>
            </w:r>
            <w:r w:rsidRPr="0005024A">
              <w:rPr>
                <w:rFonts w:ascii="Times New Roman" w:hAnsi="Times New Roman"/>
                <w:sz w:val="16"/>
                <w:szCs w:val="16"/>
                <w:lang w:val="en-US"/>
              </w:rPr>
              <w:t>±</w:t>
            </w:r>
            <w:r w:rsidRPr="0005024A">
              <w:rPr>
                <w:rFonts w:ascii="Times New Roman" w:hAnsi="Times New Roman"/>
                <w:sz w:val="16"/>
                <w:szCs w:val="16"/>
              </w:rPr>
              <w:t>0,201</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Кубитальный индекс, %</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48,34</w:t>
            </w:r>
            <w:r w:rsidRPr="0005024A">
              <w:rPr>
                <w:rFonts w:ascii="Times New Roman" w:hAnsi="Times New Roman"/>
                <w:sz w:val="16"/>
                <w:szCs w:val="16"/>
                <w:lang w:val="en-US"/>
              </w:rPr>
              <w:t>±</w:t>
            </w:r>
            <w:r w:rsidRPr="0005024A">
              <w:rPr>
                <w:rFonts w:ascii="Times New Roman" w:hAnsi="Times New Roman"/>
                <w:sz w:val="16"/>
                <w:szCs w:val="16"/>
              </w:rPr>
              <w:t>0,860</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47,30</w:t>
            </w:r>
            <w:r w:rsidRPr="0005024A">
              <w:rPr>
                <w:rFonts w:ascii="Times New Roman" w:hAnsi="Times New Roman"/>
                <w:sz w:val="16"/>
                <w:szCs w:val="16"/>
                <w:lang w:val="en-US"/>
              </w:rPr>
              <w:t>±</w:t>
            </w:r>
            <w:r w:rsidRPr="0005024A">
              <w:rPr>
                <w:rFonts w:ascii="Times New Roman" w:hAnsi="Times New Roman"/>
                <w:sz w:val="16"/>
                <w:szCs w:val="16"/>
              </w:rPr>
              <w:t>0,948</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52,95</w:t>
            </w:r>
            <w:r w:rsidRPr="0005024A">
              <w:rPr>
                <w:rFonts w:ascii="Times New Roman" w:hAnsi="Times New Roman"/>
                <w:sz w:val="16"/>
                <w:szCs w:val="16"/>
                <w:lang w:val="en-US"/>
              </w:rPr>
              <w:t>±</w:t>
            </w:r>
            <w:r w:rsidRPr="0005024A">
              <w:rPr>
                <w:rFonts w:ascii="Times New Roman" w:hAnsi="Times New Roman"/>
                <w:sz w:val="16"/>
                <w:szCs w:val="16"/>
              </w:rPr>
              <w:t>0,987</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52,39</w:t>
            </w:r>
            <w:r w:rsidRPr="0005024A">
              <w:rPr>
                <w:rFonts w:ascii="Times New Roman" w:hAnsi="Times New Roman"/>
                <w:sz w:val="16"/>
                <w:szCs w:val="16"/>
                <w:lang w:val="en-US"/>
              </w:rPr>
              <w:t>±</w:t>
            </w:r>
            <w:r w:rsidRPr="0005024A">
              <w:rPr>
                <w:rFonts w:ascii="Times New Roman" w:hAnsi="Times New Roman"/>
                <w:sz w:val="16"/>
                <w:szCs w:val="16"/>
              </w:rPr>
              <w:t>1,040</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Гантельный индекс, %</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81,58</w:t>
            </w:r>
            <w:r w:rsidRPr="0005024A">
              <w:rPr>
                <w:rFonts w:ascii="Times New Roman" w:hAnsi="Times New Roman"/>
                <w:sz w:val="16"/>
                <w:szCs w:val="16"/>
                <w:lang w:val="en-US"/>
              </w:rPr>
              <w:t>±</w:t>
            </w:r>
            <w:r w:rsidRPr="0005024A">
              <w:rPr>
                <w:rFonts w:ascii="Times New Roman" w:hAnsi="Times New Roman"/>
                <w:sz w:val="16"/>
                <w:szCs w:val="16"/>
              </w:rPr>
              <w:t>0,716</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80,40</w:t>
            </w:r>
            <w:r w:rsidRPr="0005024A">
              <w:rPr>
                <w:rFonts w:ascii="Times New Roman" w:hAnsi="Times New Roman"/>
                <w:sz w:val="16"/>
                <w:szCs w:val="16"/>
                <w:lang w:val="en-US"/>
              </w:rPr>
              <w:t>±</w:t>
            </w:r>
            <w:r w:rsidRPr="0005024A">
              <w:rPr>
                <w:rFonts w:ascii="Times New Roman" w:hAnsi="Times New Roman"/>
                <w:sz w:val="16"/>
                <w:szCs w:val="16"/>
              </w:rPr>
              <w:t>0,732</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84,08</w:t>
            </w:r>
            <w:r w:rsidRPr="0005024A">
              <w:rPr>
                <w:rFonts w:ascii="Times New Roman" w:hAnsi="Times New Roman"/>
                <w:sz w:val="16"/>
                <w:szCs w:val="16"/>
                <w:lang w:val="en-US"/>
              </w:rPr>
              <w:t>±</w:t>
            </w:r>
            <w:r w:rsidRPr="0005024A">
              <w:rPr>
                <w:rFonts w:ascii="Times New Roman" w:hAnsi="Times New Roman"/>
                <w:sz w:val="16"/>
                <w:szCs w:val="16"/>
              </w:rPr>
              <w:t>0,812</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83,76</w:t>
            </w:r>
            <w:r w:rsidRPr="0005024A">
              <w:rPr>
                <w:rFonts w:ascii="Times New Roman" w:hAnsi="Times New Roman"/>
                <w:sz w:val="16"/>
                <w:szCs w:val="16"/>
                <w:lang w:val="en-US"/>
              </w:rPr>
              <w:t>±</w:t>
            </w:r>
            <w:r w:rsidRPr="0005024A">
              <w:rPr>
                <w:rFonts w:ascii="Times New Roman" w:hAnsi="Times New Roman"/>
                <w:sz w:val="16"/>
                <w:szCs w:val="16"/>
              </w:rPr>
              <w:t>0,819</w:t>
            </w:r>
          </w:p>
        </w:tc>
      </w:tr>
      <w:tr w:rsidR="00616DD5" w:rsidRPr="0005024A" w:rsidTr="003271ED">
        <w:tc>
          <w:tcPr>
            <w:tcW w:w="3397" w:type="dxa"/>
          </w:tcPr>
          <w:p w:rsidR="00616DD5" w:rsidRPr="0005024A" w:rsidRDefault="00616DD5" w:rsidP="003770A1">
            <w:pPr>
              <w:widowControl w:val="0"/>
              <w:spacing w:after="0" w:line="240" w:lineRule="auto"/>
              <w:jc w:val="both"/>
              <w:rPr>
                <w:rFonts w:ascii="Times New Roman" w:hAnsi="Times New Roman"/>
                <w:sz w:val="16"/>
                <w:szCs w:val="16"/>
              </w:rPr>
            </w:pPr>
            <w:r w:rsidRPr="0005024A">
              <w:rPr>
                <w:rFonts w:ascii="Times New Roman" w:hAnsi="Times New Roman"/>
                <w:sz w:val="16"/>
                <w:szCs w:val="16"/>
              </w:rPr>
              <w:t>Тарзальный индекс, %</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59,28</w:t>
            </w:r>
            <w:r w:rsidRPr="0005024A">
              <w:rPr>
                <w:rFonts w:ascii="Times New Roman" w:hAnsi="Times New Roman"/>
                <w:sz w:val="16"/>
                <w:szCs w:val="16"/>
                <w:lang w:val="en-US"/>
              </w:rPr>
              <w:t>±</w:t>
            </w:r>
            <w:r w:rsidRPr="0005024A">
              <w:rPr>
                <w:rFonts w:ascii="Times New Roman" w:hAnsi="Times New Roman"/>
                <w:sz w:val="16"/>
                <w:szCs w:val="16"/>
              </w:rPr>
              <w:t>0,250</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59,55</w:t>
            </w:r>
            <w:r w:rsidRPr="0005024A">
              <w:rPr>
                <w:rFonts w:ascii="Times New Roman" w:hAnsi="Times New Roman"/>
                <w:sz w:val="16"/>
                <w:szCs w:val="16"/>
                <w:lang w:val="en-US"/>
              </w:rPr>
              <w:t>±</w:t>
            </w:r>
            <w:r w:rsidRPr="0005024A">
              <w:rPr>
                <w:rFonts w:ascii="Times New Roman" w:hAnsi="Times New Roman"/>
                <w:sz w:val="16"/>
                <w:szCs w:val="16"/>
              </w:rPr>
              <w:t>0,350</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56,68</w:t>
            </w:r>
            <w:r w:rsidRPr="0005024A">
              <w:rPr>
                <w:rFonts w:ascii="Times New Roman" w:hAnsi="Times New Roman"/>
                <w:sz w:val="16"/>
                <w:szCs w:val="16"/>
                <w:lang w:val="en-US"/>
              </w:rPr>
              <w:t>±</w:t>
            </w:r>
            <w:r w:rsidRPr="0005024A">
              <w:rPr>
                <w:rFonts w:ascii="Times New Roman" w:hAnsi="Times New Roman"/>
                <w:sz w:val="16"/>
                <w:szCs w:val="16"/>
              </w:rPr>
              <w:t>0,269</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57,04</w:t>
            </w:r>
            <w:r w:rsidRPr="0005024A">
              <w:rPr>
                <w:rFonts w:ascii="Times New Roman" w:hAnsi="Times New Roman"/>
                <w:sz w:val="16"/>
                <w:szCs w:val="16"/>
                <w:lang w:val="en-US"/>
              </w:rPr>
              <w:t>±</w:t>
            </w:r>
            <w:r w:rsidRPr="0005024A">
              <w:rPr>
                <w:rFonts w:ascii="Times New Roman" w:hAnsi="Times New Roman"/>
                <w:sz w:val="16"/>
                <w:szCs w:val="16"/>
              </w:rPr>
              <w:t>0,231</w:t>
            </w:r>
          </w:p>
        </w:tc>
      </w:tr>
      <w:tr w:rsidR="00616DD5" w:rsidRPr="0005024A" w:rsidTr="0005024A">
        <w:trPr>
          <w:trHeight w:val="659"/>
        </w:trPr>
        <w:tc>
          <w:tcPr>
            <w:tcW w:w="3397" w:type="dxa"/>
          </w:tcPr>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Дискоидальное смещение, %</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0</w:t>
            </w:r>
          </w:p>
        </w:tc>
        <w:tc>
          <w:tcPr>
            <w:tcW w:w="1316" w:type="dxa"/>
            <w:vAlign w:val="center"/>
          </w:tcPr>
          <w:p w:rsidR="00616DD5" w:rsidRPr="0005024A" w:rsidRDefault="00616DD5" w:rsidP="003770A1">
            <w:pPr>
              <w:widowControl w:val="0"/>
              <w:spacing w:after="0" w:line="240" w:lineRule="auto"/>
              <w:jc w:val="center"/>
              <w:rPr>
                <w:rFonts w:ascii="Times New Roman" w:hAnsi="Times New Roman"/>
                <w:sz w:val="16"/>
                <w:szCs w:val="16"/>
              </w:rPr>
            </w:pP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85</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4</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11</w:t>
            </w:r>
          </w:p>
        </w:tc>
        <w:tc>
          <w:tcPr>
            <w:tcW w:w="1519" w:type="dxa"/>
            <w:vAlign w:val="center"/>
          </w:tcPr>
          <w:p w:rsidR="00616DD5" w:rsidRPr="0005024A" w:rsidRDefault="00616DD5" w:rsidP="003770A1">
            <w:pPr>
              <w:widowControl w:val="0"/>
              <w:spacing w:after="0" w:line="240" w:lineRule="auto"/>
              <w:jc w:val="center"/>
              <w:rPr>
                <w:rFonts w:ascii="Times New Roman" w:hAnsi="Times New Roman"/>
                <w:sz w:val="16"/>
                <w:szCs w:val="16"/>
              </w:rPr>
            </w:pP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57</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24</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19</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93</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0</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7</w:t>
            </w:r>
          </w:p>
        </w:tc>
        <w:tc>
          <w:tcPr>
            <w:tcW w:w="1440" w:type="dxa"/>
            <w:vAlign w:val="center"/>
          </w:tcPr>
          <w:p w:rsidR="00616DD5" w:rsidRPr="0005024A" w:rsidRDefault="00616DD5" w:rsidP="003770A1">
            <w:pPr>
              <w:widowControl w:val="0"/>
              <w:spacing w:after="0" w:line="240" w:lineRule="auto"/>
              <w:jc w:val="center"/>
              <w:rPr>
                <w:rFonts w:ascii="Times New Roman" w:hAnsi="Times New Roman"/>
                <w:sz w:val="16"/>
                <w:szCs w:val="16"/>
              </w:rPr>
            </w:pP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93</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0</w:t>
            </w:r>
          </w:p>
          <w:p w:rsidR="00616DD5" w:rsidRPr="0005024A" w:rsidRDefault="00616DD5" w:rsidP="003770A1">
            <w:pPr>
              <w:widowControl w:val="0"/>
              <w:spacing w:after="0" w:line="240" w:lineRule="auto"/>
              <w:jc w:val="center"/>
              <w:rPr>
                <w:rFonts w:ascii="Times New Roman" w:hAnsi="Times New Roman"/>
                <w:sz w:val="16"/>
                <w:szCs w:val="16"/>
              </w:rPr>
            </w:pPr>
            <w:r w:rsidRPr="0005024A">
              <w:rPr>
                <w:rFonts w:ascii="Times New Roman" w:hAnsi="Times New Roman"/>
                <w:sz w:val="16"/>
                <w:szCs w:val="16"/>
              </w:rPr>
              <w:t>7</w:t>
            </w:r>
          </w:p>
        </w:tc>
      </w:tr>
    </w:tbl>
    <w:p w:rsidR="003271ED" w:rsidRPr="003271ED" w:rsidRDefault="0005024A" w:rsidP="003770A1">
      <w:pPr>
        <w:widowControl w:val="0"/>
        <w:spacing w:after="0" w:line="240" w:lineRule="auto"/>
        <w:jc w:val="both"/>
        <w:rPr>
          <w:rFonts w:ascii="Times New Roman" w:hAnsi="Times New Roman"/>
          <w:sz w:val="2"/>
          <w:szCs w:val="2"/>
        </w:rPr>
      </w:pPr>
      <w:r w:rsidRPr="003271ED">
        <w:rPr>
          <w:rFonts w:ascii="Times New Roman" w:hAnsi="Times New Roman"/>
          <w:noProof/>
          <w:sz w:val="2"/>
          <w:szCs w:val="2"/>
          <w:lang w:val="ru-RU" w:eastAsia="ru-RU"/>
        </w:rPr>
        <mc:AlternateContent>
          <mc:Choice Requires="wpg">
            <w:drawing>
              <wp:anchor distT="0" distB="0" distL="114300" distR="114300" simplePos="0" relativeHeight="251616768" behindDoc="0" locked="0" layoutInCell="1" allowOverlap="1">
                <wp:simplePos x="0" y="0"/>
                <wp:positionH relativeFrom="column">
                  <wp:posOffset>755650</wp:posOffset>
                </wp:positionH>
                <wp:positionV relativeFrom="paragraph">
                  <wp:posOffset>101600</wp:posOffset>
                </wp:positionV>
                <wp:extent cx="4477385" cy="2484755"/>
                <wp:effectExtent l="0" t="0" r="0" b="0"/>
                <wp:wrapTopAndBottom/>
                <wp:docPr id="51" name="Группа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7385" cy="2484755"/>
                          <a:chOff x="2961" y="1176"/>
                          <a:chExt cx="5040" cy="5358"/>
                        </a:xfrm>
                      </wpg:grpSpPr>
                      <wpg:graphicFrame>
                        <wpg:cNvPr id="52" name="Object 8"/>
                        <wpg:cNvFrPr>
                          <a:graphicFrameLocks noChangeAspect="1"/>
                        </wpg:cNvFrPr>
                        <wpg:xfrm>
                          <a:off x="2961" y="1176"/>
                          <a:ext cx="5040" cy="2895"/>
                        </wpg:xfrm>
                        <a:graphic>
                          <a:graphicData uri="http://schemas.openxmlformats.org/drawingml/2006/chart">
                            <c:chart xmlns:c="http://schemas.openxmlformats.org/drawingml/2006/chart" xmlns:r="http://schemas.openxmlformats.org/officeDocument/2006/relationships" r:id="rId82"/>
                          </a:graphicData>
                        </a:graphic>
                      </wpg:graphicFrame>
                      <wpg:graphicFrame>
                        <wpg:cNvPr id="53" name="Object 9"/>
                        <wpg:cNvFrPr>
                          <a:graphicFrameLocks noChangeAspect="1"/>
                        </wpg:cNvFrPr>
                        <wpg:xfrm>
                          <a:off x="2961" y="3294"/>
                          <a:ext cx="5040" cy="3240"/>
                        </wpg:xfrm>
                        <a:graphic>
                          <a:graphicData uri="http://schemas.openxmlformats.org/drawingml/2006/chart">
                            <c:chart xmlns:c="http://schemas.openxmlformats.org/drawingml/2006/chart" xmlns:r="http://schemas.openxmlformats.org/officeDocument/2006/relationships" r:id="rId83"/>
                          </a:graphicData>
                        </a:graphic>
                      </wpg:graphicFrame>
                    </wpg:wgp>
                  </a:graphicData>
                </a:graphic>
                <wp14:sizeRelH relativeFrom="page">
                  <wp14:pctWidth>0</wp14:pctWidth>
                </wp14:sizeRelH>
                <wp14:sizeRelV relativeFrom="page">
                  <wp14:pctHeight>0</wp14:pctHeight>
                </wp14:sizeRelV>
              </wp:anchor>
            </w:drawing>
          </mc:Choice>
          <mc:Fallback>
            <w:pict>
              <v:group w14:anchorId="2286673A" id="Группа 51" o:spid="_x0000_s1026" style="position:absolute;margin-left:59.5pt;margin-top:8pt;width:352.55pt;height:195.65pt;z-index:251616768" coordorigin="2961,1176" coordsize="5040,5358"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">
                <v:shape id="Object 8" o:spid="_x0000_s1027" type="#_x0000_t75" style="position:absolute;left:3174;top:1413;width:4721;height:23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">
                  <v:imagedata r:id="rId84" o:title=""/>
                </v:shape>
                <v:shape id="Object 9" o:spid="_x0000_s1028" type="#_x0000_t75" style="position:absolute;left:3174;top:3582;width:4721;height:27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">
                  <v:imagedata r:id="rId85" o:title=""/>
                </v:shape>
                <w10:wrap type="topAndBottom"/>
              </v:group>
              <o:OLEObject Type="Embed" ProgID="Excel.Chart.8" ShapeID="Object 8" DrawAspect="Content" ObjectID="_1555939770" r:id="rId86">
                <o:FieldCodes>\s</o:FieldCodes>
              </o:OLEObject>
              <o:OLEObject Type="Embed" ProgID="Excel.Chart.8" ShapeID="Object 9" DrawAspect="Content" ObjectID="_1555939771" r:id="rId87">
                <o:FieldCodes>\s</o:FieldCodes>
              </o:OLEObject>
            </w:pict>
          </mc:Fallback>
        </mc:AlternateContent>
      </w:r>
    </w:p>
    <w:p w:rsidR="003271ED" w:rsidRPr="00122733" w:rsidRDefault="003271ED" w:rsidP="003770A1">
      <w:pPr>
        <w:widowControl w:val="0"/>
        <w:spacing w:after="0" w:line="240" w:lineRule="auto"/>
        <w:ind w:firstLine="709"/>
        <w:jc w:val="both"/>
        <w:rPr>
          <w:rFonts w:ascii="Times New Roman" w:hAnsi="Times New Roman"/>
          <w:sz w:val="16"/>
          <w:szCs w:val="16"/>
        </w:rPr>
      </w:pPr>
    </w:p>
    <w:p w:rsidR="00616DD5" w:rsidRPr="0005024A" w:rsidRDefault="00616DD5" w:rsidP="003770A1">
      <w:pPr>
        <w:widowControl w:val="0"/>
        <w:spacing w:after="0" w:line="240" w:lineRule="auto"/>
        <w:ind w:firstLine="709"/>
        <w:jc w:val="both"/>
        <w:rPr>
          <w:rFonts w:ascii="Times New Roman" w:hAnsi="Times New Roman"/>
          <w:sz w:val="18"/>
          <w:szCs w:val="18"/>
        </w:rPr>
      </w:pPr>
      <w:r w:rsidRPr="0005024A">
        <w:rPr>
          <w:rFonts w:ascii="Times New Roman" w:hAnsi="Times New Roman"/>
          <w:sz w:val="18"/>
          <w:szCs w:val="18"/>
        </w:rPr>
        <w:t xml:space="preserve">«+» - положительное дискоидальное; </w:t>
      </w:r>
    </w:p>
    <w:p w:rsidR="00616DD5" w:rsidRPr="0005024A" w:rsidRDefault="00616DD5" w:rsidP="003770A1">
      <w:pPr>
        <w:widowControl w:val="0"/>
        <w:spacing w:after="0" w:line="240" w:lineRule="auto"/>
        <w:ind w:firstLine="709"/>
        <w:jc w:val="both"/>
        <w:rPr>
          <w:rFonts w:ascii="Times New Roman" w:hAnsi="Times New Roman"/>
          <w:sz w:val="18"/>
          <w:szCs w:val="18"/>
        </w:rPr>
      </w:pPr>
      <w:r w:rsidRPr="0005024A">
        <w:rPr>
          <w:rFonts w:ascii="Times New Roman" w:hAnsi="Times New Roman"/>
          <w:sz w:val="18"/>
          <w:szCs w:val="18"/>
        </w:rPr>
        <w:t xml:space="preserve">«0» – нейтральное дискоидальное смещение; </w:t>
      </w:r>
    </w:p>
    <w:p w:rsidR="00616DD5" w:rsidRPr="0005024A" w:rsidRDefault="00616DD5" w:rsidP="003770A1">
      <w:pPr>
        <w:widowControl w:val="0"/>
        <w:spacing w:after="0" w:line="240" w:lineRule="auto"/>
        <w:ind w:firstLine="709"/>
        <w:jc w:val="both"/>
        <w:rPr>
          <w:rFonts w:ascii="Times New Roman" w:hAnsi="Times New Roman"/>
          <w:sz w:val="18"/>
          <w:szCs w:val="18"/>
        </w:rPr>
      </w:pPr>
      <w:r w:rsidRPr="0005024A">
        <w:rPr>
          <w:rFonts w:ascii="Times New Roman" w:hAnsi="Times New Roman"/>
          <w:sz w:val="18"/>
          <w:szCs w:val="18"/>
        </w:rPr>
        <w:t>«-» - отрицательное дискоидальное смещение.</w:t>
      </w:r>
    </w:p>
    <w:p w:rsidR="003271ED" w:rsidRPr="00122733" w:rsidRDefault="003271ED" w:rsidP="003770A1">
      <w:pPr>
        <w:widowControl w:val="0"/>
        <w:spacing w:after="0" w:line="240" w:lineRule="auto"/>
        <w:ind w:firstLine="709"/>
        <w:jc w:val="both"/>
        <w:rPr>
          <w:rFonts w:ascii="Times New Roman" w:hAnsi="Times New Roman"/>
          <w:sz w:val="16"/>
          <w:szCs w:val="16"/>
        </w:rPr>
      </w:pPr>
    </w:p>
    <w:p w:rsidR="003271ED" w:rsidRPr="003271ED" w:rsidRDefault="003271ED" w:rsidP="003271ED">
      <w:pPr>
        <w:widowControl w:val="0"/>
        <w:spacing w:after="0" w:line="240" w:lineRule="auto"/>
        <w:jc w:val="center"/>
        <w:rPr>
          <w:rFonts w:ascii="Times New Roman" w:hAnsi="Times New Roman"/>
          <w:i/>
          <w:sz w:val="20"/>
          <w:szCs w:val="20"/>
        </w:rPr>
      </w:pPr>
      <w:r w:rsidRPr="003271ED">
        <w:rPr>
          <w:rFonts w:ascii="Times New Roman" w:hAnsi="Times New Roman"/>
          <w:b/>
          <w:i/>
          <w:sz w:val="20"/>
          <w:szCs w:val="20"/>
        </w:rPr>
        <w:t>Рис.1</w:t>
      </w:r>
      <w:r w:rsidRPr="003271ED">
        <w:rPr>
          <w:rFonts w:ascii="Times New Roman" w:hAnsi="Times New Roman"/>
          <w:i/>
          <w:sz w:val="20"/>
          <w:szCs w:val="20"/>
        </w:rPr>
        <w:t xml:space="preserve"> Изменчивость показателя дискоидального смещения у пчел:</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Из полученных данных видно, что отклонения признаков правой и левой сторон не имеют существенных различий. Можно предположить, что это связано с усреднением полученных результатов.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 же установлено, что у пчел Усть-Пристанского района не наблюдается различий дискоидального смещения между сторонами. Дискоидальное смещение пчел Шелаболихинского района с отрицательным значением на левом крыле больше на 28%, а положительное и нейтральное значение правой стороны на 20 и 8% больше левой соответственно.</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Выявленные отклонения левой и правой сторон по кубитальному индексу и разделение их на группы с левосторонним и правосторонним доминированием показывают разницу между правым и левым показателями пчел Усть-Пристанского района при правостороннем и левостороннем доминировании 8,51 и 7,62(</w:t>
      </w:r>
      <w:r w:rsidRPr="003770A1">
        <w:rPr>
          <w:rFonts w:ascii="Times New Roman" w:hAnsi="Times New Roman"/>
          <w:sz w:val="24"/>
          <w:szCs w:val="24"/>
          <w:lang w:val="en-US"/>
        </w:rPr>
        <w:t>P</w:t>
      </w:r>
      <w:r w:rsidRPr="003770A1">
        <w:rPr>
          <w:rFonts w:ascii="Times New Roman" w:hAnsi="Times New Roman"/>
          <w:sz w:val="24"/>
          <w:szCs w:val="24"/>
          <w:lang w:val="en-US"/>
        </w:rPr>
        <w:sym w:font="Symbol" w:char="F03E"/>
      </w:r>
      <w:r w:rsidRPr="003770A1">
        <w:rPr>
          <w:rFonts w:ascii="Times New Roman" w:hAnsi="Times New Roman"/>
          <w:sz w:val="24"/>
          <w:szCs w:val="24"/>
        </w:rPr>
        <w:t>0,95) %. У пчел Шелаболихинского района при правостороннем доминировании разница между сторонами составила 8,68%, а при левостороннем 8,76(</w:t>
      </w:r>
      <w:r w:rsidRPr="003770A1">
        <w:rPr>
          <w:rFonts w:ascii="Times New Roman" w:hAnsi="Times New Roman"/>
          <w:sz w:val="24"/>
          <w:szCs w:val="24"/>
          <w:lang w:val="en-US"/>
        </w:rPr>
        <w:t>P</w:t>
      </w:r>
      <w:r w:rsidRPr="003770A1">
        <w:rPr>
          <w:rFonts w:ascii="Times New Roman" w:hAnsi="Times New Roman"/>
          <w:sz w:val="24"/>
          <w:szCs w:val="24"/>
          <w:lang w:val="en-US"/>
        </w:rPr>
        <w:sym w:font="Symbol" w:char="F03E"/>
      </w:r>
      <w:r w:rsidRPr="003770A1">
        <w:rPr>
          <w:rFonts w:ascii="Times New Roman" w:hAnsi="Times New Roman"/>
          <w:sz w:val="24"/>
          <w:szCs w:val="24"/>
        </w:rPr>
        <w:t>0,95) %.</w:t>
      </w:r>
    </w:p>
    <w:p w:rsidR="00616DD5" w:rsidRPr="003770A1" w:rsidRDefault="003271ED" w:rsidP="00122733">
      <w:pPr>
        <w:widowControl w:val="0"/>
        <w:spacing w:after="0" w:line="240" w:lineRule="auto"/>
        <w:jc w:val="both"/>
        <w:rPr>
          <w:rFonts w:ascii="Times New Roman" w:hAnsi="Times New Roman"/>
          <w:sz w:val="24"/>
          <w:szCs w:val="24"/>
        </w:rPr>
      </w:pPr>
      <w:r w:rsidRPr="003770A1">
        <w:rPr>
          <w:rFonts w:ascii="Times New Roman" w:hAnsi="Times New Roman"/>
          <w:noProof/>
          <w:sz w:val="24"/>
          <w:szCs w:val="24"/>
          <w:lang w:val="ru-RU" w:eastAsia="ru-RU"/>
        </w:rPr>
        <w:drawing>
          <wp:anchor distT="0" distB="0" distL="114300" distR="114300" simplePos="0" relativeHeight="251615744" behindDoc="1" locked="0" layoutInCell="1" allowOverlap="1" wp14:anchorId="673C4663" wp14:editId="0E654452">
            <wp:simplePos x="0" y="0"/>
            <wp:positionH relativeFrom="column">
              <wp:posOffset>1075417</wp:posOffset>
            </wp:positionH>
            <wp:positionV relativeFrom="paragraph">
              <wp:posOffset>60747</wp:posOffset>
            </wp:positionV>
            <wp:extent cx="3780753" cy="1660682"/>
            <wp:effectExtent l="0" t="0" r="0" b="0"/>
            <wp:wrapNone/>
            <wp:docPr id="50" name="Диаграмма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3271ED" w:rsidRDefault="003271ED" w:rsidP="003770A1">
      <w:pPr>
        <w:widowControl w:val="0"/>
        <w:spacing w:after="0" w:line="240" w:lineRule="auto"/>
        <w:ind w:firstLine="709"/>
        <w:jc w:val="both"/>
        <w:rPr>
          <w:rFonts w:ascii="Times New Roman" w:hAnsi="Times New Roman"/>
          <w:sz w:val="24"/>
          <w:szCs w:val="24"/>
        </w:rPr>
      </w:pPr>
    </w:p>
    <w:p w:rsidR="003271ED" w:rsidRDefault="003271ED" w:rsidP="003770A1">
      <w:pPr>
        <w:widowControl w:val="0"/>
        <w:spacing w:after="0" w:line="240" w:lineRule="auto"/>
        <w:ind w:firstLine="709"/>
        <w:jc w:val="both"/>
        <w:rPr>
          <w:rFonts w:ascii="Times New Roman" w:hAnsi="Times New Roman"/>
          <w:sz w:val="24"/>
          <w:szCs w:val="24"/>
        </w:rPr>
      </w:pPr>
    </w:p>
    <w:p w:rsidR="003271ED" w:rsidRDefault="003271ED" w:rsidP="003770A1">
      <w:pPr>
        <w:widowControl w:val="0"/>
        <w:spacing w:after="0" w:line="240" w:lineRule="auto"/>
        <w:ind w:firstLine="709"/>
        <w:jc w:val="both"/>
        <w:rPr>
          <w:rFonts w:ascii="Times New Roman" w:hAnsi="Times New Roman"/>
          <w:sz w:val="24"/>
          <w:szCs w:val="24"/>
        </w:rPr>
      </w:pPr>
    </w:p>
    <w:p w:rsidR="003271ED" w:rsidRDefault="00616DD5" w:rsidP="003271ED">
      <w:pPr>
        <w:widowControl w:val="0"/>
        <w:spacing w:after="0" w:line="240" w:lineRule="auto"/>
        <w:jc w:val="center"/>
        <w:rPr>
          <w:rFonts w:ascii="Times New Roman" w:hAnsi="Times New Roman"/>
          <w:i/>
          <w:sz w:val="20"/>
          <w:szCs w:val="20"/>
        </w:rPr>
      </w:pPr>
      <w:r w:rsidRPr="00122733">
        <w:rPr>
          <w:rFonts w:ascii="Times New Roman" w:hAnsi="Times New Roman"/>
          <w:b/>
          <w:i/>
          <w:sz w:val="20"/>
          <w:szCs w:val="20"/>
        </w:rPr>
        <w:t>Рис.2</w:t>
      </w:r>
      <w:r w:rsidRPr="003271ED">
        <w:rPr>
          <w:rFonts w:ascii="Times New Roman" w:hAnsi="Times New Roman"/>
          <w:i/>
          <w:sz w:val="20"/>
          <w:szCs w:val="20"/>
        </w:rPr>
        <w:t xml:space="preserve"> Изменчивость кубитального индекса пчел </w:t>
      </w:r>
    </w:p>
    <w:p w:rsidR="00616DD5" w:rsidRPr="003271ED" w:rsidRDefault="00616DD5" w:rsidP="003271ED">
      <w:pPr>
        <w:widowControl w:val="0"/>
        <w:spacing w:after="0" w:line="240" w:lineRule="auto"/>
        <w:jc w:val="center"/>
        <w:rPr>
          <w:rFonts w:ascii="Times New Roman" w:hAnsi="Times New Roman"/>
          <w:i/>
          <w:sz w:val="20"/>
          <w:szCs w:val="20"/>
        </w:rPr>
      </w:pPr>
      <w:r w:rsidRPr="003271ED">
        <w:rPr>
          <w:rFonts w:ascii="Times New Roman" w:hAnsi="Times New Roman"/>
          <w:i/>
          <w:sz w:val="20"/>
          <w:szCs w:val="20"/>
        </w:rPr>
        <w:t>(1,2 – Усть-Пристанский р-н, 3,4 – Шелаболихинский р-н).</w:t>
      </w:r>
    </w:p>
    <w:p w:rsidR="00616DD5" w:rsidRPr="003271ED" w:rsidRDefault="00616DD5" w:rsidP="003271ED">
      <w:pPr>
        <w:widowControl w:val="0"/>
        <w:spacing w:after="0" w:line="240" w:lineRule="auto"/>
        <w:jc w:val="center"/>
        <w:rPr>
          <w:rFonts w:ascii="Times New Roman" w:hAnsi="Times New Roman"/>
          <w:i/>
          <w:sz w:val="20"/>
          <w:szCs w:val="20"/>
        </w:rPr>
      </w:pP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Рассматривая значения длины переднего крыла также у отдельно взятых особей имеющих наибольшее отличие правой и левой сторон, у пчел Усть-Пристанского района с правым доминированием признака разница составила 0,17мм, а с левым доминированием 0,16мм. (</w:t>
      </w:r>
      <w:r w:rsidRPr="003770A1">
        <w:rPr>
          <w:rFonts w:ascii="Times New Roman" w:hAnsi="Times New Roman"/>
          <w:sz w:val="24"/>
          <w:szCs w:val="24"/>
          <w:lang w:val="en-US"/>
        </w:rPr>
        <w:t>P</w:t>
      </w:r>
      <w:r w:rsidRPr="003770A1">
        <w:rPr>
          <w:rFonts w:ascii="Times New Roman" w:hAnsi="Times New Roman"/>
          <w:sz w:val="24"/>
          <w:szCs w:val="24"/>
          <w:lang w:val="en-US"/>
        </w:rPr>
        <w:sym w:font="Symbol" w:char="F03E"/>
      </w:r>
      <w:r w:rsidRPr="003770A1">
        <w:rPr>
          <w:rFonts w:ascii="Times New Roman" w:hAnsi="Times New Roman"/>
          <w:sz w:val="24"/>
          <w:szCs w:val="24"/>
        </w:rPr>
        <w:t>0,95), аналогичные изменения наблюдается и у пчел Шелаболихинского района, разница между показателями сторон была 0,16 и 0,18мм ( Р&gt;0,95) при правом и левом доминировании.</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noProof/>
          <w:sz w:val="24"/>
          <w:szCs w:val="24"/>
          <w:lang w:val="ru-RU" w:eastAsia="ru-RU"/>
        </w:rPr>
        <w:drawing>
          <wp:anchor distT="0" distB="0" distL="114300" distR="114300" simplePos="0" relativeHeight="251614720" behindDoc="1" locked="0" layoutInCell="1" allowOverlap="1">
            <wp:simplePos x="0" y="0"/>
            <wp:positionH relativeFrom="column">
              <wp:posOffset>1022680</wp:posOffset>
            </wp:positionH>
            <wp:positionV relativeFrom="paragraph">
              <wp:posOffset>91466</wp:posOffset>
            </wp:positionV>
            <wp:extent cx="3288295" cy="1798972"/>
            <wp:effectExtent l="0" t="0" r="7620" b="0"/>
            <wp:wrapNone/>
            <wp:docPr id="49" name="Диаграмма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616DD5" w:rsidRPr="003770A1" w:rsidRDefault="00616DD5" w:rsidP="003770A1">
      <w:pPr>
        <w:widowControl w:val="0"/>
        <w:spacing w:after="0" w:line="240" w:lineRule="auto"/>
        <w:ind w:firstLine="709"/>
        <w:jc w:val="both"/>
        <w:rPr>
          <w:rFonts w:ascii="Times New Roman" w:hAnsi="Times New Roman"/>
          <w:sz w:val="24"/>
          <w:szCs w:val="24"/>
        </w:rPr>
      </w:pPr>
    </w:p>
    <w:p w:rsidR="003271ED" w:rsidRDefault="003271ED" w:rsidP="003770A1">
      <w:pPr>
        <w:widowControl w:val="0"/>
        <w:spacing w:after="0" w:line="240" w:lineRule="auto"/>
        <w:ind w:firstLine="709"/>
        <w:jc w:val="both"/>
        <w:rPr>
          <w:rFonts w:ascii="Times New Roman" w:hAnsi="Times New Roman"/>
          <w:sz w:val="24"/>
          <w:szCs w:val="24"/>
        </w:rPr>
      </w:pPr>
    </w:p>
    <w:p w:rsidR="003271ED" w:rsidRDefault="003271ED" w:rsidP="003770A1">
      <w:pPr>
        <w:widowControl w:val="0"/>
        <w:spacing w:after="0" w:line="240" w:lineRule="auto"/>
        <w:ind w:firstLine="709"/>
        <w:jc w:val="both"/>
        <w:rPr>
          <w:rFonts w:ascii="Times New Roman" w:hAnsi="Times New Roman"/>
          <w:sz w:val="24"/>
          <w:szCs w:val="24"/>
        </w:rPr>
      </w:pPr>
    </w:p>
    <w:p w:rsidR="003271ED" w:rsidRDefault="003271ED" w:rsidP="003770A1">
      <w:pPr>
        <w:widowControl w:val="0"/>
        <w:spacing w:after="0" w:line="240" w:lineRule="auto"/>
        <w:ind w:firstLine="709"/>
        <w:jc w:val="both"/>
        <w:rPr>
          <w:rFonts w:ascii="Times New Roman" w:hAnsi="Times New Roman"/>
          <w:sz w:val="24"/>
          <w:szCs w:val="24"/>
        </w:rPr>
      </w:pPr>
    </w:p>
    <w:p w:rsidR="003271ED" w:rsidRDefault="00616DD5" w:rsidP="003271ED">
      <w:pPr>
        <w:widowControl w:val="0"/>
        <w:spacing w:after="0" w:line="240" w:lineRule="auto"/>
        <w:jc w:val="center"/>
        <w:rPr>
          <w:rFonts w:ascii="Times New Roman" w:hAnsi="Times New Roman"/>
          <w:i/>
          <w:sz w:val="20"/>
          <w:szCs w:val="20"/>
        </w:rPr>
      </w:pPr>
      <w:r w:rsidRPr="003271ED">
        <w:rPr>
          <w:rFonts w:ascii="Times New Roman" w:hAnsi="Times New Roman"/>
          <w:i/>
          <w:sz w:val="20"/>
          <w:szCs w:val="20"/>
        </w:rPr>
        <w:t xml:space="preserve">Рис.3 Изменчивость длины переднего крыла </w:t>
      </w:r>
    </w:p>
    <w:p w:rsidR="00616DD5" w:rsidRPr="003271ED" w:rsidRDefault="00616DD5" w:rsidP="003271ED">
      <w:pPr>
        <w:widowControl w:val="0"/>
        <w:spacing w:after="0" w:line="240" w:lineRule="auto"/>
        <w:jc w:val="center"/>
        <w:rPr>
          <w:rFonts w:ascii="Times New Roman" w:hAnsi="Times New Roman"/>
          <w:i/>
          <w:sz w:val="20"/>
          <w:szCs w:val="20"/>
        </w:rPr>
      </w:pPr>
      <w:r w:rsidRPr="003271ED">
        <w:rPr>
          <w:rFonts w:ascii="Times New Roman" w:hAnsi="Times New Roman"/>
          <w:i/>
          <w:sz w:val="20"/>
          <w:szCs w:val="20"/>
        </w:rPr>
        <w:t>(1,2 – Усть-Пристанский р-н, 3,4 - Шелаболихинский р-н).</w:t>
      </w:r>
    </w:p>
    <w:p w:rsidR="00616DD5" w:rsidRPr="003271ED" w:rsidRDefault="00616DD5" w:rsidP="003770A1">
      <w:pPr>
        <w:widowControl w:val="0"/>
        <w:spacing w:after="0" w:line="240" w:lineRule="auto"/>
        <w:ind w:firstLine="709"/>
        <w:jc w:val="both"/>
        <w:rPr>
          <w:rFonts w:ascii="Times New Roman" w:hAnsi="Times New Roman"/>
          <w:sz w:val="16"/>
          <w:szCs w:val="16"/>
        </w:rPr>
      </w:pP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основании проведенных исследований можно сделать вывод, что асимметрия парных органов и структур пчел имеет место. Также для более точного ее отслеживания необходимо брать показатели отдельных особей, а не усредненные данные (Еськов и др.2017).</w:t>
      </w:r>
    </w:p>
    <w:p w:rsidR="00616DD5" w:rsidRPr="003271ED" w:rsidRDefault="00616DD5" w:rsidP="003770A1">
      <w:pPr>
        <w:widowControl w:val="0"/>
        <w:spacing w:after="0" w:line="240" w:lineRule="auto"/>
        <w:ind w:firstLine="709"/>
        <w:jc w:val="both"/>
        <w:rPr>
          <w:rFonts w:ascii="Times New Roman" w:hAnsi="Times New Roman"/>
          <w:sz w:val="16"/>
          <w:szCs w:val="16"/>
        </w:rPr>
      </w:pPr>
    </w:p>
    <w:p w:rsidR="00616DD5" w:rsidRPr="003271ED" w:rsidRDefault="00616DD5" w:rsidP="003271ED">
      <w:pPr>
        <w:widowControl w:val="0"/>
        <w:spacing w:after="0" w:line="240" w:lineRule="auto"/>
        <w:jc w:val="center"/>
        <w:rPr>
          <w:rFonts w:ascii="Times New Roman" w:hAnsi="Times New Roman"/>
          <w:b/>
          <w:sz w:val="24"/>
          <w:szCs w:val="24"/>
          <w:lang w:val="ru-RU"/>
        </w:rPr>
      </w:pPr>
      <w:r w:rsidRPr="003271ED">
        <w:rPr>
          <w:rFonts w:ascii="Times New Roman" w:hAnsi="Times New Roman"/>
          <w:b/>
          <w:sz w:val="24"/>
          <w:szCs w:val="24"/>
        </w:rPr>
        <w:t>ЛИТЕРАТУРА</w:t>
      </w:r>
      <w:r w:rsidR="003271ED">
        <w:rPr>
          <w:rFonts w:ascii="Times New Roman" w:hAnsi="Times New Roman"/>
          <w:b/>
          <w:sz w:val="24"/>
          <w:szCs w:val="24"/>
          <w:lang w:val="ru-RU"/>
        </w:rPr>
        <w:t>:</w:t>
      </w:r>
    </w:p>
    <w:p w:rsidR="00616DD5" w:rsidRPr="003271ED" w:rsidRDefault="00616DD5" w:rsidP="00D41E81">
      <w:pPr>
        <w:pStyle w:val="ab"/>
        <w:numPr>
          <w:ilvl w:val="0"/>
          <w:numId w:val="48"/>
        </w:numPr>
        <w:ind w:left="1134" w:right="1132"/>
        <w:jc w:val="both"/>
        <w:rPr>
          <w:sz w:val="20"/>
          <w:szCs w:val="20"/>
        </w:rPr>
      </w:pPr>
      <w:r w:rsidRPr="003271ED">
        <w:rPr>
          <w:sz w:val="20"/>
          <w:szCs w:val="20"/>
        </w:rPr>
        <w:t xml:space="preserve">Гродницкий Д.Л. Логика и неопределенность морфологических объяснений </w:t>
      </w:r>
      <w:r w:rsidRPr="003271ED">
        <w:rPr>
          <w:sz w:val="20"/>
          <w:szCs w:val="20"/>
        </w:rPr>
        <w:lastRenderedPageBreak/>
        <w:t>(принцип минимальных изменений в эволюции) // Журн. Общей биологии. 1998. Т. 59. №6.</w:t>
      </w:r>
    </w:p>
    <w:p w:rsidR="00616DD5" w:rsidRPr="003271ED" w:rsidRDefault="00616DD5" w:rsidP="00D41E81">
      <w:pPr>
        <w:pStyle w:val="ab"/>
        <w:numPr>
          <w:ilvl w:val="0"/>
          <w:numId w:val="48"/>
        </w:numPr>
        <w:ind w:left="1134" w:right="1132"/>
        <w:jc w:val="both"/>
        <w:rPr>
          <w:sz w:val="20"/>
          <w:szCs w:val="20"/>
        </w:rPr>
      </w:pPr>
      <w:r w:rsidRPr="003271ED">
        <w:rPr>
          <w:sz w:val="20"/>
          <w:szCs w:val="20"/>
        </w:rPr>
        <w:t>Еськов Е.К. Зависимость асимметричности аппаратов, сцепляющих крылья от вариабельности количества крыловых зацепок // Доклады РАН. 1997. Т. 352, № 4. С. 560-561.</w:t>
      </w:r>
    </w:p>
    <w:p w:rsidR="00616DD5" w:rsidRPr="003271ED" w:rsidRDefault="00616DD5" w:rsidP="00D41E81">
      <w:pPr>
        <w:pStyle w:val="ab"/>
        <w:numPr>
          <w:ilvl w:val="0"/>
          <w:numId w:val="48"/>
        </w:numPr>
        <w:ind w:left="1134" w:right="1132"/>
        <w:jc w:val="both"/>
        <w:rPr>
          <w:sz w:val="20"/>
          <w:szCs w:val="20"/>
        </w:rPr>
      </w:pPr>
      <w:r w:rsidRPr="003271ED">
        <w:rPr>
          <w:sz w:val="20"/>
          <w:szCs w:val="20"/>
        </w:rPr>
        <w:t>Еськов Е.К. Эволюция, экология и этология медоносной пчелы. М.: Инфра-М. 2016. 291 с.</w:t>
      </w:r>
    </w:p>
    <w:p w:rsidR="00616DD5" w:rsidRPr="003271ED" w:rsidRDefault="00616DD5" w:rsidP="00D41E81">
      <w:pPr>
        <w:pStyle w:val="ab"/>
        <w:numPr>
          <w:ilvl w:val="0"/>
          <w:numId w:val="48"/>
        </w:numPr>
        <w:ind w:left="1134" w:right="1132"/>
        <w:jc w:val="both"/>
        <w:rPr>
          <w:sz w:val="20"/>
          <w:szCs w:val="20"/>
        </w:rPr>
      </w:pPr>
      <w:r w:rsidRPr="003271ED">
        <w:rPr>
          <w:sz w:val="20"/>
          <w:szCs w:val="20"/>
        </w:rPr>
        <w:t>Еськов Е.К., Еськова М.Д., Тобоев В.А. Закономерность изменчивости асимметричности ячеек сот и крыльев у медоносной пчелы, и бумажных ос //Успехи современной биологии. Т. 138. № 2. С. 233 - 241</w:t>
      </w:r>
    </w:p>
    <w:p w:rsidR="00616DD5" w:rsidRPr="003271ED" w:rsidRDefault="00616DD5" w:rsidP="00D41E81">
      <w:pPr>
        <w:pStyle w:val="ab"/>
        <w:numPr>
          <w:ilvl w:val="0"/>
          <w:numId w:val="48"/>
        </w:numPr>
        <w:ind w:left="1134" w:right="1132"/>
        <w:jc w:val="both"/>
        <w:rPr>
          <w:sz w:val="20"/>
          <w:szCs w:val="20"/>
        </w:rPr>
      </w:pPr>
      <w:r w:rsidRPr="003271ED">
        <w:rPr>
          <w:sz w:val="20"/>
          <w:szCs w:val="20"/>
        </w:rPr>
        <w:t>Чащухин В.А., Брандорф А.З. Асимметрия жилкования крыльев при беспородном разведении пчел. Пчеловодство №3. 2000. С.22-23.</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271ED" w:rsidRDefault="00616DD5" w:rsidP="003770A1">
      <w:pPr>
        <w:widowControl w:val="0"/>
        <w:spacing w:after="0" w:line="240" w:lineRule="auto"/>
        <w:rPr>
          <w:rFonts w:ascii="Times New Roman" w:hAnsi="Times New Roman"/>
          <w:b/>
          <w:sz w:val="24"/>
          <w:szCs w:val="24"/>
        </w:rPr>
      </w:pPr>
      <w:r w:rsidRPr="003271ED">
        <w:rPr>
          <w:rFonts w:ascii="Times New Roman" w:hAnsi="Times New Roman"/>
          <w:b/>
          <w:sz w:val="24"/>
          <w:szCs w:val="24"/>
        </w:rPr>
        <w:t>УДК 638.141.3</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ПЕРЕДВИЖНАЯ СОЛНЕЧНАЯ ВОСКОТОПКА</w:t>
      </w:r>
    </w:p>
    <w:p w:rsidR="00616DD5" w:rsidRPr="003271ED" w:rsidRDefault="00616DD5" w:rsidP="003271ED">
      <w:pPr>
        <w:widowControl w:val="0"/>
        <w:spacing w:after="0" w:line="240" w:lineRule="auto"/>
        <w:jc w:val="center"/>
        <w:rPr>
          <w:rFonts w:ascii="Times New Roman" w:hAnsi="Times New Roman"/>
          <w:b/>
          <w:sz w:val="24"/>
          <w:szCs w:val="24"/>
        </w:rPr>
      </w:pPr>
    </w:p>
    <w:p w:rsidR="00616DD5" w:rsidRPr="003271ED" w:rsidRDefault="00616DD5" w:rsidP="003271ED">
      <w:pPr>
        <w:widowControl w:val="0"/>
        <w:spacing w:after="0" w:line="240" w:lineRule="auto"/>
        <w:jc w:val="center"/>
        <w:rPr>
          <w:rFonts w:ascii="Times New Roman" w:hAnsi="Times New Roman"/>
          <w:b/>
          <w:sz w:val="24"/>
          <w:szCs w:val="24"/>
        </w:rPr>
      </w:pPr>
      <w:r w:rsidRPr="003271ED">
        <w:rPr>
          <w:rFonts w:ascii="Times New Roman" w:hAnsi="Times New Roman"/>
          <w:b/>
          <w:sz w:val="24"/>
          <w:szCs w:val="24"/>
          <w:vertAlign w:val="superscript"/>
        </w:rPr>
        <w:t>1</w:t>
      </w:r>
      <w:r w:rsidR="003271ED" w:rsidRPr="003271ED">
        <w:rPr>
          <w:rFonts w:ascii="Times New Roman" w:hAnsi="Times New Roman"/>
          <w:b/>
          <w:sz w:val="24"/>
          <w:szCs w:val="24"/>
        </w:rPr>
        <w:t xml:space="preserve"> С.Н. </w:t>
      </w:r>
      <w:r w:rsidRPr="003271ED">
        <w:rPr>
          <w:rFonts w:ascii="Times New Roman" w:hAnsi="Times New Roman"/>
          <w:b/>
          <w:sz w:val="24"/>
          <w:szCs w:val="24"/>
        </w:rPr>
        <w:t xml:space="preserve">Ладутько, </w:t>
      </w:r>
      <w:r w:rsidRPr="003271ED">
        <w:rPr>
          <w:rFonts w:ascii="Times New Roman" w:hAnsi="Times New Roman"/>
          <w:b/>
          <w:sz w:val="24"/>
          <w:szCs w:val="24"/>
          <w:vertAlign w:val="superscript"/>
        </w:rPr>
        <w:t>1</w:t>
      </w:r>
      <w:r w:rsidR="003271ED" w:rsidRPr="003271ED">
        <w:rPr>
          <w:rFonts w:ascii="Times New Roman" w:hAnsi="Times New Roman"/>
          <w:b/>
          <w:sz w:val="24"/>
          <w:szCs w:val="24"/>
        </w:rPr>
        <w:t xml:space="preserve"> В.К. </w:t>
      </w:r>
      <w:r w:rsidRPr="003271ED">
        <w:rPr>
          <w:rFonts w:ascii="Times New Roman" w:hAnsi="Times New Roman"/>
          <w:b/>
          <w:sz w:val="24"/>
          <w:szCs w:val="24"/>
        </w:rPr>
        <w:t xml:space="preserve">Пестис, </w:t>
      </w:r>
      <w:r w:rsidRPr="003271ED">
        <w:rPr>
          <w:rFonts w:ascii="Times New Roman" w:hAnsi="Times New Roman"/>
          <w:b/>
          <w:sz w:val="24"/>
          <w:szCs w:val="24"/>
          <w:vertAlign w:val="superscript"/>
        </w:rPr>
        <w:t>2</w:t>
      </w:r>
      <w:r w:rsidR="003271ED" w:rsidRPr="003271ED">
        <w:rPr>
          <w:rFonts w:ascii="Times New Roman" w:hAnsi="Times New Roman"/>
          <w:b/>
          <w:sz w:val="24"/>
          <w:szCs w:val="24"/>
        </w:rPr>
        <w:t xml:space="preserve"> И.Я. </w:t>
      </w:r>
      <w:r w:rsidRPr="003271ED">
        <w:rPr>
          <w:rFonts w:ascii="Times New Roman" w:hAnsi="Times New Roman"/>
          <w:b/>
          <w:sz w:val="24"/>
          <w:szCs w:val="24"/>
        </w:rPr>
        <w:t xml:space="preserve">Шахтамиров, </w:t>
      </w:r>
      <w:r w:rsidRPr="003271ED">
        <w:rPr>
          <w:rFonts w:ascii="Times New Roman" w:hAnsi="Times New Roman"/>
          <w:b/>
          <w:sz w:val="24"/>
          <w:szCs w:val="24"/>
          <w:vertAlign w:val="superscript"/>
        </w:rPr>
        <w:t>1</w:t>
      </w:r>
      <w:r w:rsidR="003271ED" w:rsidRPr="003271ED">
        <w:rPr>
          <w:rFonts w:ascii="Times New Roman" w:hAnsi="Times New Roman"/>
          <w:b/>
          <w:sz w:val="24"/>
          <w:szCs w:val="24"/>
          <w:vertAlign w:val="superscript"/>
        </w:rPr>
        <w:t xml:space="preserve"> </w:t>
      </w:r>
      <w:r w:rsidR="003271ED" w:rsidRPr="003271ED">
        <w:rPr>
          <w:rFonts w:ascii="Times New Roman" w:hAnsi="Times New Roman"/>
          <w:b/>
          <w:sz w:val="24"/>
          <w:szCs w:val="24"/>
        </w:rPr>
        <w:t>Н.В.</w:t>
      </w:r>
      <w:r w:rsidR="003271ED">
        <w:rPr>
          <w:rFonts w:ascii="Times New Roman" w:hAnsi="Times New Roman"/>
          <w:b/>
          <w:sz w:val="24"/>
          <w:szCs w:val="24"/>
          <w:lang w:val="ru-RU"/>
        </w:rPr>
        <w:t xml:space="preserve"> </w:t>
      </w:r>
      <w:r w:rsidRPr="003271ED">
        <w:rPr>
          <w:rFonts w:ascii="Times New Roman" w:hAnsi="Times New Roman"/>
          <w:b/>
          <w:sz w:val="24"/>
          <w:szCs w:val="24"/>
        </w:rPr>
        <w:t xml:space="preserve">Халько </w:t>
      </w:r>
    </w:p>
    <w:p w:rsidR="003271ED" w:rsidRPr="003271ED" w:rsidRDefault="00616DD5" w:rsidP="003271ED">
      <w:pPr>
        <w:widowControl w:val="0"/>
        <w:spacing w:after="0" w:line="240" w:lineRule="auto"/>
        <w:jc w:val="center"/>
        <w:rPr>
          <w:rFonts w:ascii="Times New Roman" w:hAnsi="Times New Roman"/>
          <w:i/>
          <w:sz w:val="24"/>
          <w:szCs w:val="24"/>
        </w:rPr>
      </w:pPr>
      <w:r w:rsidRPr="003271ED">
        <w:rPr>
          <w:rFonts w:ascii="Times New Roman" w:hAnsi="Times New Roman"/>
          <w:i/>
          <w:sz w:val="24"/>
          <w:szCs w:val="24"/>
          <w:vertAlign w:val="superscript"/>
        </w:rPr>
        <w:t>1</w:t>
      </w:r>
      <w:r w:rsidRPr="003271ED">
        <w:rPr>
          <w:rFonts w:ascii="Times New Roman" w:hAnsi="Times New Roman"/>
          <w:i/>
          <w:sz w:val="24"/>
          <w:szCs w:val="24"/>
        </w:rPr>
        <w:t>УО «Гродненский государственный аграрный университет», Республика Беларусь</w:t>
      </w:r>
    </w:p>
    <w:p w:rsidR="00616DD5" w:rsidRPr="003271ED" w:rsidRDefault="00616DD5" w:rsidP="003271ED">
      <w:pPr>
        <w:widowControl w:val="0"/>
        <w:spacing w:after="0" w:line="240" w:lineRule="auto"/>
        <w:jc w:val="center"/>
        <w:rPr>
          <w:rFonts w:ascii="Times New Roman" w:hAnsi="Times New Roman"/>
          <w:i/>
          <w:sz w:val="24"/>
          <w:szCs w:val="24"/>
        </w:rPr>
      </w:pPr>
      <w:r w:rsidRPr="003271ED">
        <w:rPr>
          <w:rFonts w:ascii="Times New Roman" w:hAnsi="Times New Roman"/>
          <w:i/>
          <w:sz w:val="24"/>
          <w:szCs w:val="24"/>
        </w:rPr>
        <w:t xml:space="preserve">- </w:t>
      </w:r>
      <w:r w:rsidRPr="003271ED">
        <w:rPr>
          <w:rFonts w:ascii="Times New Roman" w:hAnsi="Times New Roman"/>
          <w:i/>
          <w:sz w:val="24"/>
          <w:szCs w:val="24"/>
          <w:vertAlign w:val="superscript"/>
        </w:rPr>
        <w:t>2</w:t>
      </w:r>
      <w:r w:rsidRPr="003271ED">
        <w:rPr>
          <w:rFonts w:ascii="Times New Roman" w:hAnsi="Times New Roman"/>
          <w:i/>
          <w:sz w:val="24"/>
          <w:szCs w:val="24"/>
        </w:rPr>
        <w:t>ФГБОУ ВО "Чеченский Государственный университет"</w:t>
      </w:r>
    </w:p>
    <w:p w:rsidR="00616DD5" w:rsidRPr="003770A1" w:rsidRDefault="00616DD5" w:rsidP="003770A1">
      <w:pPr>
        <w:widowControl w:val="0"/>
        <w:spacing w:after="0" w:line="240" w:lineRule="auto"/>
        <w:jc w:val="center"/>
        <w:rPr>
          <w:rFonts w:ascii="Times New Roman" w:hAnsi="Times New Roman"/>
          <w:sz w:val="24"/>
          <w:szCs w:val="24"/>
        </w:rPr>
      </w:pPr>
    </w:p>
    <w:p w:rsidR="00616DD5" w:rsidRPr="003271ED" w:rsidRDefault="00616DD5" w:rsidP="003271ED">
      <w:pPr>
        <w:widowControl w:val="0"/>
        <w:spacing w:after="0" w:line="240" w:lineRule="auto"/>
        <w:ind w:left="1134" w:right="1132"/>
        <w:jc w:val="both"/>
        <w:rPr>
          <w:rFonts w:ascii="Times New Roman" w:hAnsi="Times New Roman"/>
          <w:b/>
          <w:i/>
          <w:sz w:val="20"/>
          <w:szCs w:val="20"/>
        </w:rPr>
      </w:pPr>
      <w:r w:rsidRPr="003271ED">
        <w:rPr>
          <w:rFonts w:ascii="Times New Roman" w:hAnsi="Times New Roman"/>
          <w:b/>
          <w:i/>
          <w:sz w:val="20"/>
          <w:szCs w:val="20"/>
        </w:rPr>
        <w:t>Аннотация.</w:t>
      </w:r>
      <w:r w:rsidRPr="003271ED">
        <w:rPr>
          <w:rFonts w:ascii="Times New Roman" w:hAnsi="Times New Roman"/>
          <w:i/>
          <w:sz w:val="20"/>
          <w:szCs w:val="20"/>
        </w:rPr>
        <w:t xml:space="preserve"> Разработка представляет собой передвижную солнечную воскотопку, которую можно поворачивать и передвигать на более освещенный участок местности. Применение передвижной солнечной установки позволит увеличить выход высоко качественного воска и </w:t>
      </w:r>
      <w:r w:rsidRPr="003271ED">
        <w:rPr>
          <w:rFonts w:ascii="Times New Roman" w:hAnsi="Times New Roman"/>
          <w:i/>
          <w:sz w:val="20"/>
          <w:szCs w:val="20"/>
          <w:lang w:val="en-US"/>
        </w:rPr>
        <w:t>c</w:t>
      </w:r>
      <w:r w:rsidRPr="003271ED">
        <w:rPr>
          <w:rFonts w:ascii="Times New Roman" w:hAnsi="Times New Roman"/>
          <w:i/>
          <w:sz w:val="20"/>
          <w:szCs w:val="20"/>
        </w:rPr>
        <w:t xml:space="preserve"> экономить топливо и электроэнергию при переработки воскового сырья.</w:t>
      </w:r>
      <w:r w:rsidRPr="003271ED">
        <w:rPr>
          <w:rFonts w:ascii="Times New Roman" w:hAnsi="Times New Roman"/>
          <w:b/>
          <w:i/>
          <w:sz w:val="20"/>
          <w:szCs w:val="20"/>
        </w:rPr>
        <w:t xml:space="preserve"> </w:t>
      </w:r>
    </w:p>
    <w:p w:rsidR="00616DD5" w:rsidRPr="003271ED" w:rsidRDefault="00616DD5" w:rsidP="003271ED">
      <w:pPr>
        <w:widowControl w:val="0"/>
        <w:spacing w:after="0" w:line="240" w:lineRule="auto"/>
        <w:ind w:left="1134" w:right="1132"/>
        <w:jc w:val="both"/>
        <w:rPr>
          <w:rFonts w:ascii="Times New Roman" w:hAnsi="Times New Roman"/>
          <w:i/>
          <w:sz w:val="20"/>
          <w:szCs w:val="20"/>
        </w:rPr>
      </w:pPr>
      <w:r w:rsidRPr="003271ED">
        <w:rPr>
          <w:rFonts w:ascii="Times New Roman" w:hAnsi="Times New Roman"/>
          <w:b/>
          <w:i/>
          <w:sz w:val="20"/>
          <w:szCs w:val="20"/>
        </w:rPr>
        <w:t xml:space="preserve">Ключевые слова: </w:t>
      </w:r>
      <w:r w:rsidRPr="003271ED">
        <w:rPr>
          <w:rFonts w:ascii="Times New Roman" w:hAnsi="Times New Roman"/>
          <w:i/>
          <w:sz w:val="20"/>
          <w:szCs w:val="20"/>
        </w:rPr>
        <w:t>воск, воскотопка, топливо, электроэнергия.</w:t>
      </w:r>
    </w:p>
    <w:p w:rsidR="00616DD5" w:rsidRPr="003271ED" w:rsidRDefault="00616DD5" w:rsidP="003271ED">
      <w:pPr>
        <w:widowControl w:val="0"/>
        <w:spacing w:after="0" w:line="240" w:lineRule="auto"/>
        <w:ind w:left="1134" w:right="1132"/>
        <w:jc w:val="both"/>
        <w:rPr>
          <w:rFonts w:ascii="Times New Roman" w:hAnsi="Times New Roman"/>
          <w:b/>
          <w:sz w:val="20"/>
          <w:szCs w:val="20"/>
        </w:rPr>
      </w:pPr>
    </w:p>
    <w:p w:rsidR="00616DD5" w:rsidRPr="003770A1" w:rsidRDefault="00616DD5" w:rsidP="003770A1">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rPr>
        <w:t>MOBILE SOLAR VOSKOTOPKA</w:t>
      </w:r>
    </w:p>
    <w:p w:rsidR="00616DD5" w:rsidRPr="003770A1" w:rsidRDefault="00616DD5" w:rsidP="003770A1">
      <w:pPr>
        <w:widowControl w:val="0"/>
        <w:spacing w:after="0" w:line="240" w:lineRule="auto"/>
        <w:jc w:val="center"/>
        <w:rPr>
          <w:rFonts w:ascii="Times New Roman" w:hAnsi="Times New Roman"/>
          <w:b/>
          <w:sz w:val="24"/>
          <w:szCs w:val="24"/>
          <w:shd w:val="clear" w:color="auto" w:fill="FFFFFF"/>
        </w:rPr>
      </w:pPr>
    </w:p>
    <w:p w:rsidR="00616DD5" w:rsidRPr="003770A1" w:rsidRDefault="00616DD5" w:rsidP="003271ED">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vertAlign w:val="superscript"/>
        </w:rPr>
        <w:t>1</w:t>
      </w:r>
      <w:r w:rsidR="003271ED" w:rsidRPr="003271ED">
        <w:rPr>
          <w:rFonts w:ascii="Times New Roman" w:hAnsi="Times New Roman"/>
          <w:b/>
          <w:sz w:val="24"/>
          <w:szCs w:val="24"/>
          <w:shd w:val="clear" w:color="auto" w:fill="FFFFFF"/>
        </w:rPr>
        <w:t xml:space="preserve"> S</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N</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Ladutko</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1</w:t>
      </w:r>
      <w:r w:rsidR="003271ED" w:rsidRPr="003271ED">
        <w:rPr>
          <w:rFonts w:ascii="Times New Roman" w:hAnsi="Times New Roman"/>
          <w:b/>
          <w:sz w:val="24"/>
          <w:szCs w:val="24"/>
          <w:shd w:val="clear" w:color="auto" w:fill="FFFFFF"/>
        </w:rPr>
        <w:t xml:space="preserve"> V</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K</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Pestis</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2</w:t>
      </w:r>
      <w:r w:rsidR="003271ED" w:rsidRPr="003271ED">
        <w:rPr>
          <w:rFonts w:ascii="Times New Roman" w:hAnsi="Times New Roman"/>
          <w:b/>
          <w:sz w:val="24"/>
          <w:szCs w:val="24"/>
          <w:shd w:val="clear" w:color="auto" w:fill="FFFFFF"/>
        </w:rPr>
        <w:t xml:space="preserve"> I</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Y</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 xml:space="preserve"> </w:t>
      </w:r>
      <w:r w:rsidRPr="003271ED">
        <w:rPr>
          <w:rFonts w:ascii="Times New Roman" w:hAnsi="Times New Roman"/>
          <w:b/>
          <w:sz w:val="24"/>
          <w:szCs w:val="24"/>
          <w:shd w:val="clear" w:color="auto" w:fill="FFFFFF"/>
        </w:rPr>
        <w:t>Shakhtamirov</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1</w:t>
      </w:r>
      <w:r w:rsidR="003271ED" w:rsidRPr="003271ED">
        <w:rPr>
          <w:rFonts w:ascii="Times New Roman" w:hAnsi="Times New Roman"/>
          <w:b/>
          <w:sz w:val="24"/>
          <w:szCs w:val="24"/>
          <w:vertAlign w:val="superscript"/>
        </w:rPr>
        <w:t xml:space="preserve"> </w:t>
      </w:r>
      <w:r w:rsidR="003271ED" w:rsidRPr="003271ED">
        <w:rPr>
          <w:rFonts w:ascii="Times New Roman" w:hAnsi="Times New Roman"/>
          <w:b/>
          <w:sz w:val="24"/>
          <w:szCs w:val="24"/>
          <w:shd w:val="clear" w:color="auto" w:fill="FFFFFF"/>
        </w:rPr>
        <w:t>N</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rPr>
        <w:t>In</w:t>
      </w:r>
      <w:r w:rsidR="003271ED" w:rsidRPr="003770A1">
        <w:rPr>
          <w:rFonts w:ascii="Times New Roman" w:hAnsi="Times New Roman"/>
          <w:b/>
          <w:sz w:val="24"/>
          <w:szCs w:val="24"/>
          <w:shd w:val="clear" w:color="auto" w:fill="FFFFFF"/>
        </w:rPr>
        <w:t>.</w:t>
      </w:r>
      <w:r w:rsidR="003271ED" w:rsidRPr="003271ED">
        <w:rPr>
          <w:rFonts w:ascii="Times New Roman" w:hAnsi="Times New Roman"/>
          <w:b/>
          <w:sz w:val="24"/>
          <w:szCs w:val="24"/>
          <w:shd w:val="clear" w:color="auto" w:fill="FFFFFF"/>
          <w:lang w:val="en-US"/>
        </w:rPr>
        <w:t xml:space="preserve"> </w:t>
      </w:r>
      <w:r w:rsidRPr="003271ED">
        <w:rPr>
          <w:rFonts w:ascii="Times New Roman" w:hAnsi="Times New Roman"/>
          <w:b/>
          <w:sz w:val="24"/>
          <w:szCs w:val="24"/>
          <w:shd w:val="clear" w:color="auto" w:fill="FFFFFF"/>
        </w:rPr>
        <w:t>Halko</w:t>
      </w:r>
      <w:r w:rsidRPr="003770A1">
        <w:rPr>
          <w:rFonts w:ascii="Times New Roman" w:hAnsi="Times New Roman"/>
          <w:b/>
          <w:sz w:val="24"/>
          <w:szCs w:val="24"/>
          <w:shd w:val="clear" w:color="auto" w:fill="FFFFFF"/>
        </w:rPr>
        <w:t xml:space="preserve"> </w:t>
      </w:r>
    </w:p>
    <w:p w:rsidR="00616DD5" w:rsidRPr="003271ED" w:rsidRDefault="00616DD5" w:rsidP="003271ED">
      <w:pPr>
        <w:widowControl w:val="0"/>
        <w:spacing w:after="0" w:line="240" w:lineRule="auto"/>
        <w:jc w:val="center"/>
        <w:rPr>
          <w:rFonts w:ascii="Times New Roman" w:hAnsi="Times New Roman"/>
          <w:i/>
          <w:sz w:val="24"/>
          <w:szCs w:val="24"/>
          <w:shd w:val="clear" w:color="auto" w:fill="FFFFFF"/>
          <w:lang w:val="en-US"/>
        </w:rPr>
      </w:pPr>
      <w:r w:rsidRPr="003271ED">
        <w:rPr>
          <w:rFonts w:ascii="Times New Roman" w:hAnsi="Times New Roman"/>
          <w:i/>
          <w:sz w:val="24"/>
          <w:szCs w:val="24"/>
          <w:shd w:val="clear" w:color="auto" w:fill="FFFFFF"/>
          <w:lang w:val="en-US"/>
        </w:rPr>
        <w:t xml:space="preserve"> </w:t>
      </w:r>
      <w:r w:rsidRPr="003271ED">
        <w:rPr>
          <w:rFonts w:ascii="Times New Roman" w:hAnsi="Times New Roman"/>
          <w:i/>
          <w:sz w:val="24"/>
          <w:szCs w:val="24"/>
          <w:vertAlign w:val="superscript"/>
          <w:lang w:val="en-US"/>
        </w:rPr>
        <w:t>1</w:t>
      </w:r>
      <w:r w:rsidRPr="003271ED">
        <w:rPr>
          <w:rFonts w:ascii="Times New Roman" w:hAnsi="Times New Roman"/>
          <w:i/>
          <w:sz w:val="24"/>
          <w:szCs w:val="24"/>
          <w:shd w:val="clear" w:color="auto" w:fill="FFFFFF"/>
          <w:lang w:val="en-US"/>
        </w:rPr>
        <w:t>UO "Grodno state agrarian University", Republic of Belarus</w:t>
      </w:r>
    </w:p>
    <w:p w:rsidR="00616DD5" w:rsidRPr="003271ED" w:rsidRDefault="00616DD5" w:rsidP="003271ED">
      <w:pPr>
        <w:widowControl w:val="0"/>
        <w:spacing w:after="0" w:line="240" w:lineRule="auto"/>
        <w:jc w:val="center"/>
        <w:rPr>
          <w:rFonts w:ascii="Times New Roman" w:hAnsi="Times New Roman"/>
          <w:i/>
          <w:color w:val="333333"/>
          <w:sz w:val="24"/>
          <w:szCs w:val="24"/>
          <w:shd w:val="clear" w:color="auto" w:fill="FFFFFF"/>
          <w:lang w:val="en-US"/>
        </w:rPr>
      </w:pPr>
      <w:r w:rsidRPr="003271ED">
        <w:rPr>
          <w:rFonts w:ascii="Times New Roman" w:hAnsi="Times New Roman"/>
          <w:i/>
          <w:sz w:val="24"/>
          <w:szCs w:val="24"/>
          <w:shd w:val="clear" w:color="auto" w:fill="FFFFFF"/>
          <w:lang w:val="en-US"/>
        </w:rPr>
        <w:t xml:space="preserve"> </w:t>
      </w:r>
      <w:r w:rsidRPr="003271ED">
        <w:rPr>
          <w:rFonts w:ascii="Times New Roman" w:hAnsi="Times New Roman"/>
          <w:i/>
          <w:sz w:val="24"/>
          <w:szCs w:val="24"/>
          <w:vertAlign w:val="superscript"/>
          <w:lang w:val="en-US"/>
        </w:rPr>
        <w:t>2</w:t>
      </w:r>
      <w:r w:rsidRPr="003271ED">
        <w:rPr>
          <w:rFonts w:ascii="Times New Roman" w:hAnsi="Times New Roman"/>
          <w:i/>
          <w:sz w:val="24"/>
          <w:szCs w:val="24"/>
          <w:shd w:val="clear" w:color="auto" w:fill="FFFFFF"/>
          <w:lang w:val="en-US"/>
        </w:rPr>
        <w:t xml:space="preserve"> FGBOU VO "Chechen State University"</w:t>
      </w:r>
      <w:r w:rsidR="003271ED" w:rsidRPr="003271ED">
        <w:rPr>
          <w:rFonts w:ascii="Times New Roman" w:hAnsi="Times New Roman"/>
          <w:i/>
          <w:color w:val="333333"/>
          <w:sz w:val="24"/>
          <w:szCs w:val="24"/>
          <w:shd w:val="clear" w:color="auto" w:fill="FFFFFF"/>
          <w:lang w:val="en-US"/>
        </w:rPr>
        <w:t xml:space="preserve"> </w:t>
      </w:r>
    </w:p>
    <w:p w:rsidR="00616DD5" w:rsidRPr="003770A1" w:rsidRDefault="00616DD5" w:rsidP="003770A1">
      <w:pPr>
        <w:widowControl w:val="0"/>
        <w:spacing w:after="0" w:line="240" w:lineRule="auto"/>
        <w:rPr>
          <w:rFonts w:ascii="Times New Roman" w:hAnsi="Times New Roman"/>
          <w:b/>
          <w:color w:val="333333"/>
          <w:sz w:val="24"/>
          <w:szCs w:val="24"/>
          <w:shd w:val="clear" w:color="auto" w:fill="FFFFFF"/>
          <w:lang w:val="en-US"/>
        </w:rPr>
      </w:pPr>
    </w:p>
    <w:p w:rsidR="00616DD5" w:rsidRPr="003271ED" w:rsidRDefault="00616DD5" w:rsidP="003271ED">
      <w:pPr>
        <w:widowControl w:val="0"/>
        <w:spacing w:after="0" w:line="240" w:lineRule="auto"/>
        <w:ind w:left="1134" w:right="1132"/>
        <w:jc w:val="both"/>
        <w:rPr>
          <w:rFonts w:ascii="Times New Roman" w:hAnsi="Times New Roman"/>
          <w:i/>
          <w:sz w:val="20"/>
          <w:szCs w:val="20"/>
          <w:shd w:val="clear" w:color="auto" w:fill="FFFFFF"/>
        </w:rPr>
      </w:pPr>
      <w:r w:rsidRPr="003271ED">
        <w:rPr>
          <w:rFonts w:ascii="Times New Roman" w:hAnsi="Times New Roman"/>
          <w:b/>
          <w:i/>
          <w:sz w:val="20"/>
          <w:szCs w:val="20"/>
          <w:shd w:val="clear" w:color="auto" w:fill="FFFFFF"/>
          <w:lang w:val="en-US"/>
        </w:rPr>
        <w:t>Abstract.</w:t>
      </w:r>
      <w:r w:rsidRPr="003271ED">
        <w:rPr>
          <w:rFonts w:ascii="Times New Roman" w:hAnsi="Times New Roman"/>
          <w:i/>
          <w:sz w:val="20"/>
          <w:szCs w:val="20"/>
          <w:shd w:val="clear" w:color="auto" w:fill="FFFFFF"/>
          <w:lang w:val="en-US"/>
        </w:rPr>
        <w:t xml:space="preserve"> The program is a mobile solar voskotopka, which can rotate and move in a more lighted area. The use of mobile solar units will allow to increase the output of high quality wax, and c to save fuel and electricity when processing a wax raw materials. </w:t>
      </w:r>
    </w:p>
    <w:p w:rsidR="00616DD5" w:rsidRPr="003271ED" w:rsidRDefault="003271ED" w:rsidP="003271ED">
      <w:pPr>
        <w:widowControl w:val="0"/>
        <w:spacing w:after="0" w:line="240" w:lineRule="auto"/>
        <w:ind w:left="1134" w:right="1132"/>
        <w:jc w:val="both"/>
        <w:rPr>
          <w:rFonts w:ascii="Times New Roman" w:hAnsi="Times New Roman"/>
          <w:i/>
          <w:sz w:val="20"/>
          <w:szCs w:val="20"/>
          <w:shd w:val="clear" w:color="auto" w:fill="FFFFFF"/>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65920" behindDoc="0" locked="0" layoutInCell="1" allowOverlap="1" wp14:anchorId="4B0F19B4" wp14:editId="1D59D8F2">
                <wp:simplePos x="0" y="0"/>
                <wp:positionH relativeFrom="margin">
                  <wp:posOffset>0</wp:posOffset>
                </wp:positionH>
                <wp:positionV relativeFrom="paragraph">
                  <wp:posOffset>258230</wp:posOffset>
                </wp:positionV>
                <wp:extent cx="5694680" cy="9525"/>
                <wp:effectExtent l="0" t="0" r="20320" b="28575"/>
                <wp:wrapTight wrapText="bothSides">
                  <wp:wrapPolygon edited="0">
                    <wp:start x="0" y="0"/>
                    <wp:lineTo x="0" y="43200"/>
                    <wp:lineTo x="21605" y="43200"/>
                    <wp:lineTo x="21605" y="0"/>
                    <wp:lineTo x="0" y="0"/>
                  </wp:wrapPolygon>
                </wp:wrapTight>
                <wp:docPr id="201" name="Прямая соединительная линия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44CF99" id="Прямая соединительная линия 201" o:spid="_x0000_s1026" style="position:absolute;z-index:25166592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0.35pt" to="448.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" strokecolor="black [3200]" strokeweight="1.5pt">
                <v:stroke joinstyle="miter"/>
                <w10:wrap type="tight" anchorx="margin"/>
              </v:line>
            </w:pict>
          </mc:Fallback>
        </mc:AlternateContent>
      </w:r>
      <w:r w:rsidR="00616DD5" w:rsidRPr="003271ED">
        <w:rPr>
          <w:rFonts w:ascii="Times New Roman" w:hAnsi="Times New Roman"/>
          <w:b/>
          <w:i/>
          <w:sz w:val="20"/>
          <w:szCs w:val="20"/>
          <w:shd w:val="clear" w:color="auto" w:fill="FFFFFF"/>
          <w:lang w:val="en-US"/>
        </w:rPr>
        <w:t>Keywords</w:t>
      </w:r>
      <w:r w:rsidR="00616DD5" w:rsidRPr="003271ED">
        <w:rPr>
          <w:rFonts w:ascii="Times New Roman" w:hAnsi="Times New Roman"/>
          <w:i/>
          <w:sz w:val="20"/>
          <w:szCs w:val="20"/>
          <w:shd w:val="clear" w:color="auto" w:fill="FFFFFF"/>
          <w:lang w:val="en-US"/>
        </w:rPr>
        <w:t>: wax, voskotopka, fuel, electricity.</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эффективной работы известных солнечных воскотопок нужно большое открытое пространство, чтобы солнечные лучи с утра и до вечера освещали воскотопку, чтобы она не попадала в тень от деревьев, зданий и сооружений, что не всегда возможно. Переносить же заправленную восковым сырьем такую воскотопку относительно трудно, так как потребуется ее демонтаж, а затем снова сборка [1].</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Цель работы</w:t>
      </w:r>
      <w:r w:rsidRPr="003770A1">
        <w:rPr>
          <w:rFonts w:ascii="Times New Roman" w:hAnsi="Times New Roman"/>
          <w:sz w:val="24"/>
          <w:szCs w:val="24"/>
        </w:rPr>
        <w:t>. Создать удобную установку для переработки воска.</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Наши разработки направлены на создание передвижной (в пределах пасеки) сол</w:t>
      </w:r>
      <w:r w:rsidR="00122733">
        <w:rPr>
          <w:rFonts w:ascii="Times New Roman" w:hAnsi="Times New Roman"/>
          <w:sz w:val="24"/>
          <w:szCs w:val="24"/>
          <w:lang w:val="ru-RU"/>
        </w:rPr>
        <w:t>-</w:t>
      </w:r>
      <w:r w:rsidRPr="003770A1">
        <w:rPr>
          <w:rFonts w:ascii="Times New Roman" w:hAnsi="Times New Roman"/>
          <w:sz w:val="24"/>
          <w:szCs w:val="24"/>
        </w:rPr>
        <w:t>нечной воскотопки, которую может один человек переместить в любую точку пасеки, где наблюдается наибольшее воздействие солнечных лучей на восковое сырье [2].</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Передвижная солнечная воскотопка содержит устанавливаемый наклонно прямоугольный корпус 1 (рисунок 4.6) с остекленной крышкой 2 и противнем 3, а также основание, соединенное шарнирно с корпусом,</w:t>
      </w:r>
      <w:r w:rsidRPr="003770A1">
        <w:rPr>
          <w:rFonts w:ascii="Times New Roman" w:hAnsi="Times New Roman"/>
          <w:i/>
          <w:sz w:val="24"/>
          <w:szCs w:val="24"/>
        </w:rPr>
        <w:t xml:space="preserve"> </w:t>
      </w:r>
      <w:r w:rsidRPr="003770A1">
        <w:rPr>
          <w:rFonts w:ascii="Times New Roman" w:hAnsi="Times New Roman"/>
          <w:sz w:val="24"/>
          <w:szCs w:val="24"/>
        </w:rPr>
        <w:t xml:space="preserve">причем основание воскотопки выполнено в виде четырехколесной тележки, состоящей из сварной металлической рамы 4 и откидной ручки 5, шарнирно прикрепленной к оси передних колес 6. </w:t>
      </w:r>
      <w:r w:rsidRPr="003770A1">
        <w:rPr>
          <w:rFonts w:ascii="Times New Roman" w:hAnsi="Times New Roman"/>
          <w:sz w:val="24"/>
          <w:szCs w:val="24"/>
        </w:rPr>
        <w:lastRenderedPageBreak/>
        <w:t>Передние колеса 6 поворотные, а задние 7 неповоротные.</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2185539" cy="2281500"/>
            <wp:effectExtent l="0" t="0" r="5715" b="5080"/>
            <wp:docPr id="54" name="Рисунок 54" descr="Flat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Flatbed"/>
                    <pic:cNvPicPr>
                      <a:picLocks noChangeAspect="1" noChangeArrowheads="1"/>
                    </pic:cNvPicPr>
                  </pic:nvPicPr>
                  <pic:blipFill>
                    <a:blip r:embed="rId90" cstate="print">
                      <a:lum bright="-60000" contrast="80000"/>
                      <a:extLst>
                        <a:ext uri="{28A0092B-C50C-407E-A947-70E740481C1C}">
                          <a14:useLocalDpi xmlns:a14="http://schemas.microsoft.com/office/drawing/2010/main" val="0"/>
                        </a:ext>
                      </a:extLst>
                    </a:blip>
                    <a:srcRect l="8090" t="8643" r="6473" b="5556"/>
                    <a:stretch>
                      <a:fillRect/>
                    </a:stretch>
                  </pic:blipFill>
                  <pic:spPr bwMode="auto">
                    <a:xfrm>
                      <a:off x="0" y="0"/>
                      <a:ext cx="2202759" cy="2299476"/>
                    </a:xfrm>
                    <a:prstGeom prst="rect">
                      <a:avLst/>
                    </a:prstGeom>
                    <a:noFill/>
                    <a:ln>
                      <a:noFill/>
                    </a:ln>
                  </pic:spPr>
                </pic:pic>
              </a:graphicData>
            </a:graphic>
          </wp:inline>
        </w:drawing>
      </w:r>
    </w:p>
    <w:p w:rsidR="00616DD5" w:rsidRPr="003271ED" w:rsidRDefault="00616DD5" w:rsidP="003271ED">
      <w:pPr>
        <w:widowControl w:val="0"/>
        <w:spacing w:after="0" w:line="240" w:lineRule="auto"/>
        <w:jc w:val="center"/>
        <w:rPr>
          <w:rFonts w:ascii="Times New Roman" w:hAnsi="Times New Roman"/>
          <w:i/>
          <w:sz w:val="20"/>
          <w:szCs w:val="20"/>
        </w:rPr>
      </w:pPr>
      <w:r w:rsidRPr="003271ED">
        <w:rPr>
          <w:rFonts w:ascii="Times New Roman" w:hAnsi="Times New Roman"/>
          <w:i/>
          <w:sz w:val="20"/>
          <w:szCs w:val="20"/>
        </w:rPr>
        <w:t>1 – корпус; 2 – остекленная крышка; 3 – противень; 4 – рама; 5 – откидная ручка; 6 – переднее колесо; 7 – заднее колесо; 8 – стойка; 9 – телескопическая опора; 10 – ящик; 11 – металлический трехгранный стержень; 12 – корытце; 13 – теплоизоляционная прокладка</w:t>
      </w:r>
    </w:p>
    <w:p w:rsidR="00616DD5" w:rsidRPr="003271ED" w:rsidRDefault="00616DD5" w:rsidP="003271ED">
      <w:pPr>
        <w:widowControl w:val="0"/>
        <w:spacing w:after="0" w:line="240" w:lineRule="auto"/>
        <w:jc w:val="center"/>
        <w:rPr>
          <w:rFonts w:ascii="Times New Roman" w:hAnsi="Times New Roman"/>
          <w:i/>
          <w:sz w:val="20"/>
          <w:szCs w:val="20"/>
          <w:lang w:val="be-BY"/>
        </w:rPr>
      </w:pPr>
      <w:r w:rsidRPr="003271ED">
        <w:rPr>
          <w:rFonts w:ascii="Times New Roman" w:hAnsi="Times New Roman"/>
          <w:b/>
          <w:i/>
          <w:sz w:val="20"/>
          <w:szCs w:val="20"/>
        </w:rPr>
        <w:t>Рис.</w:t>
      </w:r>
      <w:r w:rsidRPr="003271ED">
        <w:rPr>
          <w:rFonts w:ascii="Times New Roman" w:hAnsi="Times New Roman"/>
          <w:i/>
          <w:sz w:val="20"/>
          <w:szCs w:val="20"/>
        </w:rPr>
        <w:t xml:space="preserve"> Общий вид передвижной солнечной воскотопки</w:t>
      </w:r>
    </w:p>
    <w:p w:rsidR="003271ED" w:rsidRPr="00122733" w:rsidRDefault="003271ED" w:rsidP="003770A1">
      <w:pPr>
        <w:widowControl w:val="0"/>
        <w:spacing w:after="0" w:line="240" w:lineRule="auto"/>
        <w:ind w:firstLine="284"/>
        <w:rPr>
          <w:rFonts w:ascii="Times New Roman" w:hAnsi="Times New Roman"/>
          <w:sz w:val="16"/>
          <w:szCs w:val="16"/>
        </w:rPr>
      </w:pP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Нижняя часть наклонного корпуса 1 воскотопки соединена по краям шарнирно через невысокие стойки 8 с задней частью рамы 4 тележки, а возвышающаяся часть корпуса воскотопки имеет посередине телескопическую опору 9 с возможностью её фиксации по высоте.</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Передвижная солнечная воскотопка функционирует следующим образом. После доставки воскотопки на солнечный участок пасеки длину телескопической опоры 9 уменьшают, за счет чего снижается угол α наклона корпуса 1 к горизонту. Затем открывают остекленную крышку 2, укладывают на противень 3 восковое сырье, которое может перевозиться в закрепленном на раме 4 ящике 10. Сырье равномерно распределяют между трехгранными металлическими стержнями 11, которые помимо аккумулирования тепловой энергии, предотвращают сползание воскового сырья вниз при увеличении угла α, когда соблюдается условие, чтобы солнечные лучи </w:t>
      </w:r>
      <w:r w:rsidRPr="003770A1">
        <w:rPr>
          <w:rFonts w:ascii="Times New Roman" w:hAnsi="Times New Roman"/>
          <w:i/>
          <w:sz w:val="24"/>
          <w:szCs w:val="24"/>
        </w:rPr>
        <w:t>L</w:t>
      </w:r>
      <w:r w:rsidRPr="003770A1">
        <w:rPr>
          <w:rFonts w:ascii="Times New Roman" w:hAnsi="Times New Roman"/>
          <w:sz w:val="24"/>
          <w:szCs w:val="24"/>
        </w:rPr>
        <w:t xml:space="preserve"> направлялись перпендикулярно остекленной крышке 2.</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Расплавленный воск стекает по граням стержней 11 на противень 3, по которому стекает вниз и через щель в нижней части корпуса 1 поступает в заполненное водой корытце 12, где застывает. Под противнем 3 расположена теплоизоляционная прокладка 13.</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Передвижную солнечную воскотопку периодически поворачивают относительно солнца или перевозят на более освещенный участок.</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Боковые и торцевые стенки корпуса 1 воскотопки могут быть изготовлены из деревянных брусков, крышка 2 может быть деревянная остекленная или в виде стеклопакета. Трехгранные стержни могут быть из алюминия, а противень из стального листа. Зачернение стержней и противня может быть произведено эмалью, применяемой при производстве металлической посуды. Теплоизоляционная прокладка 13 может быть из пенопласта.</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Рама тележки вместе с колесами и откидной ручкой может быть взята из тележки типа ТГ-500, применяемой в качестве оборудования для торговли. Стойки 8, а также </w:t>
      </w:r>
      <w:r w:rsidRPr="003770A1">
        <w:rPr>
          <w:rFonts w:ascii="Times New Roman" w:hAnsi="Times New Roman"/>
          <w:color w:val="000000"/>
          <w:sz w:val="24"/>
          <w:szCs w:val="24"/>
        </w:rPr>
        <w:t>проушины для</w:t>
      </w:r>
      <w:r w:rsidRPr="003770A1">
        <w:rPr>
          <w:rFonts w:ascii="Times New Roman" w:hAnsi="Times New Roman"/>
          <w:sz w:val="24"/>
          <w:szCs w:val="24"/>
        </w:rPr>
        <w:t xml:space="preserve"> их соединения с корпусом воскотопки могут быть из металлической полосы 40 х </w:t>
      </w:r>
      <w:smartTag w:uri="urn:schemas-microsoft-com:office:smarttags" w:element="metricconverter">
        <w:smartTagPr>
          <w:attr w:name="ProductID" w:val="4 мм"/>
        </w:smartTagPr>
        <w:r w:rsidRPr="003770A1">
          <w:rPr>
            <w:rFonts w:ascii="Times New Roman" w:hAnsi="Times New Roman"/>
            <w:sz w:val="24"/>
            <w:szCs w:val="24"/>
          </w:rPr>
          <w:t xml:space="preserve">4 </w:t>
        </w:r>
        <w:r w:rsidRPr="003770A1">
          <w:rPr>
            <w:rFonts w:ascii="Times New Roman" w:hAnsi="Times New Roman"/>
            <w:i/>
            <w:sz w:val="24"/>
            <w:szCs w:val="24"/>
          </w:rPr>
          <w:t>мм</w:t>
        </w:r>
      </w:smartTag>
      <w:r w:rsidRPr="003770A1">
        <w:rPr>
          <w:rFonts w:ascii="Times New Roman" w:hAnsi="Times New Roman"/>
          <w:sz w:val="24"/>
          <w:szCs w:val="24"/>
        </w:rPr>
        <w:t xml:space="preserve">, а телескопическая опора 9 может быть из труб 1" и 1¼". Для соединения этой опоры с корпусом воскотопки, а также с рамой тележки можно использовать проушины из полосы 40 х </w:t>
      </w:r>
      <w:smartTag w:uri="urn:schemas-microsoft-com:office:smarttags" w:element="metricconverter">
        <w:smartTagPr>
          <w:attr w:name="ProductID" w:val="4 мм"/>
        </w:smartTagPr>
        <w:r w:rsidRPr="003770A1">
          <w:rPr>
            <w:rFonts w:ascii="Times New Roman" w:hAnsi="Times New Roman"/>
            <w:sz w:val="24"/>
            <w:szCs w:val="24"/>
          </w:rPr>
          <w:t>4</w:t>
        </w:r>
        <w:r w:rsidRPr="003770A1">
          <w:rPr>
            <w:rFonts w:ascii="Times New Roman" w:hAnsi="Times New Roman"/>
            <w:i/>
            <w:sz w:val="24"/>
            <w:szCs w:val="24"/>
          </w:rPr>
          <w:t xml:space="preserve"> мм</w:t>
        </w:r>
      </w:smartTag>
      <w:r w:rsidRPr="003770A1">
        <w:rPr>
          <w:rFonts w:ascii="Times New Roman" w:hAnsi="Times New Roman"/>
          <w:sz w:val="24"/>
          <w:szCs w:val="24"/>
        </w:rPr>
        <w:t xml:space="preserve">. Оси всех шарниров могут быть изготовлены из металлического прутка диаметром 8 или </w:t>
      </w:r>
      <w:smartTag w:uri="urn:schemas-microsoft-com:office:smarttags" w:element="metricconverter">
        <w:smartTagPr>
          <w:attr w:name="ProductID" w:val="10 мм"/>
        </w:smartTagPr>
        <w:r w:rsidRPr="003770A1">
          <w:rPr>
            <w:rFonts w:ascii="Times New Roman" w:hAnsi="Times New Roman"/>
            <w:sz w:val="24"/>
            <w:szCs w:val="24"/>
          </w:rPr>
          <w:t xml:space="preserve">10 </w:t>
        </w:r>
        <w:r w:rsidRPr="003770A1">
          <w:rPr>
            <w:rFonts w:ascii="Times New Roman" w:hAnsi="Times New Roman"/>
            <w:i/>
            <w:sz w:val="24"/>
            <w:szCs w:val="24"/>
          </w:rPr>
          <w:t>мм</w:t>
        </w:r>
      </w:smartTag>
      <w:r w:rsidRPr="003770A1">
        <w:rPr>
          <w:rFonts w:ascii="Times New Roman" w:hAnsi="Times New Roman"/>
          <w:sz w:val="24"/>
          <w:szCs w:val="24"/>
        </w:rPr>
        <w:t>.</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деталях телескопической опоры 9 можно сделать ряд отверстий, </w:t>
      </w:r>
      <w:r w:rsidRPr="003770A1">
        <w:rPr>
          <w:rFonts w:ascii="Times New Roman" w:hAnsi="Times New Roman"/>
          <w:sz w:val="24"/>
          <w:szCs w:val="24"/>
        </w:rPr>
        <w:lastRenderedPageBreak/>
        <w:t xml:space="preserve">перекрываемых шпилькой диаметром 8 или </w:t>
      </w:r>
      <w:smartTag w:uri="urn:schemas-microsoft-com:office:smarttags" w:element="metricconverter">
        <w:smartTagPr>
          <w:attr w:name="ProductID" w:val="10 мм"/>
        </w:smartTagPr>
        <w:r w:rsidRPr="003770A1">
          <w:rPr>
            <w:rFonts w:ascii="Times New Roman" w:hAnsi="Times New Roman"/>
            <w:sz w:val="24"/>
            <w:szCs w:val="24"/>
          </w:rPr>
          <w:t xml:space="preserve">10 </w:t>
        </w:r>
        <w:r w:rsidRPr="003770A1">
          <w:rPr>
            <w:rFonts w:ascii="Times New Roman" w:hAnsi="Times New Roman"/>
            <w:i/>
            <w:sz w:val="24"/>
            <w:szCs w:val="24"/>
          </w:rPr>
          <w:t>мм</w:t>
        </w:r>
      </w:smartTag>
      <w:r w:rsidRPr="003770A1">
        <w:rPr>
          <w:rFonts w:ascii="Times New Roman" w:hAnsi="Times New Roman"/>
          <w:i/>
          <w:sz w:val="24"/>
          <w:szCs w:val="24"/>
        </w:rPr>
        <w:t xml:space="preserve"> </w:t>
      </w:r>
      <w:r w:rsidRPr="003770A1">
        <w:rPr>
          <w:rFonts w:ascii="Times New Roman" w:hAnsi="Times New Roman"/>
          <w:sz w:val="24"/>
          <w:szCs w:val="24"/>
        </w:rPr>
        <w:t xml:space="preserve">при регулировании длины опоры и изменения угла наклона </w:t>
      </w:r>
      <w:r w:rsidRPr="003770A1">
        <w:rPr>
          <w:rFonts w:ascii="Times New Roman" w:hAnsi="Times New Roman"/>
          <w:sz w:val="24"/>
          <w:szCs w:val="24"/>
        </w:rPr>
        <w:sym w:font="Symbol" w:char="F061"/>
      </w:r>
      <w:r w:rsidRPr="003770A1">
        <w:rPr>
          <w:rFonts w:ascii="Times New Roman" w:hAnsi="Times New Roman"/>
          <w:sz w:val="24"/>
          <w:szCs w:val="24"/>
        </w:rPr>
        <w:t xml:space="preserve"> корпуса воскотопки.</w:t>
      </w:r>
    </w:p>
    <w:p w:rsidR="00616DD5" w:rsidRPr="003770A1" w:rsidRDefault="00616DD5" w:rsidP="003271ED">
      <w:pPr>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Заключение</w:t>
      </w:r>
      <w:r w:rsidRPr="003770A1">
        <w:rPr>
          <w:rFonts w:ascii="Times New Roman" w:hAnsi="Times New Roman"/>
          <w:sz w:val="24"/>
          <w:szCs w:val="24"/>
        </w:rPr>
        <w:t>. Применение солнечной воскотопки позволит увеличить выход вы</w:t>
      </w:r>
      <w:r w:rsidR="00122733">
        <w:rPr>
          <w:rFonts w:ascii="Times New Roman" w:hAnsi="Times New Roman"/>
          <w:sz w:val="24"/>
          <w:szCs w:val="24"/>
          <w:lang w:val="ru-RU"/>
        </w:rPr>
        <w:t>-</w:t>
      </w:r>
      <w:r w:rsidRPr="003770A1">
        <w:rPr>
          <w:rFonts w:ascii="Times New Roman" w:hAnsi="Times New Roman"/>
          <w:sz w:val="24"/>
          <w:szCs w:val="24"/>
        </w:rPr>
        <w:t>сококачественного воска и сэкономить топливо или электроэнергию при переработке воскового сырья. Затраты же на изготовления такой воскотопки весьма незначительные.</w:t>
      </w:r>
    </w:p>
    <w:p w:rsidR="00616DD5" w:rsidRPr="00122733" w:rsidRDefault="00616DD5" w:rsidP="003770A1">
      <w:pPr>
        <w:widowControl w:val="0"/>
        <w:spacing w:after="0" w:line="240" w:lineRule="auto"/>
        <w:ind w:firstLine="284"/>
        <w:jc w:val="center"/>
        <w:rPr>
          <w:rFonts w:ascii="Times New Roman" w:hAnsi="Times New Roman"/>
          <w:sz w:val="16"/>
          <w:szCs w:val="16"/>
        </w:rPr>
      </w:pPr>
    </w:p>
    <w:p w:rsidR="00616DD5" w:rsidRPr="003271ED" w:rsidRDefault="00616DD5" w:rsidP="003271ED">
      <w:pPr>
        <w:widowControl w:val="0"/>
        <w:spacing w:after="0" w:line="240" w:lineRule="auto"/>
        <w:jc w:val="center"/>
        <w:rPr>
          <w:rFonts w:ascii="Times New Roman" w:hAnsi="Times New Roman"/>
          <w:b/>
          <w:sz w:val="24"/>
          <w:szCs w:val="24"/>
          <w:lang w:val="ru-RU"/>
        </w:rPr>
      </w:pPr>
      <w:r w:rsidRPr="003271ED">
        <w:rPr>
          <w:rFonts w:ascii="Times New Roman" w:hAnsi="Times New Roman"/>
          <w:b/>
          <w:sz w:val="24"/>
          <w:szCs w:val="24"/>
        </w:rPr>
        <w:t>ЛИТЕРАТУРА</w:t>
      </w:r>
      <w:r w:rsidR="003271ED">
        <w:rPr>
          <w:rFonts w:ascii="Times New Roman" w:hAnsi="Times New Roman"/>
          <w:b/>
          <w:sz w:val="24"/>
          <w:szCs w:val="24"/>
          <w:lang w:val="ru-RU"/>
        </w:rPr>
        <w:t>:</w:t>
      </w:r>
    </w:p>
    <w:p w:rsidR="00616DD5" w:rsidRPr="003271ED" w:rsidRDefault="00616DD5" w:rsidP="00122733">
      <w:pPr>
        <w:pStyle w:val="ab"/>
        <w:numPr>
          <w:ilvl w:val="0"/>
          <w:numId w:val="49"/>
        </w:numPr>
        <w:ind w:left="1134" w:right="990"/>
        <w:jc w:val="both"/>
        <w:rPr>
          <w:sz w:val="20"/>
          <w:szCs w:val="20"/>
        </w:rPr>
      </w:pPr>
      <w:r w:rsidRPr="003271ED">
        <w:rPr>
          <w:sz w:val="20"/>
          <w:szCs w:val="20"/>
        </w:rPr>
        <w:t>Пчеловодство. Учеб. пособие / В.К. Пестис, Н.И. Кривцов, В</w:t>
      </w:r>
      <w:r w:rsidR="00D73FB3">
        <w:rPr>
          <w:sz w:val="20"/>
          <w:szCs w:val="20"/>
          <w:lang w:val="ru-RU"/>
        </w:rPr>
        <w:t>.</w:t>
      </w:r>
      <w:r w:rsidRPr="003271ED">
        <w:rPr>
          <w:sz w:val="20"/>
          <w:szCs w:val="20"/>
        </w:rPr>
        <w:t>И. Лебедев, Н.С. Медвецкий, В.А. Халько. Минск: Новое знание: М.: ИНФРА – М., 2012. – 480 с.</w:t>
      </w:r>
    </w:p>
    <w:p w:rsidR="00616DD5" w:rsidRPr="003271ED" w:rsidRDefault="00616DD5" w:rsidP="00122733">
      <w:pPr>
        <w:pStyle w:val="ab"/>
        <w:numPr>
          <w:ilvl w:val="0"/>
          <w:numId w:val="49"/>
        </w:numPr>
        <w:ind w:left="1134" w:right="990"/>
        <w:jc w:val="both"/>
        <w:rPr>
          <w:sz w:val="20"/>
          <w:szCs w:val="20"/>
        </w:rPr>
      </w:pPr>
      <w:r w:rsidRPr="003271ED">
        <w:rPr>
          <w:sz w:val="20"/>
          <w:szCs w:val="20"/>
        </w:rPr>
        <w:t>Передвижная солнечная воскотопка: пат. 17476С1 Рес. Беларусь УО «ГГАУ»: МПК А01К59/06 (2006.01) / В.К. Пестис, С.Н. Ладутько, Н.В. Халько, П.В. Пестис, А.Н. Халько, М.В. Пестис; дата публ.:30.08.2013.</w:t>
      </w:r>
    </w:p>
    <w:p w:rsidR="00616DD5" w:rsidRPr="008D23F8" w:rsidRDefault="00616DD5" w:rsidP="003770A1">
      <w:pPr>
        <w:widowControl w:val="0"/>
        <w:spacing w:after="0" w:line="240" w:lineRule="auto"/>
        <w:rPr>
          <w:rFonts w:ascii="Times New Roman" w:hAnsi="Times New Roman"/>
          <w:sz w:val="20"/>
          <w:szCs w:val="20"/>
        </w:rPr>
      </w:pPr>
    </w:p>
    <w:p w:rsidR="00D73FB3" w:rsidRPr="008D23F8" w:rsidRDefault="00D73FB3" w:rsidP="003770A1">
      <w:pPr>
        <w:widowControl w:val="0"/>
        <w:spacing w:after="0" w:line="240" w:lineRule="auto"/>
        <w:rPr>
          <w:rFonts w:ascii="Times New Roman" w:hAnsi="Times New Roman"/>
          <w:sz w:val="20"/>
          <w:szCs w:val="20"/>
        </w:rPr>
      </w:pPr>
    </w:p>
    <w:p w:rsidR="00616DD5" w:rsidRPr="00D73FB3" w:rsidRDefault="00616DD5" w:rsidP="00D73FB3">
      <w:pPr>
        <w:widowControl w:val="0"/>
        <w:spacing w:after="0" w:line="240" w:lineRule="auto"/>
        <w:rPr>
          <w:rFonts w:ascii="Times New Roman" w:hAnsi="Times New Roman"/>
          <w:b/>
          <w:sz w:val="24"/>
          <w:szCs w:val="24"/>
        </w:rPr>
      </w:pPr>
      <w:r w:rsidRPr="00D73FB3">
        <w:rPr>
          <w:rFonts w:ascii="Times New Roman" w:hAnsi="Times New Roman"/>
          <w:b/>
          <w:sz w:val="24"/>
          <w:szCs w:val="24"/>
        </w:rPr>
        <w:t>УДК 638.141.3</w:t>
      </w:r>
    </w:p>
    <w:p w:rsidR="00D73FB3" w:rsidRPr="00122733" w:rsidRDefault="00D73FB3" w:rsidP="00D73FB3">
      <w:pPr>
        <w:widowControl w:val="0"/>
        <w:spacing w:after="0" w:line="240" w:lineRule="auto"/>
        <w:jc w:val="center"/>
        <w:rPr>
          <w:rFonts w:ascii="Times New Roman" w:hAnsi="Times New Roman"/>
          <w:b/>
          <w:sz w:val="16"/>
          <w:szCs w:val="16"/>
        </w:rPr>
      </w:pPr>
    </w:p>
    <w:p w:rsidR="00616DD5" w:rsidRPr="003770A1" w:rsidRDefault="00616DD5" w:rsidP="00D73FB3">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ПАСЕЧНЫЙ ЭЛЕКТРОДЫМАРЬ</w:t>
      </w:r>
    </w:p>
    <w:p w:rsidR="00616DD5" w:rsidRPr="003770A1" w:rsidRDefault="00616DD5" w:rsidP="00D73FB3">
      <w:pPr>
        <w:widowControl w:val="0"/>
        <w:spacing w:after="0" w:line="240" w:lineRule="auto"/>
        <w:jc w:val="center"/>
        <w:rPr>
          <w:rFonts w:ascii="Times New Roman" w:hAnsi="Times New Roman"/>
          <w:sz w:val="24"/>
          <w:szCs w:val="24"/>
          <w:vertAlign w:val="superscript"/>
        </w:rPr>
      </w:pPr>
    </w:p>
    <w:p w:rsidR="00616DD5" w:rsidRPr="003770A1" w:rsidRDefault="00616DD5" w:rsidP="00D73FB3">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vertAlign w:val="superscript"/>
        </w:rPr>
        <w:t>1</w:t>
      </w:r>
      <w:r w:rsidR="00D73FB3" w:rsidRPr="00D73FB3">
        <w:rPr>
          <w:rFonts w:ascii="Times New Roman" w:hAnsi="Times New Roman"/>
          <w:b/>
          <w:sz w:val="24"/>
          <w:szCs w:val="24"/>
        </w:rPr>
        <w:t xml:space="preserve"> </w:t>
      </w:r>
      <w:r w:rsidR="00D73FB3" w:rsidRPr="003770A1">
        <w:rPr>
          <w:rFonts w:ascii="Times New Roman" w:hAnsi="Times New Roman"/>
          <w:b/>
          <w:sz w:val="24"/>
          <w:szCs w:val="24"/>
        </w:rPr>
        <w:t>С.Н.</w:t>
      </w:r>
      <w:r w:rsidR="00D73FB3" w:rsidRPr="00D73FB3">
        <w:rPr>
          <w:rFonts w:ascii="Times New Roman" w:hAnsi="Times New Roman"/>
          <w:b/>
          <w:sz w:val="24"/>
          <w:szCs w:val="24"/>
        </w:rPr>
        <w:t xml:space="preserve"> </w:t>
      </w:r>
      <w:r w:rsidRPr="003770A1">
        <w:rPr>
          <w:rFonts w:ascii="Times New Roman" w:hAnsi="Times New Roman"/>
          <w:b/>
          <w:sz w:val="24"/>
          <w:szCs w:val="24"/>
        </w:rPr>
        <w:t xml:space="preserve">Ладутько, </w:t>
      </w:r>
      <w:r w:rsidRPr="003770A1">
        <w:rPr>
          <w:rFonts w:ascii="Times New Roman" w:hAnsi="Times New Roman"/>
          <w:b/>
          <w:sz w:val="24"/>
          <w:szCs w:val="24"/>
          <w:vertAlign w:val="superscript"/>
        </w:rPr>
        <w:t>1</w:t>
      </w:r>
      <w:r w:rsidR="00D73FB3" w:rsidRPr="00D73FB3">
        <w:rPr>
          <w:rFonts w:ascii="Times New Roman" w:hAnsi="Times New Roman"/>
          <w:b/>
          <w:sz w:val="24"/>
          <w:szCs w:val="24"/>
        </w:rPr>
        <w:t xml:space="preserve"> </w:t>
      </w:r>
      <w:r w:rsidR="00D73FB3" w:rsidRPr="003770A1">
        <w:rPr>
          <w:rFonts w:ascii="Times New Roman" w:hAnsi="Times New Roman"/>
          <w:b/>
          <w:sz w:val="24"/>
          <w:szCs w:val="24"/>
        </w:rPr>
        <w:t>Н.В.</w:t>
      </w:r>
      <w:r w:rsidR="00D73FB3" w:rsidRPr="00D73FB3">
        <w:rPr>
          <w:rFonts w:ascii="Times New Roman" w:hAnsi="Times New Roman"/>
          <w:b/>
          <w:sz w:val="24"/>
          <w:szCs w:val="24"/>
        </w:rPr>
        <w:t xml:space="preserve"> </w:t>
      </w:r>
      <w:r w:rsidRPr="003770A1">
        <w:rPr>
          <w:rFonts w:ascii="Times New Roman" w:hAnsi="Times New Roman"/>
          <w:b/>
          <w:sz w:val="24"/>
          <w:szCs w:val="24"/>
        </w:rPr>
        <w:t xml:space="preserve">Халько, </w:t>
      </w:r>
      <w:r w:rsidRPr="003770A1">
        <w:rPr>
          <w:rFonts w:ascii="Times New Roman" w:hAnsi="Times New Roman"/>
          <w:b/>
          <w:sz w:val="24"/>
          <w:szCs w:val="24"/>
          <w:vertAlign w:val="superscript"/>
        </w:rPr>
        <w:t>1</w:t>
      </w:r>
      <w:r w:rsidR="00D73FB3" w:rsidRPr="00D73FB3">
        <w:rPr>
          <w:rFonts w:ascii="Times New Roman" w:hAnsi="Times New Roman"/>
          <w:b/>
          <w:sz w:val="24"/>
          <w:szCs w:val="24"/>
        </w:rPr>
        <w:t xml:space="preserve"> </w:t>
      </w:r>
      <w:r w:rsidR="00D73FB3" w:rsidRPr="003770A1">
        <w:rPr>
          <w:rFonts w:ascii="Times New Roman" w:hAnsi="Times New Roman"/>
          <w:b/>
          <w:sz w:val="24"/>
          <w:szCs w:val="24"/>
        </w:rPr>
        <w:t>В.К.</w:t>
      </w:r>
      <w:r w:rsidR="00D73FB3" w:rsidRPr="00D73FB3">
        <w:rPr>
          <w:rFonts w:ascii="Times New Roman" w:hAnsi="Times New Roman"/>
          <w:b/>
          <w:sz w:val="24"/>
          <w:szCs w:val="24"/>
        </w:rPr>
        <w:t xml:space="preserve"> </w:t>
      </w:r>
      <w:r w:rsidRPr="003770A1">
        <w:rPr>
          <w:rFonts w:ascii="Times New Roman" w:hAnsi="Times New Roman"/>
          <w:b/>
          <w:sz w:val="24"/>
          <w:szCs w:val="24"/>
        </w:rPr>
        <w:t xml:space="preserve">Пестис, </w:t>
      </w:r>
      <w:r w:rsidRPr="003770A1">
        <w:rPr>
          <w:rFonts w:ascii="Times New Roman" w:hAnsi="Times New Roman"/>
          <w:b/>
          <w:sz w:val="24"/>
          <w:szCs w:val="24"/>
          <w:vertAlign w:val="superscript"/>
        </w:rPr>
        <w:t>1</w:t>
      </w:r>
      <w:r w:rsidR="00D73FB3" w:rsidRPr="00D73FB3">
        <w:rPr>
          <w:rFonts w:ascii="Times New Roman" w:hAnsi="Times New Roman"/>
          <w:b/>
          <w:sz w:val="24"/>
          <w:szCs w:val="24"/>
        </w:rPr>
        <w:t xml:space="preserve"> </w:t>
      </w:r>
      <w:r w:rsidR="00D73FB3" w:rsidRPr="003770A1">
        <w:rPr>
          <w:rFonts w:ascii="Times New Roman" w:hAnsi="Times New Roman"/>
          <w:b/>
          <w:sz w:val="24"/>
          <w:szCs w:val="24"/>
        </w:rPr>
        <w:t>С.О.</w:t>
      </w:r>
      <w:r w:rsidR="00D73FB3" w:rsidRPr="00D73FB3">
        <w:rPr>
          <w:rFonts w:ascii="Times New Roman" w:hAnsi="Times New Roman"/>
          <w:b/>
          <w:sz w:val="24"/>
          <w:szCs w:val="24"/>
        </w:rPr>
        <w:t xml:space="preserve"> </w:t>
      </w:r>
      <w:r w:rsidRPr="003770A1">
        <w:rPr>
          <w:rFonts w:ascii="Times New Roman" w:hAnsi="Times New Roman"/>
          <w:b/>
          <w:sz w:val="24"/>
          <w:szCs w:val="24"/>
        </w:rPr>
        <w:t xml:space="preserve">Лепеев, </w:t>
      </w:r>
      <w:r w:rsidRPr="003770A1">
        <w:rPr>
          <w:rFonts w:ascii="Times New Roman" w:hAnsi="Times New Roman"/>
          <w:b/>
          <w:sz w:val="24"/>
          <w:szCs w:val="24"/>
          <w:vertAlign w:val="superscript"/>
        </w:rPr>
        <w:t>2</w:t>
      </w:r>
      <w:r w:rsidR="00D73FB3" w:rsidRPr="00D73FB3">
        <w:rPr>
          <w:rFonts w:ascii="Times New Roman" w:hAnsi="Times New Roman"/>
          <w:b/>
          <w:sz w:val="24"/>
          <w:szCs w:val="24"/>
          <w:vertAlign w:val="superscript"/>
        </w:rPr>
        <w:t xml:space="preserve"> </w:t>
      </w:r>
      <w:r w:rsidR="00D73FB3" w:rsidRPr="003770A1">
        <w:rPr>
          <w:rFonts w:ascii="Times New Roman" w:hAnsi="Times New Roman"/>
          <w:b/>
          <w:sz w:val="24"/>
          <w:szCs w:val="24"/>
        </w:rPr>
        <w:t>И.Я.</w:t>
      </w:r>
      <w:r w:rsidR="00D73FB3" w:rsidRPr="00D73FB3">
        <w:rPr>
          <w:rFonts w:ascii="Times New Roman" w:hAnsi="Times New Roman"/>
          <w:b/>
          <w:sz w:val="24"/>
          <w:szCs w:val="24"/>
        </w:rPr>
        <w:t xml:space="preserve"> </w:t>
      </w:r>
      <w:r w:rsidRPr="003770A1">
        <w:rPr>
          <w:rFonts w:ascii="Times New Roman" w:hAnsi="Times New Roman"/>
          <w:b/>
          <w:sz w:val="24"/>
          <w:szCs w:val="24"/>
        </w:rPr>
        <w:t xml:space="preserve">Шахтамиров </w:t>
      </w:r>
    </w:p>
    <w:p w:rsidR="00D73FB3" w:rsidRPr="00D73FB3" w:rsidRDefault="00616DD5" w:rsidP="00D73FB3">
      <w:pPr>
        <w:widowControl w:val="0"/>
        <w:spacing w:after="0" w:line="240" w:lineRule="auto"/>
        <w:jc w:val="center"/>
        <w:rPr>
          <w:rFonts w:ascii="Times New Roman" w:hAnsi="Times New Roman"/>
          <w:i/>
          <w:sz w:val="24"/>
          <w:szCs w:val="24"/>
        </w:rPr>
      </w:pPr>
      <w:r w:rsidRPr="00D73FB3">
        <w:rPr>
          <w:rFonts w:ascii="Times New Roman" w:hAnsi="Times New Roman"/>
          <w:i/>
          <w:sz w:val="24"/>
          <w:szCs w:val="24"/>
          <w:vertAlign w:val="superscript"/>
        </w:rPr>
        <w:t>1</w:t>
      </w:r>
      <w:r w:rsidRPr="00D73FB3">
        <w:rPr>
          <w:rFonts w:ascii="Times New Roman" w:hAnsi="Times New Roman"/>
          <w:i/>
          <w:sz w:val="24"/>
          <w:szCs w:val="24"/>
        </w:rPr>
        <w:t xml:space="preserve">УО «Гродненский государственный аграрный университет», г. Гродно, </w:t>
      </w:r>
    </w:p>
    <w:p w:rsidR="00616DD5" w:rsidRPr="00D73FB3" w:rsidRDefault="00616DD5" w:rsidP="00D73FB3">
      <w:pPr>
        <w:widowControl w:val="0"/>
        <w:spacing w:after="0" w:line="240" w:lineRule="auto"/>
        <w:jc w:val="center"/>
        <w:rPr>
          <w:rFonts w:ascii="Times New Roman" w:hAnsi="Times New Roman"/>
          <w:i/>
          <w:sz w:val="24"/>
          <w:szCs w:val="24"/>
        </w:rPr>
      </w:pPr>
      <w:r w:rsidRPr="00D73FB3">
        <w:rPr>
          <w:rFonts w:ascii="Times New Roman" w:hAnsi="Times New Roman"/>
          <w:i/>
          <w:sz w:val="24"/>
          <w:szCs w:val="24"/>
        </w:rPr>
        <w:t>Республика Беларусь</w:t>
      </w:r>
    </w:p>
    <w:p w:rsidR="00616DD5" w:rsidRPr="00D73FB3" w:rsidRDefault="00616DD5" w:rsidP="00D73FB3">
      <w:pPr>
        <w:widowControl w:val="0"/>
        <w:spacing w:after="0" w:line="240" w:lineRule="auto"/>
        <w:jc w:val="center"/>
        <w:rPr>
          <w:rFonts w:ascii="Times New Roman" w:hAnsi="Times New Roman"/>
          <w:i/>
          <w:sz w:val="24"/>
          <w:szCs w:val="24"/>
        </w:rPr>
      </w:pPr>
      <w:r w:rsidRPr="00D73FB3">
        <w:rPr>
          <w:rFonts w:ascii="Times New Roman" w:hAnsi="Times New Roman"/>
          <w:i/>
          <w:sz w:val="24"/>
          <w:szCs w:val="24"/>
          <w:vertAlign w:val="superscript"/>
        </w:rPr>
        <w:t xml:space="preserve">2 </w:t>
      </w:r>
      <w:r w:rsidRPr="00D73FB3">
        <w:rPr>
          <w:rFonts w:ascii="Times New Roman" w:hAnsi="Times New Roman"/>
          <w:i/>
          <w:sz w:val="24"/>
          <w:szCs w:val="24"/>
        </w:rPr>
        <w:t>ФГБОУ ВО "Чеченский Государственный университет"</w:t>
      </w:r>
    </w:p>
    <w:p w:rsidR="00616DD5" w:rsidRPr="00D73FB3" w:rsidRDefault="00616DD5" w:rsidP="00D73FB3">
      <w:pPr>
        <w:widowControl w:val="0"/>
        <w:spacing w:after="0" w:line="240" w:lineRule="auto"/>
        <w:ind w:left="1134" w:right="1132"/>
        <w:jc w:val="both"/>
        <w:rPr>
          <w:rFonts w:ascii="Times New Roman" w:hAnsi="Times New Roman"/>
          <w:sz w:val="20"/>
          <w:szCs w:val="20"/>
        </w:rPr>
      </w:pPr>
    </w:p>
    <w:p w:rsidR="00616DD5" w:rsidRPr="00D73FB3" w:rsidRDefault="00616DD5" w:rsidP="00D73FB3">
      <w:pPr>
        <w:widowControl w:val="0"/>
        <w:spacing w:after="0" w:line="240" w:lineRule="auto"/>
        <w:ind w:left="1134" w:right="1132"/>
        <w:jc w:val="both"/>
        <w:rPr>
          <w:rFonts w:ascii="Times New Roman" w:hAnsi="Times New Roman"/>
          <w:i/>
          <w:sz w:val="20"/>
          <w:szCs w:val="20"/>
        </w:rPr>
      </w:pPr>
      <w:r w:rsidRPr="00D73FB3">
        <w:rPr>
          <w:rFonts w:ascii="Times New Roman" w:hAnsi="Times New Roman"/>
          <w:b/>
          <w:i/>
          <w:sz w:val="20"/>
          <w:szCs w:val="20"/>
        </w:rPr>
        <w:t>Аннотация.</w:t>
      </w:r>
      <w:r w:rsidRPr="00D73FB3">
        <w:rPr>
          <w:rFonts w:ascii="Times New Roman" w:hAnsi="Times New Roman"/>
          <w:i/>
          <w:sz w:val="20"/>
          <w:szCs w:val="20"/>
        </w:rPr>
        <w:t xml:space="preserve"> Разработка представляет собой электрический дымарь, применение которого позволяет без утомительной ручной подкачки мехов, одымливать пчел с различной интенсивностью и скоростью.</w:t>
      </w:r>
    </w:p>
    <w:p w:rsidR="00616DD5" w:rsidRPr="00D73FB3" w:rsidRDefault="00616DD5" w:rsidP="00D73FB3">
      <w:pPr>
        <w:widowControl w:val="0"/>
        <w:spacing w:after="0" w:line="240" w:lineRule="auto"/>
        <w:ind w:left="1134" w:right="1132"/>
        <w:jc w:val="both"/>
        <w:rPr>
          <w:rFonts w:ascii="Times New Roman" w:hAnsi="Times New Roman"/>
          <w:i/>
          <w:sz w:val="20"/>
          <w:szCs w:val="20"/>
        </w:rPr>
      </w:pPr>
      <w:r w:rsidRPr="00D73FB3">
        <w:rPr>
          <w:rFonts w:ascii="Times New Roman" w:hAnsi="Times New Roman"/>
          <w:b/>
          <w:i/>
          <w:sz w:val="20"/>
          <w:szCs w:val="20"/>
        </w:rPr>
        <w:t>Ключевые слова:</w:t>
      </w:r>
      <w:r w:rsidRPr="00D73FB3">
        <w:rPr>
          <w:rFonts w:ascii="Times New Roman" w:hAnsi="Times New Roman"/>
          <w:i/>
          <w:sz w:val="20"/>
          <w:szCs w:val="20"/>
        </w:rPr>
        <w:t xml:space="preserve"> элетродымарь, дымарь, пасечный дымарь</w:t>
      </w:r>
    </w:p>
    <w:p w:rsidR="00616DD5" w:rsidRPr="008D23F8" w:rsidRDefault="00616DD5" w:rsidP="00D73FB3">
      <w:pPr>
        <w:widowControl w:val="0"/>
        <w:spacing w:after="0" w:line="240" w:lineRule="auto"/>
        <w:rPr>
          <w:rFonts w:ascii="Times New Roman" w:hAnsi="Times New Roman"/>
          <w:i/>
          <w:sz w:val="20"/>
          <w:szCs w:val="20"/>
        </w:rPr>
      </w:pPr>
    </w:p>
    <w:p w:rsidR="00616DD5" w:rsidRPr="003770A1" w:rsidRDefault="00616DD5" w:rsidP="00D73FB3">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rPr>
        <w:t>CENTER ELECTROLYSER</w:t>
      </w:r>
    </w:p>
    <w:p w:rsidR="00616DD5" w:rsidRPr="00122733" w:rsidRDefault="00616DD5" w:rsidP="00D73FB3">
      <w:pPr>
        <w:widowControl w:val="0"/>
        <w:spacing w:after="0" w:line="240" w:lineRule="auto"/>
        <w:jc w:val="center"/>
        <w:rPr>
          <w:rFonts w:ascii="Times New Roman" w:hAnsi="Times New Roman"/>
          <w:sz w:val="20"/>
          <w:szCs w:val="20"/>
          <w:shd w:val="clear" w:color="auto" w:fill="FFFFFF"/>
        </w:rPr>
      </w:pPr>
    </w:p>
    <w:p w:rsidR="00616DD5" w:rsidRPr="003770A1" w:rsidRDefault="00616DD5" w:rsidP="00D73FB3">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vertAlign w:val="superscript"/>
        </w:rPr>
        <w:t>1</w:t>
      </w:r>
      <w:r w:rsidR="00D73FB3" w:rsidRPr="00D73FB3">
        <w:rPr>
          <w:rFonts w:ascii="Times New Roman" w:hAnsi="Times New Roman"/>
          <w:b/>
          <w:sz w:val="24"/>
          <w:szCs w:val="24"/>
          <w:shd w:val="clear" w:color="auto" w:fill="FFFFFF"/>
        </w:rPr>
        <w:t xml:space="preserve"> S</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N</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Ladutko</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1</w:t>
      </w:r>
      <w:r w:rsidR="00D73FB3" w:rsidRPr="00D73FB3">
        <w:rPr>
          <w:rFonts w:ascii="Times New Roman" w:hAnsi="Times New Roman"/>
          <w:b/>
          <w:sz w:val="24"/>
          <w:szCs w:val="24"/>
          <w:shd w:val="clear" w:color="auto" w:fill="FFFFFF"/>
        </w:rPr>
        <w:t xml:space="preserve"> N</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In</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Halko</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1</w:t>
      </w:r>
      <w:r w:rsidR="00D73FB3" w:rsidRPr="00D73FB3">
        <w:rPr>
          <w:rFonts w:ascii="Times New Roman" w:hAnsi="Times New Roman"/>
          <w:b/>
          <w:sz w:val="24"/>
          <w:szCs w:val="24"/>
          <w:shd w:val="clear" w:color="auto" w:fill="FFFFFF"/>
        </w:rPr>
        <w:t xml:space="preserve"> V</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K</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Pestis</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1</w:t>
      </w:r>
      <w:r w:rsidR="00D73FB3" w:rsidRPr="00D73FB3">
        <w:rPr>
          <w:rFonts w:ascii="Times New Roman" w:hAnsi="Times New Roman"/>
          <w:b/>
          <w:sz w:val="24"/>
          <w:szCs w:val="24"/>
          <w:shd w:val="clear" w:color="auto" w:fill="FFFFFF"/>
        </w:rPr>
        <w:t xml:space="preserve"> S</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O</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Lapaev</w:t>
      </w:r>
      <w:r w:rsidRPr="003770A1">
        <w:rPr>
          <w:rFonts w:ascii="Times New Roman" w:hAnsi="Times New Roman"/>
          <w:b/>
          <w:sz w:val="24"/>
          <w:szCs w:val="24"/>
          <w:shd w:val="clear" w:color="auto" w:fill="FFFFFF"/>
        </w:rPr>
        <w:t xml:space="preserve">, </w:t>
      </w:r>
      <w:r w:rsidRPr="003770A1">
        <w:rPr>
          <w:rFonts w:ascii="Times New Roman" w:hAnsi="Times New Roman"/>
          <w:b/>
          <w:sz w:val="24"/>
          <w:szCs w:val="24"/>
          <w:vertAlign w:val="superscript"/>
        </w:rPr>
        <w:t>2</w:t>
      </w:r>
      <w:r w:rsidR="00D73FB3" w:rsidRPr="00D73FB3">
        <w:rPr>
          <w:rFonts w:ascii="Times New Roman" w:hAnsi="Times New Roman"/>
          <w:b/>
          <w:sz w:val="24"/>
          <w:szCs w:val="24"/>
          <w:vertAlign w:val="superscript"/>
        </w:rPr>
        <w:t xml:space="preserve"> </w:t>
      </w:r>
      <w:r w:rsidR="00D73FB3" w:rsidRPr="00D73FB3">
        <w:rPr>
          <w:rFonts w:ascii="Times New Roman" w:hAnsi="Times New Roman"/>
          <w:b/>
          <w:sz w:val="24"/>
          <w:szCs w:val="24"/>
          <w:shd w:val="clear" w:color="auto" w:fill="FFFFFF"/>
        </w:rPr>
        <w:t>I</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Ya</w:t>
      </w:r>
      <w:r w:rsidR="00D73FB3" w:rsidRPr="003770A1">
        <w:rPr>
          <w:rFonts w:ascii="Times New Roman" w:hAnsi="Times New Roman"/>
          <w:b/>
          <w:sz w:val="24"/>
          <w:szCs w:val="24"/>
          <w:shd w:val="clear" w:color="auto" w:fill="FFFFFF"/>
        </w:rPr>
        <w:t>.</w:t>
      </w:r>
      <w:r w:rsidR="00D73FB3" w:rsidRPr="00D73FB3">
        <w:rPr>
          <w:rFonts w:ascii="Times New Roman" w:hAnsi="Times New Roman"/>
          <w:b/>
          <w:sz w:val="24"/>
          <w:szCs w:val="24"/>
          <w:shd w:val="clear" w:color="auto" w:fill="FFFFFF"/>
        </w:rPr>
        <w:t xml:space="preserve"> </w:t>
      </w:r>
      <w:r w:rsidRPr="00D73FB3">
        <w:rPr>
          <w:rFonts w:ascii="Times New Roman" w:hAnsi="Times New Roman"/>
          <w:b/>
          <w:sz w:val="24"/>
          <w:szCs w:val="24"/>
          <w:shd w:val="clear" w:color="auto" w:fill="FFFFFF"/>
        </w:rPr>
        <w:t>Shakhtamirov</w:t>
      </w:r>
      <w:r w:rsidRPr="003770A1">
        <w:rPr>
          <w:rFonts w:ascii="Times New Roman" w:hAnsi="Times New Roman"/>
          <w:b/>
          <w:sz w:val="24"/>
          <w:szCs w:val="24"/>
          <w:shd w:val="clear" w:color="auto" w:fill="FFFFFF"/>
        </w:rPr>
        <w:t xml:space="preserve"> </w:t>
      </w:r>
    </w:p>
    <w:p w:rsidR="00616DD5" w:rsidRPr="00D73FB3" w:rsidRDefault="00616DD5" w:rsidP="00D73FB3">
      <w:pPr>
        <w:widowControl w:val="0"/>
        <w:spacing w:after="0" w:line="240" w:lineRule="auto"/>
        <w:jc w:val="center"/>
        <w:rPr>
          <w:rFonts w:ascii="Times New Roman" w:hAnsi="Times New Roman"/>
          <w:i/>
          <w:sz w:val="24"/>
          <w:szCs w:val="24"/>
          <w:shd w:val="clear" w:color="auto" w:fill="FFFFFF"/>
          <w:lang w:val="en-US"/>
        </w:rPr>
      </w:pPr>
      <w:r w:rsidRPr="00D73FB3">
        <w:rPr>
          <w:rFonts w:ascii="Times New Roman" w:hAnsi="Times New Roman"/>
          <w:b/>
          <w:i/>
          <w:sz w:val="24"/>
          <w:szCs w:val="24"/>
          <w:vertAlign w:val="superscript"/>
          <w:lang w:val="en-US"/>
        </w:rPr>
        <w:t>1</w:t>
      </w:r>
      <w:r w:rsidRPr="00D73FB3">
        <w:rPr>
          <w:rFonts w:ascii="Times New Roman" w:hAnsi="Times New Roman"/>
          <w:i/>
          <w:sz w:val="24"/>
          <w:szCs w:val="24"/>
          <w:shd w:val="clear" w:color="auto" w:fill="FFFFFF"/>
          <w:lang w:val="en-US"/>
        </w:rPr>
        <w:t>UO "Grodno state agrarian University", Grodno, Republic of Belarus</w:t>
      </w:r>
      <w:r w:rsidR="00D73FB3" w:rsidRPr="00D73FB3">
        <w:rPr>
          <w:rFonts w:ascii="Times New Roman" w:hAnsi="Times New Roman"/>
          <w:i/>
          <w:sz w:val="24"/>
          <w:szCs w:val="24"/>
          <w:shd w:val="clear" w:color="auto" w:fill="FFFFFF"/>
          <w:lang w:val="en-US"/>
        </w:rPr>
        <w:t xml:space="preserve"> </w:t>
      </w:r>
    </w:p>
    <w:p w:rsidR="00616DD5" w:rsidRPr="00D73FB3" w:rsidRDefault="00616DD5" w:rsidP="00D73FB3">
      <w:pPr>
        <w:widowControl w:val="0"/>
        <w:spacing w:after="0" w:line="240" w:lineRule="auto"/>
        <w:jc w:val="center"/>
        <w:rPr>
          <w:rFonts w:ascii="Times New Roman" w:hAnsi="Times New Roman"/>
          <w:i/>
          <w:sz w:val="24"/>
          <w:szCs w:val="24"/>
          <w:shd w:val="clear" w:color="auto" w:fill="FFFFFF"/>
          <w:lang w:val="en-US"/>
        </w:rPr>
      </w:pPr>
      <w:r w:rsidRPr="00D73FB3">
        <w:rPr>
          <w:rFonts w:ascii="Times New Roman" w:hAnsi="Times New Roman"/>
          <w:b/>
          <w:i/>
          <w:sz w:val="24"/>
          <w:szCs w:val="24"/>
          <w:vertAlign w:val="superscript"/>
          <w:lang w:val="en-US"/>
        </w:rPr>
        <w:t>2</w:t>
      </w:r>
      <w:r w:rsidRPr="00D73FB3">
        <w:rPr>
          <w:rFonts w:ascii="Times New Roman" w:hAnsi="Times New Roman"/>
          <w:i/>
          <w:sz w:val="24"/>
          <w:szCs w:val="24"/>
          <w:shd w:val="clear" w:color="auto" w:fill="FFFFFF"/>
          <w:lang w:val="en-US"/>
        </w:rPr>
        <w:t>FGBOU VO "Chechen State University"</w:t>
      </w:r>
      <w:r w:rsidR="00D73FB3" w:rsidRPr="00D73FB3">
        <w:rPr>
          <w:rFonts w:ascii="Times New Roman" w:hAnsi="Times New Roman"/>
          <w:i/>
          <w:sz w:val="24"/>
          <w:szCs w:val="24"/>
          <w:shd w:val="clear" w:color="auto" w:fill="FFFFFF"/>
          <w:lang w:val="en-US"/>
        </w:rPr>
        <w:t xml:space="preserve"> </w:t>
      </w:r>
    </w:p>
    <w:p w:rsidR="00616DD5" w:rsidRPr="00122733" w:rsidRDefault="00616DD5" w:rsidP="00D73FB3">
      <w:pPr>
        <w:widowControl w:val="0"/>
        <w:spacing w:after="0" w:line="240" w:lineRule="auto"/>
        <w:jc w:val="center"/>
        <w:rPr>
          <w:rFonts w:ascii="Times New Roman" w:hAnsi="Times New Roman"/>
          <w:sz w:val="16"/>
          <w:szCs w:val="16"/>
          <w:lang w:val="en-US"/>
        </w:rPr>
      </w:pPr>
    </w:p>
    <w:p w:rsidR="00616DD5" w:rsidRPr="00D73FB3" w:rsidRDefault="00616DD5" w:rsidP="00D73FB3">
      <w:pPr>
        <w:widowControl w:val="0"/>
        <w:spacing w:after="0" w:line="240" w:lineRule="auto"/>
        <w:ind w:left="1134" w:right="1132"/>
        <w:rPr>
          <w:rFonts w:ascii="Times New Roman" w:hAnsi="Times New Roman"/>
          <w:i/>
          <w:sz w:val="20"/>
          <w:szCs w:val="20"/>
          <w:shd w:val="clear" w:color="auto" w:fill="FFFFFF"/>
        </w:rPr>
      </w:pPr>
      <w:r w:rsidRPr="00D73FB3">
        <w:rPr>
          <w:rFonts w:ascii="Times New Roman" w:hAnsi="Times New Roman"/>
          <w:b/>
          <w:i/>
          <w:sz w:val="20"/>
          <w:szCs w:val="20"/>
          <w:shd w:val="clear" w:color="auto" w:fill="FFFFFF"/>
          <w:lang w:val="en-US"/>
        </w:rPr>
        <w:t>Abstract.</w:t>
      </w:r>
      <w:r w:rsidRPr="00D73FB3">
        <w:rPr>
          <w:rFonts w:ascii="Times New Roman" w:hAnsi="Times New Roman"/>
          <w:i/>
          <w:sz w:val="20"/>
          <w:szCs w:val="20"/>
          <w:shd w:val="clear" w:color="auto" w:fill="FFFFFF"/>
          <w:lang w:val="en-US"/>
        </w:rPr>
        <w:t xml:space="preserve"> Development is an electric smoker, which allows without tiring manual pumping of the bellows, adamlevine bees with different intensities and speed. </w:t>
      </w:r>
    </w:p>
    <w:p w:rsidR="00616DD5" w:rsidRPr="00D73FB3" w:rsidRDefault="00122733" w:rsidP="00D73FB3">
      <w:pPr>
        <w:widowControl w:val="0"/>
        <w:spacing w:after="0" w:line="240" w:lineRule="auto"/>
        <w:ind w:left="1134" w:right="1132"/>
        <w:rPr>
          <w:rFonts w:ascii="Times New Roman" w:hAnsi="Times New Roman"/>
          <w:i/>
          <w:sz w:val="20"/>
          <w:szCs w:val="20"/>
          <w:shd w:val="clear" w:color="auto" w:fill="FFFFFF"/>
          <w:lang w:val="ru-RU"/>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5136" behindDoc="0" locked="0" layoutInCell="1" allowOverlap="1" wp14:anchorId="13DC281C" wp14:editId="7FFB6973">
                <wp:simplePos x="0" y="0"/>
                <wp:positionH relativeFrom="margin">
                  <wp:posOffset>0</wp:posOffset>
                </wp:positionH>
                <wp:positionV relativeFrom="paragraph">
                  <wp:posOffset>221615</wp:posOffset>
                </wp:positionV>
                <wp:extent cx="5694680" cy="9525"/>
                <wp:effectExtent l="0" t="0" r="20320" b="28575"/>
                <wp:wrapTight wrapText="bothSides">
                  <wp:wrapPolygon edited="0">
                    <wp:start x="0" y="0"/>
                    <wp:lineTo x="0" y="43200"/>
                    <wp:lineTo x="21605" y="43200"/>
                    <wp:lineTo x="21605" y="0"/>
                    <wp:lineTo x="0" y="0"/>
                  </wp:wrapPolygon>
                </wp:wrapTight>
                <wp:docPr id="19"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26511A" id="Прямая соединительная линия 19" o:spid="_x0000_s1026" style="position:absolute;z-index:2516751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7.45pt" to="448.4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" strokecolor="black [3200]" strokeweight="1.5pt">
                <v:stroke joinstyle="miter"/>
                <w10:wrap type="tight" anchorx="margin"/>
              </v:line>
            </w:pict>
          </mc:Fallback>
        </mc:AlternateContent>
      </w:r>
      <w:r w:rsidR="00616DD5" w:rsidRPr="00D73FB3">
        <w:rPr>
          <w:rFonts w:ascii="Times New Roman" w:hAnsi="Times New Roman"/>
          <w:b/>
          <w:i/>
          <w:sz w:val="20"/>
          <w:szCs w:val="20"/>
          <w:shd w:val="clear" w:color="auto" w:fill="FFFFFF"/>
          <w:lang w:val="en-US"/>
        </w:rPr>
        <w:t>Keywords</w:t>
      </w:r>
      <w:r w:rsidR="00616DD5" w:rsidRPr="00D73FB3">
        <w:rPr>
          <w:rFonts w:ascii="Times New Roman" w:hAnsi="Times New Roman"/>
          <w:b/>
          <w:i/>
          <w:sz w:val="20"/>
          <w:szCs w:val="20"/>
          <w:shd w:val="clear" w:color="auto" w:fill="FFFFFF"/>
          <w:lang w:val="ru-RU"/>
        </w:rPr>
        <w:t>:</w:t>
      </w:r>
      <w:r w:rsidR="00616DD5" w:rsidRPr="00D73FB3">
        <w:rPr>
          <w:rFonts w:ascii="Times New Roman" w:hAnsi="Times New Roman"/>
          <w:i/>
          <w:sz w:val="20"/>
          <w:szCs w:val="20"/>
          <w:shd w:val="clear" w:color="auto" w:fill="FFFFFF"/>
          <w:lang w:val="ru-RU"/>
        </w:rPr>
        <w:t xml:space="preserve"> </w:t>
      </w:r>
      <w:r w:rsidR="00616DD5" w:rsidRPr="00D73FB3">
        <w:rPr>
          <w:rFonts w:ascii="Times New Roman" w:hAnsi="Times New Roman"/>
          <w:i/>
          <w:sz w:val="20"/>
          <w:szCs w:val="20"/>
          <w:shd w:val="clear" w:color="auto" w:fill="FFFFFF"/>
          <w:lang w:val="en-US"/>
        </w:rPr>
        <w:t>electrotyper</w:t>
      </w:r>
      <w:r w:rsidR="00616DD5" w:rsidRPr="00D73FB3">
        <w:rPr>
          <w:rFonts w:ascii="Times New Roman" w:hAnsi="Times New Roman"/>
          <w:i/>
          <w:sz w:val="20"/>
          <w:szCs w:val="20"/>
          <w:shd w:val="clear" w:color="auto" w:fill="FFFFFF"/>
          <w:lang w:val="ru-RU"/>
        </w:rPr>
        <w:t xml:space="preserve">, </w:t>
      </w:r>
      <w:r w:rsidR="00616DD5" w:rsidRPr="00D73FB3">
        <w:rPr>
          <w:rFonts w:ascii="Times New Roman" w:hAnsi="Times New Roman"/>
          <w:i/>
          <w:sz w:val="20"/>
          <w:szCs w:val="20"/>
          <w:shd w:val="clear" w:color="auto" w:fill="FFFFFF"/>
          <w:lang w:val="en-US"/>
        </w:rPr>
        <w:t>smoker</w:t>
      </w:r>
      <w:r w:rsidR="00616DD5" w:rsidRPr="00D73FB3">
        <w:rPr>
          <w:rFonts w:ascii="Times New Roman" w:hAnsi="Times New Roman"/>
          <w:i/>
          <w:sz w:val="20"/>
          <w:szCs w:val="20"/>
          <w:shd w:val="clear" w:color="auto" w:fill="FFFFFF"/>
          <w:lang w:val="ru-RU"/>
        </w:rPr>
        <w:t xml:space="preserve">, </w:t>
      </w:r>
      <w:r w:rsidR="00616DD5" w:rsidRPr="00D73FB3">
        <w:rPr>
          <w:rFonts w:ascii="Times New Roman" w:hAnsi="Times New Roman"/>
          <w:i/>
          <w:sz w:val="20"/>
          <w:szCs w:val="20"/>
          <w:shd w:val="clear" w:color="auto" w:fill="FFFFFF"/>
          <w:lang w:val="en-US"/>
        </w:rPr>
        <w:t>beekeeping</w:t>
      </w:r>
      <w:r w:rsidR="00616DD5" w:rsidRPr="00D73FB3">
        <w:rPr>
          <w:rFonts w:ascii="Times New Roman" w:hAnsi="Times New Roman"/>
          <w:i/>
          <w:sz w:val="20"/>
          <w:szCs w:val="20"/>
          <w:shd w:val="clear" w:color="auto" w:fill="FFFFFF"/>
          <w:lang w:val="ru-RU"/>
        </w:rPr>
        <w:t xml:space="preserve"> </w:t>
      </w:r>
      <w:r w:rsidR="00616DD5" w:rsidRPr="00D73FB3">
        <w:rPr>
          <w:rFonts w:ascii="Times New Roman" w:hAnsi="Times New Roman"/>
          <w:i/>
          <w:sz w:val="20"/>
          <w:szCs w:val="20"/>
          <w:shd w:val="clear" w:color="auto" w:fill="FFFFFF"/>
          <w:lang w:val="en-US"/>
        </w:rPr>
        <w:t>smoker</w:t>
      </w:r>
    </w:p>
    <w:p w:rsidR="00122733" w:rsidRDefault="00616DD5" w:rsidP="0012273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Пасечный электродымарь разработанный и опробованный нами включает корпус 1 (рисунок) для топлива, футляр 2 для источников питания 3, вентилятор, состоящий из крыльчатки 4 и кожуха 5, и микроэлектродвигателя 6. Футляр 2 для источников питания 3 закреплен на кронштейнах 7 вдоль корпуса 1 для топлива на расстоянии (0,3-0,4)</w:t>
      </w:r>
      <w:r w:rsidRPr="003770A1">
        <w:rPr>
          <w:rFonts w:ascii="Times New Roman" w:hAnsi="Times New Roman"/>
          <w:sz w:val="24"/>
          <w:szCs w:val="24"/>
          <w:lang w:val="en-US"/>
        </w:rPr>
        <w:t>D</w:t>
      </w:r>
      <w:r w:rsidRPr="003770A1">
        <w:rPr>
          <w:rFonts w:ascii="Times New Roman" w:hAnsi="Times New Roman"/>
          <w:sz w:val="24"/>
          <w:szCs w:val="24"/>
        </w:rPr>
        <w:t xml:space="preserve">, где </w:t>
      </w:r>
      <w:r w:rsidRPr="003770A1">
        <w:rPr>
          <w:rFonts w:ascii="Times New Roman" w:hAnsi="Times New Roman"/>
          <w:sz w:val="24"/>
          <w:szCs w:val="24"/>
          <w:lang w:val="en-US"/>
        </w:rPr>
        <w:t>D</w:t>
      </w:r>
      <w:r w:rsidRPr="003770A1">
        <w:rPr>
          <w:rFonts w:ascii="Times New Roman" w:hAnsi="Times New Roman"/>
          <w:sz w:val="24"/>
          <w:szCs w:val="24"/>
        </w:rPr>
        <w:t xml:space="preserve"> – диаметр корпуса, а в нижней части футляра 2 смонтирована вертикальная втулка 8 с микроэлектродвигателем 6 в ней, на валу которого закреплена крыльчатка 4 вентилятора.</w:t>
      </w:r>
      <w:r w:rsidR="00122733" w:rsidRPr="00122733">
        <w:rPr>
          <w:rFonts w:ascii="Times New Roman" w:hAnsi="Times New Roman"/>
          <w:sz w:val="24"/>
          <w:szCs w:val="24"/>
        </w:rPr>
        <w:t xml:space="preserve"> </w:t>
      </w:r>
    </w:p>
    <w:p w:rsidR="00122733" w:rsidRPr="003770A1" w:rsidRDefault="00122733" w:rsidP="0012273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 нижнему концу втулки 8 прикреплен кожух 5 вентилятора, имеющий упор 10, чтобы входное окно 9 вентилятора, затянутое сеткой с ячеей 3-4 </w:t>
      </w:r>
      <w:r w:rsidRPr="003770A1">
        <w:rPr>
          <w:rFonts w:ascii="Times New Roman" w:hAnsi="Times New Roman"/>
          <w:i/>
          <w:sz w:val="24"/>
          <w:szCs w:val="24"/>
        </w:rPr>
        <w:t>мм</w:t>
      </w:r>
      <w:r w:rsidRPr="003770A1">
        <w:rPr>
          <w:rFonts w:ascii="Times New Roman" w:hAnsi="Times New Roman"/>
          <w:sz w:val="24"/>
          <w:szCs w:val="24"/>
        </w:rPr>
        <w:t xml:space="preserve"> (не показана), располагалось на расстоянии 10-15</w:t>
      </w:r>
      <w:r w:rsidRPr="003770A1">
        <w:rPr>
          <w:rFonts w:ascii="Times New Roman" w:hAnsi="Times New Roman"/>
          <w:i/>
          <w:sz w:val="24"/>
          <w:szCs w:val="24"/>
        </w:rPr>
        <w:t xml:space="preserve"> мм</w:t>
      </w:r>
      <w:r w:rsidRPr="003770A1">
        <w:rPr>
          <w:rFonts w:ascii="Times New Roman" w:hAnsi="Times New Roman"/>
          <w:sz w:val="24"/>
          <w:szCs w:val="24"/>
        </w:rPr>
        <w:t xml:space="preserve"> от опорной плоскости 11 при постановке на нее дымаря. Входное окно сделано по касательной относительно крыльчатки 4 вентилятора и с помощью металлического переходного патрубка 12 соединено с отверстием для прохода воздуха в нижнюю часть корпуса 1 дымаря. В верхней части футляра 2 для элементов питания 3 установлен регулятор 13 режимов работы вентилятора, состоящий из переключателя </w:t>
      </w:r>
      <w:r w:rsidRPr="003770A1">
        <w:rPr>
          <w:rFonts w:ascii="Times New Roman" w:hAnsi="Times New Roman"/>
          <w:sz w:val="24"/>
          <w:szCs w:val="24"/>
          <w:lang w:val="en-US"/>
        </w:rPr>
        <w:t>SA</w:t>
      </w:r>
      <w:r w:rsidRPr="003770A1">
        <w:rPr>
          <w:rFonts w:ascii="Times New Roman" w:hAnsi="Times New Roman"/>
          <w:sz w:val="24"/>
          <w:szCs w:val="24"/>
        </w:rPr>
        <w:t xml:space="preserve">1 с возможностью соединения источников питания 3 в параллельное или последовательное состояние, а также переменного резистора </w:t>
      </w:r>
      <w:r w:rsidRPr="003770A1">
        <w:rPr>
          <w:rFonts w:ascii="Times New Roman" w:hAnsi="Times New Roman"/>
          <w:sz w:val="24"/>
          <w:szCs w:val="24"/>
          <w:lang w:val="en-US"/>
        </w:rPr>
        <w:t>R</w:t>
      </w:r>
      <w:r w:rsidRPr="003770A1">
        <w:rPr>
          <w:rFonts w:ascii="Times New Roman" w:hAnsi="Times New Roman"/>
          <w:sz w:val="24"/>
          <w:szCs w:val="24"/>
        </w:rPr>
        <w:t>1.</w:t>
      </w:r>
    </w:p>
    <w:p w:rsidR="00616DD5" w:rsidRPr="003770A1" w:rsidRDefault="00616DD5" w:rsidP="00D73FB3">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lastRenderedPageBreak/>
        <w:drawing>
          <wp:inline distT="0" distB="0" distL="0" distR="0">
            <wp:extent cx="1701800" cy="1574800"/>
            <wp:effectExtent l="0" t="0" r="0" b="6350"/>
            <wp:docPr id="56" name="Рисунок 56" descr="рис. 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 а.bmp"/>
                    <pic:cNvPicPr>
                      <a:picLocks noChangeAspect="1" noChangeArrowheads="1"/>
                    </pic:cNvPicPr>
                  </pic:nvPicPr>
                  <pic:blipFill>
                    <a:blip r:embed="rId91" cstate="print">
                      <a:lum bright="-32000" contrast="58000"/>
                      <a:extLst>
                        <a:ext uri="{28A0092B-C50C-407E-A947-70E740481C1C}">
                          <a14:useLocalDpi xmlns:a14="http://schemas.microsoft.com/office/drawing/2010/main" val="0"/>
                        </a:ext>
                      </a:extLst>
                    </a:blip>
                    <a:srcRect l="4369" t="10701" r="12097" b="6642"/>
                    <a:stretch>
                      <a:fillRect/>
                    </a:stretch>
                  </pic:blipFill>
                  <pic:spPr bwMode="auto">
                    <a:xfrm>
                      <a:off x="0" y="0"/>
                      <a:ext cx="1701800" cy="1574800"/>
                    </a:xfrm>
                    <a:prstGeom prst="rect">
                      <a:avLst/>
                    </a:prstGeom>
                    <a:noFill/>
                    <a:ln>
                      <a:noFill/>
                    </a:ln>
                  </pic:spPr>
                </pic:pic>
              </a:graphicData>
            </a:graphic>
          </wp:inline>
        </w:drawing>
      </w:r>
      <w:r w:rsidRPr="003770A1">
        <w:rPr>
          <w:rFonts w:ascii="Times New Roman" w:hAnsi="Times New Roman"/>
          <w:noProof/>
          <w:sz w:val="24"/>
          <w:szCs w:val="24"/>
          <w:lang w:val="ru-RU" w:eastAsia="ru-RU"/>
        </w:rPr>
        <w:drawing>
          <wp:inline distT="0" distB="0" distL="0" distR="0">
            <wp:extent cx="1930400" cy="1557655"/>
            <wp:effectExtent l="0" t="0" r="0" b="4445"/>
            <wp:docPr id="55" name="Рисунок 55" descr="рис. б.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 б.bmp"/>
                    <pic:cNvPicPr>
                      <a:picLocks noChangeAspect="1" noChangeArrowheads="1"/>
                    </pic:cNvPicPr>
                  </pic:nvPicPr>
                  <pic:blipFill>
                    <a:blip r:embed="rId92">
                      <a:lum bright="-30000" contrast="52000"/>
                      <a:extLst>
                        <a:ext uri="{28A0092B-C50C-407E-A947-70E740481C1C}">
                          <a14:useLocalDpi xmlns:a14="http://schemas.microsoft.com/office/drawing/2010/main" val="0"/>
                        </a:ext>
                      </a:extLst>
                    </a:blip>
                    <a:srcRect l="7588" t="11578" r="4878" b="11578"/>
                    <a:stretch>
                      <a:fillRect/>
                    </a:stretch>
                  </pic:blipFill>
                  <pic:spPr bwMode="auto">
                    <a:xfrm>
                      <a:off x="0" y="0"/>
                      <a:ext cx="1930400" cy="1557655"/>
                    </a:xfrm>
                    <a:prstGeom prst="rect">
                      <a:avLst/>
                    </a:prstGeom>
                    <a:noFill/>
                    <a:ln>
                      <a:noFill/>
                    </a:ln>
                  </pic:spPr>
                </pic:pic>
              </a:graphicData>
            </a:graphic>
          </wp:inline>
        </w:drawing>
      </w:r>
    </w:p>
    <w:p w:rsidR="00616DD5" w:rsidRPr="003770A1" w:rsidRDefault="00616DD5" w:rsidP="00D73FB3">
      <w:pPr>
        <w:widowControl w:val="0"/>
        <w:spacing w:after="0" w:line="240" w:lineRule="auto"/>
        <w:ind w:firstLine="284"/>
        <w:jc w:val="center"/>
        <w:rPr>
          <w:rFonts w:ascii="Times New Roman" w:hAnsi="Times New Roman"/>
          <w:i/>
          <w:sz w:val="24"/>
          <w:szCs w:val="24"/>
        </w:rPr>
      </w:pPr>
      <w:r w:rsidRPr="003770A1">
        <w:rPr>
          <w:rFonts w:ascii="Times New Roman" w:hAnsi="Times New Roman"/>
          <w:noProof/>
          <w:sz w:val="24"/>
          <w:szCs w:val="24"/>
          <w:lang w:eastAsia="ru-RU"/>
        </w:rPr>
        <w:t>а</w:t>
      </w:r>
      <w:r w:rsidRPr="003770A1">
        <w:rPr>
          <w:rFonts w:ascii="Times New Roman" w:hAnsi="Times New Roman"/>
          <w:noProof/>
          <w:sz w:val="24"/>
          <w:szCs w:val="24"/>
          <w:lang w:eastAsia="ru-RU"/>
        </w:rPr>
        <w:tab/>
      </w:r>
      <w:r w:rsidRPr="003770A1">
        <w:rPr>
          <w:rFonts w:ascii="Times New Roman" w:hAnsi="Times New Roman"/>
          <w:noProof/>
          <w:sz w:val="24"/>
          <w:szCs w:val="24"/>
          <w:lang w:eastAsia="ru-RU"/>
        </w:rPr>
        <w:tab/>
      </w:r>
      <w:r w:rsidR="00D73FB3">
        <w:rPr>
          <w:rFonts w:ascii="Times New Roman" w:hAnsi="Times New Roman"/>
          <w:noProof/>
          <w:sz w:val="24"/>
          <w:szCs w:val="24"/>
          <w:lang w:val="ru-RU" w:eastAsia="ru-RU"/>
        </w:rPr>
        <w:t xml:space="preserve"> </w:t>
      </w:r>
      <w:r w:rsidR="00D73FB3">
        <w:rPr>
          <w:rFonts w:ascii="Times New Roman" w:hAnsi="Times New Roman"/>
          <w:noProof/>
          <w:sz w:val="24"/>
          <w:szCs w:val="24"/>
          <w:lang w:val="ru-RU" w:eastAsia="ru-RU"/>
        </w:rPr>
        <w:tab/>
      </w:r>
      <w:r w:rsidRPr="003770A1">
        <w:rPr>
          <w:rFonts w:ascii="Times New Roman" w:hAnsi="Times New Roman"/>
          <w:noProof/>
          <w:sz w:val="24"/>
          <w:szCs w:val="24"/>
          <w:lang w:eastAsia="ru-RU"/>
        </w:rPr>
        <w:tab/>
      </w:r>
      <w:r w:rsidRPr="003770A1">
        <w:rPr>
          <w:rFonts w:ascii="Times New Roman" w:hAnsi="Times New Roman"/>
          <w:noProof/>
          <w:sz w:val="24"/>
          <w:szCs w:val="24"/>
          <w:lang w:eastAsia="ru-RU"/>
        </w:rPr>
        <w:tab/>
      </w:r>
      <w:r w:rsidRPr="003770A1">
        <w:rPr>
          <w:rFonts w:ascii="Times New Roman" w:hAnsi="Times New Roman"/>
          <w:i/>
          <w:noProof/>
          <w:sz w:val="24"/>
          <w:szCs w:val="24"/>
          <w:lang w:eastAsia="ru-RU"/>
        </w:rPr>
        <w:t>б</w:t>
      </w:r>
    </w:p>
    <w:p w:rsidR="00122733" w:rsidRPr="008D23F8" w:rsidRDefault="00122733" w:rsidP="00D73FB3">
      <w:pPr>
        <w:widowControl w:val="0"/>
        <w:spacing w:after="0" w:line="240" w:lineRule="auto"/>
        <w:jc w:val="center"/>
        <w:rPr>
          <w:rFonts w:ascii="Times New Roman" w:hAnsi="Times New Roman"/>
          <w:b/>
          <w:i/>
          <w:sz w:val="16"/>
          <w:szCs w:val="16"/>
        </w:rPr>
      </w:pPr>
    </w:p>
    <w:p w:rsidR="00616DD5" w:rsidRPr="00D73FB3" w:rsidRDefault="00616DD5" w:rsidP="00D73FB3">
      <w:pPr>
        <w:widowControl w:val="0"/>
        <w:spacing w:after="0" w:line="240" w:lineRule="auto"/>
        <w:jc w:val="center"/>
        <w:rPr>
          <w:rFonts w:ascii="Times New Roman" w:hAnsi="Times New Roman"/>
          <w:i/>
          <w:sz w:val="20"/>
          <w:szCs w:val="20"/>
        </w:rPr>
      </w:pPr>
      <w:r w:rsidRPr="00122733">
        <w:rPr>
          <w:rFonts w:ascii="Times New Roman" w:hAnsi="Times New Roman"/>
          <w:b/>
          <w:i/>
          <w:sz w:val="20"/>
          <w:szCs w:val="20"/>
        </w:rPr>
        <w:t>Рис.</w:t>
      </w:r>
      <w:r w:rsidRPr="00D73FB3">
        <w:rPr>
          <w:rFonts w:ascii="Times New Roman" w:hAnsi="Times New Roman"/>
          <w:i/>
          <w:sz w:val="20"/>
          <w:szCs w:val="20"/>
        </w:rPr>
        <w:t xml:space="preserve"> Пасечный электродымарь:</w:t>
      </w:r>
    </w:p>
    <w:p w:rsidR="00616DD5" w:rsidRPr="00D73FB3" w:rsidRDefault="00616DD5" w:rsidP="00D73FB3">
      <w:pPr>
        <w:widowControl w:val="0"/>
        <w:spacing w:after="0" w:line="240" w:lineRule="auto"/>
        <w:jc w:val="center"/>
        <w:rPr>
          <w:rFonts w:ascii="Times New Roman" w:hAnsi="Times New Roman"/>
          <w:i/>
          <w:sz w:val="20"/>
          <w:szCs w:val="20"/>
        </w:rPr>
      </w:pPr>
      <w:r w:rsidRPr="00D73FB3">
        <w:rPr>
          <w:rFonts w:ascii="Times New Roman" w:hAnsi="Times New Roman"/>
          <w:i/>
          <w:sz w:val="20"/>
          <w:szCs w:val="20"/>
        </w:rPr>
        <w:t>а - общий вид; б - электрическая схема</w:t>
      </w:r>
    </w:p>
    <w:p w:rsidR="00616DD5" w:rsidRPr="00D73FB3" w:rsidRDefault="00616DD5" w:rsidP="00D73FB3">
      <w:pPr>
        <w:widowControl w:val="0"/>
        <w:spacing w:after="0" w:line="240" w:lineRule="auto"/>
        <w:jc w:val="center"/>
        <w:rPr>
          <w:rFonts w:ascii="Times New Roman" w:hAnsi="Times New Roman"/>
          <w:i/>
          <w:sz w:val="20"/>
          <w:szCs w:val="20"/>
        </w:rPr>
      </w:pPr>
      <w:r w:rsidRPr="00D73FB3">
        <w:rPr>
          <w:rFonts w:ascii="Times New Roman" w:hAnsi="Times New Roman"/>
          <w:i/>
          <w:sz w:val="20"/>
          <w:szCs w:val="20"/>
        </w:rPr>
        <w:t>1 – корпус; 2 – футляр; 3 – источник питания; 4 – крыльчатка вентилятора;</w:t>
      </w:r>
    </w:p>
    <w:p w:rsidR="00D73FB3" w:rsidRDefault="00616DD5" w:rsidP="00D73FB3">
      <w:pPr>
        <w:widowControl w:val="0"/>
        <w:spacing w:after="0" w:line="240" w:lineRule="auto"/>
        <w:jc w:val="center"/>
        <w:rPr>
          <w:rFonts w:ascii="Times New Roman" w:hAnsi="Times New Roman"/>
          <w:i/>
          <w:sz w:val="20"/>
          <w:szCs w:val="20"/>
        </w:rPr>
      </w:pPr>
      <w:r w:rsidRPr="00D73FB3">
        <w:rPr>
          <w:rFonts w:ascii="Times New Roman" w:hAnsi="Times New Roman"/>
          <w:i/>
          <w:sz w:val="20"/>
          <w:szCs w:val="20"/>
        </w:rPr>
        <w:t xml:space="preserve"> 5 – кожух; 6 – микроэлектродвигатель; 7 – кронштейн; 8 – втулка; 9 – входное окно вентилятора; </w:t>
      </w:r>
    </w:p>
    <w:p w:rsidR="00616DD5" w:rsidRPr="00D73FB3" w:rsidRDefault="00616DD5" w:rsidP="00D73FB3">
      <w:pPr>
        <w:widowControl w:val="0"/>
        <w:spacing w:after="0" w:line="240" w:lineRule="auto"/>
        <w:jc w:val="center"/>
        <w:rPr>
          <w:rFonts w:ascii="Times New Roman" w:hAnsi="Times New Roman"/>
          <w:i/>
          <w:sz w:val="20"/>
          <w:szCs w:val="20"/>
        </w:rPr>
      </w:pPr>
      <w:r w:rsidRPr="00D73FB3">
        <w:rPr>
          <w:rFonts w:ascii="Times New Roman" w:hAnsi="Times New Roman"/>
          <w:i/>
          <w:sz w:val="20"/>
          <w:szCs w:val="20"/>
        </w:rPr>
        <w:t>10 – упор; 11 – опорная плоскость; 12 – переходной патрубок;</w:t>
      </w:r>
      <w:r w:rsidR="00D73FB3">
        <w:rPr>
          <w:rFonts w:ascii="Times New Roman" w:hAnsi="Times New Roman"/>
          <w:i/>
          <w:sz w:val="20"/>
          <w:szCs w:val="20"/>
          <w:lang w:val="ru-RU"/>
        </w:rPr>
        <w:t xml:space="preserve"> </w:t>
      </w:r>
      <w:r w:rsidRPr="00D73FB3">
        <w:rPr>
          <w:rFonts w:ascii="Times New Roman" w:hAnsi="Times New Roman"/>
          <w:i/>
          <w:sz w:val="20"/>
          <w:szCs w:val="20"/>
        </w:rPr>
        <w:t xml:space="preserve"> 13 – регулятор режимов </w:t>
      </w:r>
    </w:p>
    <w:p w:rsidR="00D73FB3" w:rsidRPr="00122733" w:rsidRDefault="00D73FB3" w:rsidP="003770A1">
      <w:pPr>
        <w:widowControl w:val="0"/>
        <w:spacing w:after="0" w:line="240" w:lineRule="auto"/>
        <w:ind w:firstLine="284"/>
        <w:rPr>
          <w:rFonts w:ascii="Times New Roman" w:hAnsi="Times New Roman"/>
          <w:sz w:val="16"/>
          <w:szCs w:val="16"/>
        </w:rPr>
      </w:pP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Пасечный электродымарь функционирует следующим образом. В корпус 1 дымаря укладывают и поджигают древесные гнилушки. Для лучшего их розжига включают в работу крыльчатку 4 вентилятора на малых оборотах, для чего подвижные контакты переключателя </w:t>
      </w:r>
      <w:r w:rsidRPr="003770A1">
        <w:rPr>
          <w:rFonts w:ascii="Times New Roman" w:hAnsi="Times New Roman"/>
          <w:sz w:val="24"/>
          <w:szCs w:val="24"/>
          <w:lang w:val="en-US"/>
        </w:rPr>
        <w:t>SA</w:t>
      </w:r>
      <w:r w:rsidRPr="003770A1">
        <w:rPr>
          <w:rFonts w:ascii="Times New Roman" w:hAnsi="Times New Roman"/>
          <w:sz w:val="24"/>
          <w:szCs w:val="24"/>
        </w:rPr>
        <w:t xml:space="preserve">1 ставят в положение 1.1, что обеспечивает параллельную работу источников питания 3 с минимальным напряжением на их общем выходе. Кроме того, используют резистор </w:t>
      </w:r>
      <w:r w:rsidRPr="003770A1">
        <w:rPr>
          <w:rFonts w:ascii="Times New Roman" w:hAnsi="Times New Roman"/>
          <w:sz w:val="24"/>
          <w:szCs w:val="24"/>
          <w:lang w:val="en-US"/>
        </w:rPr>
        <w:t>R</w:t>
      </w:r>
      <w:r w:rsidRPr="003770A1">
        <w:rPr>
          <w:rFonts w:ascii="Times New Roman" w:hAnsi="Times New Roman"/>
          <w:sz w:val="24"/>
          <w:szCs w:val="24"/>
        </w:rPr>
        <w:t>1 для снижения частоты вращения микроэлектродвигателя 6 и соответственно крыльчатки вентилятора 4.</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Конденсатор </w:t>
      </w:r>
      <w:r w:rsidRPr="003770A1">
        <w:rPr>
          <w:rFonts w:ascii="Times New Roman" w:hAnsi="Times New Roman"/>
          <w:i/>
          <w:sz w:val="24"/>
          <w:szCs w:val="24"/>
        </w:rPr>
        <w:t>С1</w:t>
      </w:r>
      <w:r w:rsidRPr="003770A1">
        <w:rPr>
          <w:rFonts w:ascii="Times New Roman" w:hAnsi="Times New Roman"/>
          <w:sz w:val="24"/>
          <w:szCs w:val="24"/>
        </w:rPr>
        <w:t xml:space="preserve"> служит для более устойчивой работы микроэлектродвигателя и подавления радиопомех.</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Если потребуется обильное выделение дыма через выходное отверстие 14 дымаря, то переключатель </w:t>
      </w:r>
      <w:r w:rsidRPr="003770A1">
        <w:rPr>
          <w:rFonts w:ascii="Times New Roman" w:hAnsi="Times New Roman"/>
          <w:sz w:val="24"/>
          <w:szCs w:val="24"/>
          <w:lang w:val="en-US"/>
        </w:rPr>
        <w:t>S</w:t>
      </w:r>
      <w:r w:rsidRPr="003770A1">
        <w:rPr>
          <w:rFonts w:ascii="Times New Roman" w:hAnsi="Times New Roman"/>
          <w:sz w:val="24"/>
          <w:szCs w:val="24"/>
        </w:rPr>
        <w:t xml:space="preserve">1 ставят в положение 1.2, что обеспечивает включение источников питания в последовательное состояние, напряжение тогда удваивается, что повышает частоту вращения крыльчатки 4 вентилятора и подачу воздуха в зону горения топлива. Верхний (по чертежу) контакт переключателя </w:t>
      </w:r>
      <w:r w:rsidRPr="003770A1">
        <w:rPr>
          <w:rFonts w:ascii="Times New Roman" w:hAnsi="Times New Roman"/>
          <w:sz w:val="24"/>
          <w:szCs w:val="24"/>
          <w:lang w:val="en-US"/>
        </w:rPr>
        <w:t>SA</w:t>
      </w:r>
      <w:r w:rsidRPr="003770A1">
        <w:rPr>
          <w:rFonts w:ascii="Times New Roman" w:hAnsi="Times New Roman"/>
          <w:sz w:val="24"/>
          <w:szCs w:val="24"/>
        </w:rPr>
        <w:t>1 в этом случае остается незадействованным.</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Сетка с ячеей 3-4 </w:t>
      </w:r>
      <w:r w:rsidRPr="003770A1">
        <w:rPr>
          <w:rFonts w:ascii="Times New Roman" w:hAnsi="Times New Roman"/>
          <w:i/>
          <w:sz w:val="24"/>
          <w:szCs w:val="24"/>
        </w:rPr>
        <w:t>мм</w:t>
      </w:r>
      <w:r w:rsidRPr="003770A1">
        <w:rPr>
          <w:rFonts w:ascii="Times New Roman" w:hAnsi="Times New Roman"/>
          <w:sz w:val="24"/>
          <w:szCs w:val="24"/>
        </w:rPr>
        <w:t xml:space="preserve"> на выходном окне 9 вентилятора предотвращает затягивание насекомых внутрь вентилятора, что может привести к его выходу из строя.</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Корпус 1 для топлива вместе с крышкой, в которой расположено отверстие 14 для выхода дыма, может быть позаимствован из дымаря пасечного ДПС СМЗРФ.</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Микроэлектродвигатель с конденсатором С1 может быть взят из игрушечного гоночного автомобиля. Его длина 15 </w:t>
      </w:r>
      <w:r w:rsidRPr="003770A1">
        <w:rPr>
          <w:rFonts w:ascii="Times New Roman" w:hAnsi="Times New Roman"/>
          <w:i/>
          <w:sz w:val="24"/>
          <w:szCs w:val="24"/>
        </w:rPr>
        <w:t>мм</w:t>
      </w:r>
      <w:r w:rsidRPr="003770A1">
        <w:rPr>
          <w:rFonts w:ascii="Times New Roman" w:hAnsi="Times New Roman"/>
          <w:sz w:val="24"/>
          <w:szCs w:val="24"/>
        </w:rPr>
        <w:t xml:space="preserve">, ширина 20 </w:t>
      </w:r>
      <w:r w:rsidRPr="003770A1">
        <w:rPr>
          <w:rFonts w:ascii="Times New Roman" w:hAnsi="Times New Roman"/>
          <w:i/>
          <w:sz w:val="24"/>
          <w:szCs w:val="24"/>
        </w:rPr>
        <w:t>мм</w:t>
      </w:r>
      <w:r w:rsidRPr="003770A1">
        <w:rPr>
          <w:rFonts w:ascii="Times New Roman" w:hAnsi="Times New Roman"/>
          <w:sz w:val="24"/>
          <w:szCs w:val="24"/>
        </w:rPr>
        <w:t xml:space="preserve"> и высота по корпусу 29 </w:t>
      </w:r>
      <w:r w:rsidRPr="003770A1">
        <w:rPr>
          <w:rFonts w:ascii="Times New Roman" w:hAnsi="Times New Roman"/>
          <w:i/>
          <w:sz w:val="24"/>
          <w:szCs w:val="24"/>
        </w:rPr>
        <w:t>мм</w:t>
      </w:r>
      <w:r w:rsidRPr="003770A1">
        <w:rPr>
          <w:rFonts w:ascii="Times New Roman" w:hAnsi="Times New Roman"/>
          <w:sz w:val="24"/>
          <w:szCs w:val="24"/>
        </w:rPr>
        <w:t xml:space="preserve">. Диаметр выходного вала 2,2 </w:t>
      </w:r>
      <w:r w:rsidRPr="003770A1">
        <w:rPr>
          <w:rFonts w:ascii="Times New Roman" w:hAnsi="Times New Roman"/>
          <w:i/>
          <w:sz w:val="24"/>
          <w:szCs w:val="24"/>
        </w:rPr>
        <w:t>мм</w:t>
      </w:r>
      <w:r w:rsidRPr="003770A1">
        <w:rPr>
          <w:rFonts w:ascii="Times New Roman" w:hAnsi="Times New Roman"/>
          <w:sz w:val="24"/>
          <w:szCs w:val="24"/>
        </w:rPr>
        <w:t xml:space="preserve">, длина выступающей части вала 8 </w:t>
      </w:r>
      <w:r w:rsidRPr="003770A1">
        <w:rPr>
          <w:rFonts w:ascii="Times New Roman" w:hAnsi="Times New Roman"/>
          <w:i/>
          <w:sz w:val="24"/>
          <w:szCs w:val="24"/>
        </w:rPr>
        <w:t>мм</w:t>
      </w:r>
      <w:r w:rsidRPr="003770A1">
        <w:rPr>
          <w:rFonts w:ascii="Times New Roman" w:hAnsi="Times New Roman"/>
          <w:sz w:val="24"/>
          <w:szCs w:val="24"/>
        </w:rPr>
        <w:t>.</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качестве источников питания могут быть приняты два гальванических элемента типа 373 (Марс, Сатурн), диаметр которых 34 </w:t>
      </w:r>
      <w:r w:rsidRPr="003770A1">
        <w:rPr>
          <w:rFonts w:ascii="Times New Roman" w:hAnsi="Times New Roman"/>
          <w:i/>
          <w:sz w:val="24"/>
          <w:szCs w:val="24"/>
        </w:rPr>
        <w:t>мм</w:t>
      </w:r>
      <w:r w:rsidRPr="003770A1">
        <w:rPr>
          <w:rFonts w:ascii="Times New Roman" w:hAnsi="Times New Roman"/>
          <w:sz w:val="24"/>
          <w:szCs w:val="24"/>
        </w:rPr>
        <w:t xml:space="preserve">, высота 61,5 </w:t>
      </w:r>
      <w:r w:rsidRPr="003770A1">
        <w:rPr>
          <w:rFonts w:ascii="Times New Roman" w:hAnsi="Times New Roman"/>
          <w:i/>
          <w:sz w:val="24"/>
          <w:szCs w:val="24"/>
        </w:rPr>
        <w:t>мм</w:t>
      </w:r>
      <w:r w:rsidRPr="003770A1">
        <w:rPr>
          <w:rFonts w:ascii="Times New Roman" w:hAnsi="Times New Roman"/>
          <w:sz w:val="24"/>
          <w:szCs w:val="24"/>
        </w:rPr>
        <w:t xml:space="preserve">, масса 115 </w:t>
      </w:r>
      <w:r w:rsidRPr="003770A1">
        <w:rPr>
          <w:rFonts w:ascii="Times New Roman" w:hAnsi="Times New Roman"/>
          <w:i/>
          <w:sz w:val="24"/>
          <w:szCs w:val="24"/>
        </w:rPr>
        <w:t>г</w:t>
      </w:r>
      <w:r w:rsidRPr="003770A1">
        <w:rPr>
          <w:rFonts w:ascii="Times New Roman" w:hAnsi="Times New Roman"/>
          <w:sz w:val="24"/>
          <w:szCs w:val="24"/>
        </w:rPr>
        <w:t xml:space="preserve">. Начальное напряжение 1,55 В, емкость 3 А. </w:t>
      </w:r>
      <w:r w:rsidRPr="003770A1">
        <w:rPr>
          <w:rFonts w:ascii="Times New Roman" w:hAnsi="Times New Roman"/>
          <w:i/>
          <w:sz w:val="24"/>
          <w:szCs w:val="24"/>
        </w:rPr>
        <w:t>ч</w:t>
      </w:r>
      <w:r w:rsidRPr="003770A1">
        <w:rPr>
          <w:rFonts w:ascii="Times New Roman" w:hAnsi="Times New Roman"/>
          <w:sz w:val="24"/>
          <w:szCs w:val="24"/>
        </w:rPr>
        <w:t>. Их заменители – это подобные элементы, поставляемые из КНР, емкость которых не гарантирована.</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Корпус вентилятора может быть изготовлен из пластмассовой коробки диаметром 50-55 </w:t>
      </w:r>
      <w:r w:rsidRPr="003770A1">
        <w:rPr>
          <w:rFonts w:ascii="Times New Roman" w:hAnsi="Times New Roman"/>
          <w:i/>
          <w:sz w:val="24"/>
          <w:szCs w:val="24"/>
        </w:rPr>
        <w:t>мм</w:t>
      </w:r>
      <w:r w:rsidRPr="003770A1">
        <w:rPr>
          <w:rFonts w:ascii="Times New Roman" w:hAnsi="Times New Roman"/>
          <w:sz w:val="24"/>
          <w:szCs w:val="24"/>
        </w:rPr>
        <w:t xml:space="preserve">, высота 20 </w:t>
      </w:r>
      <w:r w:rsidRPr="003770A1">
        <w:rPr>
          <w:rFonts w:ascii="Times New Roman" w:hAnsi="Times New Roman"/>
          <w:i/>
          <w:sz w:val="24"/>
          <w:szCs w:val="24"/>
        </w:rPr>
        <w:t>мм</w:t>
      </w:r>
      <w:r w:rsidRPr="003770A1">
        <w:rPr>
          <w:rFonts w:ascii="Times New Roman" w:hAnsi="Times New Roman"/>
          <w:sz w:val="24"/>
          <w:szCs w:val="24"/>
        </w:rPr>
        <w:t xml:space="preserve">. Рабочее колесо диаметром </w:t>
      </w:r>
      <w:r w:rsidRPr="003770A1">
        <w:rPr>
          <w:rFonts w:ascii="Times New Roman" w:hAnsi="Times New Roman"/>
          <w:i/>
          <w:sz w:val="24"/>
          <w:szCs w:val="24"/>
          <w:lang w:val="en-US"/>
        </w:rPr>
        <w:t>D</w:t>
      </w:r>
      <w:r w:rsidRPr="003770A1">
        <w:rPr>
          <w:rFonts w:ascii="Times New Roman" w:hAnsi="Times New Roman"/>
          <w:i/>
          <w:sz w:val="24"/>
          <w:szCs w:val="24"/>
          <w:vertAlign w:val="subscript"/>
        </w:rPr>
        <w:t>К</w:t>
      </w:r>
      <w:r w:rsidRPr="003770A1">
        <w:rPr>
          <w:rFonts w:ascii="Times New Roman" w:hAnsi="Times New Roman"/>
          <w:sz w:val="24"/>
          <w:szCs w:val="24"/>
        </w:rPr>
        <w:t xml:space="preserve"> и шириной </w:t>
      </w:r>
      <w:r w:rsidRPr="003770A1">
        <w:rPr>
          <w:rFonts w:ascii="Times New Roman" w:hAnsi="Times New Roman"/>
          <w:i/>
          <w:sz w:val="24"/>
          <w:szCs w:val="24"/>
        </w:rPr>
        <w:t>В</w:t>
      </w:r>
      <w:r w:rsidRPr="003770A1">
        <w:rPr>
          <w:rFonts w:ascii="Times New Roman" w:hAnsi="Times New Roman"/>
          <w:sz w:val="24"/>
          <w:szCs w:val="24"/>
        </w:rPr>
        <w:t xml:space="preserve">, насаженное на вал двигателя, шестилопастное, входит в корпус с зазорами до 2 </w:t>
      </w:r>
      <w:r w:rsidRPr="003770A1">
        <w:rPr>
          <w:rFonts w:ascii="Times New Roman" w:hAnsi="Times New Roman"/>
          <w:i/>
          <w:sz w:val="24"/>
          <w:szCs w:val="24"/>
        </w:rPr>
        <w:t>мм</w:t>
      </w:r>
      <w:r w:rsidRPr="003770A1">
        <w:rPr>
          <w:rFonts w:ascii="Times New Roman" w:hAnsi="Times New Roman"/>
          <w:sz w:val="24"/>
          <w:szCs w:val="24"/>
        </w:rPr>
        <w:t xml:space="preserve">. Его ступица может быть из крыльчатки вентилятора для «Фена», а пластиковые лопасти толщиной 1-1,5 </w:t>
      </w:r>
      <w:r w:rsidRPr="003770A1">
        <w:rPr>
          <w:rFonts w:ascii="Times New Roman" w:hAnsi="Times New Roman"/>
          <w:i/>
          <w:sz w:val="24"/>
          <w:szCs w:val="24"/>
        </w:rPr>
        <w:t>мм</w:t>
      </w:r>
      <w:r w:rsidRPr="003770A1">
        <w:rPr>
          <w:rFonts w:ascii="Times New Roman" w:hAnsi="Times New Roman"/>
          <w:sz w:val="24"/>
          <w:szCs w:val="24"/>
        </w:rPr>
        <w:t xml:space="preserve"> могут быть прикреплены клеем ПВА-М радиально ступице. Входное окно 9 может быть диаметром 15 </w:t>
      </w:r>
      <w:r w:rsidRPr="003770A1">
        <w:rPr>
          <w:rFonts w:ascii="Times New Roman" w:hAnsi="Times New Roman"/>
          <w:i/>
          <w:sz w:val="24"/>
          <w:szCs w:val="24"/>
        </w:rPr>
        <w:t>мм</w:t>
      </w:r>
      <w:r w:rsidRPr="003770A1">
        <w:rPr>
          <w:rFonts w:ascii="Times New Roman" w:hAnsi="Times New Roman"/>
          <w:sz w:val="24"/>
          <w:szCs w:val="24"/>
        </w:rPr>
        <w:t xml:space="preserve">, а выходное – 8 х 20 </w:t>
      </w:r>
      <w:r w:rsidRPr="003770A1">
        <w:rPr>
          <w:rFonts w:ascii="Times New Roman" w:hAnsi="Times New Roman"/>
          <w:i/>
          <w:sz w:val="24"/>
          <w:szCs w:val="24"/>
        </w:rPr>
        <w:t>мм</w:t>
      </w:r>
      <w:r w:rsidRPr="003770A1">
        <w:rPr>
          <w:rFonts w:ascii="Times New Roman" w:hAnsi="Times New Roman"/>
          <w:sz w:val="24"/>
          <w:szCs w:val="24"/>
        </w:rPr>
        <w:t>. Отрезок сетки, перекрывающий входное окно, может быть приклеен к корпусу 5.</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Использовать для электродымаря бытовой вентилятор с приводом от электросети 220 В, даже малогабаритный, нецелесообразно.</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Переключатель </w:t>
      </w:r>
      <w:r w:rsidRPr="003770A1">
        <w:rPr>
          <w:rFonts w:ascii="Times New Roman" w:hAnsi="Times New Roman"/>
          <w:sz w:val="24"/>
          <w:szCs w:val="24"/>
          <w:lang w:val="en-US"/>
        </w:rPr>
        <w:t>SA</w:t>
      </w:r>
      <w:r w:rsidRPr="003770A1">
        <w:rPr>
          <w:rFonts w:ascii="Times New Roman" w:hAnsi="Times New Roman"/>
          <w:sz w:val="24"/>
          <w:szCs w:val="24"/>
        </w:rPr>
        <w:t xml:space="preserve">1 может быть собран из двух переключателей типа </w:t>
      </w:r>
      <w:r w:rsidRPr="003770A1">
        <w:rPr>
          <w:rFonts w:ascii="Times New Roman" w:hAnsi="Times New Roman"/>
          <w:sz w:val="24"/>
          <w:szCs w:val="24"/>
          <w:lang w:val="en-US"/>
        </w:rPr>
        <w:lastRenderedPageBreak/>
        <w:t>BAOKEZHEN</w:t>
      </w:r>
      <w:r w:rsidRPr="003770A1">
        <w:rPr>
          <w:rFonts w:ascii="Times New Roman" w:hAnsi="Times New Roman"/>
          <w:sz w:val="24"/>
          <w:szCs w:val="24"/>
        </w:rPr>
        <w:t xml:space="preserve"> </w:t>
      </w:r>
      <w:r w:rsidRPr="003770A1">
        <w:rPr>
          <w:rFonts w:ascii="Times New Roman" w:hAnsi="Times New Roman"/>
          <w:sz w:val="24"/>
          <w:szCs w:val="24"/>
          <w:lang w:val="en-US"/>
        </w:rPr>
        <w:t>SF</w:t>
      </w:r>
      <w:r w:rsidRPr="003770A1">
        <w:rPr>
          <w:rFonts w:ascii="Times New Roman" w:hAnsi="Times New Roman"/>
          <w:sz w:val="24"/>
          <w:szCs w:val="24"/>
        </w:rPr>
        <w:t xml:space="preserve">7 с фиксацией клавиш в положениях </w:t>
      </w:r>
      <w:r w:rsidRPr="003770A1">
        <w:rPr>
          <w:rFonts w:ascii="Times New Roman" w:hAnsi="Times New Roman"/>
          <w:sz w:val="24"/>
          <w:szCs w:val="24"/>
          <w:lang w:val="en-US"/>
        </w:rPr>
        <w:t>I</w:t>
      </w:r>
      <w:r w:rsidRPr="003770A1">
        <w:rPr>
          <w:rFonts w:ascii="Times New Roman" w:hAnsi="Times New Roman"/>
          <w:sz w:val="24"/>
          <w:szCs w:val="24"/>
        </w:rPr>
        <w:t>-0-</w:t>
      </w:r>
      <w:r w:rsidRPr="003770A1">
        <w:rPr>
          <w:rFonts w:ascii="Times New Roman" w:hAnsi="Times New Roman"/>
          <w:sz w:val="24"/>
          <w:szCs w:val="24"/>
          <w:lang w:val="en-US"/>
        </w:rPr>
        <w:t>II</w:t>
      </w:r>
      <w:r w:rsidRPr="003770A1">
        <w:rPr>
          <w:rFonts w:ascii="Times New Roman" w:hAnsi="Times New Roman"/>
          <w:sz w:val="24"/>
          <w:szCs w:val="24"/>
        </w:rPr>
        <w:t xml:space="preserve">. Резистор </w:t>
      </w:r>
      <w:r w:rsidRPr="003770A1">
        <w:rPr>
          <w:rFonts w:ascii="Times New Roman" w:hAnsi="Times New Roman"/>
          <w:sz w:val="24"/>
          <w:szCs w:val="24"/>
          <w:lang w:val="en-US"/>
        </w:rPr>
        <w:t>R</w:t>
      </w:r>
      <w:r w:rsidRPr="003770A1">
        <w:rPr>
          <w:rFonts w:ascii="Times New Roman" w:hAnsi="Times New Roman"/>
          <w:sz w:val="24"/>
          <w:szCs w:val="24"/>
        </w:rPr>
        <w:t xml:space="preserve">1 может быть типа КЗ ППБ-3А, 15 </w:t>
      </w:r>
      <w:r w:rsidRPr="003770A1">
        <w:rPr>
          <w:rFonts w:ascii="Times New Roman" w:hAnsi="Times New Roman"/>
          <w:i/>
          <w:sz w:val="24"/>
          <w:szCs w:val="24"/>
        </w:rPr>
        <w:t>Ом.</w:t>
      </w:r>
      <w:r w:rsidRPr="003770A1">
        <w:rPr>
          <w:rFonts w:ascii="Times New Roman" w:hAnsi="Times New Roman"/>
          <w:sz w:val="24"/>
          <w:szCs w:val="24"/>
        </w:rPr>
        <w:t xml:space="preserve"> Переходной патрубок 12 может быть изготовлен из отрезка алюминиевой трубки диаметром 16 </w:t>
      </w:r>
      <w:r w:rsidRPr="003770A1">
        <w:rPr>
          <w:rFonts w:ascii="Times New Roman" w:hAnsi="Times New Roman"/>
          <w:i/>
          <w:sz w:val="24"/>
          <w:szCs w:val="24"/>
        </w:rPr>
        <w:t>мм</w:t>
      </w:r>
      <w:r w:rsidRPr="003770A1">
        <w:rPr>
          <w:rFonts w:ascii="Times New Roman" w:hAnsi="Times New Roman"/>
          <w:sz w:val="24"/>
          <w:szCs w:val="24"/>
        </w:rPr>
        <w:t xml:space="preserve">, толщина стенки 1,0 </w:t>
      </w:r>
      <w:r w:rsidRPr="003770A1">
        <w:rPr>
          <w:rFonts w:ascii="Times New Roman" w:hAnsi="Times New Roman"/>
          <w:i/>
          <w:sz w:val="24"/>
          <w:szCs w:val="24"/>
        </w:rPr>
        <w:t>мм</w:t>
      </w:r>
      <w:r w:rsidRPr="003770A1">
        <w:rPr>
          <w:rFonts w:ascii="Times New Roman" w:hAnsi="Times New Roman"/>
          <w:sz w:val="24"/>
          <w:szCs w:val="24"/>
        </w:rPr>
        <w:t>. Футляр может быть изготовлен из корпуса радиоприемника типа ВЭФ-201, клеммы для подсоединения источников питания могут быть из тонкой луженой жести.</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При диаметре корпуса дымаря </w:t>
      </w:r>
      <w:r w:rsidRPr="003770A1">
        <w:rPr>
          <w:rFonts w:ascii="Times New Roman" w:hAnsi="Times New Roman"/>
          <w:i/>
          <w:sz w:val="24"/>
          <w:szCs w:val="24"/>
          <w:lang w:val="en-US"/>
        </w:rPr>
        <w:t>D</w:t>
      </w:r>
      <w:r w:rsidRPr="003770A1">
        <w:rPr>
          <w:rFonts w:ascii="Times New Roman" w:hAnsi="Times New Roman"/>
          <w:sz w:val="24"/>
          <w:szCs w:val="24"/>
        </w:rPr>
        <w:t xml:space="preserve"> = 100 </w:t>
      </w:r>
      <w:r w:rsidRPr="003770A1">
        <w:rPr>
          <w:rFonts w:ascii="Times New Roman" w:hAnsi="Times New Roman"/>
          <w:i/>
          <w:sz w:val="24"/>
          <w:szCs w:val="24"/>
        </w:rPr>
        <w:t>мм</w:t>
      </w:r>
      <w:r w:rsidRPr="003770A1">
        <w:rPr>
          <w:rFonts w:ascii="Times New Roman" w:hAnsi="Times New Roman"/>
          <w:sz w:val="24"/>
          <w:szCs w:val="24"/>
        </w:rPr>
        <w:t xml:space="preserve"> расстояние между футляром 2 и корпусом 1 должно быть 30-40</w:t>
      </w:r>
      <w:r w:rsidRPr="003770A1">
        <w:rPr>
          <w:rFonts w:ascii="Times New Roman" w:hAnsi="Times New Roman"/>
          <w:i/>
          <w:sz w:val="24"/>
          <w:szCs w:val="24"/>
        </w:rPr>
        <w:t xml:space="preserve"> мм</w:t>
      </w:r>
      <w:r w:rsidRPr="003770A1">
        <w:rPr>
          <w:rFonts w:ascii="Times New Roman" w:hAnsi="Times New Roman"/>
          <w:sz w:val="24"/>
          <w:szCs w:val="24"/>
        </w:rPr>
        <w:t xml:space="preserve">, что достаточно, чтобы не обжечь руки пчеловода при использовании футляра в качестве державки дымаря. Кронштейны 7, обеспечивающие это расстояние, могут быть из жести толщиной 0,8-1,0 </w:t>
      </w:r>
      <w:r w:rsidRPr="003770A1">
        <w:rPr>
          <w:rFonts w:ascii="Times New Roman" w:hAnsi="Times New Roman"/>
          <w:i/>
          <w:sz w:val="24"/>
          <w:szCs w:val="24"/>
        </w:rPr>
        <w:t>мм</w:t>
      </w:r>
      <w:r w:rsidRPr="003770A1">
        <w:rPr>
          <w:rFonts w:ascii="Times New Roman" w:hAnsi="Times New Roman"/>
          <w:sz w:val="24"/>
          <w:szCs w:val="24"/>
        </w:rPr>
        <w:t>, упор 10 может быть из такой же жести. Втулка 8 для размещения микроэлектродвигателя может быть из пластиковой емкости для лекарств, ее можно приклеить к футляру 2 и кожуху вентилятора 5.</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Испытания показали, что при работе вентилятора дымаря от одного источника питания напряжением 1,48 </w:t>
      </w:r>
      <w:r w:rsidRPr="003770A1">
        <w:rPr>
          <w:rFonts w:ascii="Times New Roman" w:hAnsi="Times New Roman"/>
          <w:i/>
          <w:sz w:val="24"/>
          <w:szCs w:val="24"/>
        </w:rPr>
        <w:t>В</w:t>
      </w:r>
      <w:r w:rsidRPr="003770A1">
        <w:rPr>
          <w:rFonts w:ascii="Times New Roman" w:hAnsi="Times New Roman"/>
          <w:sz w:val="24"/>
          <w:szCs w:val="24"/>
        </w:rPr>
        <w:t xml:space="preserve"> скорость выходящего воздуха </w:t>
      </w:r>
      <w:r w:rsidRPr="003770A1">
        <w:rPr>
          <w:rFonts w:ascii="Times New Roman" w:hAnsi="Times New Roman"/>
          <w:i/>
          <w:sz w:val="24"/>
          <w:szCs w:val="24"/>
          <w:lang w:val="en-US"/>
        </w:rPr>
        <w:t>V</w:t>
      </w:r>
      <w:r w:rsidRPr="003770A1">
        <w:rPr>
          <w:rFonts w:ascii="Times New Roman" w:hAnsi="Times New Roman"/>
          <w:sz w:val="24"/>
          <w:szCs w:val="24"/>
        </w:rPr>
        <w:t xml:space="preserve">, составила 2,12 </w:t>
      </w:r>
      <w:r w:rsidRPr="003770A1">
        <w:rPr>
          <w:rFonts w:ascii="Times New Roman" w:hAnsi="Times New Roman"/>
          <w:i/>
          <w:sz w:val="24"/>
          <w:szCs w:val="24"/>
        </w:rPr>
        <w:t>м/с</w:t>
      </w:r>
      <w:r w:rsidRPr="003770A1">
        <w:rPr>
          <w:rFonts w:ascii="Times New Roman" w:hAnsi="Times New Roman"/>
          <w:sz w:val="24"/>
          <w:szCs w:val="24"/>
        </w:rPr>
        <w:t xml:space="preserve">. При последовательном включении источников питания, когда напряжение возросло до 2,96 В, скорость воздуха из-за повышения частоты вращения крыльчатки вентилятора возросла до 5,62 </w:t>
      </w:r>
      <w:r w:rsidRPr="003770A1">
        <w:rPr>
          <w:rFonts w:ascii="Times New Roman" w:hAnsi="Times New Roman"/>
          <w:i/>
          <w:sz w:val="24"/>
          <w:szCs w:val="24"/>
        </w:rPr>
        <w:t>м/с</w:t>
      </w:r>
      <w:r w:rsidRPr="003770A1">
        <w:rPr>
          <w:rFonts w:ascii="Times New Roman" w:hAnsi="Times New Roman"/>
          <w:sz w:val="24"/>
          <w:szCs w:val="24"/>
        </w:rPr>
        <w:t xml:space="preserve">. При ручном прокачивании меха дымаря скорость воздуха на его выходе составляла всего 3,65 </w:t>
      </w:r>
      <w:r w:rsidRPr="003770A1">
        <w:rPr>
          <w:rFonts w:ascii="Times New Roman" w:hAnsi="Times New Roman"/>
          <w:i/>
          <w:sz w:val="24"/>
          <w:szCs w:val="24"/>
        </w:rPr>
        <w:t>м/с.</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Электродымарь при полной частоте вращения вентилятора обеспечивает интенсивное дымообразование без утомительного ручного подкачивания воздуха мехом. Для экономии дымообразующего топлива и исключения интенсивного разряда источников питания частоту вращения крыльчатки вентилятора понижают или его совсем отключают.</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При нормальном горении топлива переключатель </w:t>
      </w:r>
      <w:r w:rsidRPr="003770A1">
        <w:rPr>
          <w:rFonts w:ascii="Times New Roman" w:hAnsi="Times New Roman"/>
          <w:sz w:val="24"/>
          <w:szCs w:val="24"/>
          <w:lang w:val="en-US"/>
        </w:rPr>
        <w:t>S</w:t>
      </w:r>
      <w:r w:rsidRPr="003770A1">
        <w:rPr>
          <w:rFonts w:ascii="Times New Roman" w:hAnsi="Times New Roman"/>
          <w:sz w:val="24"/>
          <w:szCs w:val="24"/>
        </w:rPr>
        <w:t>1 ставят в нейтральное положение, что выключает из работы вентилятор. Тогда приток воздуха в зону горения обеспечивается за счет естественной тяги, при которой воздух проходит сквозь зазоры между крыльчаткой 4 вентилятора и его кожухом 5 и поступает в корпус 1 через переходной патрубок 12.</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i/>
          <w:sz w:val="24"/>
          <w:szCs w:val="24"/>
        </w:rPr>
        <w:t>Заключение.</w:t>
      </w:r>
      <w:r w:rsidRPr="003770A1">
        <w:rPr>
          <w:rFonts w:ascii="Times New Roman" w:hAnsi="Times New Roman"/>
          <w:b/>
          <w:sz w:val="24"/>
          <w:szCs w:val="24"/>
        </w:rPr>
        <w:t xml:space="preserve"> </w:t>
      </w:r>
      <w:r w:rsidRPr="003770A1">
        <w:rPr>
          <w:rFonts w:ascii="Times New Roman" w:hAnsi="Times New Roman"/>
          <w:sz w:val="24"/>
          <w:szCs w:val="24"/>
        </w:rPr>
        <w:t>Внедрение электродымаря в производство позволит значительно облегчить труд пчеловода при сравнительно небольших издержках на замену источ</w:t>
      </w:r>
      <w:r w:rsidR="006B7BAC">
        <w:rPr>
          <w:rFonts w:ascii="Times New Roman" w:hAnsi="Times New Roman"/>
          <w:sz w:val="24"/>
          <w:szCs w:val="24"/>
          <w:lang w:val="ru-RU"/>
        </w:rPr>
        <w:t>-</w:t>
      </w:r>
      <w:r w:rsidRPr="003770A1">
        <w:rPr>
          <w:rFonts w:ascii="Times New Roman" w:hAnsi="Times New Roman"/>
          <w:sz w:val="24"/>
          <w:szCs w:val="24"/>
        </w:rPr>
        <w:t xml:space="preserve">ников питания, которых будет достаточно на 20-30 </w:t>
      </w:r>
      <w:r w:rsidRPr="003770A1">
        <w:rPr>
          <w:rFonts w:ascii="Times New Roman" w:hAnsi="Times New Roman"/>
          <w:i/>
          <w:sz w:val="24"/>
          <w:szCs w:val="24"/>
        </w:rPr>
        <w:t>ч</w:t>
      </w:r>
      <w:r w:rsidRPr="003770A1">
        <w:rPr>
          <w:rFonts w:ascii="Times New Roman" w:hAnsi="Times New Roman"/>
          <w:sz w:val="24"/>
          <w:szCs w:val="24"/>
        </w:rPr>
        <w:t xml:space="preserve"> непрерывной работы дымаря.</w:t>
      </w:r>
    </w:p>
    <w:p w:rsidR="00616DD5" w:rsidRPr="006B7BAC" w:rsidRDefault="00616DD5" w:rsidP="003770A1">
      <w:pPr>
        <w:widowControl w:val="0"/>
        <w:spacing w:after="0" w:line="240" w:lineRule="auto"/>
        <w:ind w:firstLine="284"/>
        <w:jc w:val="center"/>
        <w:rPr>
          <w:rFonts w:ascii="Times New Roman" w:hAnsi="Times New Roman"/>
          <w:sz w:val="16"/>
          <w:szCs w:val="16"/>
        </w:rPr>
      </w:pPr>
    </w:p>
    <w:p w:rsidR="00616DD5" w:rsidRPr="00D73FB3" w:rsidRDefault="00616DD5" w:rsidP="00D73FB3">
      <w:pPr>
        <w:widowControl w:val="0"/>
        <w:spacing w:after="0" w:line="240" w:lineRule="auto"/>
        <w:jc w:val="center"/>
        <w:rPr>
          <w:rFonts w:ascii="Times New Roman" w:hAnsi="Times New Roman"/>
          <w:b/>
          <w:sz w:val="24"/>
          <w:szCs w:val="24"/>
          <w:lang w:val="ru-RU"/>
        </w:rPr>
      </w:pPr>
      <w:r w:rsidRPr="00D73FB3">
        <w:rPr>
          <w:rFonts w:ascii="Times New Roman" w:hAnsi="Times New Roman"/>
          <w:b/>
          <w:sz w:val="24"/>
          <w:szCs w:val="24"/>
        </w:rPr>
        <w:t>ЛИТЕРАТУРА</w:t>
      </w:r>
      <w:r w:rsidR="00D73FB3">
        <w:rPr>
          <w:rFonts w:ascii="Times New Roman" w:hAnsi="Times New Roman"/>
          <w:b/>
          <w:sz w:val="24"/>
          <w:szCs w:val="24"/>
          <w:lang w:val="ru-RU"/>
        </w:rPr>
        <w:t>:</w:t>
      </w:r>
    </w:p>
    <w:p w:rsidR="00616DD5" w:rsidRPr="00D73FB3" w:rsidRDefault="00616DD5" w:rsidP="00D41E81">
      <w:pPr>
        <w:pStyle w:val="ab"/>
        <w:numPr>
          <w:ilvl w:val="0"/>
          <w:numId w:val="50"/>
        </w:numPr>
        <w:ind w:left="1134" w:right="1132"/>
        <w:jc w:val="both"/>
        <w:rPr>
          <w:sz w:val="20"/>
          <w:szCs w:val="20"/>
        </w:rPr>
      </w:pPr>
      <w:r w:rsidRPr="00D73FB3">
        <w:rPr>
          <w:sz w:val="20"/>
          <w:szCs w:val="20"/>
        </w:rPr>
        <w:t>Лукоянов, В.Д. Пчеловодный инвентарь, пасечное оборудование: справочник / В.Д Лукьянов, В.Н. Павленко. – М.: Агропромиздат, 1988. – 160 с.</w:t>
      </w:r>
    </w:p>
    <w:p w:rsidR="00616DD5" w:rsidRPr="00D73FB3" w:rsidRDefault="00616DD5" w:rsidP="00D41E81">
      <w:pPr>
        <w:pStyle w:val="ab"/>
        <w:numPr>
          <w:ilvl w:val="0"/>
          <w:numId w:val="50"/>
        </w:numPr>
        <w:ind w:left="1134" w:right="1132"/>
        <w:jc w:val="both"/>
        <w:rPr>
          <w:sz w:val="20"/>
          <w:szCs w:val="20"/>
        </w:rPr>
      </w:pPr>
      <w:r w:rsidRPr="00D73FB3">
        <w:rPr>
          <w:sz w:val="20"/>
          <w:szCs w:val="20"/>
        </w:rPr>
        <w:t>Пасечный электродымарь: пат. 14463С1 Рес. Беларусь УО «ГГАУ»: МПК А01К55/00 (2009) / Н.В. Халько, П.В. Пестис, С.Н. Ладутько, В.К. Пестис; дата публ.:30.06.2011.</w:t>
      </w:r>
    </w:p>
    <w:p w:rsidR="00616DD5" w:rsidRPr="003770A1" w:rsidRDefault="00616DD5" w:rsidP="003770A1">
      <w:pPr>
        <w:widowControl w:val="0"/>
        <w:spacing w:after="0" w:line="240" w:lineRule="auto"/>
        <w:rPr>
          <w:rFonts w:ascii="Times New Roman" w:hAnsi="Times New Roman"/>
          <w:sz w:val="24"/>
          <w:szCs w:val="24"/>
        </w:rPr>
      </w:pPr>
    </w:p>
    <w:p w:rsidR="00D73FB3" w:rsidRDefault="00D73FB3" w:rsidP="003770A1">
      <w:pPr>
        <w:widowControl w:val="0"/>
        <w:spacing w:after="0" w:line="240" w:lineRule="auto"/>
        <w:rPr>
          <w:rFonts w:ascii="Times New Roman" w:hAnsi="Times New Roman"/>
          <w:sz w:val="24"/>
          <w:szCs w:val="24"/>
        </w:rPr>
      </w:pPr>
    </w:p>
    <w:p w:rsidR="00616DD5" w:rsidRPr="00D73FB3" w:rsidRDefault="00616DD5" w:rsidP="003770A1">
      <w:pPr>
        <w:widowControl w:val="0"/>
        <w:spacing w:after="0" w:line="240" w:lineRule="auto"/>
        <w:rPr>
          <w:rFonts w:ascii="Times New Roman" w:hAnsi="Times New Roman"/>
          <w:b/>
          <w:sz w:val="24"/>
          <w:szCs w:val="24"/>
        </w:rPr>
      </w:pPr>
      <w:r w:rsidRPr="00D73FB3">
        <w:rPr>
          <w:rFonts w:ascii="Times New Roman" w:hAnsi="Times New Roman"/>
          <w:b/>
          <w:sz w:val="24"/>
          <w:szCs w:val="24"/>
        </w:rPr>
        <w:t>УДК 638. 15</w:t>
      </w:r>
    </w:p>
    <w:p w:rsidR="00D73FB3" w:rsidRPr="006B7BAC" w:rsidRDefault="00D73FB3" w:rsidP="003770A1">
      <w:pPr>
        <w:widowControl w:val="0"/>
        <w:spacing w:after="0" w:line="240" w:lineRule="auto"/>
        <w:jc w:val="center"/>
        <w:rPr>
          <w:rFonts w:ascii="Times New Roman" w:hAnsi="Times New Roman"/>
          <w:b/>
          <w:sz w:val="16"/>
          <w:szCs w:val="16"/>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ЗНАЧЕНИЕ КОВАЛЕНТНО СВЯЗАННОГО ЙОДА ДЛЯ ПОВЫШЕНИЯ ЖИЗНЕСПОСОБНОСТИ, ПЛОДОВИТОСТИИ ПРОДУКТИВНОСТИ ПЧЕЛИНОЙ СЕМЬИ</w:t>
      </w:r>
    </w:p>
    <w:p w:rsidR="00616DD5" w:rsidRPr="003770A1" w:rsidRDefault="00616DD5" w:rsidP="003770A1">
      <w:pPr>
        <w:widowControl w:val="0"/>
        <w:spacing w:after="0" w:line="240" w:lineRule="auto"/>
        <w:jc w:val="center"/>
        <w:rPr>
          <w:rFonts w:ascii="Times New Roman" w:hAnsi="Times New Roman"/>
          <w:b/>
          <w:sz w:val="24"/>
          <w:szCs w:val="24"/>
        </w:rPr>
      </w:pPr>
    </w:p>
    <w:p w:rsidR="00616DD5" w:rsidRPr="003770A1" w:rsidRDefault="00616DD5"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Д.Е.</w:t>
      </w:r>
      <w:r w:rsidR="00D73FB3">
        <w:rPr>
          <w:rFonts w:ascii="Times New Roman" w:hAnsi="Times New Roman"/>
          <w:b/>
          <w:sz w:val="24"/>
          <w:szCs w:val="24"/>
          <w:lang w:val="ru-RU"/>
        </w:rPr>
        <w:t xml:space="preserve"> </w:t>
      </w:r>
      <w:r w:rsidRPr="003770A1">
        <w:rPr>
          <w:rFonts w:ascii="Times New Roman" w:hAnsi="Times New Roman"/>
          <w:b/>
          <w:sz w:val="24"/>
          <w:szCs w:val="24"/>
        </w:rPr>
        <w:t xml:space="preserve">Лукин, А.В. Рублев </w:t>
      </w:r>
    </w:p>
    <w:p w:rsidR="00616DD5" w:rsidRPr="00D73FB3" w:rsidRDefault="00616DD5" w:rsidP="003770A1">
      <w:pPr>
        <w:widowControl w:val="0"/>
        <w:spacing w:after="0" w:line="240" w:lineRule="auto"/>
        <w:jc w:val="center"/>
        <w:rPr>
          <w:rFonts w:ascii="Times New Roman" w:hAnsi="Times New Roman"/>
          <w:i/>
          <w:sz w:val="24"/>
          <w:szCs w:val="24"/>
        </w:rPr>
      </w:pPr>
      <w:r w:rsidRPr="00D73FB3">
        <w:rPr>
          <w:rFonts w:ascii="Times New Roman" w:hAnsi="Times New Roman"/>
          <w:i/>
          <w:sz w:val="24"/>
          <w:szCs w:val="24"/>
        </w:rPr>
        <w:t xml:space="preserve">ГК «Инновационные биохимические технологии» </w:t>
      </w:r>
    </w:p>
    <w:p w:rsidR="00616DD5" w:rsidRPr="006B7BAC" w:rsidRDefault="00616DD5" w:rsidP="003770A1">
      <w:pPr>
        <w:widowControl w:val="0"/>
        <w:spacing w:after="0" w:line="240" w:lineRule="auto"/>
        <w:rPr>
          <w:rFonts w:ascii="Times New Roman" w:hAnsi="Times New Roman"/>
          <w:sz w:val="16"/>
          <w:szCs w:val="16"/>
          <w:lang w:val="ru-RU"/>
        </w:rPr>
      </w:pPr>
    </w:p>
    <w:p w:rsidR="00616DD5" w:rsidRPr="00D73FB3" w:rsidRDefault="00616DD5" w:rsidP="00D73FB3">
      <w:pPr>
        <w:widowControl w:val="0"/>
        <w:spacing w:after="0" w:line="240" w:lineRule="auto"/>
        <w:ind w:left="1134" w:right="1132"/>
        <w:jc w:val="both"/>
        <w:outlineLvl w:val="0"/>
        <w:rPr>
          <w:rFonts w:ascii="Times New Roman" w:hAnsi="Times New Roman"/>
          <w:i/>
          <w:sz w:val="20"/>
          <w:szCs w:val="20"/>
        </w:rPr>
      </w:pPr>
      <w:r w:rsidRPr="00D73FB3">
        <w:rPr>
          <w:rFonts w:ascii="Times New Roman" w:hAnsi="Times New Roman"/>
          <w:b/>
          <w:i/>
          <w:sz w:val="20"/>
          <w:szCs w:val="20"/>
        </w:rPr>
        <w:t xml:space="preserve">Аннотация. </w:t>
      </w:r>
      <w:r w:rsidRPr="00D73FB3">
        <w:rPr>
          <w:rFonts w:ascii="Times New Roman" w:hAnsi="Times New Roman"/>
          <w:i/>
          <w:sz w:val="20"/>
          <w:szCs w:val="20"/>
        </w:rPr>
        <w:t xml:space="preserve">На основе проведенных исследований на базе Псковского НИИ сельского хозяйства и Российского государственного аграрный заочного университета, авторы анонсируют направление научного исследования и практического применения препарата «Витабин» для предотвращения гибели пчел, управляемости процессов создания новых гибридов, сохранения пчелиных </w:t>
      </w:r>
      <w:r w:rsidRPr="00D73FB3">
        <w:rPr>
          <w:rFonts w:ascii="Times New Roman" w:hAnsi="Times New Roman"/>
          <w:i/>
          <w:sz w:val="20"/>
          <w:szCs w:val="20"/>
        </w:rPr>
        <w:lastRenderedPageBreak/>
        <w:t>семей, увеличения плодовитости маток, а также повышения производительности рабочих пчел на товарных пасеках.</w:t>
      </w:r>
    </w:p>
    <w:p w:rsidR="00616DD5" w:rsidRPr="00D73FB3" w:rsidRDefault="00616DD5" w:rsidP="00D73FB3">
      <w:pPr>
        <w:widowControl w:val="0"/>
        <w:spacing w:after="0" w:line="240" w:lineRule="auto"/>
        <w:ind w:left="1134" w:right="1132"/>
        <w:jc w:val="both"/>
        <w:outlineLvl w:val="0"/>
        <w:rPr>
          <w:rFonts w:ascii="Times New Roman" w:hAnsi="Times New Roman"/>
          <w:i/>
          <w:sz w:val="20"/>
          <w:szCs w:val="20"/>
        </w:rPr>
      </w:pPr>
      <w:r w:rsidRPr="00D73FB3">
        <w:rPr>
          <w:rFonts w:ascii="Times New Roman" w:hAnsi="Times New Roman"/>
          <w:b/>
          <w:i/>
          <w:sz w:val="20"/>
          <w:szCs w:val="20"/>
        </w:rPr>
        <w:t>Ключевые слова:</w:t>
      </w:r>
      <w:r w:rsidRPr="00D73FB3">
        <w:rPr>
          <w:rFonts w:ascii="Times New Roman" w:hAnsi="Times New Roman"/>
          <w:i/>
          <w:sz w:val="20"/>
          <w:szCs w:val="20"/>
        </w:rPr>
        <w:t xml:space="preserve"> медоносная пчела, йод, плодовитость пчелиных маток, цветочная пыльца, мед. </w:t>
      </w:r>
    </w:p>
    <w:p w:rsidR="00616DD5" w:rsidRPr="003770A1" w:rsidRDefault="00616DD5" w:rsidP="003770A1">
      <w:pPr>
        <w:widowControl w:val="0"/>
        <w:spacing w:after="0" w:line="240" w:lineRule="auto"/>
        <w:ind w:firstLine="708"/>
        <w:jc w:val="both"/>
        <w:outlineLvl w:val="0"/>
        <w:rPr>
          <w:rFonts w:ascii="Times New Roman" w:hAnsi="Times New Roman"/>
          <w:i/>
          <w:sz w:val="24"/>
          <w:szCs w:val="24"/>
        </w:rPr>
      </w:pPr>
    </w:p>
    <w:p w:rsidR="00616DD5" w:rsidRPr="003770A1" w:rsidRDefault="00616DD5" w:rsidP="00D73FB3">
      <w:pPr>
        <w:widowControl w:val="0"/>
        <w:spacing w:after="0" w:line="240" w:lineRule="auto"/>
        <w:jc w:val="center"/>
        <w:outlineLvl w:val="0"/>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THE VALUE OF THE COVALENTLY BOUND IODINE TO INCREASE THE VIABILITY, FERTILITY AND PRODUCTIVITY OF BEE FAMILY</w:t>
      </w:r>
    </w:p>
    <w:p w:rsidR="00D73FB3" w:rsidRDefault="00D73FB3" w:rsidP="00D73FB3">
      <w:pPr>
        <w:widowControl w:val="0"/>
        <w:spacing w:after="0" w:line="240" w:lineRule="auto"/>
        <w:jc w:val="center"/>
        <w:outlineLvl w:val="0"/>
        <w:rPr>
          <w:rFonts w:ascii="Times New Roman" w:hAnsi="Times New Roman"/>
          <w:b/>
          <w:sz w:val="24"/>
          <w:szCs w:val="24"/>
          <w:shd w:val="clear" w:color="auto" w:fill="FFFFFF"/>
          <w:lang w:val="en-US"/>
        </w:rPr>
      </w:pPr>
    </w:p>
    <w:p w:rsidR="00616DD5" w:rsidRPr="003770A1" w:rsidRDefault="00616DD5" w:rsidP="00D73FB3">
      <w:pPr>
        <w:widowControl w:val="0"/>
        <w:spacing w:after="0" w:line="240" w:lineRule="auto"/>
        <w:jc w:val="center"/>
        <w:outlineLvl w:val="0"/>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D.E. Lukin, A.V. Rublev</w:t>
      </w:r>
    </w:p>
    <w:p w:rsidR="00616DD5" w:rsidRPr="00D73FB3" w:rsidRDefault="00616DD5" w:rsidP="00D73FB3">
      <w:pPr>
        <w:widowControl w:val="0"/>
        <w:spacing w:after="0" w:line="240" w:lineRule="auto"/>
        <w:jc w:val="center"/>
        <w:outlineLvl w:val="0"/>
        <w:rPr>
          <w:rFonts w:ascii="Times New Roman" w:hAnsi="Times New Roman"/>
          <w:i/>
          <w:color w:val="333333"/>
          <w:sz w:val="24"/>
          <w:szCs w:val="24"/>
          <w:shd w:val="clear" w:color="auto" w:fill="FFFFFF"/>
          <w:lang w:val="en-US"/>
        </w:rPr>
      </w:pPr>
      <w:r w:rsidRPr="00D73FB3">
        <w:rPr>
          <w:rFonts w:ascii="Times New Roman" w:hAnsi="Times New Roman"/>
          <w:i/>
          <w:color w:val="333333"/>
          <w:sz w:val="24"/>
          <w:szCs w:val="24"/>
          <w:shd w:val="clear" w:color="auto" w:fill="FFFFFF"/>
          <w:lang w:val="en-US"/>
        </w:rPr>
        <w:t xml:space="preserve">GK "Innovative biochemical technology" </w:t>
      </w:r>
    </w:p>
    <w:p w:rsidR="00616DD5" w:rsidRPr="003770A1" w:rsidRDefault="00616DD5" w:rsidP="00D73FB3">
      <w:pPr>
        <w:widowControl w:val="0"/>
        <w:spacing w:after="0" w:line="240" w:lineRule="auto"/>
        <w:jc w:val="center"/>
        <w:outlineLvl w:val="0"/>
        <w:rPr>
          <w:rFonts w:ascii="Times New Roman" w:hAnsi="Times New Roman"/>
          <w:i/>
          <w:color w:val="333333"/>
          <w:sz w:val="24"/>
          <w:szCs w:val="24"/>
          <w:shd w:val="clear" w:color="auto" w:fill="FFFFFF"/>
          <w:lang w:val="en-US"/>
        </w:rPr>
      </w:pPr>
    </w:p>
    <w:p w:rsidR="00616DD5" w:rsidRPr="00D73FB3" w:rsidRDefault="00616DD5" w:rsidP="00D73FB3">
      <w:pPr>
        <w:widowControl w:val="0"/>
        <w:spacing w:after="0" w:line="240" w:lineRule="auto"/>
        <w:ind w:left="1134" w:right="1132"/>
        <w:jc w:val="both"/>
        <w:outlineLvl w:val="0"/>
        <w:rPr>
          <w:rFonts w:ascii="Times New Roman" w:hAnsi="Times New Roman"/>
          <w:i/>
          <w:sz w:val="20"/>
          <w:szCs w:val="20"/>
          <w:shd w:val="clear" w:color="auto" w:fill="FFFFFF"/>
          <w:lang w:val="en-US"/>
        </w:rPr>
      </w:pPr>
      <w:r w:rsidRPr="00D73FB3">
        <w:rPr>
          <w:rFonts w:ascii="Times New Roman" w:hAnsi="Times New Roman"/>
          <w:b/>
          <w:i/>
          <w:sz w:val="20"/>
          <w:szCs w:val="20"/>
          <w:shd w:val="clear" w:color="auto" w:fill="FFFFFF"/>
          <w:lang w:val="en-US"/>
        </w:rPr>
        <w:t>Abstract.</w:t>
      </w:r>
      <w:r w:rsidRPr="00D73FB3">
        <w:rPr>
          <w:rFonts w:ascii="Times New Roman" w:hAnsi="Times New Roman"/>
          <w:i/>
          <w:sz w:val="20"/>
          <w:szCs w:val="20"/>
          <w:shd w:val="clear" w:color="auto" w:fill="FFFFFF"/>
          <w:lang w:val="en-US"/>
        </w:rPr>
        <w:t xml:space="preserve"> On the basis of studies on the basis of the Pskov research Institute of agriculture Russian state agrarian correspondence University, the authors announce the direction of scientific research and practical application of preparation "Vitamin" to prevent the death of bees, handling processes, creating new hybrids, conservation of bee colonies, increasing the fertility of ewes, as well as the productivity of the worker bees in commercial apiaries. </w:t>
      </w:r>
    </w:p>
    <w:p w:rsidR="00616DD5" w:rsidRPr="00D73FB3" w:rsidRDefault="00D73FB3" w:rsidP="00D73FB3">
      <w:pPr>
        <w:widowControl w:val="0"/>
        <w:spacing w:after="0" w:line="240" w:lineRule="auto"/>
        <w:ind w:left="1134" w:right="1132"/>
        <w:jc w:val="both"/>
        <w:outlineLvl w:val="0"/>
        <w:rPr>
          <w:rFonts w:ascii="Times New Roman" w:hAnsi="Times New Roman"/>
          <w:b/>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67968" behindDoc="0" locked="0" layoutInCell="1" allowOverlap="1" wp14:anchorId="1F69C783" wp14:editId="3817BE6A">
                <wp:simplePos x="0" y="0"/>
                <wp:positionH relativeFrom="margin">
                  <wp:posOffset>0</wp:posOffset>
                </wp:positionH>
                <wp:positionV relativeFrom="paragraph">
                  <wp:posOffset>242990</wp:posOffset>
                </wp:positionV>
                <wp:extent cx="5694680" cy="9525"/>
                <wp:effectExtent l="0" t="0" r="20320" b="28575"/>
                <wp:wrapTight wrapText="bothSides">
                  <wp:wrapPolygon edited="0">
                    <wp:start x="0" y="0"/>
                    <wp:lineTo x="0" y="43200"/>
                    <wp:lineTo x="21605" y="43200"/>
                    <wp:lineTo x="21605" y="0"/>
                    <wp:lineTo x="0" y="0"/>
                  </wp:wrapPolygon>
                </wp:wrapTight>
                <wp:docPr id="202" name="Прямая соединительная линия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FC444B" id="Прямая соединительная линия 202" o:spid="_x0000_s1026" style="position:absolute;z-index:25166796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9.15pt" to="448.4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" strokecolor="black [3200]" strokeweight="1.5pt">
                <v:stroke joinstyle="miter"/>
                <w10:wrap type="tight" anchorx="margin"/>
              </v:line>
            </w:pict>
          </mc:Fallback>
        </mc:AlternateContent>
      </w:r>
      <w:r w:rsidR="00616DD5" w:rsidRPr="00D73FB3">
        <w:rPr>
          <w:rFonts w:ascii="Times New Roman" w:hAnsi="Times New Roman"/>
          <w:b/>
          <w:i/>
          <w:sz w:val="20"/>
          <w:szCs w:val="20"/>
          <w:shd w:val="clear" w:color="auto" w:fill="FFFFFF"/>
          <w:lang w:val="en-US"/>
        </w:rPr>
        <w:t>Key words:</w:t>
      </w:r>
      <w:r w:rsidR="00616DD5" w:rsidRPr="00D73FB3">
        <w:rPr>
          <w:rFonts w:ascii="Times New Roman" w:hAnsi="Times New Roman"/>
          <w:i/>
          <w:sz w:val="20"/>
          <w:szCs w:val="20"/>
          <w:shd w:val="clear" w:color="auto" w:fill="FFFFFF"/>
          <w:lang w:val="en-US"/>
        </w:rPr>
        <w:t xml:space="preserve"> honey bee, iodine, fertility of Queen bees, pollen, honey</w:t>
      </w:r>
      <w:r w:rsidR="00616DD5" w:rsidRPr="00D73FB3">
        <w:rPr>
          <w:rFonts w:ascii="Times New Roman" w:hAnsi="Times New Roman"/>
          <w:color w:val="333333"/>
          <w:sz w:val="20"/>
          <w:szCs w:val="20"/>
          <w:shd w:val="clear" w:color="auto" w:fill="FFFFFF"/>
          <w:lang w:val="en-US"/>
        </w:rPr>
        <w:t>.</w:t>
      </w:r>
    </w:p>
    <w:p w:rsidR="00616DD5" w:rsidRPr="006B7BAC" w:rsidRDefault="00616DD5" w:rsidP="00D73FB3">
      <w:pPr>
        <w:widowControl w:val="0"/>
        <w:spacing w:after="0" w:line="240" w:lineRule="auto"/>
        <w:ind w:firstLine="709"/>
        <w:jc w:val="both"/>
        <w:rPr>
          <w:rFonts w:ascii="Times New Roman" w:hAnsi="Times New Roman"/>
          <w:sz w:val="24"/>
          <w:szCs w:val="24"/>
          <w:lang w:val="ru-RU"/>
        </w:rPr>
      </w:pPr>
      <w:r w:rsidRPr="003770A1">
        <w:rPr>
          <w:rFonts w:ascii="Times New Roman" w:hAnsi="Times New Roman"/>
          <w:sz w:val="24"/>
          <w:szCs w:val="24"/>
        </w:rPr>
        <w:t>На протяжении миллионов лет эволюция совершенствовала механизмы метаболических обменов внутри живых организмов для активной деятельности вида, сопротивляемости внешним факторам, сохранению накопленной информации для продолжения рода и адаптации к будущим рискам. Если абстрагироваться от огромного многообразия живых существ, обитающих на Земле и представить микромасштаб всех процессов, то мы можем свести эти процессы к взаимодействию атомов и их структурных производных по вопросу обмена веществом и энергией. Таким образом, все живые организмы являются структурными звеньями глобального процесса (кругооборота) микроэлементов, целью которого служит поддержание в относительно замкнутой системе (планетарной) энергетического обмена, а также поддержание установленного алгоритма межатомарных связей. При изменении условий циркуляции таких связей (например, уменьшении количества атомных единиц в цепочке энергетических обменов) мы можем наблюдать следствия (результаты) в структурных элементах этих цепочек. В качестве примера мы рассматриваем изменения климата и переносов климатических масс (под воздействием внешних факторов, а также человеческого вмешательства), которые несут на первом этапе важнейший набор микроэлементов с поверхности океана к почвенным структурам для их последующей органификации и участия во втором цикле кругооборота, который связан с живыми организмами. Так количество йода в цветках, используемых пчелами для сбора нектара и пыльцы, с каждым годом становится меньше. Содержание йода в цветках медоносных растений коррелируетсяс накоплением этого элемента в тел</w:t>
      </w:r>
      <w:r w:rsidR="006B7BAC">
        <w:rPr>
          <w:rFonts w:ascii="Times New Roman" w:hAnsi="Times New Roman"/>
          <w:sz w:val="24"/>
          <w:szCs w:val="24"/>
        </w:rPr>
        <w:t>е пчел и продукции пчеловодства</w:t>
      </w:r>
      <w:r w:rsidRPr="003770A1">
        <w:rPr>
          <w:rFonts w:ascii="Times New Roman" w:hAnsi="Times New Roman"/>
          <w:sz w:val="24"/>
          <w:szCs w:val="24"/>
        </w:rPr>
        <w:t xml:space="preserve"> [1]</w:t>
      </w:r>
      <w:r w:rsidR="006B7BAC">
        <w:rPr>
          <w:rFonts w:ascii="Times New Roman" w:hAnsi="Times New Roman"/>
          <w:sz w:val="24"/>
          <w:szCs w:val="24"/>
          <w:lang w:val="ru-RU"/>
        </w:rPr>
        <w:t>.</w:t>
      </w:r>
    </w:p>
    <w:p w:rsidR="00616DD5" w:rsidRPr="006B7BAC" w:rsidRDefault="00616DD5" w:rsidP="00D73FB3">
      <w:pPr>
        <w:widowControl w:val="0"/>
        <w:spacing w:after="0" w:line="240" w:lineRule="auto"/>
        <w:ind w:firstLine="709"/>
        <w:jc w:val="both"/>
        <w:rPr>
          <w:rFonts w:ascii="Times New Roman" w:hAnsi="Times New Roman"/>
          <w:sz w:val="24"/>
          <w:szCs w:val="24"/>
          <w:lang w:val="ru-RU"/>
        </w:rPr>
      </w:pPr>
      <w:r w:rsidRPr="003770A1">
        <w:rPr>
          <w:rFonts w:ascii="Times New Roman" w:hAnsi="Times New Roman"/>
          <w:sz w:val="24"/>
          <w:szCs w:val="24"/>
        </w:rPr>
        <w:t>Изучая влияние такого важного микроэлемента как йод для живых организмов, мы пришли к выводу, что вне зависимости от среды обитания, размеров и способа существования (жизнедеятельности) все живые организмы (а в том числе человек и пчела) используют природную, связанную форму йода для «управления» своими циклами. Ковалентно связанный йод участвует в составе гормонов от зачатия новой формы жизни, до активизации особей согласно установленным программам деятельности. Масштабные исследования проводились и идут в настоящее время на крупном рогатом скоте (коровы товарно-молочных ферм), свиньях, бройлерах, норках, мышах и крысах, а также пчелах и трутнях [2]</w:t>
      </w:r>
      <w:r w:rsidR="006B7BAC">
        <w:rPr>
          <w:rFonts w:ascii="Times New Roman" w:hAnsi="Times New Roman"/>
          <w:sz w:val="24"/>
          <w:szCs w:val="24"/>
          <w:lang w:val="ru-RU"/>
        </w:rPr>
        <w:t>.</w:t>
      </w:r>
      <w:r w:rsidRPr="003770A1">
        <w:rPr>
          <w:rFonts w:ascii="Times New Roman" w:hAnsi="Times New Roman"/>
          <w:sz w:val="24"/>
          <w:szCs w:val="24"/>
        </w:rPr>
        <w:t xml:space="preserve"> Во всех исследованиях «красной линией» проходит вывод о том, что при увеличении ковалентно связанного йода в процессе потребления (для каждого животного была разработана своя форма добавки в корма, исходя из массы и особенности жизнедеятельности) наблюдалось </w:t>
      </w:r>
      <w:r w:rsidRPr="003770A1">
        <w:rPr>
          <w:rFonts w:ascii="Times New Roman" w:hAnsi="Times New Roman"/>
          <w:sz w:val="24"/>
          <w:szCs w:val="24"/>
        </w:rPr>
        <w:lastRenderedPageBreak/>
        <w:t>восстановление ранее утраченных или ослабленных (по причине того же слабого питания) свойств в организме животных. А именно такие свойства как резистентность организма к внешним раздражителям, способность к раннему зачатию (готовность организма к продолжению жизни), снижение токсичности организма (выведение токсинов и тяжелых металлов), усиление роли собственного иммунитета (снятие зависимости от антибиотиков), улучшение качества спермы (способность к оплодотворению), увеличение производительности конечного продукта и другие. Так в исследованиях на пчелиных семьях было установлено, что матка в период размножения, используя созданный компанией препарат «Витабин», приносит более здоровое и многочисленное потомство (в 1,5 раза в среднем больше рабочих пчел), а репродуктивная функция трутней восстанавливается (жизнеспособность сперматозоидов повышается на 65%) [3]</w:t>
      </w:r>
      <w:r w:rsidR="006B7BAC">
        <w:rPr>
          <w:rFonts w:ascii="Times New Roman" w:hAnsi="Times New Roman"/>
          <w:sz w:val="24"/>
          <w:szCs w:val="24"/>
          <w:lang w:val="ru-RU"/>
        </w:rPr>
        <w:t>.</w:t>
      </w:r>
    </w:p>
    <w:p w:rsidR="00616DD5" w:rsidRPr="003770A1" w:rsidRDefault="00616DD5" w:rsidP="00D73FB3">
      <w:pPr>
        <w:widowControl w:val="0"/>
        <w:spacing w:after="0" w:line="240" w:lineRule="auto"/>
        <w:ind w:firstLine="709"/>
        <w:jc w:val="both"/>
        <w:outlineLvl w:val="0"/>
        <w:rPr>
          <w:rFonts w:ascii="Times New Roman" w:hAnsi="Times New Roman"/>
          <w:sz w:val="24"/>
          <w:szCs w:val="24"/>
        </w:rPr>
      </w:pPr>
      <w:r w:rsidRPr="003770A1">
        <w:rPr>
          <w:rFonts w:ascii="Times New Roman" w:hAnsi="Times New Roman"/>
          <w:sz w:val="24"/>
          <w:szCs w:val="24"/>
        </w:rPr>
        <w:t>Работы по исследованию влияния корма «Витабин» проводились на пчелиных семьях опытных хозяйств Псковского НИИСХ и Российского государственного аграрного заочного университета в течение 2015 и 2016 годов. По результатам проведенных исследований были опубликованы статьи в журнале «Пчеловодство»</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Пчелиная семья «планирует» основные цели для своего выживания, а именно получить здоровое потомство, построить удобное и комфортное жилье, накопить пищу, содержащую важнейшие микрокомпонеты, подготовиться к зимнему периоду и перезимовать. А далее цикл продолжается. Пчелы «не предполагают» участие человека в таком процессе, и не готовы к тому что: 1) человек будет забирать большую часть накопленных «богатств» (меда, перги, прополиса и т.п.), 2) человек станет подвергать периодически стрессу семью (дым и перестановки), а также 3) человек станет активно «лечить» антибиотиками и другими «ядами», помогая тем самым бороться с паразитами и болезнями пчел, но при этом, к сожалению, ослабляя их собственный иммунитет и не восстанавливая его. Для нас актуальным остается вопрос, почему в дикой природе матка живет около 5 лет, а на товарной ферме еле дотягивает до 2,5 лет? А также, почему на товарных фермах пчелы чаще покидают свое жилище и чаще гибнут,</w:t>
      </w:r>
      <w:r w:rsidR="006B7BAC">
        <w:rPr>
          <w:rFonts w:ascii="Times New Roman" w:hAnsi="Times New Roman"/>
          <w:sz w:val="24"/>
          <w:szCs w:val="24"/>
          <w:lang w:val="ru-RU"/>
        </w:rPr>
        <w:t xml:space="preserve"> </w:t>
      </w:r>
      <w:r w:rsidRPr="003770A1">
        <w:rPr>
          <w:rFonts w:ascii="Times New Roman" w:hAnsi="Times New Roman"/>
          <w:sz w:val="24"/>
          <w:szCs w:val="24"/>
        </w:rPr>
        <w:t>нежели в диком лесу? Мы предполагаем, что так называемый «коллапс пчел» может являться прямым следствием участия человека в деятельности пчелиной семьи. Вернуть установленные эволюцией законы обмена веществом и энергией мы считаем своей основной задачей, которая может навсегда решить данную проблему – а именно вымирание популяции пчел.</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Действующим веществом в препарате «Витабин» является субстанция ковалентно связанного йода, которая вместе с другими активными веществами (белками) входит в состав продукта «Прост». Собственно и исследования были проведены с данной субстанцией, которую производит наша компания для основных видов сельскохозяйственных животных, и которая рассчитана в соответствии с нормами потребления пчелиными семьями. Основой субстанции является запатентованная технология получения полного аналога природного соединения йода – моно и дийодтирозинов </w:t>
      </w:r>
      <w:r w:rsidR="006B7BAC">
        <w:rPr>
          <w:rFonts w:ascii="Times New Roman" w:hAnsi="Times New Roman"/>
          <w:sz w:val="24"/>
          <w:szCs w:val="24"/>
          <w:lang w:val="ru-RU"/>
        </w:rPr>
        <w:t>–</w:t>
      </w:r>
      <w:r w:rsidRPr="003770A1">
        <w:rPr>
          <w:rFonts w:ascii="Times New Roman" w:hAnsi="Times New Roman"/>
          <w:sz w:val="24"/>
          <w:szCs w:val="24"/>
        </w:rPr>
        <w:t xml:space="preserve"> участвующих в обменных цепочках живых организмов и регулирующих их гормональную систему. Существенная база доклинического и клинического использования данной субстанции собрана и при применении для человека. Данный факт показывает целесообразность применения препарата «Витабин» для пчел еще и с целью получения более функциональных продуктов, которые использует человек, таких как мед, прополис и другие.</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Кроме того основная матрица препарата «Витабин» состоит из набора белковых соединений, которые также необходимы для питания пчел. Это, в свою очередь, дало возможность получать дополнительные питательные элементы, которые активно участвуют в обменных процесса в организмах рабочих пчел (выносливость, продолжительность жизни).</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Некоторые ученые считают необходимым добавлять препарат «Витабин» только в летний период активного расплода и сбора пыльцы, но мы рекомендуем использовать низкие (в два раза) дозировки препарата и для активной зимовки пчел, поскольку ковалентно связанный йод дает энергию и активизацию обменных процессов, а для поддержания семьи в зимний период требуется полноценная пища (которую, кстати, человек зачастую подменяет сахарным сиропом), включающая в свой состав и органическую форму йоду. Питание с использованием препарата «Витабин» в зимний период позволяет пчелам успешно перезимовать и подготовиться к новому периоду. Уже есть хозяйства (Псковская область), которые успешно применили наш продукт для зимовки пчел в открытой среде (ульи на открытой местности). 100% процентов пчелиных семей благополучно пережили зимовку.</w:t>
      </w:r>
    </w:p>
    <w:p w:rsidR="00616DD5" w:rsidRPr="003770A1" w:rsidRDefault="00616DD5" w:rsidP="00D73FB3">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Мы приглашаем всех заинтересованных предпринимателей применить отечественный препарат «Витабин» на своих пасеках и зафиксировать результаты практического использования. Полученные данные можно выслать в адрес компании ООО «Иннбиотех» на адрес электронной почты в качестве обратной связи для их обработки, анализа и корректировки полученных результатов. Мы искренне заинтересованы в спасении и процветании пчелиных семей и людей, занимающихся благородным и древним промыслом, поскольку по данным контролирующих организаций и НИИ пчелы принимают активное участие в опылении нужных человеку растений и создают, таким образом, около 8% ВВП страны. Только вместе мы можем преодолеть трудности и остановить вымирание пчел.</w:t>
      </w:r>
    </w:p>
    <w:p w:rsidR="00616DD5" w:rsidRPr="006B7BAC" w:rsidRDefault="00616DD5" w:rsidP="003770A1">
      <w:pPr>
        <w:widowControl w:val="0"/>
        <w:spacing w:after="0" w:line="240" w:lineRule="auto"/>
        <w:jc w:val="both"/>
        <w:rPr>
          <w:rFonts w:ascii="Times New Roman" w:hAnsi="Times New Roman"/>
          <w:sz w:val="16"/>
          <w:szCs w:val="16"/>
        </w:rPr>
      </w:pPr>
    </w:p>
    <w:p w:rsidR="00616DD5" w:rsidRPr="00D73FB3" w:rsidRDefault="00D73FB3" w:rsidP="003770A1">
      <w:pPr>
        <w:widowControl w:val="0"/>
        <w:spacing w:after="0" w:line="240" w:lineRule="auto"/>
        <w:jc w:val="center"/>
        <w:outlineLvl w:val="0"/>
        <w:rPr>
          <w:rFonts w:ascii="Times New Roman" w:hAnsi="Times New Roman"/>
          <w:b/>
          <w:sz w:val="24"/>
          <w:szCs w:val="24"/>
          <w:lang w:val="ru-RU"/>
        </w:rPr>
      </w:pPr>
      <w:r w:rsidRPr="00D73FB3">
        <w:rPr>
          <w:rFonts w:ascii="Times New Roman" w:hAnsi="Times New Roman"/>
          <w:b/>
          <w:sz w:val="24"/>
          <w:szCs w:val="24"/>
        </w:rPr>
        <w:t>ЛИТЕРАТУРА</w:t>
      </w:r>
      <w:r>
        <w:rPr>
          <w:rFonts w:ascii="Times New Roman" w:hAnsi="Times New Roman"/>
          <w:b/>
          <w:sz w:val="24"/>
          <w:szCs w:val="24"/>
          <w:lang w:val="ru-RU"/>
        </w:rPr>
        <w:t>:</w:t>
      </w:r>
    </w:p>
    <w:p w:rsidR="00616DD5" w:rsidRPr="00D73FB3" w:rsidRDefault="00616DD5" w:rsidP="00D41E81">
      <w:pPr>
        <w:pStyle w:val="ab"/>
        <w:numPr>
          <w:ilvl w:val="0"/>
          <w:numId w:val="51"/>
        </w:numPr>
        <w:ind w:left="1134" w:right="1132"/>
        <w:jc w:val="both"/>
        <w:rPr>
          <w:sz w:val="20"/>
          <w:szCs w:val="20"/>
        </w:rPr>
      </w:pPr>
      <w:r w:rsidRPr="00D73FB3">
        <w:rPr>
          <w:sz w:val="20"/>
          <w:szCs w:val="20"/>
        </w:rPr>
        <w:t>Еськов Е.К., Еськова М.Д., Дубовик В.А., Кекина Е.Г. Динамика йода и селена в цепи растения-тело пчел-продукты пчеловодства // Доклады РАСХН (Российская сельскохозяйственная наука). 2015. № 4. С. 58–60.</w:t>
      </w:r>
    </w:p>
    <w:p w:rsidR="00616DD5" w:rsidRPr="00D73FB3" w:rsidRDefault="00616DD5" w:rsidP="00D41E81">
      <w:pPr>
        <w:pStyle w:val="ab"/>
        <w:numPr>
          <w:ilvl w:val="0"/>
          <w:numId w:val="51"/>
        </w:numPr>
        <w:ind w:left="1134" w:right="1132"/>
        <w:jc w:val="both"/>
        <w:rPr>
          <w:sz w:val="20"/>
          <w:szCs w:val="20"/>
        </w:rPr>
      </w:pPr>
      <w:r w:rsidRPr="00D73FB3">
        <w:rPr>
          <w:sz w:val="20"/>
          <w:szCs w:val="20"/>
        </w:rPr>
        <w:t xml:space="preserve">Отчеты и материалы исследований, принадлежащих ООО «Иннбиотех», </w:t>
      </w:r>
      <w:hyperlink r:id="rId93" w:history="1">
        <w:r w:rsidRPr="00D73FB3">
          <w:rPr>
            <w:rStyle w:val="ad"/>
            <w:sz w:val="20"/>
            <w:szCs w:val="20"/>
            <w:lang w:val="en-US"/>
          </w:rPr>
          <w:t>www</w:t>
        </w:r>
        <w:r w:rsidRPr="00D73FB3">
          <w:rPr>
            <w:rStyle w:val="ad"/>
            <w:sz w:val="20"/>
            <w:szCs w:val="20"/>
          </w:rPr>
          <w:t>.</w:t>
        </w:r>
        <w:r w:rsidRPr="00D73FB3">
          <w:rPr>
            <w:rStyle w:val="ad"/>
            <w:sz w:val="20"/>
            <w:szCs w:val="20"/>
            <w:lang w:val="en-US"/>
          </w:rPr>
          <w:t>innbiotech</w:t>
        </w:r>
        <w:r w:rsidRPr="00D73FB3">
          <w:rPr>
            <w:rStyle w:val="ad"/>
            <w:sz w:val="20"/>
            <w:szCs w:val="20"/>
          </w:rPr>
          <w:t>.</w:t>
        </w:r>
        <w:r w:rsidRPr="00D73FB3">
          <w:rPr>
            <w:rStyle w:val="ad"/>
            <w:sz w:val="20"/>
            <w:szCs w:val="20"/>
            <w:lang w:val="en-US"/>
          </w:rPr>
          <w:t>ru</w:t>
        </w:r>
      </w:hyperlink>
    </w:p>
    <w:p w:rsidR="00616DD5" w:rsidRPr="00D73FB3" w:rsidRDefault="00616DD5" w:rsidP="00D41E81">
      <w:pPr>
        <w:pStyle w:val="ab"/>
        <w:numPr>
          <w:ilvl w:val="0"/>
          <w:numId w:val="51"/>
        </w:numPr>
        <w:ind w:left="1134" w:right="1132"/>
        <w:jc w:val="both"/>
        <w:rPr>
          <w:sz w:val="20"/>
          <w:szCs w:val="20"/>
        </w:rPr>
      </w:pPr>
      <w:r w:rsidRPr="00D73FB3">
        <w:rPr>
          <w:sz w:val="20"/>
          <w:szCs w:val="20"/>
        </w:rPr>
        <w:t>Отчет о научно-исследовательской работе по теме: «Изучение эффективности биологически активных веществ нового поколения на повышение жизне</w:t>
      </w:r>
      <w:r w:rsidR="006B7BAC">
        <w:rPr>
          <w:sz w:val="20"/>
          <w:szCs w:val="20"/>
          <w:lang w:val="ru-RU"/>
        </w:rPr>
        <w:t>-</w:t>
      </w:r>
      <w:r w:rsidRPr="00D73FB3">
        <w:rPr>
          <w:sz w:val="20"/>
          <w:szCs w:val="20"/>
        </w:rPr>
        <w:t>способности и воспроизводительной функции трутней», НИИ г. Псков,</w:t>
      </w:r>
      <w:r w:rsidR="006B7BAC">
        <w:rPr>
          <w:sz w:val="20"/>
          <w:szCs w:val="20"/>
          <w:lang w:val="ru-RU"/>
        </w:rPr>
        <w:t xml:space="preserve"> </w:t>
      </w:r>
      <w:r w:rsidRPr="00D73FB3">
        <w:rPr>
          <w:sz w:val="20"/>
          <w:szCs w:val="20"/>
        </w:rPr>
        <w:t>2016</w:t>
      </w:r>
    </w:p>
    <w:p w:rsidR="00616DD5" w:rsidRPr="00D73FB3" w:rsidRDefault="00616DD5" w:rsidP="00D41E81">
      <w:pPr>
        <w:pStyle w:val="ab"/>
        <w:numPr>
          <w:ilvl w:val="0"/>
          <w:numId w:val="51"/>
        </w:numPr>
        <w:ind w:left="1134" w:right="1132"/>
        <w:jc w:val="both"/>
        <w:rPr>
          <w:sz w:val="20"/>
          <w:szCs w:val="20"/>
        </w:rPr>
      </w:pPr>
      <w:r w:rsidRPr="00D73FB3">
        <w:rPr>
          <w:sz w:val="20"/>
          <w:szCs w:val="20"/>
        </w:rPr>
        <w:t xml:space="preserve">Материалы IV МЕЖДУНАРОДНОЙ, VI ВСЕРОССИЙСКОЙ НАУЧНО-ПРАКТИЧЕСКОЙ КОНФЕРЕНЦИИ, Псков (Россия) 2–3 сентября </w:t>
      </w:r>
      <w:smartTag w:uri="urn:schemas-microsoft-com:office:smarttags" w:element="metricconverter">
        <w:smartTagPr>
          <w:attr w:name="ProductID" w:val="2016 г"/>
        </w:smartTagPr>
        <w:r w:rsidRPr="00D73FB3">
          <w:rPr>
            <w:sz w:val="20"/>
            <w:szCs w:val="20"/>
          </w:rPr>
          <w:t>2016 г</w:t>
        </w:r>
      </w:smartTag>
      <w:r w:rsidRPr="00D73FB3">
        <w:rPr>
          <w:sz w:val="20"/>
          <w:szCs w:val="20"/>
        </w:rPr>
        <w:t>.</w:t>
      </w:r>
    </w:p>
    <w:p w:rsidR="00616DD5" w:rsidRPr="003770A1" w:rsidRDefault="00616DD5" w:rsidP="003770A1">
      <w:pPr>
        <w:widowControl w:val="0"/>
        <w:spacing w:after="0" w:line="240" w:lineRule="auto"/>
        <w:contextualSpacing/>
        <w:jc w:val="both"/>
        <w:rPr>
          <w:rFonts w:ascii="Times New Roman" w:hAnsi="Times New Roman"/>
          <w:sz w:val="24"/>
          <w:szCs w:val="24"/>
        </w:rPr>
      </w:pPr>
    </w:p>
    <w:p w:rsidR="00616DD5" w:rsidRPr="003770A1" w:rsidRDefault="00616DD5" w:rsidP="003770A1">
      <w:pPr>
        <w:widowControl w:val="0"/>
        <w:spacing w:after="0" w:line="240" w:lineRule="auto"/>
        <w:jc w:val="both"/>
        <w:rPr>
          <w:rFonts w:ascii="Times New Roman" w:hAnsi="Times New Roman"/>
          <w:sz w:val="24"/>
          <w:szCs w:val="24"/>
        </w:rPr>
      </w:pPr>
    </w:p>
    <w:p w:rsidR="00616DD5" w:rsidRPr="003770A1" w:rsidRDefault="00616DD5" w:rsidP="00D73FB3">
      <w:pPr>
        <w:widowControl w:val="0"/>
        <w:shd w:val="clear" w:color="auto" w:fill="FFFFFF"/>
        <w:spacing w:after="0" w:line="240" w:lineRule="auto"/>
        <w:ind w:right="-5"/>
        <w:rPr>
          <w:rFonts w:ascii="Times New Roman" w:hAnsi="Times New Roman"/>
          <w:b/>
          <w:bCs/>
          <w:sz w:val="24"/>
          <w:szCs w:val="24"/>
        </w:rPr>
      </w:pPr>
      <w:r w:rsidRPr="003770A1">
        <w:rPr>
          <w:rFonts w:ascii="Times New Roman" w:hAnsi="Times New Roman"/>
          <w:b/>
          <w:bCs/>
          <w:sz w:val="24"/>
          <w:szCs w:val="24"/>
        </w:rPr>
        <w:t>УДК 638.1</w:t>
      </w:r>
    </w:p>
    <w:p w:rsidR="00D73FB3" w:rsidRDefault="00D73FB3" w:rsidP="00D73FB3">
      <w:pPr>
        <w:widowControl w:val="0"/>
        <w:shd w:val="clear" w:color="auto" w:fill="FFFFFF"/>
        <w:spacing w:after="0" w:line="240" w:lineRule="auto"/>
        <w:ind w:right="-5"/>
        <w:jc w:val="center"/>
        <w:rPr>
          <w:rFonts w:ascii="Times New Roman" w:hAnsi="Times New Roman"/>
          <w:b/>
          <w:bCs/>
          <w:sz w:val="24"/>
          <w:szCs w:val="24"/>
        </w:rPr>
      </w:pPr>
    </w:p>
    <w:p w:rsidR="006B7BAC" w:rsidRDefault="00616DD5" w:rsidP="00D73FB3">
      <w:pPr>
        <w:widowControl w:val="0"/>
        <w:shd w:val="clear" w:color="auto" w:fill="FFFFFF"/>
        <w:spacing w:after="0" w:line="240" w:lineRule="auto"/>
        <w:ind w:right="-5"/>
        <w:jc w:val="center"/>
        <w:rPr>
          <w:rFonts w:ascii="Times New Roman" w:hAnsi="Times New Roman"/>
          <w:b/>
          <w:bCs/>
          <w:sz w:val="24"/>
          <w:szCs w:val="24"/>
        </w:rPr>
      </w:pPr>
      <w:r w:rsidRPr="003770A1">
        <w:rPr>
          <w:rFonts w:ascii="Times New Roman" w:hAnsi="Times New Roman"/>
          <w:b/>
          <w:bCs/>
          <w:sz w:val="24"/>
          <w:szCs w:val="24"/>
        </w:rPr>
        <w:t xml:space="preserve">ЩЕЛОЧНАЯ ДИССОЦИАЦИЯ ЯИЧНИКОВ ПЧЕЛИНЫХ </w:t>
      </w:r>
    </w:p>
    <w:p w:rsidR="00616DD5" w:rsidRDefault="00616DD5" w:rsidP="00D73FB3">
      <w:pPr>
        <w:widowControl w:val="0"/>
        <w:shd w:val="clear" w:color="auto" w:fill="FFFFFF"/>
        <w:spacing w:after="0" w:line="240" w:lineRule="auto"/>
        <w:ind w:right="-5"/>
        <w:jc w:val="center"/>
        <w:rPr>
          <w:rFonts w:ascii="Times New Roman" w:hAnsi="Times New Roman"/>
          <w:b/>
          <w:bCs/>
          <w:sz w:val="24"/>
          <w:szCs w:val="24"/>
        </w:rPr>
      </w:pPr>
      <w:r w:rsidRPr="003770A1">
        <w:rPr>
          <w:rFonts w:ascii="Times New Roman" w:hAnsi="Times New Roman"/>
          <w:b/>
          <w:bCs/>
          <w:sz w:val="24"/>
          <w:szCs w:val="24"/>
        </w:rPr>
        <w:t>МАТОК РАЗНЫХ ПОРОД</w:t>
      </w:r>
    </w:p>
    <w:p w:rsidR="00D73FB3" w:rsidRPr="003770A1" w:rsidRDefault="00D73FB3" w:rsidP="00D73FB3">
      <w:pPr>
        <w:widowControl w:val="0"/>
        <w:shd w:val="clear" w:color="auto" w:fill="FFFFFF"/>
        <w:spacing w:after="0" w:line="240" w:lineRule="auto"/>
        <w:ind w:right="-5"/>
        <w:jc w:val="center"/>
        <w:rPr>
          <w:rFonts w:ascii="Times New Roman" w:hAnsi="Times New Roman"/>
          <w:b/>
          <w:bCs/>
          <w:sz w:val="24"/>
          <w:szCs w:val="24"/>
        </w:rPr>
      </w:pPr>
    </w:p>
    <w:p w:rsidR="00616DD5" w:rsidRPr="003770A1" w:rsidRDefault="00616DD5" w:rsidP="00D73FB3">
      <w:pPr>
        <w:widowControl w:val="0"/>
        <w:shd w:val="clear" w:color="auto" w:fill="FFFFFF"/>
        <w:spacing w:after="0" w:line="240" w:lineRule="auto"/>
        <w:ind w:right="-5"/>
        <w:jc w:val="center"/>
        <w:rPr>
          <w:rFonts w:ascii="Times New Roman" w:hAnsi="Times New Roman"/>
          <w:b/>
          <w:bCs/>
          <w:sz w:val="24"/>
          <w:szCs w:val="24"/>
        </w:rPr>
      </w:pPr>
      <w:r w:rsidRPr="003770A1">
        <w:rPr>
          <w:rFonts w:ascii="Times New Roman" w:hAnsi="Times New Roman"/>
          <w:b/>
          <w:bCs/>
          <w:sz w:val="24"/>
          <w:szCs w:val="24"/>
        </w:rPr>
        <w:t>В.В. Ляхов, О.А. Антимирова, А.Г. Маннапов</w:t>
      </w:r>
    </w:p>
    <w:p w:rsidR="00616DD5" w:rsidRPr="00D73FB3" w:rsidRDefault="00616DD5" w:rsidP="00D73FB3">
      <w:pPr>
        <w:widowControl w:val="0"/>
        <w:spacing w:after="0" w:line="240" w:lineRule="auto"/>
        <w:jc w:val="center"/>
        <w:rPr>
          <w:rFonts w:ascii="Times New Roman" w:hAnsi="Times New Roman"/>
          <w:bCs/>
          <w:i/>
          <w:sz w:val="24"/>
          <w:szCs w:val="24"/>
        </w:rPr>
      </w:pPr>
      <w:r w:rsidRPr="00D73FB3">
        <w:rPr>
          <w:rFonts w:ascii="Times New Roman" w:hAnsi="Times New Roman"/>
          <w:bCs/>
          <w:i/>
          <w:sz w:val="24"/>
          <w:szCs w:val="24"/>
        </w:rPr>
        <w:t>РГАУ-МСХА имени К.А.Тимирязева</w:t>
      </w:r>
      <w:r w:rsidR="00D73FB3">
        <w:rPr>
          <w:rFonts w:ascii="Times New Roman" w:hAnsi="Times New Roman"/>
          <w:bCs/>
          <w:i/>
          <w:sz w:val="24"/>
          <w:szCs w:val="24"/>
          <w:lang w:val="ru-RU"/>
        </w:rPr>
        <w:t xml:space="preserve">, </w:t>
      </w:r>
      <w:r w:rsidRPr="00D73FB3">
        <w:rPr>
          <w:rFonts w:ascii="Times New Roman" w:hAnsi="Times New Roman"/>
          <w:bCs/>
          <w:i/>
          <w:sz w:val="24"/>
          <w:szCs w:val="24"/>
        </w:rPr>
        <w:t>г. Москва, Россия</w:t>
      </w:r>
      <w:r w:rsidR="00D73FB3" w:rsidRPr="00D73FB3">
        <w:rPr>
          <w:rFonts w:ascii="Times New Roman" w:hAnsi="Times New Roman"/>
          <w:bCs/>
          <w:i/>
          <w:sz w:val="24"/>
          <w:szCs w:val="24"/>
          <w:lang w:val="ru-RU"/>
        </w:rPr>
        <w:t xml:space="preserve"> </w:t>
      </w:r>
    </w:p>
    <w:p w:rsidR="00616DD5" w:rsidRPr="003770A1" w:rsidRDefault="00616DD5" w:rsidP="00D73FB3">
      <w:pPr>
        <w:widowControl w:val="0"/>
        <w:spacing w:after="0" w:line="240" w:lineRule="auto"/>
        <w:jc w:val="center"/>
        <w:rPr>
          <w:rFonts w:ascii="Times New Roman" w:hAnsi="Times New Roman"/>
          <w:bCs/>
          <w:sz w:val="24"/>
          <w:szCs w:val="24"/>
        </w:rPr>
      </w:pPr>
    </w:p>
    <w:p w:rsidR="00616DD5" w:rsidRPr="00D73FB3" w:rsidRDefault="00D73FB3" w:rsidP="00D73FB3">
      <w:pPr>
        <w:widowControl w:val="0"/>
        <w:spacing w:after="0" w:line="240" w:lineRule="auto"/>
        <w:ind w:left="1134" w:right="1132"/>
        <w:jc w:val="both"/>
        <w:rPr>
          <w:rFonts w:ascii="Times New Roman" w:hAnsi="Times New Roman"/>
          <w:i/>
          <w:sz w:val="20"/>
          <w:szCs w:val="20"/>
        </w:rPr>
      </w:pPr>
      <w:r w:rsidRPr="00D73FB3">
        <w:rPr>
          <w:rFonts w:ascii="Times New Roman" w:hAnsi="Times New Roman"/>
          <w:b/>
          <w:i/>
          <w:sz w:val="20"/>
          <w:szCs w:val="20"/>
          <w:lang w:val="ru-RU"/>
        </w:rPr>
        <w:t>Аннотация.</w:t>
      </w:r>
      <w:r w:rsidRPr="00D73FB3">
        <w:rPr>
          <w:rFonts w:ascii="Times New Roman" w:hAnsi="Times New Roman"/>
          <w:i/>
          <w:sz w:val="20"/>
          <w:szCs w:val="20"/>
          <w:lang w:val="ru-RU"/>
        </w:rPr>
        <w:t xml:space="preserve"> </w:t>
      </w:r>
      <w:r w:rsidR="00616DD5" w:rsidRPr="00D73FB3">
        <w:rPr>
          <w:rFonts w:ascii="Times New Roman" w:hAnsi="Times New Roman"/>
          <w:i/>
          <w:sz w:val="20"/>
          <w:szCs w:val="20"/>
        </w:rPr>
        <w:t>Для обеспечения высокой среднесуточной яйценоскости карпатских пчеломаток в биоморфологическом плане в яичниках на каждую яйцевую трубочку приходится 7 трахейных образований и 11 кровеносных сосудов, что соответственно больше по отношению к таковым структурам, регистрируемым у среднерусских и серых горных кавказских пчеломаток.</w:t>
      </w:r>
    </w:p>
    <w:p w:rsidR="00616DD5" w:rsidRPr="00D73FB3" w:rsidRDefault="00616DD5" w:rsidP="00D73FB3">
      <w:pPr>
        <w:widowControl w:val="0"/>
        <w:spacing w:after="0" w:line="240" w:lineRule="auto"/>
        <w:ind w:left="1134" w:right="1132"/>
        <w:jc w:val="both"/>
        <w:rPr>
          <w:rFonts w:ascii="Times New Roman" w:hAnsi="Times New Roman"/>
          <w:i/>
          <w:sz w:val="20"/>
          <w:szCs w:val="20"/>
        </w:rPr>
      </w:pPr>
      <w:r w:rsidRPr="00D73FB3">
        <w:rPr>
          <w:rFonts w:ascii="Times New Roman" w:hAnsi="Times New Roman"/>
          <w:b/>
          <w:i/>
          <w:sz w:val="20"/>
          <w:szCs w:val="20"/>
        </w:rPr>
        <w:t>Ключевые слова:</w:t>
      </w:r>
      <w:r w:rsidRPr="00D73FB3">
        <w:rPr>
          <w:rFonts w:ascii="Times New Roman" w:hAnsi="Times New Roman"/>
          <w:i/>
          <w:sz w:val="20"/>
          <w:szCs w:val="20"/>
        </w:rPr>
        <w:t xml:space="preserve"> пчеломатки, яйцевые трубочки, породы пчел</w:t>
      </w:r>
    </w:p>
    <w:p w:rsidR="00616DD5" w:rsidRDefault="00616DD5" w:rsidP="00D73FB3">
      <w:pPr>
        <w:widowControl w:val="0"/>
        <w:shd w:val="clear" w:color="auto" w:fill="FFFFFF"/>
        <w:spacing w:after="0" w:line="240" w:lineRule="auto"/>
        <w:ind w:right="57"/>
        <w:jc w:val="both"/>
        <w:rPr>
          <w:rFonts w:ascii="Times New Roman" w:hAnsi="Times New Roman"/>
          <w:sz w:val="24"/>
          <w:szCs w:val="24"/>
        </w:rPr>
      </w:pPr>
    </w:p>
    <w:p w:rsidR="006B7BAC" w:rsidRDefault="006B7BAC" w:rsidP="00D73FB3">
      <w:pPr>
        <w:widowControl w:val="0"/>
        <w:shd w:val="clear" w:color="auto" w:fill="FFFFFF"/>
        <w:spacing w:after="0" w:line="240" w:lineRule="auto"/>
        <w:ind w:right="57"/>
        <w:jc w:val="both"/>
        <w:rPr>
          <w:rFonts w:ascii="Times New Roman" w:hAnsi="Times New Roman"/>
          <w:sz w:val="24"/>
          <w:szCs w:val="24"/>
        </w:rPr>
      </w:pPr>
    </w:p>
    <w:p w:rsidR="006B7BAC" w:rsidRDefault="006B7BAC" w:rsidP="00D73FB3">
      <w:pPr>
        <w:widowControl w:val="0"/>
        <w:shd w:val="clear" w:color="auto" w:fill="FFFFFF"/>
        <w:spacing w:after="0" w:line="240" w:lineRule="auto"/>
        <w:ind w:right="57"/>
        <w:jc w:val="both"/>
        <w:rPr>
          <w:rFonts w:ascii="Times New Roman" w:hAnsi="Times New Roman"/>
          <w:sz w:val="24"/>
          <w:szCs w:val="24"/>
        </w:rPr>
      </w:pPr>
    </w:p>
    <w:p w:rsidR="006B7BAC" w:rsidRDefault="006B7BAC" w:rsidP="00D73FB3">
      <w:pPr>
        <w:widowControl w:val="0"/>
        <w:shd w:val="clear" w:color="auto" w:fill="FFFFFF"/>
        <w:spacing w:after="0" w:line="240" w:lineRule="auto"/>
        <w:ind w:right="57"/>
        <w:jc w:val="both"/>
        <w:rPr>
          <w:rFonts w:ascii="Times New Roman" w:hAnsi="Times New Roman"/>
          <w:sz w:val="24"/>
          <w:szCs w:val="24"/>
        </w:rPr>
      </w:pPr>
    </w:p>
    <w:p w:rsidR="006B7BAC" w:rsidRPr="003770A1" w:rsidRDefault="006B7BAC" w:rsidP="00D73FB3">
      <w:pPr>
        <w:widowControl w:val="0"/>
        <w:shd w:val="clear" w:color="auto" w:fill="FFFFFF"/>
        <w:spacing w:after="0" w:line="240" w:lineRule="auto"/>
        <w:ind w:right="57"/>
        <w:jc w:val="both"/>
        <w:rPr>
          <w:rFonts w:ascii="Times New Roman" w:hAnsi="Times New Roman"/>
          <w:sz w:val="24"/>
          <w:szCs w:val="24"/>
        </w:rPr>
      </w:pPr>
    </w:p>
    <w:p w:rsidR="006B7BAC" w:rsidRDefault="00616DD5" w:rsidP="00D73FB3">
      <w:pPr>
        <w:widowControl w:val="0"/>
        <w:shd w:val="clear" w:color="auto" w:fill="FFFFFF"/>
        <w:spacing w:after="0" w:line="240" w:lineRule="auto"/>
        <w:ind w:right="57"/>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lastRenderedPageBreak/>
        <w:t xml:space="preserve">ALKALINE DISSOCIATION OF THE OVARIES QUEEN BEES OF </w:t>
      </w:r>
    </w:p>
    <w:p w:rsidR="00616DD5" w:rsidRPr="003770A1" w:rsidRDefault="00616DD5" w:rsidP="00D73FB3">
      <w:pPr>
        <w:widowControl w:val="0"/>
        <w:shd w:val="clear" w:color="auto" w:fill="FFFFFF"/>
        <w:spacing w:after="0" w:line="240" w:lineRule="auto"/>
        <w:ind w:right="57"/>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DIFFERENT SPECIES</w:t>
      </w:r>
    </w:p>
    <w:p w:rsidR="00616DD5" w:rsidRPr="003770A1" w:rsidRDefault="00616DD5" w:rsidP="00D73FB3">
      <w:pPr>
        <w:widowControl w:val="0"/>
        <w:shd w:val="clear" w:color="auto" w:fill="FFFFFF"/>
        <w:spacing w:after="0" w:line="240" w:lineRule="auto"/>
        <w:ind w:right="57"/>
        <w:jc w:val="center"/>
        <w:rPr>
          <w:rFonts w:ascii="Times New Roman" w:hAnsi="Times New Roman"/>
          <w:b/>
          <w:sz w:val="24"/>
          <w:szCs w:val="24"/>
        </w:rPr>
      </w:pPr>
    </w:p>
    <w:p w:rsidR="00616DD5" w:rsidRPr="003770A1" w:rsidRDefault="00616DD5" w:rsidP="00D73FB3">
      <w:pPr>
        <w:widowControl w:val="0"/>
        <w:shd w:val="clear" w:color="auto" w:fill="FFFFFF"/>
        <w:spacing w:after="0" w:line="240" w:lineRule="auto"/>
        <w:ind w:right="57"/>
        <w:jc w:val="center"/>
        <w:rPr>
          <w:rFonts w:ascii="Times New Roman" w:hAnsi="Times New Roman"/>
          <w:b/>
          <w:sz w:val="24"/>
          <w:szCs w:val="24"/>
          <w:lang w:val="en-US"/>
        </w:rPr>
      </w:pPr>
      <w:r w:rsidRPr="003770A1">
        <w:rPr>
          <w:rFonts w:ascii="Times New Roman" w:hAnsi="Times New Roman"/>
          <w:b/>
          <w:sz w:val="24"/>
          <w:szCs w:val="24"/>
          <w:shd w:val="clear" w:color="auto" w:fill="FFFFFF"/>
          <w:lang w:val="en-US"/>
        </w:rPr>
        <w:t>V.V. Lyakhov, O.A. Antimirov, A.G. Mannapov</w:t>
      </w:r>
    </w:p>
    <w:p w:rsidR="00D73FB3" w:rsidRDefault="00616DD5" w:rsidP="00D73FB3">
      <w:pPr>
        <w:widowControl w:val="0"/>
        <w:shd w:val="clear" w:color="auto" w:fill="FFFFFF"/>
        <w:spacing w:after="0" w:line="240" w:lineRule="auto"/>
        <w:ind w:right="57"/>
        <w:jc w:val="center"/>
        <w:rPr>
          <w:rFonts w:ascii="Times New Roman" w:hAnsi="Times New Roman"/>
          <w:i/>
          <w:sz w:val="24"/>
          <w:szCs w:val="24"/>
          <w:shd w:val="clear" w:color="auto" w:fill="FFFFFF"/>
          <w:lang w:val="en-US"/>
        </w:rPr>
      </w:pPr>
      <w:r w:rsidRPr="00D73FB3">
        <w:rPr>
          <w:rFonts w:ascii="Times New Roman" w:hAnsi="Times New Roman"/>
          <w:i/>
          <w:sz w:val="24"/>
          <w:szCs w:val="24"/>
          <w:shd w:val="clear" w:color="auto" w:fill="FFFFFF"/>
          <w:lang w:val="en-US"/>
        </w:rPr>
        <w:t>Russian state agrarian University-MTAA named after K. A. Timiryazev Moscow, Russia</w:t>
      </w:r>
    </w:p>
    <w:p w:rsidR="00616DD5" w:rsidRPr="003770A1" w:rsidRDefault="00616DD5" w:rsidP="00D73FB3">
      <w:pPr>
        <w:widowControl w:val="0"/>
        <w:shd w:val="clear" w:color="auto" w:fill="FFFFFF"/>
        <w:spacing w:after="0" w:line="240" w:lineRule="auto"/>
        <w:ind w:right="57"/>
        <w:jc w:val="both"/>
        <w:rPr>
          <w:rFonts w:ascii="Times New Roman" w:hAnsi="Times New Roman"/>
          <w:sz w:val="24"/>
          <w:szCs w:val="24"/>
          <w:lang w:val="en-US"/>
        </w:rPr>
      </w:pPr>
    </w:p>
    <w:p w:rsidR="00616DD5" w:rsidRPr="00D73FB3" w:rsidRDefault="00D73FB3" w:rsidP="00D73FB3">
      <w:pPr>
        <w:spacing w:after="0" w:line="240" w:lineRule="auto"/>
        <w:ind w:left="1134" w:right="1132"/>
        <w:jc w:val="both"/>
        <w:rPr>
          <w:rFonts w:ascii="Times New Roman" w:hAnsi="Times New Roman"/>
          <w:i/>
          <w:sz w:val="20"/>
          <w:szCs w:val="20"/>
          <w:shd w:val="clear" w:color="auto" w:fill="FFFFFF"/>
          <w:lang w:val="en-US"/>
        </w:rPr>
      </w:pPr>
      <w:r w:rsidRPr="00D73FB3">
        <w:rPr>
          <w:rFonts w:ascii="Times New Roman" w:hAnsi="Times New Roman"/>
          <w:b/>
          <w:i/>
          <w:sz w:val="20"/>
          <w:szCs w:val="20"/>
          <w:lang w:val="en-US"/>
        </w:rPr>
        <w:t xml:space="preserve">Abstract. </w:t>
      </w:r>
      <w:r w:rsidR="00616DD5" w:rsidRPr="00D73FB3">
        <w:rPr>
          <w:rFonts w:ascii="Times New Roman" w:hAnsi="Times New Roman"/>
          <w:i/>
          <w:sz w:val="20"/>
          <w:szCs w:val="20"/>
          <w:shd w:val="clear" w:color="auto" w:fill="FFFFFF"/>
          <w:lang w:val="en-US"/>
        </w:rPr>
        <w:t xml:space="preserve">For high average egg production of Queen bees in the Carpathian bio-terms in the ovaries each egg has 7 tube tracheal lesions and 11 of the blood vessels, respectively, compared to those structures, regi-stireman at Central Russian and gray mountain Caucasian Queen bees. </w:t>
      </w:r>
    </w:p>
    <w:p w:rsidR="00616DD5" w:rsidRPr="00D73FB3" w:rsidRDefault="00D73FB3" w:rsidP="00D73FB3">
      <w:pPr>
        <w:widowControl w:val="0"/>
        <w:shd w:val="clear" w:color="auto" w:fill="FFFFFF"/>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0016" behindDoc="0" locked="0" layoutInCell="1" allowOverlap="1" wp14:anchorId="4D22F995" wp14:editId="51CDB6C0">
                <wp:simplePos x="0" y="0"/>
                <wp:positionH relativeFrom="margin">
                  <wp:posOffset>0</wp:posOffset>
                </wp:positionH>
                <wp:positionV relativeFrom="paragraph">
                  <wp:posOffset>249975</wp:posOffset>
                </wp:positionV>
                <wp:extent cx="5694680" cy="9525"/>
                <wp:effectExtent l="0" t="0" r="20320" b="28575"/>
                <wp:wrapTight wrapText="bothSides">
                  <wp:wrapPolygon edited="0">
                    <wp:start x="0" y="0"/>
                    <wp:lineTo x="0" y="43200"/>
                    <wp:lineTo x="21605" y="43200"/>
                    <wp:lineTo x="21605" y="0"/>
                    <wp:lineTo x="0" y="0"/>
                  </wp:wrapPolygon>
                </wp:wrapTight>
                <wp:docPr id="203" name="Прямая соединительная линия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584987" id="Прямая соединительная линия 203" o:spid="_x0000_s1026" style="position:absolute;z-index:2516700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9.7pt" to="448.4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" strokecolor="black [3200]" strokeweight="1.5pt">
                <v:stroke joinstyle="miter"/>
                <w10:wrap type="tight" anchorx="margin"/>
              </v:line>
            </w:pict>
          </mc:Fallback>
        </mc:AlternateContent>
      </w:r>
      <w:r w:rsidR="00616DD5" w:rsidRPr="00D73FB3">
        <w:rPr>
          <w:rFonts w:ascii="Times New Roman" w:hAnsi="Times New Roman"/>
          <w:b/>
          <w:i/>
          <w:sz w:val="20"/>
          <w:szCs w:val="20"/>
          <w:shd w:val="clear" w:color="auto" w:fill="FFFFFF"/>
          <w:lang w:val="en-US"/>
        </w:rPr>
        <w:t>Key words:</w:t>
      </w:r>
      <w:r w:rsidR="00616DD5" w:rsidRPr="00D73FB3">
        <w:rPr>
          <w:rFonts w:ascii="Times New Roman" w:hAnsi="Times New Roman"/>
          <w:i/>
          <w:sz w:val="20"/>
          <w:szCs w:val="20"/>
          <w:shd w:val="clear" w:color="auto" w:fill="FFFFFF"/>
          <w:lang w:val="en-US"/>
        </w:rPr>
        <w:t xml:space="preserve"> Queen bee, egg rolls, breeds of bees</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 xml:space="preserve">Для подсчета яйцевых трубочек в яичниках пчелиных маток используют метод поперечных срезов яичников предварительно залитых в парафин или целлоидин. Затем готовят стандартно гистопрепараты, окрашивают гематоксилин-эозином и заключают в бальзам. После этого на гистопрепаратах подсчитывают количество яйцевых трубочек. Процесс приготовления гистопрепаратов из яичников пчелиных маток довольно сложный, требует специальной подготовки и навыков работы. После окраски красителями в процессе обезвоживания проводкой через возрастающие концентрации спиртов и при просветлении проводкой через толуол, часто происходит выпадение яйцевых трубочек. Так как яйцевые и желточные камеры последовательно чередуются в яйцевой трубочке соответствующими перетяжками, то при выпадении их трудно качественно и количественно характеризовать яичник пчелиной матки. Кроме выпадения яйцевых трубочек при приготовлении поперечных срезов целостность яичника разрушается по месту прохождения трахеол и капиллярных образований. Вследствие выше изложенного нами проведено изыскание более надежного и упрощенного метода подсчета яйцевых трубочек пчелиных маток и изучения структурной их архитектоники на препаратах. </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b/>
          <w:i/>
          <w:color w:val="332731"/>
          <w:sz w:val="24"/>
          <w:szCs w:val="24"/>
        </w:rPr>
        <w:t>Материал и методы исследования.</w:t>
      </w:r>
      <w:r w:rsidRPr="003770A1">
        <w:rPr>
          <w:rFonts w:ascii="Times New Roman" w:hAnsi="Times New Roman"/>
          <w:color w:val="332731"/>
          <w:sz w:val="24"/>
          <w:szCs w:val="24"/>
        </w:rPr>
        <w:t xml:space="preserve"> Вместо заливки фиксированных в 10%-ном растворе формалина яичников в парафин или целлоидин мы предлагаем проводить щелочную диссоциацию яичников. После проведения диссоциации яичника яйцевые трубочки распадаются и их без затруднения можно подсчитать, используя микроскоп МБС-10. После подсчета яйцевых трубочек можно приготовить мазки окрашивать их красителями и изучать на препаратах архитектонику структурно-функциональных единиц. Для этого необходимо:</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1. Произвести фиксацию одного из яичников (обычно правого) в холодном (5 - 10°С) 10%-ном раст</w:t>
      </w:r>
      <w:r w:rsidRPr="003770A1">
        <w:rPr>
          <w:rFonts w:ascii="Times New Roman" w:hAnsi="Times New Roman"/>
          <w:color w:val="332731"/>
          <w:sz w:val="24"/>
          <w:szCs w:val="24"/>
        </w:rPr>
        <w:softHyphen/>
        <w:t>воре формалина или 4%-ном растворе параформа на 0,1 М фосфатном буфере (рН - 7,2-7,4) 10-14 дней (до 2-х мес).</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2. Затем яичник перемещают в 37</w:t>
      </w:r>
      <w:r w:rsidR="00D73FB3">
        <w:rPr>
          <w:rFonts w:ascii="Times New Roman" w:hAnsi="Times New Roman"/>
          <w:color w:val="332731"/>
          <w:sz w:val="24"/>
          <w:szCs w:val="24"/>
          <w:lang w:val="ru-RU"/>
        </w:rPr>
        <w:t>–</w:t>
      </w:r>
      <w:r w:rsidRPr="003770A1">
        <w:rPr>
          <w:rFonts w:ascii="Times New Roman" w:hAnsi="Times New Roman"/>
          <w:color w:val="332731"/>
          <w:sz w:val="24"/>
          <w:szCs w:val="24"/>
        </w:rPr>
        <w:t>50% холодный раствор</w:t>
      </w:r>
      <w:r w:rsidRPr="003770A1">
        <w:rPr>
          <w:rFonts w:ascii="Times New Roman" w:hAnsi="Times New Roman"/>
          <w:color w:val="332731"/>
          <w:sz w:val="24"/>
          <w:szCs w:val="24"/>
        </w:rPr>
        <w:br/>
        <w:t>КОН на 20 - 24 ч и выдерживают в холодильнике.</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3. Яичник переносят в большой объем холодной (5</w:t>
      </w:r>
      <w:r w:rsidR="00D73FB3">
        <w:rPr>
          <w:rFonts w:ascii="Times New Roman" w:hAnsi="Times New Roman"/>
          <w:color w:val="332731"/>
          <w:sz w:val="24"/>
          <w:szCs w:val="24"/>
          <w:lang w:val="ru-RU"/>
        </w:rPr>
        <w:t>–</w:t>
      </w:r>
      <w:r w:rsidRPr="003770A1">
        <w:rPr>
          <w:rFonts w:ascii="Times New Roman" w:hAnsi="Times New Roman"/>
          <w:color w:val="332731"/>
          <w:sz w:val="24"/>
          <w:szCs w:val="24"/>
        </w:rPr>
        <w:t>10°С) дистиллированной воды и выдерживаются в холодильнике 1 - 2 сут.</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4. Яичник выдерживают при комнатной температуре 1</w:t>
      </w:r>
      <w:r w:rsidR="00D73FB3">
        <w:rPr>
          <w:rFonts w:ascii="Times New Roman" w:hAnsi="Times New Roman"/>
          <w:color w:val="332731"/>
          <w:sz w:val="24"/>
          <w:szCs w:val="24"/>
          <w:lang w:val="ru-RU"/>
        </w:rPr>
        <w:t>–</w:t>
      </w:r>
      <w:r w:rsidRPr="003770A1">
        <w:rPr>
          <w:rFonts w:ascii="Times New Roman" w:hAnsi="Times New Roman"/>
          <w:color w:val="332731"/>
          <w:sz w:val="24"/>
          <w:szCs w:val="24"/>
        </w:rPr>
        <w:t>2 ч,</w:t>
      </w:r>
      <w:r w:rsidR="00D73FB3">
        <w:rPr>
          <w:rFonts w:ascii="Times New Roman" w:hAnsi="Times New Roman"/>
          <w:color w:val="332731"/>
          <w:sz w:val="24"/>
          <w:szCs w:val="24"/>
          <w:lang w:val="ru-RU"/>
        </w:rPr>
        <w:t xml:space="preserve"> </w:t>
      </w:r>
      <w:r w:rsidRPr="003770A1">
        <w:rPr>
          <w:rFonts w:ascii="Times New Roman" w:hAnsi="Times New Roman"/>
          <w:color w:val="332731"/>
          <w:sz w:val="24"/>
          <w:szCs w:val="24"/>
        </w:rPr>
        <w:t>воду сливают и добавляют, свежую порцию воды (8</w:t>
      </w:r>
      <w:r w:rsidR="00D73FB3">
        <w:rPr>
          <w:rFonts w:ascii="Times New Roman" w:hAnsi="Times New Roman"/>
          <w:color w:val="332731"/>
          <w:sz w:val="24"/>
          <w:szCs w:val="24"/>
          <w:lang w:val="ru-RU"/>
        </w:rPr>
        <w:t>–</w:t>
      </w:r>
      <w:r w:rsidRPr="003770A1">
        <w:rPr>
          <w:rFonts w:ascii="Times New Roman" w:hAnsi="Times New Roman"/>
          <w:color w:val="332731"/>
          <w:sz w:val="24"/>
          <w:szCs w:val="24"/>
        </w:rPr>
        <w:t>10 мл),</w:t>
      </w:r>
      <w:r w:rsidR="00D73FB3">
        <w:rPr>
          <w:rFonts w:ascii="Times New Roman" w:hAnsi="Times New Roman"/>
          <w:color w:val="332731"/>
          <w:sz w:val="24"/>
          <w:szCs w:val="24"/>
          <w:lang w:val="ru-RU"/>
        </w:rPr>
        <w:t xml:space="preserve"> </w:t>
      </w:r>
      <w:r w:rsidRPr="003770A1">
        <w:rPr>
          <w:rFonts w:ascii="Times New Roman" w:hAnsi="Times New Roman"/>
          <w:color w:val="332731"/>
          <w:sz w:val="24"/>
          <w:szCs w:val="24"/>
        </w:rPr>
        <w:t>все сливается в чашку Петри и встряхивается до полного разде</w:t>
      </w:r>
      <w:r w:rsidRPr="003770A1">
        <w:rPr>
          <w:rFonts w:ascii="Times New Roman" w:hAnsi="Times New Roman"/>
          <w:color w:val="332731"/>
          <w:sz w:val="24"/>
          <w:szCs w:val="24"/>
        </w:rPr>
        <w:softHyphen/>
        <w:t>ления яйцевых трубочек. Данную процедуру удобно выполнять, используя магнитную мешалку, при этом путем добавления 1</w:t>
      </w:r>
      <w:r w:rsidR="00D73FB3">
        <w:rPr>
          <w:rFonts w:ascii="Times New Roman" w:hAnsi="Times New Roman"/>
          <w:color w:val="332731"/>
          <w:sz w:val="24"/>
          <w:szCs w:val="24"/>
          <w:lang w:val="ru-RU"/>
        </w:rPr>
        <w:t>–</w:t>
      </w:r>
      <w:r w:rsidRPr="003770A1">
        <w:rPr>
          <w:rFonts w:ascii="Times New Roman" w:hAnsi="Times New Roman"/>
          <w:color w:val="332731"/>
          <w:sz w:val="24"/>
          <w:szCs w:val="24"/>
        </w:rPr>
        <w:t>2 капель метиленовой сини (или трипанового синего или жидкости Тюрька) можно контролировать полноту разделения яйцевых трубочек.</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5. Чашку Петри с яйцевыми трубочками помещают на предметный столик микроскопа, используя препаровальную иглу передвигая, справа налево подсчитывают количество яйцевых трубочек.</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 xml:space="preserve">6. Из небольшой порции яйцевых трубочек готовят мазки на предметных </w:t>
      </w:r>
      <w:r w:rsidRPr="003770A1">
        <w:rPr>
          <w:rFonts w:ascii="Times New Roman" w:hAnsi="Times New Roman"/>
          <w:color w:val="332731"/>
          <w:sz w:val="24"/>
          <w:szCs w:val="24"/>
        </w:rPr>
        <w:lastRenderedPageBreak/>
        <w:t xml:space="preserve">стеклах. Мазки с изолированными яйцевыми трубочками окрашивают общими гистологическими красителями, обезвоживают, просветляют и заключают в пихтовый или канадский бальзам. </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 xml:space="preserve">7. Мазки помещают в предметный столик микроскопа и изучают общую морфологическую архитектонику яйцевых трубочек. </w:t>
      </w: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 xml:space="preserve">Щелочной диссоциации были подвергнуты по 15 яичников пчелиных маток трех пород: среднерусские, 54 линии карпатской породы, серой горной кавказской. Также от этих же пород пчеломаток были приготовлены гистопрепараты с поперечным срезом яичников окрашенных общими гистологическими методами. Пчелиные матки были выведены в семьях воспитательницах сформированных без отбора расплода с полным типом осиротения [1]. Масса семьи-воспитательницы была в пределах 4,0 кг, кормового меда – 12 кг, печатного расплода </w:t>
      </w:r>
      <w:r w:rsidR="006B7BAC">
        <w:rPr>
          <w:rFonts w:ascii="Times New Roman" w:hAnsi="Times New Roman"/>
          <w:color w:val="332731"/>
          <w:sz w:val="24"/>
          <w:szCs w:val="24"/>
          <w:lang w:val="ru-RU"/>
        </w:rPr>
        <w:t>–</w:t>
      </w:r>
      <w:r w:rsidRPr="003770A1">
        <w:rPr>
          <w:rFonts w:ascii="Times New Roman" w:hAnsi="Times New Roman"/>
          <w:color w:val="332731"/>
          <w:sz w:val="24"/>
          <w:szCs w:val="24"/>
        </w:rPr>
        <w:t xml:space="preserve"> 200 квадратов, открытого - 80 квадратов. При выводе неплодных маток всегда был поддерживающий медосбор от 1,2 до 1,5 кг. Полученных неплодных и плодных маток усыпляли эфирным наркозам, затем их взвешивали на торсионных весах, препарировали яичники, их также взвешивали и устанавливали макро морфологические параметры. </w:t>
      </w:r>
    </w:p>
    <w:p w:rsidR="00616DD5" w:rsidRPr="003770A1" w:rsidRDefault="00616DD5" w:rsidP="003770A1">
      <w:pPr>
        <w:widowControl w:val="0"/>
        <w:shd w:val="clear" w:color="auto" w:fill="FFFFFF"/>
        <w:spacing w:after="0" w:line="240" w:lineRule="auto"/>
        <w:ind w:right="57" w:firstLine="284"/>
        <w:jc w:val="both"/>
        <w:rPr>
          <w:rFonts w:ascii="Times New Roman" w:hAnsi="Times New Roman"/>
          <w:color w:val="332731"/>
          <w:sz w:val="24"/>
          <w:szCs w:val="24"/>
        </w:rPr>
      </w:pPr>
      <w:r w:rsidRPr="003770A1">
        <w:rPr>
          <w:rFonts w:ascii="Times New Roman" w:hAnsi="Times New Roman"/>
          <w:b/>
          <w:i/>
          <w:color w:val="332731"/>
          <w:sz w:val="24"/>
          <w:szCs w:val="24"/>
        </w:rPr>
        <w:t>Результаты исследований и их обсуждение.</w:t>
      </w:r>
      <w:r w:rsidRPr="003770A1">
        <w:rPr>
          <w:rFonts w:ascii="Times New Roman" w:hAnsi="Times New Roman"/>
          <w:color w:val="332731"/>
          <w:sz w:val="24"/>
          <w:szCs w:val="24"/>
        </w:rPr>
        <w:t xml:space="preserve"> Подсчет численности яйцевых трубочек после щелочной диссоциации яичников, в сравнении с результатами подсчета на препаратах поперечных срезов показало, что их количественные характеристики различаются (рис.). </w:t>
      </w:r>
    </w:p>
    <w:p w:rsidR="00616DD5" w:rsidRDefault="00616DD5" w:rsidP="00D73FB3">
      <w:pPr>
        <w:widowControl w:val="0"/>
        <w:shd w:val="clear" w:color="auto" w:fill="FFFFFF"/>
        <w:spacing w:after="0" w:line="240" w:lineRule="auto"/>
        <w:ind w:right="57"/>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386970" cy="2729582"/>
            <wp:effectExtent l="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12094" cy="2749829"/>
                    </a:xfrm>
                    <a:prstGeom prst="rect">
                      <a:avLst/>
                    </a:prstGeom>
                    <a:noFill/>
                    <a:ln>
                      <a:noFill/>
                    </a:ln>
                  </pic:spPr>
                </pic:pic>
              </a:graphicData>
            </a:graphic>
          </wp:inline>
        </w:drawing>
      </w:r>
    </w:p>
    <w:p w:rsidR="00D73FB3" w:rsidRPr="00D73FB3" w:rsidRDefault="00D73FB3" w:rsidP="00D73FB3">
      <w:pPr>
        <w:widowControl w:val="0"/>
        <w:shd w:val="clear" w:color="auto" w:fill="FFFFFF"/>
        <w:spacing w:after="0" w:line="240" w:lineRule="auto"/>
        <w:ind w:right="57"/>
        <w:jc w:val="center"/>
        <w:rPr>
          <w:rFonts w:ascii="Times New Roman" w:hAnsi="Times New Roman"/>
          <w:sz w:val="16"/>
          <w:szCs w:val="16"/>
        </w:rPr>
      </w:pPr>
    </w:p>
    <w:p w:rsidR="00616DD5" w:rsidRPr="00D73FB3" w:rsidRDefault="00616DD5" w:rsidP="00D73FB3">
      <w:pPr>
        <w:widowControl w:val="0"/>
        <w:shd w:val="clear" w:color="auto" w:fill="FFFFFF"/>
        <w:spacing w:after="0" w:line="240" w:lineRule="auto"/>
        <w:ind w:right="57"/>
        <w:jc w:val="center"/>
        <w:rPr>
          <w:rFonts w:ascii="Times New Roman" w:hAnsi="Times New Roman"/>
          <w:i/>
          <w:sz w:val="20"/>
          <w:szCs w:val="20"/>
        </w:rPr>
      </w:pPr>
      <w:r w:rsidRPr="00D73FB3">
        <w:rPr>
          <w:rFonts w:ascii="Times New Roman" w:hAnsi="Times New Roman"/>
          <w:b/>
          <w:i/>
          <w:sz w:val="20"/>
          <w:szCs w:val="20"/>
        </w:rPr>
        <w:t>Рисунок.</w:t>
      </w:r>
      <w:r w:rsidRPr="00D73FB3">
        <w:rPr>
          <w:rFonts w:ascii="Times New Roman" w:hAnsi="Times New Roman"/>
          <w:i/>
          <w:sz w:val="20"/>
          <w:szCs w:val="20"/>
        </w:rPr>
        <w:t xml:space="preserve"> Количество яйцевых трубочек и масса пчелиных маток</w:t>
      </w:r>
    </w:p>
    <w:p w:rsidR="00616DD5" w:rsidRPr="006B7BAC" w:rsidRDefault="00616DD5" w:rsidP="003770A1">
      <w:pPr>
        <w:widowControl w:val="0"/>
        <w:shd w:val="clear" w:color="auto" w:fill="FFFFFF"/>
        <w:spacing w:after="0" w:line="240" w:lineRule="auto"/>
        <w:ind w:right="57" w:firstLine="709"/>
        <w:jc w:val="both"/>
        <w:rPr>
          <w:rFonts w:ascii="Times New Roman" w:hAnsi="Times New Roman"/>
          <w:sz w:val="16"/>
          <w:szCs w:val="16"/>
        </w:rPr>
      </w:pPr>
    </w:p>
    <w:p w:rsidR="00616DD5" w:rsidRPr="003770A1" w:rsidRDefault="00616DD5" w:rsidP="003770A1">
      <w:pPr>
        <w:widowControl w:val="0"/>
        <w:shd w:val="clear" w:color="auto" w:fill="FFFFFF"/>
        <w:spacing w:after="0" w:line="240" w:lineRule="auto"/>
        <w:ind w:right="57" w:firstLine="709"/>
        <w:jc w:val="both"/>
        <w:rPr>
          <w:rFonts w:ascii="Times New Roman" w:hAnsi="Times New Roman"/>
          <w:color w:val="332731"/>
          <w:sz w:val="24"/>
          <w:szCs w:val="24"/>
        </w:rPr>
      </w:pPr>
      <w:r w:rsidRPr="003770A1">
        <w:rPr>
          <w:rFonts w:ascii="Times New Roman" w:hAnsi="Times New Roman"/>
          <w:color w:val="332731"/>
          <w:sz w:val="24"/>
          <w:szCs w:val="24"/>
        </w:rPr>
        <w:t>Анализ данных представленных на рисунке показывает, что количество яйцевых трубочек у всех исследованных пород маток, как у плодных, так и неплодных, больше при подсчете их после щелочной диссоциации. Так, количество яйцевых трубочек у неплодных маток была больше, по сравнению с данными, полученными на гистопрепаратах поперечных срезов из средней части яичника (самой расширенной части) у пчелиных маток среднерусской породы в 1,13 раза, у карпатских – в 1,09 раза, у серых горных кавказских – в 1,1 раза. У плодных пчеломаток  описываемая разность была больше в 1,08, в 1,16 и в 1,11 раза соответственно.</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color w:val="332731"/>
          <w:sz w:val="24"/>
          <w:szCs w:val="24"/>
        </w:rPr>
        <w:t xml:space="preserve">Численность яйцевых трубочек регистрируемое как после щелочной диссоциации, так и на гистопрепаратах показывает, что их количество увеличивается у плодных маток. Следовательно, в постнатальном онтогенезе </w:t>
      </w:r>
      <w:r w:rsidRPr="003770A1">
        <w:rPr>
          <w:rFonts w:ascii="Times New Roman" w:hAnsi="Times New Roman"/>
          <w:sz w:val="24"/>
          <w:szCs w:val="24"/>
        </w:rPr>
        <w:t xml:space="preserve">происходит образование новых яйцевых трубочек, в результате которого их численность у пчеломаток увеличивается. Так по результатам щелочной диссоциации количества яйцевых трубочек у плодных пчелиных маток в яичниках, по сравнению с неплодными, </w:t>
      </w:r>
      <w:r w:rsidRPr="003770A1">
        <w:rPr>
          <w:rFonts w:ascii="Times New Roman" w:hAnsi="Times New Roman"/>
          <w:sz w:val="24"/>
          <w:szCs w:val="24"/>
        </w:rPr>
        <w:lastRenderedPageBreak/>
        <w:t xml:space="preserve">увеличивается у среднерусских в 1,07 раза, у карпатских – в 1,13, у серых горных кавказских </w:t>
      </w:r>
      <w:r w:rsidR="006B7BAC">
        <w:rPr>
          <w:rFonts w:ascii="Times New Roman" w:hAnsi="Times New Roman"/>
          <w:sz w:val="24"/>
          <w:szCs w:val="24"/>
          <w:lang w:val="ru-RU"/>
        </w:rPr>
        <w:t>–</w:t>
      </w:r>
      <w:r w:rsidRPr="003770A1">
        <w:rPr>
          <w:rFonts w:ascii="Times New Roman" w:hAnsi="Times New Roman"/>
          <w:sz w:val="24"/>
          <w:szCs w:val="24"/>
        </w:rPr>
        <w:t xml:space="preserve"> 1,09 раза.  </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Такие часто изучаемые признаки пчелиных маток, как численность яйцевых трубочек и вес яичников, размеры различных частей хитинового скелета важны для морфологической характеристики пчелиных маток. Однако для характеристики репродуктивных возможностей на наш взгляд наряду с определением количества яйцевых трубочек наиболее простым и удобным для анализа является масса пчелиных маток. При этом живая масса пчелиных маток связана как с массой яичников, так и числом яйцевых трубочек. Так максимальная живая масса у неплодных маток регистрировалась среднерусских– 204,3 мг, минимальная у серых горных кавказских – 196,8 мг, у карпатских </w:t>
      </w:r>
      <w:r w:rsidR="006B7BAC">
        <w:rPr>
          <w:rFonts w:ascii="Times New Roman" w:hAnsi="Times New Roman"/>
          <w:sz w:val="24"/>
          <w:szCs w:val="24"/>
          <w:lang w:val="ru-RU"/>
        </w:rPr>
        <w:t>–</w:t>
      </w:r>
      <w:r w:rsidRPr="003770A1">
        <w:rPr>
          <w:rFonts w:ascii="Times New Roman" w:hAnsi="Times New Roman"/>
          <w:sz w:val="24"/>
          <w:szCs w:val="24"/>
        </w:rPr>
        <w:t xml:space="preserve"> она занимала промежуточное положение между двумя вышеописанными породами пчеломаток.  </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Живая масса у плодных пчелиных маток также претерпевает определенные изменения. Так как количество яйцевых трубочек было больше у карпатских пчелиных маток, вследствие этого у них быстро повышается живая масса. Что четко регистрируется с достижением среднесуточной яйценоскости их до 2245,0 шт./сутки. Так живая масса плодных маток карпатской породы в разгар высокой среднесуточной яйценоскости составила 256,7 мг. При этом она была больше, аналогичного значения среднерусских пчеломаток на 28,1 мг, а серых горных кавказских – на 37,2 мг. Следовательно, с началом репродуктивной функции у карпатских пчеломаток возрастает как живая масса, так и уровень среднесуточной яйценоскости. </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Изучение морфологической картины изолированных яйцевых трубочек на пре</w:t>
      </w:r>
      <w:r w:rsidR="006B7BAC">
        <w:rPr>
          <w:rFonts w:ascii="Times New Roman" w:hAnsi="Times New Roman"/>
          <w:sz w:val="24"/>
          <w:szCs w:val="24"/>
          <w:lang w:val="ru-RU"/>
        </w:rPr>
        <w:t>-</w:t>
      </w:r>
      <w:r w:rsidRPr="003770A1">
        <w:rPr>
          <w:rFonts w:ascii="Times New Roman" w:hAnsi="Times New Roman"/>
          <w:sz w:val="24"/>
          <w:szCs w:val="24"/>
        </w:rPr>
        <w:t>паратах мазках показало, что яичник снаружи выстлан тонкой рыхлой соединительно</w:t>
      </w:r>
      <w:r w:rsidR="006B7BAC">
        <w:rPr>
          <w:rFonts w:ascii="Times New Roman" w:hAnsi="Times New Roman"/>
          <w:sz w:val="24"/>
          <w:szCs w:val="24"/>
          <w:lang w:val="ru-RU"/>
        </w:rPr>
        <w:t>-</w:t>
      </w:r>
      <w:r w:rsidRPr="003770A1">
        <w:rPr>
          <w:rFonts w:ascii="Times New Roman" w:hAnsi="Times New Roman"/>
          <w:sz w:val="24"/>
          <w:szCs w:val="24"/>
        </w:rPr>
        <w:t>тканной оболочкой, ее пронизывают</w:t>
      </w:r>
      <w:r w:rsidRPr="003770A1">
        <w:rPr>
          <w:rFonts w:ascii="Times New Roman" w:hAnsi="Times New Roman"/>
          <w:b/>
          <w:sz w:val="24"/>
          <w:szCs w:val="24"/>
        </w:rPr>
        <w:t xml:space="preserve"> </w:t>
      </w:r>
      <w:r w:rsidRPr="003770A1">
        <w:rPr>
          <w:rFonts w:ascii="Times New Roman" w:hAnsi="Times New Roman"/>
          <w:sz w:val="24"/>
          <w:szCs w:val="24"/>
        </w:rPr>
        <w:t xml:space="preserve">многочисленные трахеолы и трахейные клетки. При этом мельчайшие трахеи тянутся параллельно вдоль стенок яйцевых трубочек. </w:t>
      </w:r>
    </w:p>
    <w:p w:rsidR="00616DD5" w:rsidRPr="003770A1" w:rsidRDefault="00616DD5"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При биоморфологической характеристике параметров изолированных яйцевых трубочек и структурной организации составляющих ее элементов выявлено, что от начала до конца они разделяются на четко выделяемые пять зон. В самой вершине яйцевой трубочки выделяется тонкая нитчатая часть с незначительным расширением, представленная делящимися клетками </w:t>
      </w:r>
      <w:r w:rsidR="006B7BAC">
        <w:rPr>
          <w:rFonts w:ascii="Times New Roman" w:hAnsi="Times New Roman"/>
          <w:sz w:val="24"/>
          <w:szCs w:val="24"/>
          <w:lang w:val="ru-RU"/>
        </w:rPr>
        <w:t>–</w:t>
      </w:r>
      <w:r w:rsidRPr="003770A1">
        <w:rPr>
          <w:rFonts w:ascii="Times New Roman" w:hAnsi="Times New Roman"/>
          <w:sz w:val="24"/>
          <w:szCs w:val="24"/>
        </w:rPr>
        <w:t xml:space="preserve"> оогониями. Внутренняя полость данного участка яйцевода выстлана плоским зачатковым эпителием. Затем далее от этой зоны делящихся клеток, регистрируется вторая зона с незначительным расширением диаметра яйцевой трубки, которая также выстлана плоским эпителием. Здесь регистрируются обособленные клетки ооциты.</w:t>
      </w:r>
    </w:p>
    <w:p w:rsidR="00616DD5" w:rsidRPr="003770A1" w:rsidRDefault="00616DD5" w:rsidP="003770A1">
      <w:pPr>
        <w:widowControl w:val="0"/>
        <w:spacing w:after="0" w:line="240" w:lineRule="auto"/>
        <w:ind w:right="-8" w:firstLine="709"/>
        <w:jc w:val="both"/>
        <w:rPr>
          <w:rFonts w:ascii="Times New Roman" w:hAnsi="Times New Roman"/>
          <w:sz w:val="24"/>
          <w:szCs w:val="24"/>
        </w:rPr>
      </w:pPr>
      <w:r w:rsidRPr="003770A1">
        <w:rPr>
          <w:rFonts w:ascii="Times New Roman" w:hAnsi="Times New Roman"/>
          <w:sz w:val="24"/>
          <w:szCs w:val="24"/>
        </w:rPr>
        <w:t xml:space="preserve">В третьей зоне регистрируются растущие половые клетки, у которых имеется четко выраженная фолликулярная оболочка. Диаметр данной зоны более четко выраженный. </w:t>
      </w:r>
    </w:p>
    <w:p w:rsidR="00616DD5" w:rsidRPr="003770A1" w:rsidRDefault="00616DD5" w:rsidP="003770A1">
      <w:pPr>
        <w:widowControl w:val="0"/>
        <w:spacing w:after="0" w:line="240" w:lineRule="auto"/>
        <w:ind w:right="-8" w:firstLine="709"/>
        <w:jc w:val="both"/>
        <w:rPr>
          <w:rFonts w:ascii="Times New Roman" w:hAnsi="Times New Roman"/>
          <w:sz w:val="24"/>
          <w:szCs w:val="24"/>
        </w:rPr>
      </w:pPr>
      <w:r w:rsidRPr="003770A1">
        <w:rPr>
          <w:rFonts w:ascii="Times New Roman" w:hAnsi="Times New Roman"/>
          <w:sz w:val="24"/>
          <w:szCs w:val="24"/>
        </w:rPr>
        <w:t xml:space="preserve">В средней части яйцевой трубки  регистрируется четвертая зона, где выделяются перетяжки, образующие чередующие зоны яйцевых камер с желточными. </w:t>
      </w:r>
    </w:p>
    <w:p w:rsidR="00616DD5" w:rsidRPr="003770A1" w:rsidRDefault="00616DD5" w:rsidP="003770A1">
      <w:pPr>
        <w:widowControl w:val="0"/>
        <w:spacing w:after="0" w:line="240" w:lineRule="auto"/>
        <w:ind w:right="-8" w:firstLine="709"/>
        <w:jc w:val="both"/>
        <w:rPr>
          <w:rFonts w:ascii="Times New Roman" w:hAnsi="Times New Roman"/>
          <w:sz w:val="24"/>
          <w:szCs w:val="24"/>
        </w:rPr>
      </w:pPr>
      <w:r w:rsidRPr="003770A1">
        <w:rPr>
          <w:rFonts w:ascii="Times New Roman" w:hAnsi="Times New Roman"/>
          <w:sz w:val="24"/>
          <w:szCs w:val="24"/>
        </w:rPr>
        <w:t>В нижней трети яйцевой трубки в каудальном направлении выявляется пятая зона, где характерной особенностью является наличие яйцевых камер. Их количество колебалась у серых горных кавказских 4</w:t>
      </w:r>
      <w:r w:rsidR="006B7BAC">
        <w:rPr>
          <w:rFonts w:ascii="Times New Roman" w:hAnsi="Times New Roman"/>
          <w:sz w:val="24"/>
          <w:szCs w:val="24"/>
          <w:lang w:val="ru-RU"/>
        </w:rPr>
        <w:t>–</w:t>
      </w:r>
      <w:r w:rsidRPr="003770A1">
        <w:rPr>
          <w:rFonts w:ascii="Times New Roman" w:hAnsi="Times New Roman"/>
          <w:sz w:val="24"/>
          <w:szCs w:val="24"/>
        </w:rPr>
        <w:t xml:space="preserve">5 шт., у среднерусских пчеломаток </w:t>
      </w:r>
      <w:r w:rsidR="006B7BAC">
        <w:rPr>
          <w:rFonts w:ascii="Times New Roman" w:hAnsi="Times New Roman"/>
          <w:sz w:val="24"/>
          <w:szCs w:val="24"/>
          <w:lang w:val="ru-RU"/>
        </w:rPr>
        <w:t>–</w:t>
      </w:r>
      <w:r w:rsidRPr="003770A1">
        <w:rPr>
          <w:rFonts w:ascii="Times New Roman" w:hAnsi="Times New Roman"/>
          <w:sz w:val="24"/>
          <w:szCs w:val="24"/>
        </w:rPr>
        <w:t xml:space="preserve"> 6</w:t>
      </w:r>
      <w:r w:rsidR="006B7BAC">
        <w:rPr>
          <w:rFonts w:ascii="Times New Roman" w:hAnsi="Times New Roman"/>
          <w:sz w:val="24"/>
          <w:szCs w:val="24"/>
          <w:lang w:val="ru-RU"/>
        </w:rPr>
        <w:t>–</w:t>
      </w:r>
      <w:r w:rsidRPr="003770A1">
        <w:rPr>
          <w:rFonts w:ascii="Times New Roman" w:hAnsi="Times New Roman"/>
          <w:sz w:val="24"/>
          <w:szCs w:val="24"/>
        </w:rPr>
        <w:t xml:space="preserve">8 шт. и у карпатских </w:t>
      </w:r>
      <w:r w:rsidR="00893530">
        <w:rPr>
          <w:rFonts w:ascii="Times New Roman" w:hAnsi="Times New Roman"/>
          <w:sz w:val="24"/>
          <w:szCs w:val="24"/>
          <w:lang w:val="ru-RU"/>
        </w:rPr>
        <w:t>–</w:t>
      </w:r>
      <w:r w:rsidRPr="003770A1">
        <w:rPr>
          <w:rFonts w:ascii="Times New Roman" w:hAnsi="Times New Roman"/>
          <w:sz w:val="24"/>
          <w:szCs w:val="24"/>
        </w:rPr>
        <w:t xml:space="preserve"> 9</w:t>
      </w:r>
      <w:r w:rsidR="006B7BAC">
        <w:rPr>
          <w:rFonts w:ascii="Times New Roman" w:hAnsi="Times New Roman"/>
          <w:sz w:val="24"/>
          <w:szCs w:val="24"/>
          <w:lang w:val="ru-RU"/>
        </w:rPr>
        <w:t>–</w:t>
      </w:r>
      <w:r w:rsidRPr="003770A1">
        <w:rPr>
          <w:rFonts w:ascii="Times New Roman" w:hAnsi="Times New Roman"/>
          <w:sz w:val="24"/>
          <w:szCs w:val="24"/>
        </w:rPr>
        <w:t>12 шт. При сильном увеличении светового микроскопа (окуляр 15, объектив 100) удается рассмотреть наличие кровеносных капилляров. В биоморфоло</w:t>
      </w:r>
      <w:r w:rsidR="006B7BAC">
        <w:rPr>
          <w:rFonts w:ascii="Times New Roman" w:hAnsi="Times New Roman"/>
          <w:sz w:val="24"/>
          <w:szCs w:val="24"/>
          <w:lang w:val="ru-RU"/>
        </w:rPr>
        <w:t>-</w:t>
      </w:r>
      <w:r w:rsidRPr="003770A1">
        <w:rPr>
          <w:rFonts w:ascii="Times New Roman" w:hAnsi="Times New Roman"/>
          <w:sz w:val="24"/>
          <w:szCs w:val="24"/>
        </w:rPr>
        <w:t xml:space="preserve">гическом плане кровеносные сосуды характеризуются наличием базальной мембраны, темноокрашенными ядрами эндотелиальных клеток, пиноцитозными пузырьками и митохондриями. Таким образом, после щелочной диссоциации яичников на препаратах-мазках с окрашенными изолированными яйцевыми трубочками четко выделяются пять зон: деления, образования ооцитов, образования яйцевой камеры, роста и созревания. </w:t>
      </w:r>
    </w:p>
    <w:p w:rsidR="00616DD5" w:rsidRPr="003770A1" w:rsidRDefault="00616DD5" w:rsidP="003770A1">
      <w:pPr>
        <w:widowControl w:val="0"/>
        <w:spacing w:after="0" w:line="240" w:lineRule="auto"/>
        <w:ind w:right="-8" w:firstLine="709"/>
        <w:jc w:val="both"/>
        <w:rPr>
          <w:rFonts w:ascii="Times New Roman" w:hAnsi="Times New Roman"/>
          <w:sz w:val="24"/>
          <w:szCs w:val="24"/>
        </w:rPr>
      </w:pPr>
      <w:r w:rsidRPr="003770A1">
        <w:rPr>
          <w:rFonts w:ascii="Times New Roman" w:hAnsi="Times New Roman"/>
          <w:sz w:val="24"/>
          <w:szCs w:val="24"/>
        </w:rPr>
        <w:t xml:space="preserve">Другой биоморфологической характеристикой яйцевых трубочек яичников </w:t>
      </w:r>
      <w:r w:rsidRPr="003770A1">
        <w:rPr>
          <w:rFonts w:ascii="Times New Roman" w:hAnsi="Times New Roman"/>
          <w:sz w:val="24"/>
          <w:szCs w:val="24"/>
        </w:rPr>
        <w:lastRenderedPageBreak/>
        <w:t>плодных пчеломаток является то, что здесь регистрируется разная степень снабжения гемолимфой посредством выявленных капиллярных сосудов и обеспечения кислородом за счет трахейных трубочек. Особенно это заметно по отношению из пяти зон, к таким зонам как расположения камер, роста и созревания. Здесь соотношение структурных составляющих можно выразить соотношением: яйцевая трубочка: трахеола: капиллярный сосуд в следующих соотношениях, для маток среднерусской породы данное соотношение составило 1:5:9, карпатских – 1:7:11, серых горных кавказских – 1:3:7. Следовательно, для обеспечения высокой среднесуточной яйценоскости карпатских пчеломаток в биоморфологическом плане в яичниках на каждую яйцевую трубочку приходится 7 трахейных образований и 11 кровеносных сосудов, что соответственно больше по отношению к таковым структурам, регистрируемым у среднерусских и серых горных кавказских пчеломаток.</w:t>
      </w:r>
    </w:p>
    <w:p w:rsidR="00616DD5" w:rsidRPr="006B7BAC" w:rsidRDefault="00616DD5" w:rsidP="003770A1">
      <w:pPr>
        <w:widowControl w:val="0"/>
        <w:spacing w:after="0" w:line="240" w:lineRule="auto"/>
        <w:ind w:right="-8" w:firstLine="709"/>
        <w:jc w:val="both"/>
        <w:rPr>
          <w:rFonts w:ascii="Times New Roman" w:hAnsi="Times New Roman"/>
          <w:sz w:val="16"/>
          <w:szCs w:val="16"/>
        </w:rPr>
      </w:pPr>
    </w:p>
    <w:p w:rsidR="00616DD5" w:rsidRPr="00893530" w:rsidRDefault="00616DD5" w:rsidP="00893530">
      <w:pPr>
        <w:widowControl w:val="0"/>
        <w:spacing w:after="0" w:line="240" w:lineRule="auto"/>
        <w:jc w:val="center"/>
        <w:rPr>
          <w:rFonts w:ascii="Times New Roman" w:hAnsi="Times New Roman"/>
          <w:b/>
          <w:bCs/>
          <w:color w:val="000000"/>
          <w:sz w:val="24"/>
          <w:szCs w:val="24"/>
          <w:lang w:eastAsia="ru-RU"/>
        </w:rPr>
      </w:pPr>
      <w:r w:rsidRPr="00893530">
        <w:rPr>
          <w:rFonts w:ascii="Times New Roman" w:hAnsi="Times New Roman"/>
          <w:b/>
          <w:bCs/>
          <w:color w:val="000000"/>
          <w:sz w:val="24"/>
          <w:szCs w:val="24"/>
        </w:rPr>
        <w:t>ЛИТЕРАТУРА</w:t>
      </w:r>
    </w:p>
    <w:p w:rsidR="00616DD5" w:rsidRPr="00893530" w:rsidRDefault="00616DD5" w:rsidP="00D41E81">
      <w:pPr>
        <w:pStyle w:val="ab"/>
        <w:numPr>
          <w:ilvl w:val="0"/>
          <w:numId w:val="52"/>
        </w:numPr>
        <w:ind w:left="1134" w:right="1132"/>
        <w:jc w:val="both"/>
        <w:rPr>
          <w:b/>
          <w:bCs/>
          <w:color w:val="000000"/>
          <w:sz w:val="20"/>
          <w:szCs w:val="20"/>
        </w:rPr>
      </w:pPr>
      <w:r w:rsidRPr="00893530">
        <w:rPr>
          <w:bCs/>
          <w:color w:val="000000"/>
          <w:sz w:val="20"/>
          <w:szCs w:val="20"/>
        </w:rPr>
        <w:t>Маннапов А.Г. Технология производства продукции пчеловодства по законам природного стандарта. / А.Г. Маннапов, Л.И. Хоружий, Н.А. Симоганов, Л.А. Редькова/ -М.: Издательство: Проспект, 2016. -184 с.</w:t>
      </w:r>
    </w:p>
    <w:p w:rsidR="00616DD5" w:rsidRPr="00893530" w:rsidRDefault="00616DD5" w:rsidP="00D41E81">
      <w:pPr>
        <w:pStyle w:val="ab"/>
        <w:numPr>
          <w:ilvl w:val="0"/>
          <w:numId w:val="52"/>
        </w:numPr>
        <w:ind w:left="1134" w:right="1132"/>
        <w:jc w:val="both"/>
        <w:rPr>
          <w:b/>
          <w:bCs/>
          <w:color w:val="000000"/>
          <w:sz w:val="20"/>
          <w:szCs w:val="20"/>
        </w:rPr>
      </w:pPr>
      <w:r w:rsidRPr="00893530">
        <w:rPr>
          <w:bCs/>
          <w:color w:val="000000"/>
          <w:sz w:val="20"/>
          <w:szCs w:val="20"/>
        </w:rPr>
        <w:t>Маннапов А.Г., Ларионова О.С. Биологические и технологические возможности современных ульев – Саратов, 2011.</w:t>
      </w:r>
    </w:p>
    <w:p w:rsidR="00616DD5" w:rsidRPr="00893530" w:rsidRDefault="00616DD5" w:rsidP="00D41E81">
      <w:pPr>
        <w:pStyle w:val="ab"/>
        <w:numPr>
          <w:ilvl w:val="0"/>
          <w:numId w:val="52"/>
        </w:numPr>
        <w:ind w:left="1134" w:right="1132"/>
        <w:jc w:val="both"/>
        <w:rPr>
          <w:b/>
          <w:bCs/>
          <w:color w:val="000000"/>
          <w:sz w:val="20"/>
          <w:szCs w:val="20"/>
        </w:rPr>
      </w:pPr>
      <w:r w:rsidRPr="00893530">
        <w:rPr>
          <w:bCs/>
          <w:color w:val="000000"/>
          <w:sz w:val="20"/>
          <w:szCs w:val="20"/>
        </w:rPr>
        <w:t>Рут А., Рут Э. Рамки. Пчеловодство. – М., 1938.</w:t>
      </w:r>
    </w:p>
    <w:p w:rsidR="00616DD5" w:rsidRDefault="00616DD5" w:rsidP="003770A1">
      <w:pPr>
        <w:widowControl w:val="0"/>
        <w:spacing w:after="0" w:line="240" w:lineRule="auto"/>
        <w:ind w:firstLine="708"/>
        <w:jc w:val="both"/>
        <w:rPr>
          <w:rFonts w:ascii="Times New Roman" w:hAnsi="Times New Roman"/>
          <w:color w:val="332731"/>
          <w:sz w:val="24"/>
          <w:szCs w:val="24"/>
          <w:lang w:val="ru-RU"/>
        </w:rPr>
      </w:pPr>
    </w:p>
    <w:p w:rsidR="00893530" w:rsidRPr="003770A1" w:rsidRDefault="00893530" w:rsidP="003770A1">
      <w:pPr>
        <w:widowControl w:val="0"/>
        <w:spacing w:after="0" w:line="240" w:lineRule="auto"/>
        <w:ind w:firstLine="708"/>
        <w:jc w:val="both"/>
        <w:rPr>
          <w:rFonts w:ascii="Times New Roman" w:hAnsi="Times New Roman"/>
          <w:color w:val="332731"/>
          <w:sz w:val="24"/>
          <w:szCs w:val="24"/>
          <w:lang w:val="ru-RU"/>
        </w:rPr>
      </w:pPr>
    </w:p>
    <w:p w:rsidR="00616DD5" w:rsidRDefault="00616DD5" w:rsidP="00893530">
      <w:pPr>
        <w:widowControl w:val="0"/>
        <w:spacing w:after="0" w:line="240" w:lineRule="auto"/>
        <w:rPr>
          <w:rFonts w:ascii="Times New Roman" w:hAnsi="Times New Roman"/>
          <w:b/>
          <w:sz w:val="24"/>
          <w:szCs w:val="24"/>
        </w:rPr>
      </w:pPr>
      <w:r w:rsidRPr="003770A1">
        <w:rPr>
          <w:rFonts w:ascii="Times New Roman" w:hAnsi="Times New Roman"/>
          <w:b/>
          <w:sz w:val="24"/>
          <w:szCs w:val="24"/>
        </w:rPr>
        <w:t>УДК 638.1</w:t>
      </w:r>
    </w:p>
    <w:p w:rsidR="00893530" w:rsidRPr="006B7BAC" w:rsidRDefault="00893530" w:rsidP="00893530">
      <w:pPr>
        <w:widowControl w:val="0"/>
        <w:spacing w:after="0" w:line="240" w:lineRule="auto"/>
        <w:rPr>
          <w:rFonts w:ascii="Times New Roman" w:hAnsi="Times New Roman"/>
          <w:b/>
          <w:sz w:val="16"/>
          <w:szCs w:val="16"/>
        </w:rPr>
      </w:pPr>
    </w:p>
    <w:p w:rsidR="00616DD5" w:rsidRPr="003770A1" w:rsidRDefault="00616DD5" w:rsidP="0089353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АМИНОКИСЛОТНЫЙ СОСТАВ ПЧЕЛИНОГО РАСПЛОДА ПРИ СОЗДАНИИ ИЗОЛИРОВАННЫХ УЛОЧЕК В УЛЬЕ</w:t>
      </w:r>
    </w:p>
    <w:p w:rsidR="00616DD5" w:rsidRPr="003770A1" w:rsidRDefault="00616DD5" w:rsidP="00893530">
      <w:pPr>
        <w:widowControl w:val="0"/>
        <w:spacing w:after="0" w:line="240" w:lineRule="auto"/>
        <w:jc w:val="center"/>
        <w:rPr>
          <w:rFonts w:ascii="Times New Roman" w:hAnsi="Times New Roman"/>
          <w:sz w:val="24"/>
          <w:szCs w:val="24"/>
        </w:rPr>
      </w:pPr>
    </w:p>
    <w:p w:rsidR="00616DD5" w:rsidRPr="003770A1" w:rsidRDefault="00616DD5" w:rsidP="0089353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Ю.А. Мамонтова, А.Г. Маннапов</w:t>
      </w:r>
    </w:p>
    <w:p w:rsidR="00616DD5" w:rsidRPr="003770A1" w:rsidRDefault="00616DD5" w:rsidP="00893530">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РГАУ-МСХА имени К.А. Тимирязева</w:t>
      </w:r>
    </w:p>
    <w:p w:rsidR="00616DD5" w:rsidRPr="006B7BAC" w:rsidRDefault="00616DD5" w:rsidP="00893530">
      <w:pPr>
        <w:widowControl w:val="0"/>
        <w:spacing w:after="0" w:line="240" w:lineRule="auto"/>
        <w:jc w:val="center"/>
        <w:rPr>
          <w:rFonts w:ascii="Times New Roman" w:hAnsi="Times New Roman"/>
          <w:sz w:val="16"/>
          <w:szCs w:val="16"/>
          <w:lang w:val="ru-RU"/>
        </w:rPr>
      </w:pPr>
    </w:p>
    <w:p w:rsidR="00616DD5" w:rsidRPr="006B7BAC" w:rsidRDefault="006B7BAC" w:rsidP="006B7BAC">
      <w:pPr>
        <w:widowControl w:val="0"/>
        <w:spacing w:after="0" w:line="240" w:lineRule="auto"/>
        <w:ind w:left="1134" w:right="1132"/>
        <w:jc w:val="both"/>
        <w:rPr>
          <w:rFonts w:ascii="Times New Roman" w:hAnsi="Times New Roman"/>
          <w:i/>
          <w:sz w:val="20"/>
          <w:szCs w:val="20"/>
        </w:rPr>
      </w:pPr>
      <w:r w:rsidRPr="006B7BAC">
        <w:rPr>
          <w:rFonts w:ascii="Times New Roman" w:hAnsi="Times New Roman"/>
          <w:b/>
          <w:i/>
          <w:sz w:val="20"/>
          <w:szCs w:val="20"/>
          <w:lang w:val="ru-RU"/>
        </w:rPr>
        <w:t>Аннотация.</w:t>
      </w:r>
      <w:r w:rsidRPr="006B7BAC">
        <w:rPr>
          <w:rFonts w:ascii="Times New Roman" w:hAnsi="Times New Roman"/>
          <w:i/>
          <w:sz w:val="20"/>
          <w:szCs w:val="20"/>
          <w:lang w:val="ru-RU"/>
        </w:rPr>
        <w:t xml:space="preserve"> </w:t>
      </w:r>
      <w:r w:rsidR="00616DD5" w:rsidRPr="006B7BAC">
        <w:rPr>
          <w:rFonts w:ascii="Times New Roman" w:hAnsi="Times New Roman"/>
          <w:i/>
          <w:sz w:val="20"/>
          <w:szCs w:val="20"/>
        </w:rPr>
        <w:t xml:space="preserve">Представлены результаты исследования влияния модернизированной рамки с расширенными боковыми планками шириной </w:t>
      </w:r>
      <w:smartTag w:uri="urn:schemas-microsoft-com:office:smarttags" w:element="metricconverter">
        <w:smartTagPr>
          <w:attr w:name="ProductID" w:val="34 мм"/>
        </w:smartTagPr>
        <w:r w:rsidR="00616DD5" w:rsidRPr="006B7BAC">
          <w:rPr>
            <w:rFonts w:ascii="Times New Roman" w:hAnsi="Times New Roman"/>
            <w:i/>
            <w:sz w:val="20"/>
            <w:szCs w:val="20"/>
          </w:rPr>
          <w:t>34 мм</w:t>
        </w:r>
      </w:smartTag>
      <w:r w:rsidR="00616DD5" w:rsidRPr="006B7BAC">
        <w:rPr>
          <w:rFonts w:ascii="Times New Roman" w:hAnsi="Times New Roman"/>
          <w:i/>
          <w:sz w:val="20"/>
          <w:szCs w:val="20"/>
        </w:rPr>
        <w:t xml:space="preserve"> по всей ее высоте. Модернизация ульевой рамки способствовала созданию изолированных улочек имеющих место в природном стандарте. В изолированных улочках рабочие пчелы активно самоочищаются от клеща </w:t>
      </w:r>
      <w:r w:rsidR="00616DD5" w:rsidRPr="006B7BAC">
        <w:rPr>
          <w:rFonts w:ascii="Times New Roman" w:hAnsi="Times New Roman"/>
          <w:i/>
          <w:sz w:val="20"/>
          <w:szCs w:val="20"/>
          <w:lang w:val="en-US"/>
        </w:rPr>
        <w:t>Varroa</w:t>
      </w:r>
      <w:r w:rsidR="00616DD5" w:rsidRPr="006B7BAC">
        <w:rPr>
          <w:rFonts w:ascii="Times New Roman" w:hAnsi="Times New Roman"/>
          <w:i/>
          <w:sz w:val="20"/>
          <w:szCs w:val="20"/>
        </w:rPr>
        <w:t xml:space="preserve"> </w:t>
      </w:r>
      <w:r w:rsidR="00616DD5" w:rsidRPr="006B7BAC">
        <w:rPr>
          <w:rFonts w:ascii="Times New Roman" w:hAnsi="Times New Roman"/>
          <w:i/>
          <w:sz w:val="20"/>
          <w:szCs w:val="20"/>
          <w:lang w:val="en-US"/>
        </w:rPr>
        <w:t>destructor</w:t>
      </w:r>
      <w:r w:rsidR="00616DD5" w:rsidRPr="006B7BAC">
        <w:rPr>
          <w:rFonts w:ascii="Times New Roman" w:hAnsi="Times New Roman"/>
          <w:i/>
          <w:sz w:val="20"/>
          <w:szCs w:val="20"/>
        </w:rPr>
        <w:t>. Создание изолированной улочки позволяет оптимизировать содержание аминокислот в пчелином расплоде.</w:t>
      </w:r>
    </w:p>
    <w:p w:rsidR="00616DD5" w:rsidRPr="006B7BAC" w:rsidRDefault="00616DD5" w:rsidP="006B7BAC">
      <w:pPr>
        <w:widowControl w:val="0"/>
        <w:spacing w:after="0" w:line="240" w:lineRule="auto"/>
        <w:ind w:left="1134" w:right="1132"/>
        <w:jc w:val="both"/>
        <w:rPr>
          <w:rFonts w:ascii="Times New Roman" w:hAnsi="Times New Roman"/>
          <w:i/>
          <w:sz w:val="20"/>
          <w:szCs w:val="20"/>
          <w:lang w:val="ru-RU"/>
        </w:rPr>
      </w:pPr>
      <w:r w:rsidRPr="006B7BAC">
        <w:rPr>
          <w:rFonts w:ascii="Times New Roman" w:hAnsi="Times New Roman"/>
          <w:b/>
          <w:i/>
          <w:sz w:val="20"/>
          <w:szCs w:val="20"/>
        </w:rPr>
        <w:t>Ключевые слова:</w:t>
      </w:r>
      <w:r w:rsidRPr="006B7BAC">
        <w:rPr>
          <w:rFonts w:ascii="Times New Roman" w:hAnsi="Times New Roman"/>
          <w:i/>
          <w:sz w:val="20"/>
          <w:szCs w:val="20"/>
        </w:rPr>
        <w:t xml:space="preserve"> рабочие пчелы, изолированная улочка, заклещеванность, незаменимые аминокислоты,  углекислый газ, варроатоз.</w:t>
      </w:r>
    </w:p>
    <w:p w:rsidR="00616DD5" w:rsidRPr="003770A1" w:rsidRDefault="00616DD5" w:rsidP="00893530">
      <w:pPr>
        <w:widowControl w:val="0"/>
        <w:spacing w:after="0" w:line="240" w:lineRule="auto"/>
        <w:jc w:val="both"/>
        <w:rPr>
          <w:rFonts w:ascii="Times New Roman" w:hAnsi="Times New Roman"/>
          <w:i/>
          <w:sz w:val="24"/>
          <w:szCs w:val="24"/>
          <w:lang w:val="ru-RU"/>
        </w:rPr>
      </w:pPr>
    </w:p>
    <w:p w:rsidR="00616DD5" w:rsidRPr="003770A1" w:rsidRDefault="00616DD5" w:rsidP="00893530">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AMINO ACID COMPOSITION OF BEE BROOD WHEN YOU CREATE ISOLATED STREETS IN THE HIVE</w:t>
      </w:r>
    </w:p>
    <w:p w:rsidR="00616DD5" w:rsidRPr="006B7BAC" w:rsidRDefault="00616DD5" w:rsidP="00893530">
      <w:pPr>
        <w:widowControl w:val="0"/>
        <w:spacing w:after="0" w:line="240" w:lineRule="auto"/>
        <w:jc w:val="center"/>
        <w:rPr>
          <w:rFonts w:ascii="Times New Roman" w:hAnsi="Times New Roman"/>
          <w:b/>
          <w:sz w:val="16"/>
          <w:szCs w:val="16"/>
          <w:lang w:val="en-US"/>
        </w:rPr>
      </w:pPr>
    </w:p>
    <w:p w:rsidR="00616DD5" w:rsidRPr="003770A1" w:rsidRDefault="00616DD5" w:rsidP="00893530">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shd w:val="clear" w:color="auto" w:fill="FFFFFF"/>
          <w:lang w:val="en-US"/>
        </w:rPr>
        <w:t>Y.A. Mamontova, A.G. Mannapov</w:t>
      </w:r>
    </w:p>
    <w:p w:rsidR="00616DD5" w:rsidRPr="00893530" w:rsidRDefault="00616DD5" w:rsidP="00893530">
      <w:pPr>
        <w:widowControl w:val="0"/>
        <w:spacing w:after="0" w:line="240" w:lineRule="auto"/>
        <w:jc w:val="center"/>
        <w:rPr>
          <w:rFonts w:ascii="Times New Roman" w:hAnsi="Times New Roman"/>
          <w:i/>
          <w:sz w:val="24"/>
          <w:szCs w:val="24"/>
          <w:shd w:val="clear" w:color="auto" w:fill="FFFFFF"/>
          <w:lang w:val="en-US"/>
        </w:rPr>
      </w:pPr>
      <w:r w:rsidRPr="00893530">
        <w:rPr>
          <w:rFonts w:ascii="Times New Roman" w:hAnsi="Times New Roman"/>
          <w:i/>
          <w:sz w:val="24"/>
          <w:szCs w:val="24"/>
          <w:shd w:val="clear" w:color="auto" w:fill="FFFFFF"/>
          <w:lang w:val="en-US"/>
        </w:rPr>
        <w:t>Russian state agrarian University-MTAA named after K.A. Timiryazev</w:t>
      </w:r>
    </w:p>
    <w:p w:rsidR="00616DD5" w:rsidRPr="003770A1" w:rsidRDefault="00616DD5" w:rsidP="00893530">
      <w:pPr>
        <w:widowControl w:val="0"/>
        <w:spacing w:after="0" w:line="240" w:lineRule="auto"/>
        <w:jc w:val="center"/>
        <w:rPr>
          <w:rFonts w:ascii="Times New Roman" w:hAnsi="Times New Roman"/>
          <w:sz w:val="24"/>
          <w:szCs w:val="24"/>
          <w:shd w:val="clear" w:color="auto" w:fill="FFFFFF"/>
          <w:lang w:val="en-US"/>
        </w:rPr>
      </w:pPr>
    </w:p>
    <w:p w:rsidR="00616DD5" w:rsidRPr="00893530" w:rsidRDefault="00893530" w:rsidP="00893530">
      <w:pPr>
        <w:spacing w:after="0" w:line="240" w:lineRule="auto"/>
        <w:ind w:left="1134" w:right="1132"/>
        <w:jc w:val="both"/>
        <w:rPr>
          <w:rFonts w:ascii="Times New Roman" w:hAnsi="Times New Roman"/>
          <w:i/>
          <w:sz w:val="20"/>
          <w:szCs w:val="20"/>
          <w:shd w:val="clear" w:color="auto" w:fill="FFFFFF"/>
          <w:lang w:val="en-US"/>
        </w:rPr>
      </w:pPr>
      <w:r w:rsidRPr="00893530">
        <w:rPr>
          <w:rFonts w:ascii="Times New Roman" w:hAnsi="Times New Roman"/>
          <w:b/>
          <w:i/>
          <w:sz w:val="20"/>
          <w:szCs w:val="20"/>
          <w:lang w:val="en-US"/>
        </w:rPr>
        <w:t xml:space="preserve">Abstract. </w:t>
      </w:r>
      <w:r w:rsidR="00616DD5" w:rsidRPr="00893530">
        <w:rPr>
          <w:rFonts w:ascii="Times New Roman" w:hAnsi="Times New Roman"/>
          <w:i/>
          <w:sz w:val="20"/>
          <w:szCs w:val="20"/>
          <w:shd w:val="clear" w:color="auto" w:fill="FFFFFF"/>
          <w:lang w:val="en-US"/>
        </w:rPr>
        <w:t xml:space="preserve">Presents the results of a study of the effect of the modified frame with extended side straps with a width of 34 mm along the entire height. Modernization of ulevii framework contributed to the creation of isolated streets in the natural standard. In isolated streets the worker bees actively self-cleaning of the mite Varroa destructor. The creation of isolated streets allows you to optimize the content of amino acids in bee brood. </w:t>
      </w:r>
    </w:p>
    <w:p w:rsidR="00616DD5" w:rsidRPr="00893530" w:rsidRDefault="00893530" w:rsidP="00893530">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1040" behindDoc="0" locked="0" layoutInCell="1" allowOverlap="1" wp14:anchorId="4BDDF2B2" wp14:editId="1CB474C7">
                <wp:simplePos x="0" y="0"/>
                <wp:positionH relativeFrom="margin">
                  <wp:posOffset>21170</wp:posOffset>
                </wp:positionH>
                <wp:positionV relativeFrom="paragraph">
                  <wp:posOffset>357505</wp:posOffset>
                </wp:positionV>
                <wp:extent cx="5694680" cy="9525"/>
                <wp:effectExtent l="0" t="0" r="20320" b="28575"/>
                <wp:wrapTight wrapText="bothSides">
                  <wp:wrapPolygon edited="0">
                    <wp:start x="0" y="0"/>
                    <wp:lineTo x="0" y="43200"/>
                    <wp:lineTo x="21605" y="43200"/>
                    <wp:lineTo x="21605" y="0"/>
                    <wp:lineTo x="0" y="0"/>
                  </wp:wrapPolygon>
                </wp:wrapTight>
                <wp:docPr id="205" name="Прямая соединительная линия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D9D121" id="Прямая соединительная линия 205" o:spid="_x0000_s1026" style="position:absolute;z-index:2516710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5pt,28.15pt" to="450.05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" strokecolor="black [3200]" strokeweight="1.5pt">
                <v:stroke joinstyle="miter"/>
                <w10:wrap type="tight" anchorx="margin"/>
              </v:line>
            </w:pict>
          </mc:Fallback>
        </mc:AlternateContent>
      </w:r>
      <w:r w:rsidR="00616DD5" w:rsidRPr="00893530">
        <w:rPr>
          <w:rFonts w:ascii="Times New Roman" w:hAnsi="Times New Roman"/>
          <w:b/>
          <w:i/>
          <w:sz w:val="20"/>
          <w:szCs w:val="20"/>
          <w:shd w:val="clear" w:color="auto" w:fill="FFFFFF"/>
          <w:lang w:val="en-US"/>
        </w:rPr>
        <w:t>Key words:</w:t>
      </w:r>
      <w:r w:rsidR="00616DD5" w:rsidRPr="00893530">
        <w:rPr>
          <w:rFonts w:ascii="Times New Roman" w:hAnsi="Times New Roman"/>
          <w:i/>
          <w:sz w:val="20"/>
          <w:szCs w:val="20"/>
          <w:shd w:val="clear" w:color="auto" w:fill="FFFFFF"/>
          <w:lang w:val="en-US"/>
        </w:rPr>
        <w:t xml:space="preserve"> worker bees, isolated street, seclusionist, essential amino acids, carbon dioxide, varroa.</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Гофман изобрел рамки с разделителями – расширениями боковых планок, благодаря которым между рамками автоматически устанавливается пчелиное </w:t>
      </w:r>
      <w:r w:rsidRPr="003770A1">
        <w:rPr>
          <w:rFonts w:ascii="Times New Roman" w:hAnsi="Times New Roman"/>
          <w:sz w:val="24"/>
          <w:szCs w:val="24"/>
        </w:rPr>
        <w:lastRenderedPageBreak/>
        <w:t xml:space="preserve">пространство шириной </w:t>
      </w:r>
      <w:smartTag w:uri="urn:schemas-microsoft-com:office:smarttags" w:element="metricconverter">
        <w:smartTagPr>
          <w:attr w:name="ProductID" w:val="12 мм"/>
        </w:smartTagPr>
        <w:r w:rsidRPr="003770A1">
          <w:rPr>
            <w:rFonts w:ascii="Times New Roman" w:hAnsi="Times New Roman"/>
            <w:sz w:val="24"/>
            <w:szCs w:val="24"/>
          </w:rPr>
          <w:t>12 мм</w:t>
        </w:r>
      </w:smartTag>
      <w:r w:rsidRPr="003770A1">
        <w:rPr>
          <w:rFonts w:ascii="Times New Roman" w:hAnsi="Times New Roman"/>
          <w:sz w:val="24"/>
          <w:szCs w:val="24"/>
        </w:rPr>
        <w:t xml:space="preserve">, а расстояние между средостениями смежных сотов составляет </w:t>
      </w:r>
      <w:smartTag w:uri="urn:schemas-microsoft-com:office:smarttags" w:element="metricconverter">
        <w:smartTagPr>
          <w:attr w:name="ProductID" w:val="37 мм"/>
        </w:smartTagPr>
        <w:r w:rsidRPr="003770A1">
          <w:rPr>
            <w:rFonts w:ascii="Times New Roman" w:hAnsi="Times New Roman"/>
            <w:sz w:val="24"/>
            <w:szCs w:val="24"/>
          </w:rPr>
          <w:t>37 мм</w:t>
        </w:r>
      </w:smartTag>
      <w:r w:rsidRPr="003770A1">
        <w:rPr>
          <w:rFonts w:ascii="Times New Roman" w:hAnsi="Times New Roman"/>
          <w:sz w:val="24"/>
          <w:szCs w:val="24"/>
        </w:rPr>
        <w:t xml:space="preserve">.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Распространение рамочного улья совпадает по времени с распространением варроатоза. В современных ульях, снаряженных рамками Гофмана, имеются сущест</w:t>
      </w:r>
      <w:r w:rsidR="00893530">
        <w:rPr>
          <w:rFonts w:ascii="Times New Roman" w:hAnsi="Times New Roman"/>
          <w:sz w:val="24"/>
          <w:szCs w:val="24"/>
          <w:lang w:val="ru-RU"/>
        </w:rPr>
        <w:t>-</w:t>
      </w:r>
      <w:r w:rsidRPr="003770A1">
        <w:rPr>
          <w:rFonts w:ascii="Times New Roman" w:hAnsi="Times New Roman"/>
          <w:sz w:val="24"/>
          <w:szCs w:val="24"/>
        </w:rPr>
        <w:t>венные недостатки, которые создали благоприятные условия для развития клеща.  Кроме того, в связи с ухудшением экологии иммунитет пчел снизился, и они не могут самосто</w:t>
      </w:r>
      <w:r w:rsidR="00893530">
        <w:rPr>
          <w:rFonts w:ascii="Times New Roman" w:hAnsi="Times New Roman"/>
          <w:sz w:val="24"/>
          <w:szCs w:val="24"/>
          <w:lang w:val="ru-RU"/>
        </w:rPr>
        <w:t>-</w:t>
      </w:r>
      <w:r w:rsidRPr="003770A1">
        <w:rPr>
          <w:rFonts w:ascii="Times New Roman" w:hAnsi="Times New Roman"/>
          <w:sz w:val="24"/>
          <w:szCs w:val="24"/>
        </w:rPr>
        <w:t>ятельно освобождаться от клеща в неблагоприятных для проживания температурно-влажностных условиях. В улье необходимо восстановить изолированность улочек с организацией пчелиного воздухообмена по принципу природного стандарта.</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наш взгляд, рамка любого типа в улье должна образовывать изолированные улочки как в дуплах, колодах и бортях. Это важно для создания нормального воздухообмена и микроклимата в улочках, особенно рядом с расплодом, чтобы продукты жизнедеятельности и обмена веществ вовлекались в процесс биологической рециркуляции.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Нами произведено усовершенствование рамки Гофмана, с той целью сделали боковые планки  </w:t>
      </w:r>
      <w:smartTag w:uri="urn:schemas-microsoft-com:office:smarttags" w:element="metricconverter">
        <w:smartTagPr>
          <w:attr w:name="ProductID" w:val="34 мм"/>
        </w:smartTagPr>
        <w:r w:rsidRPr="003770A1">
          <w:rPr>
            <w:rFonts w:ascii="Times New Roman" w:hAnsi="Times New Roman"/>
            <w:sz w:val="24"/>
            <w:szCs w:val="24"/>
          </w:rPr>
          <w:t>34 мм</w:t>
        </w:r>
      </w:smartTag>
      <w:r w:rsidRPr="003770A1">
        <w:rPr>
          <w:rFonts w:ascii="Times New Roman" w:hAnsi="Times New Roman"/>
          <w:sz w:val="24"/>
          <w:szCs w:val="24"/>
        </w:rPr>
        <w:t xml:space="preserve"> по всей высоте, что обеспечивает формирование улочек шириной в </w:t>
      </w:r>
      <w:smartTag w:uri="urn:schemas-microsoft-com:office:smarttags" w:element="metricconverter">
        <w:smartTagPr>
          <w:attr w:name="ProductID" w:val="9 мм"/>
        </w:smartTagPr>
        <w:r w:rsidRPr="003770A1">
          <w:rPr>
            <w:rFonts w:ascii="Times New Roman" w:hAnsi="Times New Roman"/>
            <w:sz w:val="24"/>
            <w:szCs w:val="24"/>
          </w:rPr>
          <w:t>9 мм</w:t>
        </w:r>
      </w:smartTag>
      <w:r w:rsidRPr="003770A1">
        <w:rPr>
          <w:rFonts w:ascii="Times New Roman" w:hAnsi="Times New Roman"/>
          <w:sz w:val="24"/>
          <w:szCs w:val="24"/>
        </w:rPr>
        <w:t xml:space="preserve">, что соответствует природному стандарту. Толщина сота </w:t>
      </w:r>
      <w:smartTag w:uri="urn:schemas-microsoft-com:office:smarttags" w:element="metricconverter">
        <w:smartTagPr>
          <w:attr w:name="ProductID" w:val="25 мм"/>
        </w:smartTagPr>
        <w:r w:rsidRPr="003770A1">
          <w:rPr>
            <w:rFonts w:ascii="Times New Roman" w:hAnsi="Times New Roman"/>
            <w:sz w:val="24"/>
            <w:szCs w:val="24"/>
          </w:rPr>
          <w:t>25 мм</w:t>
        </w:r>
      </w:smartTag>
      <w:r w:rsidRPr="003770A1">
        <w:rPr>
          <w:rFonts w:ascii="Times New Roman" w:hAnsi="Times New Roman"/>
          <w:sz w:val="24"/>
          <w:szCs w:val="24"/>
        </w:rPr>
        <w:t xml:space="preserve"> в модернизированной рамке, глубина ячейки сота составляет </w:t>
      </w:r>
      <w:smartTag w:uri="urn:schemas-microsoft-com:office:smarttags" w:element="metricconverter">
        <w:smartTagPr>
          <w:attr w:name="ProductID" w:val="12 мм"/>
        </w:smartTagPr>
        <w:r w:rsidRPr="003770A1">
          <w:rPr>
            <w:rFonts w:ascii="Times New Roman" w:hAnsi="Times New Roman"/>
            <w:sz w:val="24"/>
            <w:szCs w:val="24"/>
          </w:rPr>
          <w:t>12 мм</w:t>
        </w:r>
      </w:smartTag>
      <w:r w:rsidRPr="003770A1">
        <w:rPr>
          <w:rFonts w:ascii="Times New Roman" w:hAnsi="Times New Roman"/>
          <w:sz w:val="24"/>
          <w:szCs w:val="24"/>
        </w:rPr>
        <w:t>. В модернизированной рамке боковые планки выполняют функцию шторки с двух сторон и создают возможность управлять воздухообменом в изолированных улочках.</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Материал и методы исследований. Опыты аминокислотного состава пчелиного расплода при создании изолированных улочек</w:t>
      </w:r>
      <w:r w:rsidRPr="003770A1">
        <w:rPr>
          <w:rFonts w:ascii="Times New Roman" w:hAnsi="Times New Roman"/>
          <w:b/>
          <w:sz w:val="24"/>
          <w:szCs w:val="24"/>
        </w:rPr>
        <w:t xml:space="preserve"> </w:t>
      </w:r>
      <w:r w:rsidRPr="003770A1">
        <w:rPr>
          <w:rFonts w:ascii="Times New Roman" w:hAnsi="Times New Roman"/>
          <w:sz w:val="24"/>
          <w:szCs w:val="24"/>
        </w:rPr>
        <w:t xml:space="preserve">в улье проводили на учебно-опытной пасеке РГАУ-МСХА имени К.А. Тимирязева, были созданы 2 группы пчелиных семей, по 5 в каждой, с использованием ульев Дадана-Блатта. В опытах использовали пчелиные семьи карпатской породы, с пчеломатками в возрасте 1 года, силой 10 улочек, способом расширения гнезда вощиной, печатным расплодом по 240 квадратов и кормового меда – </w:t>
      </w:r>
      <w:smartTag w:uri="urn:schemas-microsoft-com:office:smarttags" w:element="metricconverter">
        <w:smartTagPr>
          <w:attr w:name="ProductID" w:val="10 кг"/>
        </w:smartTagPr>
        <w:r w:rsidRPr="003770A1">
          <w:rPr>
            <w:rFonts w:ascii="Times New Roman" w:hAnsi="Times New Roman"/>
            <w:sz w:val="24"/>
            <w:szCs w:val="24"/>
          </w:rPr>
          <w:t>10 кг</w:t>
        </w:r>
      </w:smartTag>
      <w:r w:rsidRPr="003770A1">
        <w:rPr>
          <w:rFonts w:ascii="Times New Roman" w:hAnsi="Times New Roman"/>
          <w:sz w:val="24"/>
          <w:szCs w:val="24"/>
        </w:rPr>
        <w:t>.</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Для расчета средней степени поражения пчел клещами варроа учитывали сезон года и суммарное число клещей паразитирующих на пчелах и расплоде в пересчете на сто особей. Регистрацию возбудителя аскосфероза устанавливали визуально по наличию мицелий.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Определение содержания и состава аминокислот в пчелином и трутневом расплоде пчел проводили согласно общепринятой методике.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Результаты исследования и их обсуждение.</w:t>
      </w:r>
      <w:r w:rsidRPr="003770A1">
        <w:rPr>
          <w:rFonts w:ascii="Times New Roman" w:hAnsi="Times New Roman"/>
          <w:sz w:val="24"/>
          <w:szCs w:val="24"/>
        </w:rPr>
        <w:t xml:space="preserve"> Важным вопросом в управлении жизнедеятельностью пчелиных семей является использование биоконденсата, образующегося при потреблении меда и выделении продуктов обмена веществ.</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Выделяемые продукты жизнедеятельности пчел, смешиваясь с воздухом, вначале его согревают, а затем разделяют на углекислый газ и тепло. Тепло всегда стремится вверх к потолку, а углекислый газ, который тяжелее воздуха, опускается вниз, выполняя санирующую и дезинфицирующую роль в отношении возбудителей варроатоза и аскосфероза. </w:t>
      </w:r>
      <w:r w:rsidRPr="003770A1">
        <w:rPr>
          <w:rFonts w:ascii="Times New Roman" w:hAnsi="Times New Roman"/>
          <w:bCs/>
          <w:color w:val="000000"/>
          <w:sz w:val="24"/>
          <w:szCs w:val="24"/>
        </w:rPr>
        <w:t xml:space="preserve">                                                                                                                   </w:t>
      </w:r>
    </w:p>
    <w:p w:rsidR="00893530" w:rsidRDefault="00616DD5" w:rsidP="00893530">
      <w:pPr>
        <w:widowControl w:val="0"/>
        <w:spacing w:after="0" w:line="240" w:lineRule="auto"/>
        <w:jc w:val="right"/>
        <w:rPr>
          <w:rFonts w:ascii="Times New Roman" w:hAnsi="Times New Roman"/>
          <w:b/>
          <w:bCs/>
          <w:sz w:val="24"/>
          <w:szCs w:val="24"/>
        </w:rPr>
      </w:pPr>
      <w:r w:rsidRPr="003770A1">
        <w:rPr>
          <w:rFonts w:ascii="Times New Roman" w:hAnsi="Times New Roman"/>
          <w:b/>
          <w:bCs/>
          <w:sz w:val="24"/>
          <w:szCs w:val="24"/>
        </w:rPr>
        <w:t>Таблица 1</w:t>
      </w:r>
    </w:p>
    <w:p w:rsidR="00616DD5" w:rsidRPr="003770A1" w:rsidRDefault="00616DD5" w:rsidP="003770A1">
      <w:pPr>
        <w:widowControl w:val="0"/>
        <w:spacing w:after="0" w:line="240" w:lineRule="auto"/>
        <w:jc w:val="center"/>
        <w:rPr>
          <w:rFonts w:ascii="Times New Roman" w:hAnsi="Times New Roman"/>
          <w:bCs/>
          <w:sz w:val="24"/>
          <w:szCs w:val="24"/>
        </w:rPr>
      </w:pPr>
      <w:r w:rsidRPr="003770A1">
        <w:rPr>
          <w:rFonts w:ascii="Times New Roman" w:hAnsi="Times New Roman"/>
          <w:bCs/>
          <w:sz w:val="24"/>
          <w:szCs w:val="24"/>
        </w:rPr>
        <w:t>Обеспечение санирующей функции гнезда и пчелиных особей при использование инновационной рамки в улье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8"/>
        <w:gridCol w:w="3045"/>
        <w:gridCol w:w="3007"/>
      </w:tblGrid>
      <w:tr w:rsidR="00616DD5" w:rsidRPr="00893530" w:rsidTr="00893530">
        <w:tc>
          <w:tcPr>
            <w:tcW w:w="3008" w:type="dxa"/>
            <w:shd w:val="clear" w:color="auto" w:fill="auto"/>
          </w:tcPr>
          <w:p w:rsidR="00616DD5" w:rsidRPr="00893530" w:rsidRDefault="00616DD5" w:rsidP="003770A1">
            <w:pPr>
              <w:widowControl w:val="0"/>
              <w:spacing w:after="0" w:line="240" w:lineRule="auto"/>
              <w:jc w:val="center"/>
              <w:rPr>
                <w:rFonts w:ascii="Times New Roman" w:hAnsi="Times New Roman"/>
                <w:bCs/>
                <w:sz w:val="18"/>
                <w:szCs w:val="18"/>
              </w:rPr>
            </w:pPr>
            <w:r w:rsidRPr="00893530">
              <w:rPr>
                <w:rFonts w:ascii="Times New Roman" w:hAnsi="Times New Roman"/>
                <w:bCs/>
                <w:sz w:val="18"/>
                <w:szCs w:val="18"/>
              </w:rPr>
              <w:t>Ульи, оснащенные</w:t>
            </w:r>
          </w:p>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bCs/>
                <w:sz w:val="18"/>
                <w:szCs w:val="18"/>
              </w:rPr>
              <w:t>рамками</w:t>
            </w:r>
          </w:p>
        </w:tc>
        <w:tc>
          <w:tcPr>
            <w:tcW w:w="3045" w:type="dxa"/>
            <w:shd w:val="clear" w:color="auto" w:fill="auto"/>
          </w:tcPr>
          <w:p w:rsidR="00616DD5" w:rsidRPr="00893530" w:rsidRDefault="00616DD5" w:rsidP="003770A1">
            <w:pPr>
              <w:widowControl w:val="0"/>
              <w:spacing w:after="0" w:line="240" w:lineRule="auto"/>
              <w:jc w:val="center"/>
              <w:rPr>
                <w:rFonts w:ascii="Times New Roman" w:hAnsi="Times New Roman"/>
                <w:bCs/>
                <w:sz w:val="18"/>
                <w:szCs w:val="18"/>
              </w:rPr>
            </w:pPr>
            <w:r w:rsidRPr="00893530">
              <w:rPr>
                <w:rFonts w:ascii="Times New Roman" w:hAnsi="Times New Roman"/>
                <w:bCs/>
                <w:sz w:val="18"/>
                <w:szCs w:val="18"/>
              </w:rPr>
              <w:t>Заклещеванность,</w:t>
            </w:r>
          </w:p>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bCs/>
                <w:sz w:val="18"/>
                <w:szCs w:val="18"/>
              </w:rPr>
              <w:t>%</w:t>
            </w:r>
          </w:p>
        </w:tc>
        <w:tc>
          <w:tcPr>
            <w:tcW w:w="3007" w:type="dxa"/>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bCs/>
                <w:sz w:val="18"/>
                <w:szCs w:val="18"/>
              </w:rPr>
              <w:t>Наличие возбудителя аскосфероза</w:t>
            </w:r>
          </w:p>
        </w:tc>
      </w:tr>
      <w:tr w:rsidR="00616DD5" w:rsidRPr="00893530" w:rsidTr="00893530">
        <w:tc>
          <w:tcPr>
            <w:tcW w:w="3008" w:type="dxa"/>
            <w:shd w:val="clear" w:color="auto" w:fill="auto"/>
          </w:tcPr>
          <w:p w:rsidR="00616DD5" w:rsidRPr="00893530" w:rsidRDefault="00616DD5" w:rsidP="003770A1">
            <w:pPr>
              <w:widowControl w:val="0"/>
              <w:spacing w:after="0" w:line="240" w:lineRule="auto"/>
              <w:rPr>
                <w:rFonts w:ascii="Times New Roman" w:hAnsi="Times New Roman"/>
                <w:sz w:val="18"/>
                <w:szCs w:val="18"/>
              </w:rPr>
            </w:pPr>
            <w:r w:rsidRPr="00893530">
              <w:rPr>
                <w:rFonts w:ascii="Times New Roman" w:hAnsi="Times New Roman"/>
                <w:bCs/>
                <w:sz w:val="18"/>
                <w:szCs w:val="18"/>
              </w:rPr>
              <w:t>1. Гофмана (контроль)</w:t>
            </w:r>
          </w:p>
        </w:tc>
        <w:tc>
          <w:tcPr>
            <w:tcW w:w="3045" w:type="dxa"/>
            <w:shd w:val="clear" w:color="auto" w:fill="auto"/>
          </w:tcPr>
          <w:p w:rsidR="00616DD5" w:rsidRPr="00893530" w:rsidRDefault="00616DD5" w:rsidP="003770A1">
            <w:pPr>
              <w:widowControl w:val="0"/>
              <w:spacing w:after="0" w:line="240" w:lineRule="auto"/>
              <w:jc w:val="center"/>
              <w:rPr>
                <w:rFonts w:ascii="Times New Roman" w:hAnsi="Times New Roman"/>
                <w:bCs/>
                <w:sz w:val="18"/>
                <w:szCs w:val="18"/>
              </w:rPr>
            </w:pPr>
            <w:r w:rsidRPr="00893530">
              <w:rPr>
                <w:rFonts w:ascii="Times New Roman" w:hAnsi="Times New Roman"/>
                <w:bCs/>
                <w:sz w:val="18"/>
                <w:szCs w:val="18"/>
              </w:rPr>
              <w:t>3,70 ± 0,96</w:t>
            </w:r>
          </w:p>
        </w:tc>
        <w:tc>
          <w:tcPr>
            <w:tcW w:w="3007" w:type="dxa"/>
            <w:shd w:val="clear" w:color="auto" w:fill="auto"/>
          </w:tcPr>
          <w:p w:rsidR="00616DD5" w:rsidRPr="00893530" w:rsidRDefault="00616DD5" w:rsidP="003770A1">
            <w:pPr>
              <w:widowControl w:val="0"/>
              <w:spacing w:after="0" w:line="240" w:lineRule="auto"/>
              <w:jc w:val="center"/>
              <w:rPr>
                <w:rFonts w:ascii="Times New Roman" w:hAnsi="Times New Roman"/>
                <w:bCs/>
                <w:sz w:val="18"/>
                <w:szCs w:val="18"/>
              </w:rPr>
            </w:pPr>
            <w:r w:rsidRPr="00893530">
              <w:rPr>
                <w:rFonts w:ascii="Times New Roman" w:hAnsi="Times New Roman"/>
                <w:bCs/>
                <w:sz w:val="18"/>
                <w:szCs w:val="18"/>
              </w:rPr>
              <w:t>В нижней части рамок</w:t>
            </w:r>
          </w:p>
        </w:tc>
      </w:tr>
      <w:tr w:rsidR="00616DD5" w:rsidRPr="00893530" w:rsidTr="00893530">
        <w:tc>
          <w:tcPr>
            <w:tcW w:w="3008" w:type="dxa"/>
            <w:shd w:val="clear" w:color="auto" w:fill="auto"/>
          </w:tcPr>
          <w:p w:rsidR="00616DD5" w:rsidRPr="00893530" w:rsidRDefault="00616DD5" w:rsidP="003770A1">
            <w:pPr>
              <w:widowControl w:val="0"/>
              <w:spacing w:after="0" w:line="240" w:lineRule="auto"/>
              <w:rPr>
                <w:rFonts w:ascii="Times New Roman" w:hAnsi="Times New Roman"/>
                <w:sz w:val="18"/>
                <w:szCs w:val="18"/>
              </w:rPr>
            </w:pPr>
            <w:r w:rsidRPr="00893530">
              <w:rPr>
                <w:rFonts w:ascii="Times New Roman" w:hAnsi="Times New Roman"/>
                <w:bCs/>
                <w:sz w:val="18"/>
                <w:szCs w:val="18"/>
              </w:rPr>
              <w:t>2. Опытные рамки</w:t>
            </w:r>
          </w:p>
        </w:tc>
        <w:tc>
          <w:tcPr>
            <w:tcW w:w="3045" w:type="dxa"/>
            <w:shd w:val="clear" w:color="auto" w:fill="auto"/>
          </w:tcPr>
          <w:p w:rsidR="00616DD5" w:rsidRPr="00893530" w:rsidRDefault="00616DD5" w:rsidP="003770A1">
            <w:pPr>
              <w:widowControl w:val="0"/>
              <w:spacing w:after="0" w:line="240" w:lineRule="auto"/>
              <w:jc w:val="center"/>
              <w:rPr>
                <w:rFonts w:ascii="Times New Roman" w:hAnsi="Times New Roman"/>
                <w:bCs/>
                <w:sz w:val="18"/>
                <w:szCs w:val="18"/>
              </w:rPr>
            </w:pPr>
            <w:r w:rsidRPr="00893530">
              <w:rPr>
                <w:rFonts w:ascii="Times New Roman" w:hAnsi="Times New Roman"/>
                <w:bCs/>
                <w:sz w:val="18"/>
                <w:szCs w:val="18"/>
              </w:rPr>
              <w:t>1,10 ± 0,14</w:t>
            </w:r>
            <w:r w:rsidRPr="00893530">
              <w:rPr>
                <w:rFonts w:ascii="Times New Roman" w:hAnsi="Times New Roman"/>
                <w:bCs/>
                <w:sz w:val="18"/>
                <w:szCs w:val="18"/>
                <w:lang w:val="en-US"/>
              </w:rPr>
              <w:t>***</w:t>
            </w:r>
          </w:p>
        </w:tc>
        <w:tc>
          <w:tcPr>
            <w:tcW w:w="3007" w:type="dxa"/>
            <w:shd w:val="clear" w:color="auto" w:fill="auto"/>
          </w:tcPr>
          <w:p w:rsidR="00616DD5" w:rsidRPr="00893530" w:rsidRDefault="00616DD5" w:rsidP="003770A1">
            <w:pPr>
              <w:widowControl w:val="0"/>
              <w:spacing w:after="0" w:line="240" w:lineRule="auto"/>
              <w:jc w:val="center"/>
              <w:rPr>
                <w:rFonts w:ascii="Times New Roman" w:hAnsi="Times New Roman"/>
                <w:bCs/>
                <w:sz w:val="18"/>
                <w:szCs w:val="18"/>
              </w:rPr>
            </w:pPr>
            <w:r w:rsidRPr="00893530">
              <w:rPr>
                <w:rFonts w:ascii="Times New Roman" w:hAnsi="Times New Roman"/>
                <w:bCs/>
                <w:sz w:val="18"/>
                <w:szCs w:val="18"/>
              </w:rPr>
              <w:t>отсутствует</w:t>
            </w:r>
          </w:p>
        </w:tc>
      </w:tr>
    </w:tbl>
    <w:p w:rsidR="00616DD5" w:rsidRPr="006B7BAC" w:rsidRDefault="00616DD5" w:rsidP="003770A1">
      <w:pPr>
        <w:widowControl w:val="0"/>
        <w:spacing w:after="0" w:line="240" w:lineRule="auto"/>
        <w:jc w:val="both"/>
        <w:rPr>
          <w:rFonts w:ascii="Times New Roman" w:hAnsi="Times New Roman"/>
          <w:sz w:val="16"/>
          <w:szCs w:val="16"/>
        </w:rPr>
      </w:pP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 xml:space="preserve">При этом для лечения от паразитов пчелы легко перекрывают нижнее сечение улочки, равное </w:t>
      </w:r>
      <w:smartTag w:uri="urn:schemas-microsoft-com:office:smarttags" w:element="metricconverter">
        <w:smartTagPr>
          <w:attr w:name="ProductID" w:val="9 мм"/>
        </w:smartTagPr>
        <w:r w:rsidRPr="003770A1">
          <w:rPr>
            <w:rFonts w:ascii="Times New Roman" w:hAnsi="Times New Roman"/>
            <w:bCs/>
            <w:color w:val="000000"/>
            <w:sz w:val="24"/>
            <w:szCs w:val="24"/>
          </w:rPr>
          <w:t>9 мм</w:t>
        </w:r>
      </w:smartTag>
      <w:r w:rsidRPr="003770A1">
        <w:rPr>
          <w:rFonts w:ascii="Times New Roman" w:hAnsi="Times New Roman"/>
          <w:bCs/>
          <w:color w:val="000000"/>
          <w:sz w:val="24"/>
          <w:szCs w:val="24"/>
        </w:rPr>
        <w:t xml:space="preserve"> и интенсивно увеличивают в нем содержание углекислого газа.</w:t>
      </w:r>
    </w:p>
    <w:p w:rsidR="006B7BAC" w:rsidRDefault="006B7BAC" w:rsidP="00893530">
      <w:pPr>
        <w:widowControl w:val="0"/>
        <w:spacing w:after="0" w:line="240" w:lineRule="auto"/>
        <w:ind w:firstLine="709"/>
        <w:jc w:val="both"/>
        <w:rPr>
          <w:rFonts w:ascii="Times New Roman" w:hAnsi="Times New Roman"/>
          <w:bCs/>
          <w:color w:val="000000"/>
          <w:sz w:val="24"/>
          <w:szCs w:val="24"/>
        </w:rPr>
      </w:pP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lastRenderedPageBreak/>
        <w:t xml:space="preserve">Паразитируя на личинках пчелиного расплода, клещ </w:t>
      </w:r>
      <w:r w:rsidRPr="003770A1">
        <w:rPr>
          <w:rFonts w:ascii="Times New Roman" w:hAnsi="Times New Roman"/>
          <w:bCs/>
          <w:color w:val="000000"/>
          <w:sz w:val="24"/>
          <w:szCs w:val="24"/>
          <w:lang w:val="en-US"/>
        </w:rPr>
        <w:t>Varroa</w:t>
      </w:r>
      <w:r w:rsidRPr="003770A1">
        <w:rPr>
          <w:rFonts w:ascii="Times New Roman" w:hAnsi="Times New Roman"/>
          <w:bCs/>
          <w:color w:val="000000"/>
          <w:sz w:val="24"/>
          <w:szCs w:val="24"/>
        </w:rPr>
        <w:t xml:space="preserve"> </w:t>
      </w:r>
      <w:r w:rsidRPr="003770A1">
        <w:rPr>
          <w:rFonts w:ascii="Times New Roman" w:hAnsi="Times New Roman"/>
          <w:bCs/>
          <w:color w:val="000000"/>
          <w:sz w:val="24"/>
          <w:szCs w:val="24"/>
          <w:lang w:val="en-US"/>
        </w:rPr>
        <w:t>destructor</w:t>
      </w:r>
      <w:r w:rsidRPr="003770A1">
        <w:rPr>
          <w:rFonts w:ascii="Times New Roman" w:hAnsi="Times New Roman"/>
          <w:bCs/>
          <w:color w:val="000000"/>
          <w:sz w:val="24"/>
          <w:szCs w:val="24"/>
        </w:rPr>
        <w:t xml:space="preserve"> использует для своего питания как заменимые, так и не заменимые аминокислоты. Поэтому после понижения уровня заклещеванности пчелиных семей при создании изолированных улочек в улье было интересно, каким будет содержание незаменимых аминокислот в расплоде. Результаты исследований показали, что происходит уменьшение массы личинок, выращиваемых в контрольной группе, за счет питания клеща их гемолимфой.</w:t>
      </w: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 xml:space="preserve">Из незаменимых аминокислот наибольший интерес представляет изолейцин, доля которого в контрольной группе меньше почти в 4 раза. Это говорит о том, что данная аминокислота стоит на первом месте в питании клеща </w:t>
      </w:r>
      <w:r w:rsidRPr="003770A1">
        <w:rPr>
          <w:rFonts w:ascii="Times New Roman" w:hAnsi="Times New Roman"/>
          <w:bCs/>
          <w:color w:val="000000"/>
          <w:sz w:val="24"/>
          <w:szCs w:val="24"/>
          <w:lang w:val="en-US"/>
        </w:rPr>
        <w:t>Varroa</w:t>
      </w:r>
      <w:r w:rsidRPr="003770A1">
        <w:rPr>
          <w:rFonts w:ascii="Times New Roman" w:hAnsi="Times New Roman"/>
          <w:bCs/>
          <w:color w:val="000000"/>
          <w:sz w:val="24"/>
          <w:szCs w:val="24"/>
        </w:rPr>
        <w:t xml:space="preserve"> </w:t>
      </w:r>
      <w:r w:rsidRPr="003770A1">
        <w:rPr>
          <w:rFonts w:ascii="Times New Roman" w:hAnsi="Times New Roman"/>
          <w:bCs/>
          <w:color w:val="000000"/>
          <w:sz w:val="24"/>
          <w:szCs w:val="24"/>
          <w:lang w:val="en-US"/>
        </w:rPr>
        <w:t>destructor</w:t>
      </w:r>
      <w:r w:rsidRPr="003770A1">
        <w:rPr>
          <w:rFonts w:ascii="Times New Roman" w:hAnsi="Times New Roman"/>
          <w:bCs/>
          <w:color w:val="000000"/>
          <w:sz w:val="24"/>
          <w:szCs w:val="24"/>
        </w:rPr>
        <w:t>. Содержание гистидина у личинок контрольной группы также значительно меньше, чем в опытной.</w:t>
      </w: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В функциональном плане изолейциновая аминокислота участвует в формировании белков гемолимфы, формировании желез внутренней секреции.</w:t>
      </w: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Гистидиновая аминокислота выполняет функцию роста организма пчел и куко</w:t>
      </w:r>
      <w:r w:rsidR="006B7BAC">
        <w:rPr>
          <w:rFonts w:ascii="Times New Roman" w:hAnsi="Times New Roman"/>
          <w:bCs/>
          <w:color w:val="000000"/>
          <w:sz w:val="24"/>
          <w:szCs w:val="24"/>
          <w:lang w:val="ru-RU"/>
        </w:rPr>
        <w:t>-</w:t>
      </w:r>
      <w:r w:rsidRPr="003770A1">
        <w:rPr>
          <w:rFonts w:ascii="Times New Roman" w:hAnsi="Times New Roman"/>
          <w:bCs/>
          <w:color w:val="000000"/>
          <w:sz w:val="24"/>
          <w:szCs w:val="24"/>
        </w:rPr>
        <w:t>лок, посредством декарбоксилирования преобразуется в гистамин-компонент яда пчел.</w:t>
      </w:r>
    </w:p>
    <w:p w:rsidR="006B7BAC" w:rsidRPr="006B7BAC" w:rsidRDefault="006B7BAC" w:rsidP="00893530">
      <w:pPr>
        <w:widowControl w:val="0"/>
        <w:spacing w:after="0" w:line="240" w:lineRule="auto"/>
        <w:jc w:val="right"/>
        <w:rPr>
          <w:rFonts w:ascii="Times New Roman" w:hAnsi="Times New Roman"/>
          <w:b/>
          <w:sz w:val="8"/>
          <w:szCs w:val="8"/>
        </w:rPr>
      </w:pPr>
    </w:p>
    <w:p w:rsidR="00893530" w:rsidRDefault="00616DD5" w:rsidP="00893530">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616DD5" w:rsidRPr="003770A1" w:rsidRDefault="00616DD5"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Содержание незаменимых аминокислот в расплоде при использовании    инновационной рамки, мкг/г</w:t>
      </w:r>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4"/>
        <w:gridCol w:w="1134"/>
        <w:gridCol w:w="1878"/>
        <w:gridCol w:w="1088"/>
        <w:gridCol w:w="1424"/>
        <w:gridCol w:w="1359"/>
      </w:tblGrid>
      <w:tr w:rsidR="00616DD5" w:rsidRPr="00893530" w:rsidTr="00893530">
        <w:trPr>
          <w:trHeight w:val="324"/>
          <w:jc w:val="center"/>
        </w:trPr>
        <w:tc>
          <w:tcPr>
            <w:tcW w:w="1115" w:type="pct"/>
            <w:vMerge w:val="restar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Аминокислоты</w:t>
            </w:r>
          </w:p>
        </w:tc>
        <w:tc>
          <w:tcPr>
            <w:tcW w:w="3118" w:type="pct"/>
            <w:gridSpan w:val="4"/>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Группы пчелиных семей оснащенных:</w:t>
            </w:r>
          </w:p>
        </w:tc>
        <w:tc>
          <w:tcPr>
            <w:tcW w:w="767" w:type="pct"/>
            <w:vMerge w:val="restar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Разность:</w:t>
            </w:r>
          </w:p>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 или «–»</w:t>
            </w:r>
          </w:p>
          <w:p w:rsidR="00616DD5" w:rsidRPr="00893530" w:rsidRDefault="00893530" w:rsidP="00893530">
            <w:pPr>
              <w:widowControl w:val="0"/>
              <w:spacing w:after="0" w:line="240" w:lineRule="auto"/>
              <w:rPr>
                <w:rFonts w:ascii="Times New Roman" w:hAnsi="Times New Roman"/>
                <w:sz w:val="18"/>
                <w:szCs w:val="18"/>
              </w:rPr>
            </w:pPr>
            <w:r>
              <w:rPr>
                <w:rFonts w:ascii="Times New Roman" w:hAnsi="Times New Roman"/>
                <w:sz w:val="18"/>
                <w:szCs w:val="18"/>
              </w:rPr>
              <w:t>к контролю</w:t>
            </w:r>
          </w:p>
        </w:tc>
      </w:tr>
      <w:tr w:rsidR="00616DD5" w:rsidRPr="00893530" w:rsidTr="00893530">
        <w:trPr>
          <w:trHeight w:val="324"/>
          <w:jc w:val="center"/>
        </w:trPr>
        <w:tc>
          <w:tcPr>
            <w:tcW w:w="1115" w:type="pct"/>
            <w:vMerge/>
            <w:shd w:val="clear" w:color="auto" w:fill="auto"/>
          </w:tcPr>
          <w:p w:rsidR="00616DD5" w:rsidRPr="00893530" w:rsidRDefault="00616DD5" w:rsidP="00893530">
            <w:pPr>
              <w:widowControl w:val="0"/>
              <w:spacing w:after="0" w:line="240" w:lineRule="auto"/>
              <w:rPr>
                <w:rFonts w:ascii="Times New Roman" w:hAnsi="Times New Roman"/>
                <w:sz w:val="18"/>
                <w:szCs w:val="18"/>
              </w:rPr>
            </w:pPr>
          </w:p>
        </w:tc>
        <w:tc>
          <w:tcPr>
            <w:tcW w:w="1700" w:type="pct"/>
            <w:gridSpan w:val="2"/>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1-я, рамкой Гофмана, контрольная - создающие сквозняк по месту выращивания расплода</w:t>
            </w:r>
          </w:p>
        </w:tc>
        <w:tc>
          <w:tcPr>
            <w:tcW w:w="1417" w:type="pct"/>
            <w:gridSpan w:val="2"/>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 xml:space="preserve">2-я, опытной рамкой, создающих изолированные </w:t>
            </w:r>
          </w:p>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улочки в улье</w:t>
            </w:r>
          </w:p>
        </w:tc>
        <w:tc>
          <w:tcPr>
            <w:tcW w:w="767" w:type="pct"/>
            <w:vMerge/>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p>
        </w:tc>
      </w:tr>
      <w:tr w:rsidR="00616DD5" w:rsidRPr="00893530" w:rsidTr="00893530">
        <w:trPr>
          <w:trHeight w:val="324"/>
          <w:jc w:val="center"/>
        </w:trPr>
        <w:tc>
          <w:tcPr>
            <w:tcW w:w="1115" w:type="pct"/>
            <w:vMerge/>
            <w:shd w:val="clear" w:color="auto" w:fill="auto"/>
          </w:tcPr>
          <w:p w:rsidR="00616DD5" w:rsidRPr="00893530" w:rsidRDefault="00616DD5" w:rsidP="00893530">
            <w:pPr>
              <w:widowControl w:val="0"/>
              <w:spacing w:after="0" w:line="240" w:lineRule="auto"/>
              <w:rPr>
                <w:rFonts w:ascii="Times New Roman" w:hAnsi="Times New Roman"/>
                <w:sz w:val="18"/>
                <w:szCs w:val="18"/>
              </w:rPr>
            </w:pP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Абс.</w:t>
            </w:r>
          </w:p>
        </w:tc>
        <w:tc>
          <w:tcPr>
            <w:tcW w:w="1060"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Абс.</w:t>
            </w:r>
          </w:p>
        </w:tc>
        <w:tc>
          <w:tcPr>
            <w:tcW w:w="804" w:type="pct"/>
            <w:shd w:val="clear" w:color="auto" w:fill="auto"/>
            <w:noWrap/>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w:t>
            </w:r>
          </w:p>
        </w:tc>
        <w:tc>
          <w:tcPr>
            <w:tcW w:w="767" w:type="pct"/>
            <w:vMerge/>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p>
        </w:tc>
      </w:tr>
      <w:tr w:rsidR="00616DD5" w:rsidRPr="00893530" w:rsidTr="00893530">
        <w:trPr>
          <w:trHeight w:val="189"/>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Треонин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10,47</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6,89</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14</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7,62</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+3,53</w:t>
            </w:r>
          </w:p>
        </w:tc>
      </w:tr>
      <w:tr w:rsidR="00616DD5" w:rsidRPr="00893530" w:rsidTr="00893530">
        <w:trPr>
          <w:trHeight w:val="264"/>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Аргинин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6,59</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4,34</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6,67</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3,63</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+0,08</w:t>
            </w:r>
          </w:p>
        </w:tc>
      </w:tr>
      <w:tr w:rsidR="00616DD5" w:rsidRPr="00893530" w:rsidTr="00893530">
        <w:trPr>
          <w:trHeight w:val="267"/>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Валин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26,14</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17,20</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27,25</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14,84</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+1,11</w:t>
            </w:r>
          </w:p>
        </w:tc>
      </w:tr>
      <w:tr w:rsidR="00616DD5" w:rsidRPr="00893530" w:rsidTr="00893530">
        <w:trPr>
          <w:trHeight w:val="286"/>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Метионин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19,45</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12,80</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7,3</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3,97</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-12,15</w:t>
            </w:r>
          </w:p>
        </w:tc>
      </w:tr>
      <w:tr w:rsidR="00616DD5" w:rsidRPr="00893530" w:rsidTr="00893530">
        <w:trPr>
          <w:trHeight w:val="275"/>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Лейцин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28,85</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18,98</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25,74</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14,02</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-3,11</w:t>
            </w:r>
          </w:p>
        </w:tc>
      </w:tr>
      <w:tr w:rsidR="00616DD5" w:rsidRPr="00893530" w:rsidTr="00893530">
        <w:trPr>
          <w:trHeight w:val="252"/>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Изолейцин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10,45</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6,88</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40,8</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22,22</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+30,35</w:t>
            </w:r>
          </w:p>
        </w:tc>
      </w:tr>
      <w:tr w:rsidR="00616DD5" w:rsidRPr="00893530" w:rsidTr="00893530">
        <w:trPr>
          <w:trHeight w:val="141"/>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Фенилаланин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11,25</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7,40</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19,95</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10,86</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+8,7</w:t>
            </w:r>
          </w:p>
        </w:tc>
      </w:tr>
      <w:tr w:rsidR="00616DD5" w:rsidRPr="00893530" w:rsidTr="00893530">
        <w:trPr>
          <w:trHeight w:val="202"/>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Гистидин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14,5</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9,54</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31,7</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17,26</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+17,2</w:t>
            </w:r>
          </w:p>
        </w:tc>
      </w:tr>
      <w:tr w:rsidR="00616DD5" w:rsidRPr="00893530" w:rsidTr="00893530">
        <w:trPr>
          <w:trHeight w:val="276"/>
          <w:jc w:val="center"/>
        </w:trPr>
        <w:tc>
          <w:tcPr>
            <w:tcW w:w="1115" w:type="pct"/>
            <w:shd w:val="clear" w:color="auto" w:fill="auto"/>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Лизин</w:t>
            </w:r>
          </w:p>
        </w:tc>
        <w:tc>
          <w:tcPr>
            <w:tcW w:w="64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24,28</w:t>
            </w:r>
          </w:p>
        </w:tc>
        <w:tc>
          <w:tcPr>
            <w:tcW w:w="1060"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15,98</w:t>
            </w:r>
          </w:p>
        </w:tc>
        <w:tc>
          <w:tcPr>
            <w:tcW w:w="614" w:type="pct"/>
            <w:shd w:val="clear" w:color="auto" w:fill="auto"/>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10,24</w:t>
            </w:r>
          </w:p>
        </w:tc>
        <w:tc>
          <w:tcPr>
            <w:tcW w:w="804"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5,58</w:t>
            </w:r>
          </w:p>
        </w:tc>
        <w:tc>
          <w:tcPr>
            <w:tcW w:w="767" w:type="pct"/>
            <w:shd w:val="clear" w:color="auto" w:fill="auto"/>
            <w:noWrap/>
            <w:vAlign w:val="bottom"/>
          </w:tcPr>
          <w:p w:rsidR="00616DD5" w:rsidRPr="00893530" w:rsidRDefault="00616DD5" w:rsidP="00893530">
            <w:pPr>
              <w:widowControl w:val="0"/>
              <w:spacing w:after="0" w:line="240" w:lineRule="auto"/>
              <w:rPr>
                <w:rFonts w:ascii="Times New Roman" w:hAnsi="Times New Roman"/>
                <w:sz w:val="18"/>
                <w:szCs w:val="18"/>
              </w:rPr>
            </w:pPr>
            <w:r w:rsidRPr="00893530">
              <w:rPr>
                <w:rFonts w:ascii="Times New Roman" w:hAnsi="Times New Roman"/>
                <w:sz w:val="18"/>
                <w:szCs w:val="18"/>
              </w:rPr>
              <w:t>-14,04</w:t>
            </w:r>
          </w:p>
        </w:tc>
      </w:tr>
      <w:tr w:rsidR="00616DD5" w:rsidRPr="00893530" w:rsidTr="00893530">
        <w:trPr>
          <w:trHeight w:val="137"/>
          <w:jc w:val="center"/>
        </w:trPr>
        <w:tc>
          <w:tcPr>
            <w:tcW w:w="1115" w:type="pct"/>
            <w:shd w:val="clear" w:color="auto" w:fill="auto"/>
          </w:tcPr>
          <w:p w:rsidR="00616DD5" w:rsidRPr="00893530" w:rsidRDefault="00616DD5" w:rsidP="003770A1">
            <w:pPr>
              <w:widowControl w:val="0"/>
              <w:spacing w:after="0" w:line="240" w:lineRule="auto"/>
              <w:jc w:val="right"/>
              <w:rPr>
                <w:rFonts w:ascii="Times New Roman" w:hAnsi="Times New Roman"/>
                <w:sz w:val="18"/>
                <w:szCs w:val="18"/>
              </w:rPr>
            </w:pPr>
            <w:r w:rsidRPr="00893530">
              <w:rPr>
                <w:rFonts w:ascii="Times New Roman" w:hAnsi="Times New Roman"/>
                <w:sz w:val="18"/>
                <w:szCs w:val="18"/>
              </w:rPr>
              <w:t>Всего</w:t>
            </w:r>
          </w:p>
        </w:tc>
        <w:tc>
          <w:tcPr>
            <w:tcW w:w="640" w:type="pct"/>
            <w:shd w:val="clear" w:color="auto" w:fill="auto"/>
            <w:noWrap/>
            <w:vAlign w:val="bottom"/>
          </w:tcPr>
          <w:p w:rsidR="00616DD5" w:rsidRPr="00893530" w:rsidRDefault="00616DD5" w:rsidP="003770A1">
            <w:pPr>
              <w:widowControl w:val="0"/>
              <w:spacing w:after="0" w:line="240" w:lineRule="auto"/>
              <w:jc w:val="right"/>
              <w:rPr>
                <w:rFonts w:ascii="Times New Roman" w:hAnsi="Times New Roman"/>
                <w:sz w:val="18"/>
                <w:szCs w:val="18"/>
              </w:rPr>
            </w:pPr>
            <w:r w:rsidRPr="00893530">
              <w:rPr>
                <w:rFonts w:ascii="Times New Roman" w:hAnsi="Times New Roman"/>
                <w:sz w:val="18"/>
                <w:szCs w:val="18"/>
              </w:rPr>
              <w:t>151,98</w:t>
            </w:r>
          </w:p>
        </w:tc>
        <w:tc>
          <w:tcPr>
            <w:tcW w:w="1060" w:type="pct"/>
            <w:shd w:val="clear" w:color="auto" w:fill="auto"/>
            <w:noWrap/>
            <w:vAlign w:val="bottom"/>
          </w:tcPr>
          <w:p w:rsidR="00616DD5" w:rsidRPr="00893530" w:rsidRDefault="00616DD5" w:rsidP="003770A1">
            <w:pPr>
              <w:widowControl w:val="0"/>
              <w:spacing w:after="0" w:line="240" w:lineRule="auto"/>
              <w:jc w:val="right"/>
              <w:rPr>
                <w:rFonts w:ascii="Times New Roman" w:hAnsi="Times New Roman"/>
                <w:sz w:val="18"/>
                <w:szCs w:val="18"/>
              </w:rPr>
            </w:pPr>
            <w:r w:rsidRPr="00893530">
              <w:rPr>
                <w:rFonts w:ascii="Times New Roman" w:hAnsi="Times New Roman"/>
                <w:sz w:val="18"/>
                <w:szCs w:val="18"/>
              </w:rPr>
              <w:t>100,00</w:t>
            </w:r>
          </w:p>
        </w:tc>
        <w:tc>
          <w:tcPr>
            <w:tcW w:w="614" w:type="pct"/>
            <w:shd w:val="clear" w:color="auto" w:fill="auto"/>
            <w:noWrap/>
            <w:vAlign w:val="bottom"/>
          </w:tcPr>
          <w:p w:rsidR="00616DD5" w:rsidRPr="00893530" w:rsidRDefault="00616DD5" w:rsidP="003770A1">
            <w:pPr>
              <w:widowControl w:val="0"/>
              <w:spacing w:after="0" w:line="240" w:lineRule="auto"/>
              <w:jc w:val="right"/>
              <w:rPr>
                <w:rFonts w:ascii="Times New Roman" w:hAnsi="Times New Roman"/>
                <w:sz w:val="18"/>
                <w:szCs w:val="18"/>
              </w:rPr>
            </w:pPr>
            <w:r w:rsidRPr="00893530">
              <w:rPr>
                <w:rFonts w:ascii="Times New Roman" w:hAnsi="Times New Roman"/>
                <w:sz w:val="18"/>
                <w:szCs w:val="18"/>
              </w:rPr>
              <w:t>183,65</w:t>
            </w:r>
          </w:p>
        </w:tc>
        <w:tc>
          <w:tcPr>
            <w:tcW w:w="804" w:type="pct"/>
            <w:shd w:val="clear" w:color="auto" w:fill="auto"/>
            <w:noWrap/>
            <w:vAlign w:val="bottom"/>
          </w:tcPr>
          <w:p w:rsidR="00616DD5" w:rsidRPr="00893530" w:rsidRDefault="00616DD5" w:rsidP="003770A1">
            <w:pPr>
              <w:widowControl w:val="0"/>
              <w:spacing w:after="0" w:line="240" w:lineRule="auto"/>
              <w:jc w:val="right"/>
              <w:rPr>
                <w:rFonts w:ascii="Times New Roman" w:hAnsi="Times New Roman"/>
                <w:sz w:val="18"/>
                <w:szCs w:val="18"/>
              </w:rPr>
            </w:pPr>
            <w:r w:rsidRPr="00893530">
              <w:rPr>
                <w:rFonts w:ascii="Times New Roman" w:hAnsi="Times New Roman"/>
                <w:sz w:val="18"/>
                <w:szCs w:val="18"/>
              </w:rPr>
              <w:t>100,00</w:t>
            </w:r>
          </w:p>
        </w:tc>
        <w:tc>
          <w:tcPr>
            <w:tcW w:w="767" w:type="pct"/>
            <w:shd w:val="clear" w:color="auto" w:fill="auto"/>
            <w:noWrap/>
            <w:vAlign w:val="bottom"/>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+31,67</w:t>
            </w:r>
          </w:p>
        </w:tc>
      </w:tr>
    </w:tbl>
    <w:p w:rsidR="00616DD5" w:rsidRPr="006B7BAC" w:rsidRDefault="00616DD5" w:rsidP="003770A1">
      <w:pPr>
        <w:widowControl w:val="0"/>
        <w:spacing w:after="0" w:line="240" w:lineRule="auto"/>
        <w:jc w:val="both"/>
        <w:rPr>
          <w:rFonts w:ascii="Times New Roman" w:hAnsi="Times New Roman"/>
          <w:bCs/>
          <w:color w:val="000000"/>
          <w:sz w:val="16"/>
          <w:szCs w:val="16"/>
        </w:rPr>
      </w:pP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 xml:space="preserve">По результатам экспериментов можно отметить, что у пораженных личинок пчел выращенных в 1-й контрольной группе происходит уменьшение массы за счет питания клеща их гемолимфой. При этом из организма личинок исчезают такие аминокислоты, как изолейциновая, доля которой уменьшилась на 30,35 мкг/г (74,38%), тоесть в 4 раза, а гистидиновая кислота – на 17,20 мкг/г (54,42%), </w:t>
      </w:r>
      <w:r w:rsidR="006B7BAC">
        <w:rPr>
          <w:rFonts w:ascii="Times New Roman" w:hAnsi="Times New Roman"/>
          <w:bCs/>
          <w:color w:val="000000"/>
          <w:sz w:val="24"/>
          <w:szCs w:val="24"/>
          <w:lang w:val="ru-RU"/>
        </w:rPr>
        <w:t>–</w:t>
      </w:r>
      <w:r w:rsidRPr="003770A1">
        <w:rPr>
          <w:rFonts w:ascii="Times New Roman" w:hAnsi="Times New Roman"/>
          <w:bCs/>
          <w:color w:val="000000"/>
          <w:sz w:val="24"/>
          <w:szCs w:val="24"/>
        </w:rPr>
        <w:t xml:space="preserve"> 2,18 раза.</w:t>
      </w: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Вследствие этого в 1-й контрольной группе мы регистрировали снижение формирования белков гемолимфы, нарушение формирования желез внутренней секреции, замедление процесса превращения личинок рабочих пчел в куколок. В результате этого пчелы быстрее поражались инфекционными болезнями, рождаются неполноценные пчелиные особи, уродливых и карликовых форм не способные к выполнению всех функций в пчелиной семье.</w:t>
      </w: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В расплоде опытной группы, где использовали модернизированную рамку, общее содержание незаменимых аминокислот на 17,8% больше, чем в контрольной группе. Поэтому молодые особи характеризовались равномерность развития всех отделов.</w:t>
      </w:r>
    </w:p>
    <w:p w:rsidR="00616DD5" w:rsidRPr="003770A1" w:rsidRDefault="00616DD5" w:rsidP="00893530">
      <w:pPr>
        <w:widowControl w:val="0"/>
        <w:spacing w:after="0" w:line="240" w:lineRule="auto"/>
        <w:ind w:firstLine="709"/>
        <w:jc w:val="both"/>
        <w:rPr>
          <w:rFonts w:ascii="Times New Roman" w:hAnsi="Times New Roman"/>
          <w:bCs/>
          <w:color w:val="000000"/>
          <w:sz w:val="24"/>
          <w:szCs w:val="24"/>
        </w:rPr>
      </w:pPr>
      <w:r w:rsidRPr="003770A1">
        <w:rPr>
          <w:rFonts w:ascii="Times New Roman" w:hAnsi="Times New Roman"/>
          <w:bCs/>
          <w:color w:val="000000"/>
          <w:sz w:val="24"/>
          <w:szCs w:val="24"/>
        </w:rPr>
        <w:t xml:space="preserve">Таким образом, создание изолированных улочек с помощью модернизированной рамки не только служит профилактикой варроатоза, но и поддерживает содержание незаменимых аминокислот в пчелином расплоде на необходимом для выращивания </w:t>
      </w:r>
      <w:r w:rsidRPr="003770A1">
        <w:rPr>
          <w:rFonts w:ascii="Times New Roman" w:hAnsi="Times New Roman"/>
          <w:bCs/>
          <w:color w:val="000000"/>
          <w:sz w:val="24"/>
          <w:szCs w:val="24"/>
        </w:rPr>
        <w:lastRenderedPageBreak/>
        <w:t>полноценных рабочих пчел уровне.</w:t>
      </w:r>
    </w:p>
    <w:p w:rsidR="00616DD5" w:rsidRPr="006B7BAC" w:rsidRDefault="00616DD5" w:rsidP="003770A1">
      <w:pPr>
        <w:widowControl w:val="0"/>
        <w:spacing w:after="0" w:line="240" w:lineRule="auto"/>
        <w:ind w:firstLine="709"/>
        <w:jc w:val="both"/>
        <w:rPr>
          <w:rFonts w:ascii="Times New Roman" w:hAnsi="Times New Roman"/>
          <w:bCs/>
          <w:color w:val="000000"/>
          <w:sz w:val="16"/>
          <w:szCs w:val="16"/>
        </w:rPr>
      </w:pPr>
    </w:p>
    <w:p w:rsidR="00616DD5" w:rsidRPr="00893530" w:rsidRDefault="00616DD5" w:rsidP="00893530">
      <w:pPr>
        <w:widowControl w:val="0"/>
        <w:spacing w:after="0" w:line="240" w:lineRule="auto"/>
        <w:jc w:val="center"/>
        <w:rPr>
          <w:rFonts w:ascii="Times New Roman" w:hAnsi="Times New Roman"/>
          <w:b/>
          <w:bCs/>
          <w:color w:val="000000"/>
          <w:sz w:val="24"/>
          <w:szCs w:val="24"/>
          <w:lang w:val="ru-RU"/>
        </w:rPr>
      </w:pPr>
      <w:r w:rsidRPr="00893530">
        <w:rPr>
          <w:rFonts w:ascii="Times New Roman" w:hAnsi="Times New Roman"/>
          <w:b/>
          <w:bCs/>
          <w:color w:val="000000"/>
          <w:sz w:val="24"/>
          <w:szCs w:val="24"/>
        </w:rPr>
        <w:t>ЛИТЕРАТУРА</w:t>
      </w:r>
      <w:r w:rsidR="00893530">
        <w:rPr>
          <w:rFonts w:ascii="Times New Roman" w:hAnsi="Times New Roman"/>
          <w:b/>
          <w:bCs/>
          <w:color w:val="000000"/>
          <w:sz w:val="24"/>
          <w:szCs w:val="24"/>
          <w:lang w:val="ru-RU"/>
        </w:rPr>
        <w:t>:</w:t>
      </w:r>
    </w:p>
    <w:p w:rsidR="00616DD5" w:rsidRPr="00893530" w:rsidRDefault="00616DD5" w:rsidP="00D41E81">
      <w:pPr>
        <w:pStyle w:val="ab"/>
        <w:numPr>
          <w:ilvl w:val="0"/>
          <w:numId w:val="53"/>
        </w:numPr>
        <w:ind w:left="1134" w:right="1132"/>
        <w:jc w:val="both"/>
        <w:rPr>
          <w:b/>
          <w:bCs/>
          <w:color w:val="000000"/>
          <w:sz w:val="20"/>
          <w:szCs w:val="20"/>
        </w:rPr>
      </w:pPr>
      <w:r w:rsidRPr="00893530">
        <w:rPr>
          <w:bCs/>
          <w:color w:val="000000"/>
          <w:sz w:val="20"/>
          <w:szCs w:val="20"/>
        </w:rPr>
        <w:t>Маннапов А.Г. Технология производства продукции пчеловодства по законам природного стандарта. / А.Г. Маннапов, Л.И. Хоружий, Н.А. Симоганов, Л.А. Редькова/ -М.: Издательство: Проспект, 2016. -184 с.</w:t>
      </w:r>
    </w:p>
    <w:p w:rsidR="00616DD5" w:rsidRPr="00893530" w:rsidRDefault="00616DD5" w:rsidP="00D41E81">
      <w:pPr>
        <w:pStyle w:val="ab"/>
        <w:numPr>
          <w:ilvl w:val="0"/>
          <w:numId w:val="53"/>
        </w:numPr>
        <w:ind w:left="1134" w:right="1132"/>
        <w:jc w:val="both"/>
        <w:rPr>
          <w:b/>
          <w:bCs/>
          <w:color w:val="000000"/>
          <w:sz w:val="20"/>
          <w:szCs w:val="20"/>
        </w:rPr>
      </w:pPr>
      <w:r w:rsidRPr="00893530">
        <w:rPr>
          <w:bCs/>
          <w:color w:val="000000"/>
          <w:sz w:val="20"/>
          <w:szCs w:val="20"/>
        </w:rPr>
        <w:t>Маннапов А.Г., Ларионова О.С. Биологические и технологические возможности современных ульев – Саратов, 2011.</w:t>
      </w:r>
    </w:p>
    <w:p w:rsidR="00616DD5" w:rsidRPr="00893530" w:rsidRDefault="00616DD5" w:rsidP="00D41E81">
      <w:pPr>
        <w:pStyle w:val="ab"/>
        <w:numPr>
          <w:ilvl w:val="0"/>
          <w:numId w:val="53"/>
        </w:numPr>
        <w:ind w:left="1134" w:right="1132"/>
        <w:jc w:val="both"/>
        <w:rPr>
          <w:b/>
          <w:bCs/>
          <w:color w:val="000000"/>
          <w:sz w:val="20"/>
          <w:szCs w:val="20"/>
        </w:rPr>
      </w:pPr>
      <w:r w:rsidRPr="00893530">
        <w:rPr>
          <w:bCs/>
          <w:color w:val="000000"/>
          <w:sz w:val="20"/>
          <w:szCs w:val="20"/>
        </w:rPr>
        <w:t>Рут А., Рут Э. Рамки. Пчеловодство. – М., 1938.</w:t>
      </w:r>
    </w:p>
    <w:p w:rsidR="00893530" w:rsidRDefault="00893530" w:rsidP="003770A1">
      <w:pPr>
        <w:widowControl w:val="0"/>
        <w:spacing w:after="0" w:line="240" w:lineRule="auto"/>
        <w:rPr>
          <w:rFonts w:ascii="Times New Roman" w:hAnsi="Times New Roman"/>
          <w:sz w:val="24"/>
          <w:szCs w:val="24"/>
        </w:rPr>
      </w:pPr>
    </w:p>
    <w:p w:rsidR="00893530" w:rsidRPr="003770A1" w:rsidRDefault="00893530" w:rsidP="003770A1">
      <w:pPr>
        <w:widowControl w:val="0"/>
        <w:spacing w:after="0" w:line="240" w:lineRule="auto"/>
        <w:rPr>
          <w:rFonts w:ascii="Times New Roman" w:hAnsi="Times New Roman"/>
          <w:sz w:val="24"/>
          <w:szCs w:val="24"/>
        </w:rPr>
      </w:pPr>
    </w:p>
    <w:p w:rsidR="00616DD5" w:rsidRPr="00E75995" w:rsidRDefault="00616DD5" w:rsidP="00893530">
      <w:pPr>
        <w:pStyle w:val="24"/>
        <w:keepNext w:val="0"/>
        <w:spacing w:before="0" w:beforeAutospacing="0" w:after="0" w:afterAutospacing="0" w:line="240" w:lineRule="auto"/>
        <w:ind w:firstLine="0"/>
        <w:jc w:val="left"/>
        <w:rPr>
          <w:b/>
          <w:bCs/>
          <w:sz w:val="24"/>
          <w:szCs w:val="24"/>
        </w:rPr>
      </w:pPr>
      <w:r w:rsidRPr="00E75995">
        <w:rPr>
          <w:b/>
          <w:bCs/>
          <w:sz w:val="24"/>
          <w:szCs w:val="24"/>
        </w:rPr>
        <w:t>УДК 638. 12</w:t>
      </w:r>
    </w:p>
    <w:p w:rsidR="00893530" w:rsidRPr="00E75995" w:rsidRDefault="00893530" w:rsidP="00893530">
      <w:pPr>
        <w:pStyle w:val="24"/>
        <w:keepNext w:val="0"/>
        <w:spacing w:before="0" w:beforeAutospacing="0" w:after="0" w:afterAutospacing="0" w:line="240" w:lineRule="auto"/>
        <w:ind w:firstLine="0"/>
        <w:rPr>
          <w:b/>
          <w:bCs/>
          <w:sz w:val="24"/>
          <w:szCs w:val="24"/>
        </w:rPr>
      </w:pPr>
    </w:p>
    <w:p w:rsidR="00616DD5" w:rsidRPr="00E75995" w:rsidRDefault="00616DD5" w:rsidP="00893530">
      <w:pPr>
        <w:pStyle w:val="24"/>
        <w:keepNext w:val="0"/>
        <w:spacing w:before="0" w:beforeAutospacing="0" w:after="0" w:afterAutospacing="0" w:line="240" w:lineRule="auto"/>
        <w:ind w:firstLine="0"/>
        <w:rPr>
          <w:b/>
          <w:bCs/>
          <w:sz w:val="24"/>
          <w:szCs w:val="24"/>
        </w:rPr>
      </w:pPr>
      <w:r w:rsidRPr="00E75995">
        <w:rPr>
          <w:b/>
          <w:bCs/>
          <w:sz w:val="24"/>
          <w:szCs w:val="24"/>
        </w:rPr>
        <w:t xml:space="preserve">КОЛИЧЕСТВО ЯЙЦЕВЫХ ТРУБОЧЕК В ЯИЧНИКАХ У ЧИСТОПОРОДНЫХ КАРПАТСКИХ И ПОМЕСНЫХ ПЧЕЛОМАТОК </w:t>
      </w:r>
    </w:p>
    <w:p w:rsidR="00616DD5" w:rsidRPr="00E75995" w:rsidRDefault="00616DD5" w:rsidP="00893530">
      <w:pPr>
        <w:pStyle w:val="24"/>
        <w:keepNext w:val="0"/>
        <w:spacing w:before="0" w:beforeAutospacing="0" w:after="0" w:afterAutospacing="0" w:line="240" w:lineRule="auto"/>
        <w:ind w:firstLine="0"/>
        <w:rPr>
          <w:bCs/>
          <w:sz w:val="24"/>
          <w:szCs w:val="24"/>
        </w:rPr>
      </w:pPr>
    </w:p>
    <w:p w:rsidR="00616DD5" w:rsidRPr="00E75995" w:rsidRDefault="00616DD5" w:rsidP="00893530">
      <w:pPr>
        <w:pStyle w:val="24"/>
        <w:keepNext w:val="0"/>
        <w:spacing w:before="0" w:beforeAutospacing="0" w:after="0" w:afterAutospacing="0" w:line="240" w:lineRule="auto"/>
        <w:ind w:firstLine="0"/>
        <w:rPr>
          <w:b/>
          <w:bCs/>
          <w:sz w:val="24"/>
          <w:szCs w:val="24"/>
        </w:rPr>
      </w:pPr>
      <w:r w:rsidRPr="00E75995">
        <w:rPr>
          <w:b/>
          <w:bCs/>
          <w:sz w:val="24"/>
          <w:szCs w:val="24"/>
        </w:rPr>
        <w:t xml:space="preserve">А.Г. Маннапов,  А.О. Димитриев, А.С. Скачко </w:t>
      </w:r>
    </w:p>
    <w:p w:rsidR="00616DD5" w:rsidRPr="00E75995" w:rsidRDefault="00616DD5" w:rsidP="00893530">
      <w:pPr>
        <w:widowControl w:val="0"/>
        <w:spacing w:after="0" w:line="240" w:lineRule="auto"/>
        <w:jc w:val="center"/>
        <w:rPr>
          <w:rFonts w:ascii="Times New Roman" w:hAnsi="Times New Roman"/>
          <w:bCs/>
          <w:i/>
          <w:sz w:val="24"/>
          <w:szCs w:val="24"/>
          <w:lang w:val="ru-RU"/>
        </w:rPr>
      </w:pPr>
      <w:r w:rsidRPr="00E75995">
        <w:rPr>
          <w:rFonts w:ascii="Times New Roman" w:hAnsi="Times New Roman"/>
          <w:bCs/>
          <w:i/>
          <w:sz w:val="24"/>
          <w:szCs w:val="24"/>
        </w:rPr>
        <w:t>РГАУ-МСХА имени К.А.Тимирязева</w:t>
      </w:r>
      <w:r w:rsidR="00893530" w:rsidRPr="00E75995">
        <w:rPr>
          <w:rFonts w:ascii="Times New Roman" w:hAnsi="Times New Roman"/>
          <w:bCs/>
          <w:i/>
          <w:sz w:val="24"/>
          <w:szCs w:val="24"/>
          <w:lang w:val="ru-RU"/>
        </w:rPr>
        <w:t xml:space="preserve">, </w:t>
      </w:r>
      <w:r w:rsidRPr="00E75995">
        <w:rPr>
          <w:rFonts w:ascii="Times New Roman" w:hAnsi="Times New Roman"/>
          <w:bCs/>
          <w:i/>
          <w:sz w:val="24"/>
          <w:szCs w:val="24"/>
        </w:rPr>
        <w:t>г. Москва, Россия</w:t>
      </w:r>
      <w:r w:rsidR="00893530" w:rsidRPr="00E75995">
        <w:rPr>
          <w:rFonts w:ascii="Times New Roman" w:hAnsi="Times New Roman"/>
          <w:bCs/>
          <w:i/>
          <w:sz w:val="24"/>
          <w:szCs w:val="24"/>
          <w:lang w:val="ru-RU"/>
        </w:rPr>
        <w:t xml:space="preserve"> </w:t>
      </w:r>
    </w:p>
    <w:p w:rsidR="00E5592C" w:rsidRPr="00893530" w:rsidRDefault="00E5592C" w:rsidP="00893530">
      <w:pPr>
        <w:widowControl w:val="0"/>
        <w:spacing w:after="0" w:line="240" w:lineRule="auto"/>
        <w:jc w:val="center"/>
        <w:rPr>
          <w:rFonts w:ascii="Times New Roman" w:hAnsi="Times New Roman"/>
          <w:bCs/>
          <w:i/>
          <w:color w:val="FF0000"/>
          <w:sz w:val="24"/>
          <w:szCs w:val="24"/>
        </w:rPr>
      </w:pPr>
    </w:p>
    <w:p w:rsidR="00E5592C" w:rsidRPr="006B7BAC" w:rsidRDefault="006B7BAC" w:rsidP="006B7BAC">
      <w:pPr>
        <w:widowControl w:val="0"/>
        <w:spacing w:after="0" w:line="240" w:lineRule="auto"/>
        <w:ind w:left="1134" w:right="1132"/>
        <w:jc w:val="both"/>
        <w:rPr>
          <w:rFonts w:ascii="Times New Roman" w:hAnsi="Times New Roman"/>
          <w:i/>
          <w:sz w:val="20"/>
          <w:szCs w:val="20"/>
          <w:lang w:val="ru-RU"/>
        </w:rPr>
      </w:pPr>
      <w:r w:rsidRPr="006B7BAC">
        <w:rPr>
          <w:rFonts w:ascii="Times New Roman" w:hAnsi="Times New Roman"/>
          <w:b/>
          <w:i/>
          <w:sz w:val="20"/>
          <w:szCs w:val="20"/>
          <w:lang w:val="ru-RU"/>
        </w:rPr>
        <w:t>Аннотация.</w:t>
      </w:r>
      <w:r w:rsidRPr="006B7BAC">
        <w:rPr>
          <w:rFonts w:ascii="Times New Roman" w:hAnsi="Times New Roman"/>
          <w:i/>
          <w:sz w:val="20"/>
          <w:szCs w:val="20"/>
          <w:lang w:val="ru-RU"/>
        </w:rPr>
        <w:t xml:space="preserve"> </w:t>
      </w:r>
      <w:r w:rsidR="00E5592C" w:rsidRPr="006B7BAC">
        <w:rPr>
          <w:rFonts w:ascii="Times New Roman" w:hAnsi="Times New Roman"/>
          <w:i/>
          <w:sz w:val="20"/>
          <w:szCs w:val="20"/>
          <w:lang w:val="ru-RU"/>
        </w:rPr>
        <w:t>П</w:t>
      </w:r>
      <w:r w:rsidR="00E5592C" w:rsidRPr="006B7BAC">
        <w:rPr>
          <w:rFonts w:ascii="Times New Roman" w:hAnsi="Times New Roman"/>
          <w:i/>
          <w:sz w:val="20"/>
          <w:szCs w:val="20"/>
        </w:rPr>
        <w:t>челоматки</w:t>
      </w:r>
      <w:r w:rsidR="00E5592C" w:rsidRPr="006B7BAC">
        <w:rPr>
          <w:rFonts w:ascii="Times New Roman" w:hAnsi="Times New Roman"/>
          <w:i/>
          <w:sz w:val="20"/>
          <w:szCs w:val="20"/>
          <w:lang w:val="ru-RU"/>
        </w:rPr>
        <w:t>,</w:t>
      </w:r>
      <w:r w:rsidR="00E5592C" w:rsidRPr="006B7BAC">
        <w:rPr>
          <w:rFonts w:ascii="Times New Roman" w:hAnsi="Times New Roman"/>
          <w:i/>
          <w:sz w:val="20"/>
          <w:szCs w:val="20"/>
        </w:rPr>
        <w:t xml:space="preserve"> выведенные в плохих условиях</w:t>
      </w:r>
      <w:r w:rsidR="00E5592C" w:rsidRPr="006B7BAC">
        <w:rPr>
          <w:rFonts w:ascii="Times New Roman" w:hAnsi="Times New Roman"/>
          <w:i/>
          <w:sz w:val="20"/>
          <w:szCs w:val="20"/>
          <w:lang w:val="ru-RU"/>
        </w:rPr>
        <w:t>,</w:t>
      </w:r>
      <w:r w:rsidR="00E5592C" w:rsidRPr="006B7BAC">
        <w:rPr>
          <w:rFonts w:ascii="Times New Roman" w:hAnsi="Times New Roman"/>
          <w:i/>
          <w:sz w:val="20"/>
          <w:szCs w:val="20"/>
        </w:rPr>
        <w:t xml:space="preserve"> характеризуются меньшим</w:t>
      </w:r>
      <w:r>
        <w:rPr>
          <w:rFonts w:ascii="Times New Roman" w:hAnsi="Times New Roman"/>
          <w:i/>
          <w:sz w:val="20"/>
          <w:szCs w:val="20"/>
          <w:lang w:val="ru-RU"/>
        </w:rPr>
        <w:t xml:space="preserve"> </w:t>
      </w:r>
      <w:r w:rsidR="00E5592C" w:rsidRPr="006B7BAC">
        <w:rPr>
          <w:rFonts w:ascii="Times New Roman" w:hAnsi="Times New Roman"/>
          <w:i/>
          <w:sz w:val="20"/>
          <w:szCs w:val="20"/>
        </w:rPr>
        <w:t>числом яйцевых трубочек и наоборот, максимальным, если условия были</w:t>
      </w:r>
      <w:r>
        <w:rPr>
          <w:rFonts w:ascii="Times New Roman" w:hAnsi="Times New Roman"/>
          <w:i/>
          <w:sz w:val="20"/>
          <w:szCs w:val="20"/>
          <w:lang w:val="ru-RU"/>
        </w:rPr>
        <w:t xml:space="preserve"> </w:t>
      </w:r>
      <w:r w:rsidR="00E5592C" w:rsidRPr="006B7BAC">
        <w:rPr>
          <w:rFonts w:ascii="Times New Roman" w:hAnsi="Times New Roman"/>
          <w:i/>
          <w:sz w:val="20"/>
          <w:szCs w:val="20"/>
        </w:rPr>
        <w:t xml:space="preserve">оптимальными. </w:t>
      </w:r>
      <w:r w:rsidR="00E5592C" w:rsidRPr="006B7BAC">
        <w:rPr>
          <w:rFonts w:ascii="Times New Roman" w:hAnsi="Times New Roman"/>
          <w:i/>
          <w:sz w:val="20"/>
          <w:szCs w:val="20"/>
          <w:lang w:val="ru-RU"/>
        </w:rPr>
        <w:t>Важнейшим</w:t>
      </w:r>
      <w:r w:rsidR="00E5592C" w:rsidRPr="006B7BAC">
        <w:rPr>
          <w:rFonts w:ascii="Times New Roman" w:hAnsi="Times New Roman"/>
          <w:i/>
          <w:sz w:val="20"/>
          <w:szCs w:val="20"/>
        </w:rPr>
        <w:t xml:space="preserve"> фактором получения полноценных маток,</w:t>
      </w:r>
      <w:r>
        <w:rPr>
          <w:rFonts w:ascii="Times New Roman" w:hAnsi="Times New Roman"/>
          <w:i/>
          <w:sz w:val="20"/>
          <w:szCs w:val="20"/>
          <w:lang w:val="ru-RU"/>
        </w:rPr>
        <w:t xml:space="preserve"> </w:t>
      </w:r>
      <w:r w:rsidR="00E5592C" w:rsidRPr="006B7BAC">
        <w:rPr>
          <w:rFonts w:ascii="Times New Roman" w:hAnsi="Times New Roman"/>
          <w:i/>
          <w:sz w:val="20"/>
          <w:szCs w:val="20"/>
        </w:rPr>
        <w:t>является способ формирования семей-воспитательниц и стимулирующие</w:t>
      </w:r>
      <w:r>
        <w:rPr>
          <w:rFonts w:ascii="Times New Roman" w:hAnsi="Times New Roman"/>
          <w:i/>
          <w:sz w:val="20"/>
          <w:szCs w:val="20"/>
          <w:lang w:val="ru-RU"/>
        </w:rPr>
        <w:t xml:space="preserve"> </w:t>
      </w:r>
      <w:r w:rsidR="00E5592C" w:rsidRPr="006B7BAC">
        <w:rPr>
          <w:rFonts w:ascii="Times New Roman" w:hAnsi="Times New Roman"/>
          <w:i/>
          <w:sz w:val="20"/>
          <w:szCs w:val="20"/>
        </w:rPr>
        <w:t>подкормки.</w:t>
      </w:r>
    </w:p>
    <w:p w:rsidR="00E5592C" w:rsidRPr="006B7BAC" w:rsidRDefault="00E5592C" w:rsidP="006B7BAC">
      <w:pPr>
        <w:widowControl w:val="0"/>
        <w:spacing w:after="0" w:line="240" w:lineRule="auto"/>
        <w:ind w:left="1134" w:right="1132"/>
        <w:jc w:val="both"/>
        <w:rPr>
          <w:rFonts w:ascii="Times New Roman" w:hAnsi="Times New Roman"/>
          <w:i/>
          <w:sz w:val="20"/>
          <w:szCs w:val="20"/>
          <w:lang w:val="ru-RU"/>
        </w:rPr>
      </w:pPr>
      <w:r w:rsidRPr="006B7BAC">
        <w:rPr>
          <w:rFonts w:ascii="Times New Roman" w:hAnsi="Times New Roman"/>
          <w:b/>
          <w:i/>
          <w:sz w:val="20"/>
          <w:szCs w:val="20"/>
        </w:rPr>
        <w:t>Ключевые слова:</w:t>
      </w:r>
      <w:r w:rsidRPr="006B7BAC">
        <w:rPr>
          <w:rFonts w:ascii="Times New Roman" w:hAnsi="Times New Roman"/>
          <w:i/>
          <w:sz w:val="20"/>
          <w:szCs w:val="20"/>
        </w:rPr>
        <w:t xml:space="preserve"> </w:t>
      </w:r>
      <w:r w:rsidRPr="006B7BAC">
        <w:rPr>
          <w:rFonts w:ascii="Times New Roman" w:hAnsi="Times New Roman"/>
          <w:i/>
          <w:sz w:val="20"/>
          <w:szCs w:val="20"/>
          <w:lang w:val="ru-RU"/>
        </w:rPr>
        <w:t xml:space="preserve">пчеломатки, яйцевые трубочки, подкормки </w:t>
      </w:r>
    </w:p>
    <w:p w:rsidR="00616DD5" w:rsidRPr="00E5592C" w:rsidRDefault="00616DD5" w:rsidP="00893530">
      <w:pPr>
        <w:widowControl w:val="0"/>
        <w:spacing w:after="0" w:line="240" w:lineRule="auto"/>
        <w:jc w:val="center"/>
        <w:rPr>
          <w:rFonts w:ascii="Times New Roman" w:hAnsi="Times New Roman"/>
          <w:color w:val="FF0000"/>
          <w:sz w:val="24"/>
          <w:szCs w:val="24"/>
          <w:lang w:val="ru-RU"/>
        </w:rPr>
      </w:pPr>
    </w:p>
    <w:p w:rsidR="00616DD5" w:rsidRPr="00E75995" w:rsidRDefault="00616DD5" w:rsidP="00893530">
      <w:pPr>
        <w:widowControl w:val="0"/>
        <w:spacing w:after="0" w:line="240" w:lineRule="auto"/>
        <w:jc w:val="center"/>
        <w:rPr>
          <w:rFonts w:ascii="Times New Roman" w:hAnsi="Times New Roman"/>
          <w:b/>
          <w:sz w:val="24"/>
          <w:szCs w:val="24"/>
          <w:shd w:val="clear" w:color="auto" w:fill="FFFFFF"/>
        </w:rPr>
      </w:pPr>
      <w:r w:rsidRPr="00E75995">
        <w:rPr>
          <w:rFonts w:ascii="Times New Roman" w:hAnsi="Times New Roman"/>
          <w:b/>
          <w:sz w:val="24"/>
          <w:szCs w:val="24"/>
          <w:shd w:val="clear" w:color="auto" w:fill="FFFFFF"/>
          <w:lang w:val="en-US"/>
        </w:rPr>
        <w:t xml:space="preserve">THE NUMBER OF EGG TUBES IN THEIR OVARIES IN THE </w:t>
      </w:r>
    </w:p>
    <w:p w:rsidR="00616DD5" w:rsidRPr="00E75995" w:rsidRDefault="00616DD5" w:rsidP="00893530">
      <w:pPr>
        <w:widowControl w:val="0"/>
        <w:spacing w:after="0" w:line="240" w:lineRule="auto"/>
        <w:jc w:val="center"/>
        <w:rPr>
          <w:rFonts w:ascii="Times New Roman" w:hAnsi="Times New Roman"/>
          <w:b/>
          <w:sz w:val="24"/>
          <w:szCs w:val="24"/>
          <w:shd w:val="clear" w:color="auto" w:fill="FFFFFF"/>
        </w:rPr>
      </w:pPr>
      <w:r w:rsidRPr="00E75995">
        <w:rPr>
          <w:rFonts w:ascii="Times New Roman" w:hAnsi="Times New Roman"/>
          <w:b/>
          <w:sz w:val="24"/>
          <w:szCs w:val="24"/>
          <w:shd w:val="clear" w:color="auto" w:fill="FFFFFF"/>
          <w:lang w:val="en-US"/>
        </w:rPr>
        <w:t>CARPATHIAN PUREBRED AND CROSSBRED VEHICLES</w:t>
      </w:r>
    </w:p>
    <w:p w:rsidR="00893530" w:rsidRPr="00E75995" w:rsidRDefault="00893530" w:rsidP="00893530">
      <w:pPr>
        <w:widowControl w:val="0"/>
        <w:spacing w:after="0" w:line="240" w:lineRule="auto"/>
        <w:jc w:val="center"/>
        <w:rPr>
          <w:rFonts w:ascii="Times New Roman" w:hAnsi="Times New Roman"/>
          <w:b/>
          <w:sz w:val="24"/>
          <w:szCs w:val="24"/>
          <w:shd w:val="clear" w:color="auto" w:fill="FFFFFF"/>
          <w:lang w:val="en-US"/>
        </w:rPr>
      </w:pPr>
    </w:p>
    <w:p w:rsidR="00616DD5" w:rsidRPr="00E75995" w:rsidRDefault="00893530" w:rsidP="00893530">
      <w:pPr>
        <w:widowControl w:val="0"/>
        <w:spacing w:after="0" w:line="240" w:lineRule="auto"/>
        <w:jc w:val="center"/>
        <w:rPr>
          <w:rFonts w:ascii="Times New Roman" w:hAnsi="Times New Roman"/>
          <w:b/>
          <w:sz w:val="24"/>
          <w:szCs w:val="24"/>
          <w:shd w:val="clear" w:color="auto" w:fill="FFFFFF"/>
        </w:rPr>
      </w:pPr>
      <w:r w:rsidRPr="00E75995">
        <w:rPr>
          <w:rFonts w:ascii="Times New Roman" w:hAnsi="Times New Roman"/>
          <w:b/>
          <w:sz w:val="24"/>
          <w:szCs w:val="24"/>
          <w:shd w:val="clear" w:color="auto" w:fill="FFFFFF"/>
          <w:lang w:val="en-US"/>
        </w:rPr>
        <w:t>A.G. Mannapov, A.O. Dimitriev, A.</w:t>
      </w:r>
      <w:r w:rsidR="00616DD5" w:rsidRPr="00E75995">
        <w:rPr>
          <w:rFonts w:ascii="Times New Roman" w:hAnsi="Times New Roman"/>
          <w:b/>
          <w:sz w:val="24"/>
          <w:szCs w:val="24"/>
          <w:shd w:val="clear" w:color="auto" w:fill="FFFFFF"/>
          <w:lang w:val="en-US"/>
        </w:rPr>
        <w:t>S. Jump</w:t>
      </w:r>
    </w:p>
    <w:p w:rsidR="00616DD5" w:rsidRPr="00E75995" w:rsidRDefault="00616DD5" w:rsidP="00893530">
      <w:pPr>
        <w:widowControl w:val="0"/>
        <w:spacing w:after="0" w:line="240" w:lineRule="auto"/>
        <w:jc w:val="center"/>
        <w:rPr>
          <w:rFonts w:ascii="Times New Roman" w:hAnsi="Times New Roman"/>
          <w:i/>
          <w:sz w:val="24"/>
          <w:szCs w:val="24"/>
          <w:shd w:val="clear" w:color="auto" w:fill="FFFFFF"/>
        </w:rPr>
      </w:pPr>
      <w:r w:rsidRPr="00E75995">
        <w:rPr>
          <w:rFonts w:ascii="Times New Roman" w:hAnsi="Times New Roman"/>
          <w:i/>
          <w:sz w:val="24"/>
          <w:szCs w:val="24"/>
          <w:shd w:val="clear" w:color="auto" w:fill="FFFFFF"/>
          <w:lang w:val="en-US"/>
        </w:rPr>
        <w:t xml:space="preserve">Russian state agrarian University-MTAA named after K.A. Timiryazev </w:t>
      </w:r>
    </w:p>
    <w:p w:rsidR="00616DD5" w:rsidRPr="00750C75" w:rsidRDefault="00616DD5" w:rsidP="00893530">
      <w:pPr>
        <w:widowControl w:val="0"/>
        <w:spacing w:after="0" w:line="240" w:lineRule="auto"/>
        <w:jc w:val="center"/>
        <w:rPr>
          <w:rFonts w:ascii="Times New Roman" w:hAnsi="Times New Roman"/>
          <w:sz w:val="24"/>
          <w:szCs w:val="24"/>
          <w:shd w:val="clear" w:color="auto" w:fill="FFFFFF"/>
          <w:lang w:val="en-US"/>
        </w:rPr>
      </w:pPr>
      <w:r w:rsidRPr="00E75995">
        <w:rPr>
          <w:rFonts w:ascii="Times New Roman" w:hAnsi="Times New Roman"/>
          <w:i/>
          <w:sz w:val="24"/>
          <w:szCs w:val="24"/>
          <w:shd w:val="clear" w:color="auto" w:fill="FFFFFF"/>
          <w:lang w:val="en-US"/>
        </w:rPr>
        <w:t>Moscow</w:t>
      </w:r>
      <w:r w:rsidRPr="00750C75">
        <w:rPr>
          <w:rFonts w:ascii="Times New Roman" w:hAnsi="Times New Roman"/>
          <w:i/>
          <w:sz w:val="24"/>
          <w:szCs w:val="24"/>
          <w:shd w:val="clear" w:color="auto" w:fill="FFFFFF"/>
          <w:lang w:val="en-US"/>
        </w:rPr>
        <w:t xml:space="preserve">, </w:t>
      </w:r>
      <w:r w:rsidRPr="00E75995">
        <w:rPr>
          <w:rFonts w:ascii="Times New Roman" w:hAnsi="Times New Roman"/>
          <w:i/>
          <w:sz w:val="24"/>
          <w:szCs w:val="24"/>
          <w:shd w:val="clear" w:color="auto" w:fill="FFFFFF"/>
          <w:lang w:val="en-US"/>
        </w:rPr>
        <w:t>Russia</w:t>
      </w:r>
      <w:r w:rsidR="00893530" w:rsidRPr="00750C75">
        <w:rPr>
          <w:rFonts w:ascii="Times New Roman" w:hAnsi="Times New Roman"/>
          <w:i/>
          <w:sz w:val="24"/>
          <w:szCs w:val="24"/>
          <w:shd w:val="clear" w:color="auto" w:fill="FFFFFF"/>
          <w:lang w:val="en-US"/>
        </w:rPr>
        <w:t xml:space="preserve"> </w:t>
      </w:r>
    </w:p>
    <w:p w:rsidR="00893530" w:rsidRPr="006B7BAC" w:rsidRDefault="00893530" w:rsidP="00893530">
      <w:pPr>
        <w:widowControl w:val="0"/>
        <w:spacing w:after="0" w:line="240" w:lineRule="auto"/>
        <w:jc w:val="center"/>
        <w:rPr>
          <w:rFonts w:ascii="Times New Roman" w:hAnsi="Times New Roman"/>
          <w:color w:val="FF0000"/>
          <w:sz w:val="16"/>
          <w:szCs w:val="16"/>
          <w:shd w:val="clear" w:color="auto" w:fill="FFFFFF"/>
          <w:lang w:val="en-US"/>
        </w:rPr>
      </w:pPr>
    </w:p>
    <w:p w:rsidR="00CD429B" w:rsidRPr="006B7BAC" w:rsidRDefault="006B7BAC" w:rsidP="006B7BAC">
      <w:pPr>
        <w:widowControl w:val="0"/>
        <w:spacing w:after="0" w:line="240" w:lineRule="auto"/>
        <w:ind w:left="1134" w:right="1132"/>
        <w:jc w:val="both"/>
        <w:rPr>
          <w:rFonts w:ascii="Times New Roman" w:hAnsi="Times New Roman"/>
          <w:i/>
          <w:sz w:val="20"/>
          <w:szCs w:val="20"/>
          <w:shd w:val="clear" w:color="auto" w:fill="FFFFFF"/>
          <w:lang w:val="en-US"/>
        </w:rPr>
      </w:pPr>
      <w:r w:rsidRPr="006B7BAC">
        <w:rPr>
          <w:rFonts w:ascii="Times New Roman" w:hAnsi="Times New Roman"/>
          <w:b/>
          <w:i/>
          <w:sz w:val="20"/>
          <w:szCs w:val="20"/>
          <w:lang w:val="en-US"/>
        </w:rPr>
        <w:t xml:space="preserve">Abstract. </w:t>
      </w:r>
      <w:r w:rsidR="006D7245" w:rsidRPr="006B7BAC">
        <w:rPr>
          <w:rFonts w:ascii="Times New Roman" w:hAnsi="Times New Roman"/>
          <w:i/>
          <w:sz w:val="20"/>
          <w:szCs w:val="20"/>
          <w:shd w:val="clear" w:color="auto" w:fill="FFFFFF"/>
        </w:rPr>
        <w:t>The Queen bee, bred in poor conditions, characterized by lower the number of egg tubes and Vice versa, a maximum, if the conditions were optima</w:t>
      </w:r>
      <w:r w:rsidR="00CD429B" w:rsidRPr="006B7BAC">
        <w:rPr>
          <w:rFonts w:ascii="Times New Roman" w:hAnsi="Times New Roman"/>
          <w:i/>
          <w:sz w:val="20"/>
          <w:szCs w:val="20"/>
          <w:shd w:val="clear" w:color="auto" w:fill="FFFFFF"/>
        </w:rPr>
        <w:t>l. The most important factor in</w:t>
      </w:r>
      <w:r w:rsidR="00CD429B" w:rsidRPr="006B7BAC">
        <w:rPr>
          <w:rFonts w:ascii="Times New Roman" w:hAnsi="Times New Roman"/>
          <w:i/>
          <w:sz w:val="20"/>
          <w:szCs w:val="20"/>
          <w:shd w:val="clear" w:color="auto" w:fill="FFFFFF"/>
          <w:lang w:val="en-US"/>
        </w:rPr>
        <w:t xml:space="preserve"> </w:t>
      </w:r>
      <w:r w:rsidR="006D7245" w:rsidRPr="006B7BAC">
        <w:rPr>
          <w:rFonts w:ascii="Times New Roman" w:hAnsi="Times New Roman"/>
          <w:i/>
          <w:sz w:val="20"/>
          <w:szCs w:val="20"/>
          <w:shd w:val="clear" w:color="auto" w:fill="FFFFFF"/>
        </w:rPr>
        <w:t>obtaining high-grade Queen bees, is a way of forming fam</w:t>
      </w:r>
      <w:r w:rsidR="00CD429B" w:rsidRPr="006B7BAC">
        <w:rPr>
          <w:rFonts w:ascii="Times New Roman" w:hAnsi="Times New Roman"/>
          <w:i/>
          <w:sz w:val="20"/>
          <w:szCs w:val="20"/>
          <w:shd w:val="clear" w:color="auto" w:fill="FFFFFF"/>
        </w:rPr>
        <w:t>ilies-educators and stimulating</w:t>
      </w:r>
      <w:r w:rsidR="00CD429B" w:rsidRPr="006B7BAC">
        <w:rPr>
          <w:rFonts w:ascii="Times New Roman" w:hAnsi="Times New Roman"/>
          <w:i/>
          <w:sz w:val="20"/>
          <w:szCs w:val="20"/>
          <w:shd w:val="clear" w:color="auto" w:fill="FFFFFF"/>
          <w:lang w:val="en-US"/>
        </w:rPr>
        <w:t xml:space="preserve"> </w:t>
      </w:r>
      <w:r w:rsidR="006D7245" w:rsidRPr="006B7BAC">
        <w:rPr>
          <w:rFonts w:ascii="Times New Roman" w:hAnsi="Times New Roman"/>
          <w:i/>
          <w:sz w:val="20"/>
          <w:szCs w:val="20"/>
          <w:shd w:val="clear" w:color="auto" w:fill="FFFFFF"/>
        </w:rPr>
        <w:t xml:space="preserve">feeding. </w:t>
      </w:r>
    </w:p>
    <w:p w:rsidR="00893530" w:rsidRPr="006B7BAC" w:rsidRDefault="006B7BAC" w:rsidP="006B7BAC">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57728" behindDoc="0" locked="0" layoutInCell="1" allowOverlap="1" wp14:anchorId="6BB54F5A" wp14:editId="25B2306D">
                <wp:simplePos x="0" y="0"/>
                <wp:positionH relativeFrom="margin">
                  <wp:posOffset>0</wp:posOffset>
                </wp:positionH>
                <wp:positionV relativeFrom="paragraph">
                  <wp:posOffset>243205</wp:posOffset>
                </wp:positionV>
                <wp:extent cx="5694680" cy="9525"/>
                <wp:effectExtent l="0" t="0" r="20320" b="28575"/>
                <wp:wrapTight wrapText="bothSides">
                  <wp:wrapPolygon edited="0">
                    <wp:start x="0" y="0"/>
                    <wp:lineTo x="0" y="43200"/>
                    <wp:lineTo x="21605" y="43200"/>
                    <wp:lineTo x="21605" y="0"/>
                    <wp:lineTo x="0" y="0"/>
                  </wp:wrapPolygon>
                </wp:wrapTight>
                <wp:docPr id="206" name="Прямая соединительная линия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057C87" id="Прямая соединительная линия 206" o:spid="_x0000_s1026" style="position:absolute;z-index:2516577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9.15pt" to="448.4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" strokecolor="black [3200]" strokeweight="1.5pt">
                <v:stroke joinstyle="miter"/>
                <w10:wrap type="tight" anchorx="margin"/>
              </v:line>
            </w:pict>
          </mc:Fallback>
        </mc:AlternateContent>
      </w:r>
      <w:r w:rsidR="006D7245" w:rsidRPr="006B7BAC">
        <w:rPr>
          <w:rFonts w:ascii="Times New Roman" w:hAnsi="Times New Roman"/>
          <w:b/>
          <w:i/>
          <w:sz w:val="20"/>
          <w:szCs w:val="20"/>
          <w:shd w:val="clear" w:color="auto" w:fill="FFFFFF"/>
        </w:rPr>
        <w:t>Key words:</w:t>
      </w:r>
      <w:r w:rsidR="006D7245" w:rsidRPr="006B7BAC">
        <w:rPr>
          <w:rFonts w:ascii="Times New Roman" w:hAnsi="Times New Roman"/>
          <w:i/>
          <w:sz w:val="20"/>
          <w:szCs w:val="20"/>
          <w:shd w:val="clear" w:color="auto" w:fill="FFFFFF"/>
        </w:rPr>
        <w:t xml:space="preserve"> Queen bee, egg rolls, feeding</w:t>
      </w:r>
    </w:p>
    <w:p w:rsidR="00616DD5" w:rsidRPr="003770A1" w:rsidRDefault="00616DD5" w:rsidP="00893530">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Яичник пчеломатки специализирован на репродукцию яйцеклеток, формирование яиц и их выведение в парные яйцеводы. Яичники в структурно-функциональном плане представлены яйцевыми трубочками собранными вместе. Цельность правого и левого яичника обеспечивается рыхлой белочной оболочкой, которую пронизывают многочисленные трахеолы и трахейные клетки, образующие капилляры. При этом трахейные капилляры проникают и внутрь яичника, где тянутся вдоль стенок яйцевых трубочек. Исследователи указывают, что пчеломатки выведенные в плохих условиях характеризуются меньшим числом яйцевых трубочек и наоборот, максимальным, если условия были оптимальными. Определяющим фактором получения полноценных маток, является способ формирования семей-воспитательниц и стимулирующие подкормки.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доступной литературе мало сведений о количестве яйцевых трубочек в яичниках у чистопородных и помесных пчеломаток.</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Целью исследований явилось определение количества яйцевых трубочек использованием методики щелочной диссоциации у чистопородных карпатских и помесных пчеломаток выведенных в семьях-воспитательницах без отбора расплода, на </w:t>
      </w:r>
      <w:r w:rsidRPr="003770A1">
        <w:rPr>
          <w:rFonts w:ascii="Times New Roman" w:hAnsi="Times New Roman"/>
          <w:sz w:val="24"/>
          <w:szCs w:val="24"/>
        </w:rPr>
        <w:lastRenderedPageBreak/>
        <w:t xml:space="preserve">фоне стимулирующих подкормок (табл.). </w:t>
      </w:r>
    </w:p>
    <w:p w:rsidR="00616DD5" w:rsidRPr="003770A1" w:rsidRDefault="00616DD5" w:rsidP="003770A1">
      <w:pPr>
        <w:widowControl w:val="0"/>
        <w:spacing w:after="0" w:line="240" w:lineRule="auto"/>
        <w:ind w:firstLine="709"/>
        <w:jc w:val="center"/>
        <w:rPr>
          <w:rFonts w:ascii="Times New Roman" w:hAnsi="Times New Roman"/>
          <w:sz w:val="24"/>
          <w:szCs w:val="24"/>
        </w:rPr>
      </w:pPr>
      <w:r w:rsidRPr="003770A1">
        <w:rPr>
          <w:rFonts w:ascii="Times New Roman" w:hAnsi="Times New Roman"/>
          <w:b/>
          <w:i/>
          <w:sz w:val="24"/>
          <w:szCs w:val="24"/>
        </w:rPr>
        <w:t>Материал и методы исследования</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 целью изучения особенностей структурной организации и установления количества яйцевых трубочек в яичниках чистопородных карпатских (10 шт.) и помесных (10 шт.) пчеломаток проводили щелочную диссоциацию яичников в следующей последовательности. Вскрывали брюшка пчеломаток, не повреждая, извлекали яичники и фиксировали в течение 2,5 часов при температуре 2-4°С в 4%-ном растворе формальдегида или параформа, забуференного до рН 7,6 при помощи 0,075 М фосфатного буфера, содержащего 0,44 М сахарозы. Затем, яичники перекладывали в новую порцию выше приведенного фиксатора с рН 7,2 забуференного при помощи фосфатного буфера. Помещали материал в холодильник на 8-16 суток при 2-4°С. После яичники перекладывали на 16-20 часов в 50% раствор КОН помещая в холодильник при температуре 2-4°С. Промывали в большом объеме дистиллированной воды в течение двух суток при 2-4°С. Сливали воду добавляли свежую порцию дистиллированной воды в количестве 10 мл в колбу, которую либо помещали в магнитную мешалку на 5-10 мин или встряхивали до распада яйцевых трубочек. Содержимое помещали в чашку Петри и под микроскопом МБС-10 подсчитывали разделившиеся трубочки. Для контрастности в чашку Петри вносили жидкость Тюрка и две три капли 1%-ного раствора с трипановым синим. </w:t>
      </w:r>
    </w:p>
    <w:p w:rsidR="00616DD5" w:rsidRPr="003770A1" w:rsidRDefault="00616DD5" w:rsidP="003770A1">
      <w:pPr>
        <w:widowControl w:val="0"/>
        <w:spacing w:after="0" w:line="240" w:lineRule="auto"/>
        <w:ind w:firstLine="709"/>
        <w:jc w:val="center"/>
        <w:rPr>
          <w:rFonts w:ascii="Times New Roman" w:hAnsi="Times New Roman"/>
          <w:b/>
          <w:i/>
          <w:sz w:val="24"/>
          <w:szCs w:val="24"/>
        </w:rPr>
      </w:pPr>
      <w:r w:rsidRPr="003770A1">
        <w:rPr>
          <w:rFonts w:ascii="Times New Roman" w:hAnsi="Times New Roman"/>
          <w:b/>
          <w:i/>
          <w:sz w:val="24"/>
          <w:szCs w:val="24"/>
        </w:rPr>
        <w:t>Результаты исследований и их обсуждение</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Применение методики щелочной диссоциации яичников позволило установить как количество яйцевых трубочек, так и их определенные различия в степени группировки структурно-функциональных единиц, в частности яйцевых трубочек в каждом яичнике пчеломатки. </w:t>
      </w:r>
    </w:p>
    <w:p w:rsidR="00616DD5" w:rsidRPr="003770A1" w:rsidRDefault="00616DD5"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Результаты исследования количества яйцевых трубочек у чистопородных и помесных пчеломаток карпатской породы в период максимальной яйценоскости в зависимости от стимулирующих подкормок, выведенных в семьях-воспитательницах без отбора расплода представлены в таблице.</w:t>
      </w:r>
    </w:p>
    <w:p w:rsidR="00893530" w:rsidRDefault="00616DD5" w:rsidP="00893530">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ind w:left="93"/>
        <w:jc w:val="right"/>
        <w:rPr>
          <w:rFonts w:ascii="Times New Roman" w:hAnsi="Times New Roman"/>
          <w:b/>
          <w:sz w:val="24"/>
          <w:szCs w:val="24"/>
        </w:rPr>
      </w:pPr>
      <w:r w:rsidRPr="003770A1">
        <w:rPr>
          <w:rFonts w:ascii="Times New Roman" w:hAnsi="Times New Roman"/>
          <w:b/>
          <w:sz w:val="24"/>
          <w:szCs w:val="24"/>
        </w:rPr>
        <w:t>Таблица</w:t>
      </w:r>
    </w:p>
    <w:p w:rsidR="00616DD5" w:rsidRPr="003770A1"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ind w:left="93"/>
        <w:jc w:val="center"/>
        <w:rPr>
          <w:rFonts w:ascii="Times New Roman" w:hAnsi="Times New Roman"/>
          <w:sz w:val="24"/>
          <w:szCs w:val="24"/>
        </w:rPr>
      </w:pPr>
      <w:r w:rsidRPr="003770A1">
        <w:rPr>
          <w:rFonts w:ascii="Times New Roman" w:hAnsi="Times New Roman"/>
          <w:sz w:val="24"/>
          <w:szCs w:val="24"/>
        </w:rPr>
        <w:t xml:space="preserve">Количество яйцевых трубочек у чистопородных и помесных пчеломаток карпатской породы в период максимальной яйценоскости в зависимости </w:t>
      </w:r>
    </w:p>
    <w:p w:rsidR="00616DD5" w:rsidRPr="003770A1"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ind w:left="93"/>
        <w:jc w:val="center"/>
        <w:rPr>
          <w:rFonts w:ascii="Times New Roman" w:hAnsi="Times New Roman"/>
          <w:sz w:val="24"/>
          <w:szCs w:val="24"/>
        </w:rPr>
      </w:pPr>
      <w:r w:rsidRPr="003770A1">
        <w:rPr>
          <w:rFonts w:ascii="Times New Roman" w:hAnsi="Times New Roman"/>
          <w:sz w:val="24"/>
          <w:szCs w:val="24"/>
        </w:rPr>
        <w:t>от стимулирующих подкормок, шт.</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969"/>
        <w:gridCol w:w="1134"/>
        <w:gridCol w:w="852"/>
        <w:gridCol w:w="1274"/>
        <w:gridCol w:w="854"/>
      </w:tblGrid>
      <w:tr w:rsidR="00616DD5" w:rsidRPr="00893530" w:rsidTr="00893530">
        <w:trPr>
          <w:jc w:val="center"/>
        </w:trPr>
        <w:tc>
          <w:tcPr>
            <w:tcW w:w="846" w:type="dxa"/>
            <w:vMerge w:val="restart"/>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Группа</w:t>
            </w:r>
          </w:p>
        </w:tc>
        <w:tc>
          <w:tcPr>
            <w:tcW w:w="3969" w:type="dxa"/>
            <w:vMerge w:val="restart"/>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Виды подкормок</w:t>
            </w:r>
          </w:p>
        </w:tc>
        <w:tc>
          <w:tcPr>
            <w:tcW w:w="4114" w:type="dxa"/>
            <w:gridSpan w:val="4"/>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Порода пчеломаток</w:t>
            </w:r>
          </w:p>
        </w:tc>
      </w:tr>
      <w:tr w:rsidR="00616DD5" w:rsidRPr="00893530" w:rsidTr="00893530">
        <w:trPr>
          <w:jc w:val="center"/>
        </w:trPr>
        <w:tc>
          <w:tcPr>
            <w:tcW w:w="846" w:type="dxa"/>
            <w:vMerge/>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p>
        </w:tc>
        <w:tc>
          <w:tcPr>
            <w:tcW w:w="3969" w:type="dxa"/>
            <w:vMerge/>
            <w:shd w:val="clear" w:color="auto" w:fill="auto"/>
          </w:tcPr>
          <w:p w:rsidR="00616DD5" w:rsidRPr="00893530" w:rsidRDefault="00616DD5" w:rsidP="003770A1">
            <w:pPr>
              <w:widowControl w:val="0"/>
              <w:spacing w:after="0" w:line="240" w:lineRule="auto"/>
              <w:rPr>
                <w:rFonts w:ascii="Times New Roman" w:hAnsi="Times New Roman"/>
                <w:sz w:val="18"/>
                <w:szCs w:val="18"/>
                <w:lang w:val="en-US"/>
              </w:rPr>
            </w:pPr>
          </w:p>
        </w:tc>
        <w:tc>
          <w:tcPr>
            <w:tcW w:w="1986" w:type="dxa"/>
            <w:gridSpan w:val="2"/>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Карпатская</w:t>
            </w:r>
          </w:p>
        </w:tc>
        <w:tc>
          <w:tcPr>
            <w:tcW w:w="2128" w:type="dxa"/>
            <w:gridSpan w:val="2"/>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Помесная</w:t>
            </w:r>
          </w:p>
        </w:tc>
      </w:tr>
      <w:tr w:rsidR="00616DD5" w:rsidRPr="00893530" w:rsidTr="00893530">
        <w:trPr>
          <w:jc w:val="center"/>
        </w:trPr>
        <w:tc>
          <w:tcPr>
            <w:tcW w:w="846" w:type="dxa"/>
            <w:vMerge/>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p>
        </w:tc>
        <w:tc>
          <w:tcPr>
            <w:tcW w:w="3969" w:type="dxa"/>
            <w:vMerge/>
            <w:shd w:val="clear" w:color="auto" w:fill="auto"/>
          </w:tcPr>
          <w:p w:rsidR="00616DD5" w:rsidRPr="00893530" w:rsidRDefault="00616DD5" w:rsidP="003770A1">
            <w:pPr>
              <w:widowControl w:val="0"/>
              <w:spacing w:after="0" w:line="240" w:lineRule="auto"/>
              <w:rPr>
                <w:rFonts w:ascii="Times New Roman" w:hAnsi="Times New Roman"/>
                <w:sz w:val="18"/>
                <w:szCs w:val="18"/>
              </w:rPr>
            </w:pPr>
          </w:p>
        </w:tc>
        <w:tc>
          <w:tcPr>
            <w:tcW w:w="1134" w:type="dxa"/>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М±m</w:t>
            </w:r>
          </w:p>
        </w:tc>
        <w:tc>
          <w:tcPr>
            <w:tcW w:w="852" w:type="dxa"/>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Cv</w:t>
            </w:r>
          </w:p>
        </w:tc>
        <w:tc>
          <w:tcPr>
            <w:tcW w:w="1274" w:type="dxa"/>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М±m</w:t>
            </w:r>
          </w:p>
        </w:tc>
        <w:tc>
          <w:tcPr>
            <w:tcW w:w="851" w:type="dxa"/>
            <w:shd w:val="clear" w:color="auto" w:fill="auto"/>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Cv</w:t>
            </w:r>
          </w:p>
        </w:tc>
      </w:tr>
      <w:tr w:rsidR="00616DD5" w:rsidRPr="00893530" w:rsidTr="00893530">
        <w:trPr>
          <w:trHeight w:val="323"/>
          <w:jc w:val="center"/>
        </w:trPr>
        <w:tc>
          <w:tcPr>
            <w:tcW w:w="846" w:type="dxa"/>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1</w:t>
            </w:r>
          </w:p>
        </w:tc>
        <w:tc>
          <w:tcPr>
            <w:tcW w:w="3969" w:type="dxa"/>
            <w:shd w:val="clear" w:color="auto" w:fill="auto"/>
          </w:tcPr>
          <w:p w:rsidR="00616DD5" w:rsidRPr="00893530" w:rsidRDefault="00616DD5" w:rsidP="003770A1">
            <w:pPr>
              <w:widowControl w:val="0"/>
              <w:spacing w:after="0" w:line="240" w:lineRule="auto"/>
              <w:rPr>
                <w:rFonts w:ascii="Times New Roman" w:hAnsi="Times New Roman"/>
                <w:sz w:val="18"/>
                <w:szCs w:val="18"/>
                <w:lang w:val="en-US"/>
              </w:rPr>
            </w:pPr>
            <w:r w:rsidRPr="00893530">
              <w:rPr>
                <w:rFonts w:ascii="Times New Roman" w:hAnsi="Times New Roman"/>
                <w:sz w:val="18"/>
                <w:szCs w:val="18"/>
              </w:rPr>
              <w:t>Сахарный сироп (СС)</w:t>
            </w:r>
          </w:p>
        </w:tc>
        <w:tc>
          <w:tcPr>
            <w:tcW w:w="113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340,1±0,80</w:t>
            </w:r>
          </w:p>
        </w:tc>
        <w:tc>
          <w:tcPr>
            <w:tcW w:w="852"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2,68</w:t>
            </w:r>
          </w:p>
        </w:tc>
        <w:tc>
          <w:tcPr>
            <w:tcW w:w="127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290,5±3,70</w:t>
            </w:r>
          </w:p>
        </w:tc>
        <w:tc>
          <w:tcPr>
            <w:tcW w:w="851"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1,56</w:t>
            </w:r>
          </w:p>
        </w:tc>
      </w:tr>
      <w:tr w:rsidR="00616DD5" w:rsidRPr="00893530" w:rsidTr="00893530">
        <w:trPr>
          <w:jc w:val="center"/>
        </w:trPr>
        <w:tc>
          <w:tcPr>
            <w:tcW w:w="846" w:type="dxa"/>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2</w:t>
            </w:r>
          </w:p>
        </w:tc>
        <w:tc>
          <w:tcPr>
            <w:tcW w:w="3969" w:type="dxa"/>
            <w:shd w:val="clear" w:color="auto" w:fill="auto"/>
          </w:tcPr>
          <w:p w:rsidR="00616DD5" w:rsidRPr="00893530" w:rsidRDefault="00616DD5" w:rsidP="003770A1">
            <w:pPr>
              <w:widowControl w:val="0"/>
              <w:spacing w:after="0" w:line="240" w:lineRule="auto"/>
              <w:rPr>
                <w:rFonts w:ascii="Times New Roman" w:hAnsi="Times New Roman"/>
                <w:sz w:val="18"/>
                <w:szCs w:val="18"/>
                <w:lang w:val="en-US"/>
              </w:rPr>
            </w:pPr>
            <w:r w:rsidRPr="00893530">
              <w:rPr>
                <w:rFonts w:ascii="Times New Roman" w:hAnsi="Times New Roman"/>
                <w:sz w:val="18"/>
                <w:szCs w:val="18"/>
              </w:rPr>
              <w:t>СС+экстракт мелиссы</w:t>
            </w:r>
          </w:p>
        </w:tc>
        <w:tc>
          <w:tcPr>
            <w:tcW w:w="113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375,7±1,40</w:t>
            </w:r>
          </w:p>
        </w:tc>
        <w:tc>
          <w:tcPr>
            <w:tcW w:w="852"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1,71</w:t>
            </w:r>
          </w:p>
        </w:tc>
        <w:tc>
          <w:tcPr>
            <w:tcW w:w="127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298,6±3,80</w:t>
            </w:r>
          </w:p>
        </w:tc>
        <w:tc>
          <w:tcPr>
            <w:tcW w:w="851"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1,10</w:t>
            </w:r>
          </w:p>
        </w:tc>
      </w:tr>
      <w:tr w:rsidR="00616DD5" w:rsidRPr="00893530" w:rsidTr="00893530">
        <w:trPr>
          <w:jc w:val="center"/>
        </w:trPr>
        <w:tc>
          <w:tcPr>
            <w:tcW w:w="846" w:type="dxa"/>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3</w:t>
            </w:r>
          </w:p>
        </w:tc>
        <w:tc>
          <w:tcPr>
            <w:tcW w:w="3969" w:type="dxa"/>
            <w:shd w:val="clear" w:color="auto" w:fill="auto"/>
          </w:tcPr>
          <w:p w:rsidR="00616DD5" w:rsidRPr="00893530" w:rsidRDefault="00616DD5" w:rsidP="003770A1">
            <w:pPr>
              <w:widowControl w:val="0"/>
              <w:spacing w:after="0" w:line="240" w:lineRule="auto"/>
              <w:rPr>
                <w:rFonts w:ascii="Times New Roman" w:hAnsi="Times New Roman"/>
                <w:sz w:val="18"/>
                <w:szCs w:val="18"/>
                <w:lang w:val="en-US"/>
              </w:rPr>
            </w:pPr>
            <w:r w:rsidRPr="00893530">
              <w:rPr>
                <w:rFonts w:ascii="Times New Roman" w:hAnsi="Times New Roman"/>
                <w:sz w:val="18"/>
                <w:szCs w:val="18"/>
              </w:rPr>
              <w:t>СС+трутневый гомогенат</w:t>
            </w:r>
          </w:p>
        </w:tc>
        <w:tc>
          <w:tcPr>
            <w:tcW w:w="113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380,8±1,50</w:t>
            </w:r>
          </w:p>
        </w:tc>
        <w:tc>
          <w:tcPr>
            <w:tcW w:w="852"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1,96</w:t>
            </w:r>
          </w:p>
        </w:tc>
        <w:tc>
          <w:tcPr>
            <w:tcW w:w="127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315,6±4,90</w:t>
            </w:r>
          </w:p>
        </w:tc>
        <w:tc>
          <w:tcPr>
            <w:tcW w:w="851"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1,30</w:t>
            </w:r>
          </w:p>
        </w:tc>
      </w:tr>
      <w:tr w:rsidR="00616DD5" w:rsidRPr="00893530" w:rsidTr="00893530">
        <w:trPr>
          <w:jc w:val="center"/>
        </w:trPr>
        <w:tc>
          <w:tcPr>
            <w:tcW w:w="846" w:type="dxa"/>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4</w:t>
            </w:r>
          </w:p>
        </w:tc>
        <w:tc>
          <w:tcPr>
            <w:tcW w:w="3969" w:type="dxa"/>
            <w:shd w:val="clear" w:color="auto" w:fill="auto"/>
          </w:tcPr>
          <w:p w:rsidR="00616DD5" w:rsidRPr="00893530" w:rsidRDefault="00616DD5" w:rsidP="003770A1">
            <w:pPr>
              <w:widowControl w:val="0"/>
              <w:spacing w:after="0" w:line="240" w:lineRule="auto"/>
              <w:rPr>
                <w:rFonts w:ascii="Times New Roman" w:hAnsi="Times New Roman"/>
                <w:sz w:val="18"/>
                <w:szCs w:val="18"/>
                <w:lang w:val="en-US"/>
              </w:rPr>
            </w:pPr>
            <w:r w:rsidRPr="00893530">
              <w:rPr>
                <w:rFonts w:ascii="Times New Roman" w:hAnsi="Times New Roman"/>
                <w:sz w:val="18"/>
                <w:szCs w:val="18"/>
              </w:rPr>
              <w:t>СС+искусственный феромон</w:t>
            </w:r>
          </w:p>
        </w:tc>
        <w:tc>
          <w:tcPr>
            <w:tcW w:w="113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378,7±0,80</w:t>
            </w:r>
          </w:p>
        </w:tc>
        <w:tc>
          <w:tcPr>
            <w:tcW w:w="852"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2,11</w:t>
            </w:r>
          </w:p>
        </w:tc>
        <w:tc>
          <w:tcPr>
            <w:tcW w:w="127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305,4±2,50</w:t>
            </w:r>
          </w:p>
        </w:tc>
        <w:tc>
          <w:tcPr>
            <w:tcW w:w="851"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1,28</w:t>
            </w:r>
          </w:p>
        </w:tc>
      </w:tr>
      <w:tr w:rsidR="00616DD5" w:rsidRPr="00893530" w:rsidTr="00893530">
        <w:trPr>
          <w:jc w:val="center"/>
        </w:trPr>
        <w:tc>
          <w:tcPr>
            <w:tcW w:w="846" w:type="dxa"/>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5</w:t>
            </w:r>
          </w:p>
        </w:tc>
        <w:tc>
          <w:tcPr>
            <w:tcW w:w="3969" w:type="dxa"/>
            <w:shd w:val="clear" w:color="auto" w:fill="auto"/>
          </w:tcPr>
          <w:p w:rsidR="00616DD5" w:rsidRPr="00893530" w:rsidRDefault="00616DD5" w:rsidP="003770A1">
            <w:pPr>
              <w:widowControl w:val="0"/>
              <w:spacing w:after="0" w:line="240" w:lineRule="auto"/>
              <w:rPr>
                <w:rFonts w:ascii="Times New Roman" w:hAnsi="Times New Roman"/>
                <w:sz w:val="18"/>
                <w:szCs w:val="18"/>
              </w:rPr>
            </w:pPr>
            <w:r w:rsidRPr="00893530">
              <w:rPr>
                <w:rFonts w:ascii="Times New Roman" w:hAnsi="Times New Roman"/>
                <w:sz w:val="18"/>
                <w:szCs w:val="18"/>
              </w:rPr>
              <w:t>СС+искусствен.феромон+Трутневый гомогенат</w:t>
            </w:r>
          </w:p>
        </w:tc>
        <w:tc>
          <w:tcPr>
            <w:tcW w:w="113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390,5±0,60</w:t>
            </w:r>
          </w:p>
        </w:tc>
        <w:tc>
          <w:tcPr>
            <w:tcW w:w="852"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1,41</w:t>
            </w:r>
          </w:p>
        </w:tc>
        <w:tc>
          <w:tcPr>
            <w:tcW w:w="127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314,3±5,80</w:t>
            </w:r>
          </w:p>
        </w:tc>
        <w:tc>
          <w:tcPr>
            <w:tcW w:w="851"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1,08</w:t>
            </w:r>
          </w:p>
        </w:tc>
      </w:tr>
      <w:tr w:rsidR="00616DD5" w:rsidRPr="00893530" w:rsidTr="00893530">
        <w:trPr>
          <w:jc w:val="center"/>
        </w:trPr>
        <w:tc>
          <w:tcPr>
            <w:tcW w:w="846" w:type="dxa"/>
            <w:shd w:val="clear" w:color="auto" w:fill="auto"/>
          </w:tcPr>
          <w:p w:rsidR="00616DD5" w:rsidRPr="00893530"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jc w:val="center"/>
              <w:rPr>
                <w:rFonts w:ascii="Times New Roman" w:hAnsi="Times New Roman"/>
                <w:sz w:val="18"/>
                <w:szCs w:val="18"/>
              </w:rPr>
            </w:pPr>
            <w:r w:rsidRPr="00893530">
              <w:rPr>
                <w:rFonts w:ascii="Times New Roman" w:hAnsi="Times New Roman"/>
                <w:sz w:val="18"/>
                <w:szCs w:val="18"/>
              </w:rPr>
              <w:t>6</w:t>
            </w:r>
          </w:p>
        </w:tc>
        <w:tc>
          <w:tcPr>
            <w:tcW w:w="3969" w:type="dxa"/>
            <w:shd w:val="clear" w:color="auto" w:fill="auto"/>
          </w:tcPr>
          <w:p w:rsidR="00616DD5" w:rsidRPr="00893530" w:rsidRDefault="00616DD5" w:rsidP="003770A1">
            <w:pPr>
              <w:widowControl w:val="0"/>
              <w:spacing w:after="0" w:line="240" w:lineRule="auto"/>
              <w:rPr>
                <w:rFonts w:ascii="Times New Roman" w:hAnsi="Times New Roman"/>
                <w:sz w:val="18"/>
                <w:szCs w:val="18"/>
              </w:rPr>
            </w:pPr>
            <w:r w:rsidRPr="00893530">
              <w:rPr>
                <w:rFonts w:ascii="Times New Roman" w:hAnsi="Times New Roman"/>
                <w:sz w:val="18"/>
                <w:szCs w:val="18"/>
              </w:rPr>
              <w:t>СС+Трутневый гомогенат+ экстракт мелиссы</w:t>
            </w:r>
          </w:p>
        </w:tc>
        <w:tc>
          <w:tcPr>
            <w:tcW w:w="113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405,6±0,70</w:t>
            </w:r>
          </w:p>
        </w:tc>
        <w:tc>
          <w:tcPr>
            <w:tcW w:w="852"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1,28</w:t>
            </w:r>
          </w:p>
        </w:tc>
        <w:tc>
          <w:tcPr>
            <w:tcW w:w="1274"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319,2±4,90</w:t>
            </w:r>
          </w:p>
        </w:tc>
        <w:tc>
          <w:tcPr>
            <w:tcW w:w="851" w:type="dxa"/>
            <w:shd w:val="clear" w:color="auto" w:fill="auto"/>
            <w:vAlign w:val="center"/>
          </w:tcPr>
          <w:p w:rsidR="00616DD5" w:rsidRPr="00893530" w:rsidRDefault="00616DD5" w:rsidP="003770A1">
            <w:pPr>
              <w:widowControl w:val="0"/>
              <w:spacing w:after="0" w:line="240" w:lineRule="auto"/>
              <w:jc w:val="center"/>
              <w:rPr>
                <w:rFonts w:ascii="Times New Roman" w:hAnsi="Times New Roman"/>
                <w:sz w:val="18"/>
                <w:szCs w:val="18"/>
              </w:rPr>
            </w:pPr>
            <w:r w:rsidRPr="00893530">
              <w:rPr>
                <w:rFonts w:ascii="Times New Roman" w:hAnsi="Times New Roman"/>
                <w:sz w:val="18"/>
                <w:szCs w:val="18"/>
              </w:rPr>
              <w:t>0,61</w:t>
            </w:r>
          </w:p>
        </w:tc>
      </w:tr>
    </w:tbl>
    <w:p w:rsidR="00616DD5" w:rsidRPr="00E039FF" w:rsidRDefault="00616DD5" w:rsidP="003770A1">
      <w:pPr>
        <w:widowControl w:val="0"/>
        <w:tabs>
          <w:tab w:val="left" w:pos="2713"/>
          <w:tab w:val="left" w:pos="3706"/>
          <w:tab w:val="left" w:pos="4718"/>
          <w:tab w:val="left" w:pos="7042"/>
          <w:tab w:val="left" w:pos="8054"/>
          <w:tab w:val="left" w:pos="9072"/>
          <w:tab w:val="left" w:pos="10232"/>
          <w:tab w:val="left" w:pos="11192"/>
          <w:tab w:val="left" w:pos="12334"/>
        </w:tabs>
        <w:spacing w:after="0" w:line="240" w:lineRule="auto"/>
        <w:ind w:left="93"/>
        <w:jc w:val="center"/>
        <w:rPr>
          <w:rFonts w:ascii="Times New Roman" w:hAnsi="Times New Roman"/>
          <w:sz w:val="16"/>
          <w:szCs w:val="16"/>
        </w:rPr>
      </w:pPr>
    </w:p>
    <w:p w:rsidR="00616DD5" w:rsidRPr="003770A1" w:rsidRDefault="00616DD5" w:rsidP="00893530">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результате проведенных исследований установлено, что число яйцевых трубочек в яичниках у чистопородных пчелиных маток больше, чем у нечистопородных.  Здесь описываемый параметр колебался в пределах от 340 до 406 шт. Самое минимальное количество яйцевых трубочек регистрировали у пчеломаток выведенных с использованием стимулирующей подкормки с сахарным сиропом – 340 шт. Самый максимальный уровень содержания яйцевых трубочек у пчелиных маток регистрировали с шестым вариантом подкормки (сахарный сироп + трутневый гомогенат + экстракт мелиссы). Численность яйцевых трубочек с данным вариантом стимулирующей подкормки составило 406 шт. Незначительно ниже по уровню был данный показатель у пчелиных маток, выведенных с пятым вариантом стимулирующей подкормки (сахарный сироп + искусственный феромон апирой + трутневый гомогенат). </w:t>
      </w:r>
      <w:r w:rsidRPr="003770A1">
        <w:rPr>
          <w:rFonts w:ascii="Times New Roman" w:hAnsi="Times New Roman"/>
          <w:sz w:val="24"/>
          <w:szCs w:val="24"/>
        </w:rPr>
        <w:lastRenderedPageBreak/>
        <w:t>При этом разность по сравнению с максимальным значением здесь составила 15 шт. Второй, третий и четвертый варианты стимулирующих подкормок использованных при выводе пчелиных маток также оказали положительное влияние на формирование яичников и содержание в них яйцевых трубочек. Однако уровень их цифровых значений  уступал таковым данным пчеломаток вышеописанных групп, но при этом они были значительно выше по сравнению с первым вариантом использованной подкормки. Так описываемый показатель во 2-й группе был выше, аналогичного значения 1-й группы, в 1,1 раза, в 3-й группе – в 1,2 раза, в 4-й группе – в 1,11 раза, в 5-й группе – в 1,15 раза, в 6-й группе – в 1,19 раза.</w:t>
      </w:r>
    </w:p>
    <w:p w:rsidR="00616DD5" w:rsidRPr="003770A1" w:rsidRDefault="00616DD5" w:rsidP="00893530">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Анализ численности яйцевых трубочек содержащихся в яичниках у помесных пчеломаток показало, что по уровню он здесь низкий, по сравнению с описанными выше чистопородными пчеломатками карпатской породы. При этом в 1-й группе он был равен 290,5 шт., во 2-й группе – 318,6 шт., в 3-й группе – в 315,6 шт., в 4-й группе – 305,4 шт., в 5-й группе – 324,3 шт. и в 6-й группе – 329,2 шт. Разность средних величин в пользу чистопородных пчелиных маток была по 1-й группе в 1,17 раза (на 49,6 трубочек), по 2-й группе – в 1,18 раза (на 57,1 трубочек), по 3-й группе – в 1,21 раза (на 65,2 трубочек), по 4-й группе – в 1,24 раза (на 73,3 трубочек), по 5-й группе – в 1,2 раза (на 66,2 трубочек), по 6-й группе – в 1,23 раза (на 76,4 трубочек).</w:t>
      </w:r>
    </w:p>
    <w:p w:rsidR="00616DD5" w:rsidRPr="003770A1" w:rsidRDefault="00616DD5" w:rsidP="00893530">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Сопоставление средних величин численности яйцевых трубочек у чистопородных пчеломаток 1-й контрольной и  2-6-й опытных групп, с аналогичным значением 1-й контрольной группы у помесных пчеломаток, позволяет отметить, что по сравнению с помесными пчеломатками во 2-й группе он был выше в 1,29 раза, в 3-й группе – в 1,31 раза, в 4-й группе – в 1,3 раза, в 5-й группе – в 1,34 раза и в 6-й группе – в 1,4 раза.</w:t>
      </w:r>
    </w:p>
    <w:p w:rsidR="00616DD5" w:rsidRPr="003770A1" w:rsidRDefault="00616DD5" w:rsidP="00893530">
      <w:pPr>
        <w:widowControl w:val="0"/>
        <w:tabs>
          <w:tab w:val="num" w:pos="720"/>
        </w:tabs>
        <w:spacing w:after="0" w:line="240" w:lineRule="auto"/>
        <w:ind w:firstLine="709"/>
        <w:jc w:val="both"/>
        <w:rPr>
          <w:rFonts w:ascii="Times New Roman" w:hAnsi="Times New Roman"/>
          <w:sz w:val="24"/>
          <w:szCs w:val="24"/>
        </w:rPr>
      </w:pPr>
      <w:r w:rsidRPr="003770A1">
        <w:rPr>
          <w:rFonts w:ascii="Times New Roman" w:hAnsi="Times New Roman"/>
          <w:sz w:val="24"/>
          <w:szCs w:val="24"/>
        </w:rPr>
        <w:tab/>
        <w:t xml:space="preserve">Таким образом, на основании проведенных исследований можно констатировать, что количество яйцевых трубочек, содержащихся в яичниках у чистопородных пчеломаток карпатской породы, по сравнению с помесными пчеломатками, выше. При стимулировании семей-воспитательниц сахарным сиропом численность яйцевых трубочек у чистопородных пчелиных маток карпатской породы, по сравнению в помесными, выше в 1,17 раза; сахарным сиропом с содержанием экстракта мелиссы – в 1,18 раза; сахарным сиропом с добавлением трутневого гомогената – в 1,21 раза; сахарным сиропом с содержанием феромонной композиции апирой – в 1,24 раза; сахарным сиропом с содержанием феромонной композиции апироя и трутневого гомогената – в 1,2 раза; сахарным сиропом с содержанием экстракта мелиссы и трутневого гомогената – в 1,23 раза. </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893530">
      <w:pPr>
        <w:pStyle w:val="af"/>
        <w:widowControl w:val="0"/>
        <w:shd w:val="clear" w:color="auto" w:fill="FFFFFF"/>
        <w:spacing w:before="0" w:beforeAutospacing="0" w:after="0" w:afterAutospacing="0"/>
        <w:rPr>
          <w:b/>
          <w:color w:val="000000"/>
        </w:rPr>
      </w:pPr>
      <w:r w:rsidRPr="003770A1">
        <w:rPr>
          <w:b/>
          <w:color w:val="000000"/>
        </w:rPr>
        <w:t>УДК 638.1</w:t>
      </w:r>
    </w:p>
    <w:p w:rsidR="00893530" w:rsidRDefault="00893530" w:rsidP="00893530">
      <w:pPr>
        <w:pStyle w:val="af"/>
        <w:widowControl w:val="0"/>
        <w:shd w:val="clear" w:color="auto" w:fill="FFFFFF"/>
        <w:spacing w:before="0" w:beforeAutospacing="0" w:after="0" w:afterAutospacing="0"/>
        <w:jc w:val="center"/>
        <w:rPr>
          <w:b/>
          <w:color w:val="000000"/>
        </w:rPr>
      </w:pPr>
    </w:p>
    <w:p w:rsidR="00616DD5" w:rsidRPr="003770A1" w:rsidRDefault="00616DD5" w:rsidP="00893530">
      <w:pPr>
        <w:pStyle w:val="af"/>
        <w:widowControl w:val="0"/>
        <w:shd w:val="clear" w:color="auto" w:fill="FFFFFF"/>
        <w:spacing w:before="0" w:beforeAutospacing="0" w:after="0" w:afterAutospacing="0"/>
        <w:jc w:val="center"/>
        <w:rPr>
          <w:b/>
          <w:color w:val="000000"/>
        </w:rPr>
      </w:pPr>
      <w:r w:rsidRPr="003770A1">
        <w:rPr>
          <w:b/>
          <w:color w:val="000000"/>
        </w:rPr>
        <w:t xml:space="preserve">ТЕХНОЛОГИЯ ПРОИЗВОДСТВА СОТОВОГО МЕДА </w:t>
      </w:r>
    </w:p>
    <w:p w:rsidR="00893530" w:rsidRDefault="00893530" w:rsidP="00893530">
      <w:pPr>
        <w:pStyle w:val="af"/>
        <w:widowControl w:val="0"/>
        <w:shd w:val="clear" w:color="auto" w:fill="FFFFFF"/>
        <w:spacing w:before="0" w:beforeAutospacing="0" w:after="0" w:afterAutospacing="0"/>
        <w:jc w:val="center"/>
        <w:rPr>
          <w:b/>
          <w:color w:val="000000"/>
          <w:shd w:val="clear" w:color="auto" w:fill="FFFFFF"/>
        </w:rPr>
      </w:pPr>
    </w:p>
    <w:p w:rsidR="00616DD5" w:rsidRPr="003770A1" w:rsidRDefault="00616DD5" w:rsidP="00893530">
      <w:pPr>
        <w:pStyle w:val="af"/>
        <w:widowControl w:val="0"/>
        <w:shd w:val="clear" w:color="auto" w:fill="FFFFFF"/>
        <w:spacing w:before="0" w:beforeAutospacing="0" w:after="0" w:afterAutospacing="0"/>
        <w:jc w:val="center"/>
        <w:rPr>
          <w:b/>
          <w:color w:val="000000"/>
          <w:shd w:val="clear" w:color="auto" w:fill="FFFFFF"/>
        </w:rPr>
      </w:pPr>
      <w:r w:rsidRPr="003770A1">
        <w:rPr>
          <w:b/>
          <w:color w:val="000000"/>
          <w:shd w:val="clear" w:color="auto" w:fill="FFFFFF"/>
        </w:rPr>
        <w:t xml:space="preserve">А.В. Михалев, А.Г. Маннапов </w:t>
      </w:r>
    </w:p>
    <w:p w:rsidR="00616DD5" w:rsidRPr="00893530" w:rsidRDefault="00616DD5" w:rsidP="00893530">
      <w:pPr>
        <w:widowControl w:val="0"/>
        <w:spacing w:after="0" w:line="240" w:lineRule="auto"/>
        <w:jc w:val="center"/>
        <w:rPr>
          <w:rFonts w:ascii="Times New Roman" w:hAnsi="Times New Roman"/>
          <w:bCs/>
          <w:i/>
          <w:sz w:val="24"/>
          <w:szCs w:val="24"/>
        </w:rPr>
      </w:pPr>
      <w:r w:rsidRPr="00893530">
        <w:rPr>
          <w:rFonts w:ascii="Times New Roman" w:hAnsi="Times New Roman"/>
          <w:bCs/>
          <w:i/>
          <w:sz w:val="24"/>
          <w:szCs w:val="24"/>
        </w:rPr>
        <w:t>РГАУ-МСХА имени К.А.Тимирязева</w:t>
      </w:r>
      <w:r w:rsidR="00893530" w:rsidRPr="00893530">
        <w:rPr>
          <w:rFonts w:ascii="Times New Roman" w:hAnsi="Times New Roman"/>
          <w:bCs/>
          <w:i/>
          <w:sz w:val="24"/>
          <w:szCs w:val="24"/>
          <w:lang w:val="ru-RU"/>
        </w:rPr>
        <w:t xml:space="preserve">, </w:t>
      </w:r>
      <w:r w:rsidRPr="00893530">
        <w:rPr>
          <w:rFonts w:ascii="Times New Roman" w:hAnsi="Times New Roman"/>
          <w:bCs/>
          <w:i/>
          <w:sz w:val="24"/>
          <w:szCs w:val="24"/>
        </w:rPr>
        <w:t>г. Москва, Россия</w:t>
      </w:r>
      <w:r w:rsidR="00893530" w:rsidRPr="00893530">
        <w:rPr>
          <w:rFonts w:ascii="Times New Roman" w:hAnsi="Times New Roman"/>
          <w:bCs/>
          <w:i/>
          <w:sz w:val="24"/>
          <w:szCs w:val="24"/>
          <w:lang w:val="ru-RU"/>
        </w:rPr>
        <w:t xml:space="preserve"> </w:t>
      </w:r>
    </w:p>
    <w:p w:rsidR="00616DD5" w:rsidRPr="003770A1" w:rsidRDefault="00616DD5" w:rsidP="00893530">
      <w:pPr>
        <w:widowControl w:val="0"/>
        <w:spacing w:after="0" w:line="240" w:lineRule="auto"/>
        <w:jc w:val="center"/>
        <w:rPr>
          <w:rFonts w:ascii="Times New Roman" w:hAnsi="Times New Roman"/>
          <w:bCs/>
          <w:sz w:val="24"/>
          <w:szCs w:val="24"/>
        </w:rPr>
      </w:pPr>
    </w:p>
    <w:p w:rsidR="00616DD5" w:rsidRPr="00B92A6F" w:rsidRDefault="00893530" w:rsidP="00B92A6F">
      <w:pPr>
        <w:widowControl w:val="0"/>
        <w:spacing w:after="0" w:line="240" w:lineRule="auto"/>
        <w:ind w:left="1134" w:right="1132"/>
        <w:jc w:val="both"/>
        <w:rPr>
          <w:rFonts w:ascii="Times New Roman" w:hAnsi="Times New Roman"/>
          <w:i/>
          <w:color w:val="000000"/>
          <w:sz w:val="20"/>
          <w:szCs w:val="20"/>
        </w:rPr>
      </w:pPr>
      <w:r w:rsidRPr="00B92A6F">
        <w:rPr>
          <w:rFonts w:ascii="Times New Roman" w:hAnsi="Times New Roman"/>
          <w:b/>
          <w:i/>
          <w:color w:val="000000"/>
          <w:sz w:val="20"/>
          <w:szCs w:val="20"/>
          <w:lang w:val="ru-RU"/>
        </w:rPr>
        <w:t>Аннотация.</w:t>
      </w:r>
      <w:r w:rsidRPr="00B92A6F">
        <w:rPr>
          <w:rFonts w:ascii="Times New Roman" w:hAnsi="Times New Roman"/>
          <w:i/>
          <w:color w:val="000000"/>
          <w:sz w:val="20"/>
          <w:szCs w:val="20"/>
          <w:lang w:val="ru-RU"/>
        </w:rPr>
        <w:t xml:space="preserve"> </w:t>
      </w:r>
      <w:r w:rsidR="00616DD5" w:rsidRPr="00B92A6F">
        <w:rPr>
          <w:rFonts w:ascii="Times New Roman" w:hAnsi="Times New Roman"/>
          <w:i/>
          <w:color w:val="000000"/>
          <w:sz w:val="20"/>
          <w:szCs w:val="20"/>
        </w:rPr>
        <w:t>Технология производства меда сотового использованием секционных рамок позволяет упредить его фальсификацию как при производстве, так и на пути к потребителю. При этом улучшенный внешний вид и упаковка позволяют без снижения качества данного продукта осуществлять транспортировку на дальние расстояния.</w:t>
      </w:r>
    </w:p>
    <w:p w:rsidR="00616DD5" w:rsidRPr="00B92A6F" w:rsidRDefault="00616DD5" w:rsidP="00B92A6F">
      <w:pPr>
        <w:widowControl w:val="0"/>
        <w:spacing w:after="0" w:line="240" w:lineRule="auto"/>
        <w:ind w:left="1134" w:right="1132"/>
        <w:jc w:val="both"/>
        <w:rPr>
          <w:rFonts w:ascii="Times New Roman" w:hAnsi="Times New Roman"/>
          <w:i/>
          <w:color w:val="000000"/>
          <w:sz w:val="20"/>
          <w:szCs w:val="20"/>
          <w:lang w:val="ru-RU"/>
        </w:rPr>
      </w:pPr>
      <w:r w:rsidRPr="00B92A6F">
        <w:rPr>
          <w:rFonts w:ascii="Times New Roman" w:hAnsi="Times New Roman"/>
          <w:b/>
          <w:i/>
          <w:color w:val="000000"/>
          <w:sz w:val="20"/>
          <w:szCs w:val="20"/>
        </w:rPr>
        <w:t>Ключевые слова:</w:t>
      </w:r>
      <w:r w:rsidRPr="00B92A6F">
        <w:rPr>
          <w:rFonts w:ascii="Times New Roman" w:hAnsi="Times New Roman"/>
          <w:i/>
          <w:color w:val="000000"/>
          <w:sz w:val="20"/>
          <w:szCs w:val="20"/>
        </w:rPr>
        <w:t xml:space="preserve"> сотовый мед, секционные рамки, породы пчел</w:t>
      </w:r>
    </w:p>
    <w:p w:rsidR="00616DD5" w:rsidRDefault="00616DD5" w:rsidP="00893530">
      <w:pPr>
        <w:widowControl w:val="0"/>
        <w:spacing w:after="0" w:line="240" w:lineRule="auto"/>
        <w:rPr>
          <w:rFonts w:ascii="Times New Roman" w:hAnsi="Times New Roman"/>
          <w:bCs/>
          <w:i/>
          <w:sz w:val="24"/>
          <w:szCs w:val="24"/>
          <w:lang w:val="ru-RU"/>
        </w:rPr>
      </w:pPr>
    </w:p>
    <w:p w:rsidR="00E039FF" w:rsidRPr="003770A1" w:rsidRDefault="00E039FF" w:rsidP="00893530">
      <w:pPr>
        <w:widowControl w:val="0"/>
        <w:spacing w:after="0" w:line="240" w:lineRule="auto"/>
        <w:rPr>
          <w:rFonts w:ascii="Times New Roman" w:hAnsi="Times New Roman"/>
          <w:bCs/>
          <w:i/>
          <w:sz w:val="24"/>
          <w:szCs w:val="24"/>
          <w:lang w:val="ru-RU"/>
        </w:rPr>
      </w:pPr>
    </w:p>
    <w:p w:rsidR="00616DD5" w:rsidRPr="003770A1" w:rsidRDefault="00616DD5" w:rsidP="00893530">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shd w:val="clear" w:color="auto" w:fill="FFFFFF"/>
          <w:lang w:val="en-US"/>
        </w:rPr>
        <w:lastRenderedPageBreak/>
        <w:t>TECHNOLOGY FOR THE PRODUCTION OF COMB HONEY</w:t>
      </w:r>
    </w:p>
    <w:p w:rsidR="00616DD5" w:rsidRPr="003770A1" w:rsidRDefault="00616DD5" w:rsidP="00893530">
      <w:pPr>
        <w:widowControl w:val="0"/>
        <w:spacing w:after="0" w:line="240" w:lineRule="auto"/>
        <w:jc w:val="center"/>
        <w:rPr>
          <w:rFonts w:ascii="Times New Roman" w:hAnsi="Times New Roman"/>
          <w:sz w:val="24"/>
          <w:szCs w:val="24"/>
          <w:shd w:val="clear" w:color="auto" w:fill="FFFFFF"/>
          <w:lang w:val="en-US"/>
        </w:rPr>
      </w:pPr>
    </w:p>
    <w:p w:rsidR="00616DD5" w:rsidRPr="003770A1" w:rsidRDefault="00616DD5" w:rsidP="00893530">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shd w:val="clear" w:color="auto" w:fill="FFFFFF"/>
          <w:lang w:val="en-US"/>
        </w:rPr>
        <w:t>A.V. Mikhalev, A.G. Mannapov</w:t>
      </w:r>
    </w:p>
    <w:p w:rsidR="00893530" w:rsidRPr="00893530" w:rsidRDefault="00616DD5" w:rsidP="00893530">
      <w:pPr>
        <w:widowControl w:val="0"/>
        <w:spacing w:after="0" w:line="240" w:lineRule="auto"/>
        <w:jc w:val="center"/>
        <w:rPr>
          <w:rFonts w:ascii="Times New Roman" w:hAnsi="Times New Roman"/>
          <w:i/>
          <w:sz w:val="24"/>
          <w:szCs w:val="24"/>
          <w:shd w:val="clear" w:color="auto" w:fill="FFFFFF"/>
          <w:lang w:val="en-US"/>
        </w:rPr>
      </w:pPr>
      <w:r w:rsidRPr="00893530">
        <w:rPr>
          <w:rFonts w:ascii="Times New Roman" w:hAnsi="Times New Roman"/>
          <w:i/>
          <w:sz w:val="24"/>
          <w:szCs w:val="24"/>
          <w:shd w:val="clear" w:color="auto" w:fill="FFFFFF"/>
          <w:lang w:val="en-US"/>
        </w:rPr>
        <w:t>Russian state agrarian University-MTAA named after K.A. Timiryazev Moscow, Russia</w:t>
      </w:r>
    </w:p>
    <w:p w:rsidR="00616DD5" w:rsidRPr="00E039FF" w:rsidRDefault="00616DD5" w:rsidP="00893530">
      <w:pPr>
        <w:widowControl w:val="0"/>
        <w:spacing w:after="0" w:line="240" w:lineRule="auto"/>
        <w:jc w:val="center"/>
        <w:rPr>
          <w:rFonts w:ascii="Times New Roman" w:hAnsi="Times New Roman"/>
          <w:sz w:val="16"/>
          <w:szCs w:val="16"/>
          <w:shd w:val="clear" w:color="auto" w:fill="FFFFFF"/>
          <w:lang w:val="en-US"/>
        </w:rPr>
      </w:pPr>
    </w:p>
    <w:p w:rsidR="00616DD5" w:rsidRPr="00B92A6F" w:rsidRDefault="00B92A6F" w:rsidP="00B92A6F">
      <w:pPr>
        <w:spacing w:after="0"/>
        <w:ind w:left="1134" w:right="1132"/>
        <w:jc w:val="both"/>
        <w:rPr>
          <w:rFonts w:ascii="Times New Roman" w:hAnsi="Times New Roman"/>
          <w:i/>
          <w:sz w:val="20"/>
          <w:szCs w:val="20"/>
          <w:shd w:val="clear" w:color="auto" w:fill="FFFFFF"/>
          <w:lang w:val="en-US"/>
        </w:rPr>
      </w:pPr>
      <w:r w:rsidRPr="00B92A6F">
        <w:rPr>
          <w:rFonts w:ascii="Times New Roman" w:hAnsi="Times New Roman"/>
          <w:b/>
          <w:i/>
          <w:sz w:val="20"/>
          <w:szCs w:val="20"/>
          <w:lang w:val="en-US"/>
        </w:rPr>
        <w:t xml:space="preserve">Abstract. </w:t>
      </w:r>
      <w:r w:rsidR="00616DD5" w:rsidRPr="00B92A6F">
        <w:rPr>
          <w:rFonts w:ascii="Times New Roman" w:hAnsi="Times New Roman"/>
          <w:i/>
          <w:sz w:val="20"/>
          <w:szCs w:val="20"/>
          <w:shd w:val="clear" w:color="auto" w:fill="FFFFFF"/>
          <w:lang w:val="en-US"/>
        </w:rPr>
        <w:t xml:space="preserve">The technology of honey production cell using sectional framework allows to pre-empt its falsification as in the production, and on the way to the consumer. While improved appearance and packaging allow, without reducing the quality of the product to transport long distances. </w:t>
      </w:r>
    </w:p>
    <w:p w:rsidR="00616DD5" w:rsidRPr="00B92A6F" w:rsidRDefault="00B92A6F" w:rsidP="00B92A6F">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4112" behindDoc="0" locked="0" layoutInCell="1" allowOverlap="1" wp14:anchorId="704E194C" wp14:editId="7F2D7DE7">
                <wp:simplePos x="0" y="0"/>
                <wp:positionH relativeFrom="margin">
                  <wp:posOffset>11430</wp:posOffset>
                </wp:positionH>
                <wp:positionV relativeFrom="paragraph">
                  <wp:posOffset>242570</wp:posOffset>
                </wp:positionV>
                <wp:extent cx="5694680" cy="9525"/>
                <wp:effectExtent l="0" t="0" r="20320" b="28575"/>
                <wp:wrapTight wrapText="bothSides">
                  <wp:wrapPolygon edited="0">
                    <wp:start x="0" y="0"/>
                    <wp:lineTo x="0" y="43200"/>
                    <wp:lineTo x="21605" y="43200"/>
                    <wp:lineTo x="21605" y="0"/>
                    <wp:lineTo x="0" y="0"/>
                  </wp:wrapPolygon>
                </wp:wrapTight>
                <wp:docPr id="207" name="Прямая соединительная линия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FE3561" id="Прямая соединительная линия 207" o:spid="_x0000_s1026" style="position:absolute;z-index:2516741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9pt,19.1pt" to="449.3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" strokecolor="black [3200]" strokeweight="1.5pt">
                <v:stroke joinstyle="miter"/>
                <w10:wrap type="tight" anchorx="margin"/>
              </v:line>
            </w:pict>
          </mc:Fallback>
        </mc:AlternateContent>
      </w:r>
      <w:r w:rsidR="00616DD5" w:rsidRPr="00B92A6F">
        <w:rPr>
          <w:rFonts w:ascii="Times New Roman" w:hAnsi="Times New Roman"/>
          <w:b/>
          <w:i/>
          <w:sz w:val="20"/>
          <w:szCs w:val="20"/>
          <w:shd w:val="clear" w:color="auto" w:fill="FFFFFF"/>
          <w:lang w:val="en-US"/>
        </w:rPr>
        <w:t>Key words:</w:t>
      </w:r>
      <w:r w:rsidR="00616DD5" w:rsidRPr="00B92A6F">
        <w:rPr>
          <w:rFonts w:ascii="Times New Roman" w:hAnsi="Times New Roman"/>
          <w:i/>
          <w:sz w:val="20"/>
          <w:szCs w:val="20"/>
          <w:shd w:val="clear" w:color="auto" w:fill="FFFFFF"/>
          <w:lang w:val="en-US"/>
        </w:rPr>
        <w:t xml:space="preserve"> honeycomb, sectional frame, bee breed</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В настоящее время производство меда в мире приблизилось к 1,8-2,0 млн. т. При этом, как отмечают эксперты, на рынке меда появилось много фальсификата. По различным оценкам, как во всем мире, так и в России одна треть данного продукта представлена фальсификатом. Мёд фальсифицировать может каждый, имея у себя центробежный мед</w:t>
      </w:r>
      <w:r w:rsidR="00B92A6F">
        <w:rPr>
          <w:color w:val="000000"/>
        </w:rPr>
        <w:t xml:space="preserve"> </w:t>
      </w:r>
      <w:r w:rsidRPr="003770A1">
        <w:rPr>
          <w:color w:val="000000"/>
        </w:rPr>
        <w:t>и смешивая его со сластителями. На наш взгляд для борьбы с некачественным медом в России необходимо получать мед, который в технологичном плане невозможно фальсифицировать. Вследствие этого приходится констатировать, что в настоящее время о сотовом меде практически забыли. При этом по различным оценкам отмечается, что на пасеках мед в сотах производится в незначительных количествах. Однако даже он не пользуется спросом у покупателей из-за отсутствия культуры потребления и неудовлетворительной фасовки. Мед в сотах, как правило, добывается в рамках (дадановских, рутовских, полурамках), которые режутся ножами и складываются в разные емкости. Даже транспортировка такого меда в сотах до дома, с места покупки, в огромной степени ухудшает его внешний вид, потому что отрезанный кусок меда в сотах теряет товарный вид, находясь в неприспособленной/или не натуральной емкости. Транспортировка такого меда на большие расстояния не возможно, так как в данном случае потенциальный потребитель/покупатель получит только сладкую кашицу из сотов и меда.</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b/>
          <w:color w:val="000000"/>
        </w:rPr>
        <w:t>Целью</w:t>
      </w:r>
      <w:r w:rsidRPr="003770A1">
        <w:rPr>
          <w:color w:val="000000"/>
        </w:rPr>
        <w:t xml:space="preserve"> настоящей работы явилось разработать технологию получения меда в сотах, исключающего возможность потери качественных характеристик и внешнего вида при транспортировке потребителю.</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Материал и методика исследования. В работе использовали пчелиные семьи карпатской и среднерусской пород. На начало опытов в семьях было по 12 улочек пчел, матки в возрасте одного года, кормового меда в гнезде 10 кг, печатного расплода в пределах от 380 до 390 квадратов. Технология производства составленного регламента по производству товарного меда в сотах отрабатывалась на пасеках союза «Сотовый мед».</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Результаты исследования. В соответствие с целью исследований и популяризации меда в сотах во первых мы предложили, /изобрели свою секционную рамку отвечающую всем заявленным требованиям. Размеры рамки 205</w:t>
      </w:r>
      <w:r w:rsidR="00E039FF">
        <w:rPr>
          <w:color w:val="000000"/>
        </w:rPr>
        <w:t>×</w:t>
      </w:r>
      <w:r w:rsidRPr="003770A1">
        <w:rPr>
          <w:color w:val="000000"/>
        </w:rPr>
        <w:t xml:space="preserve">115 мм способствовали минимизации финансовых расходов пчеловода, т.е. пчеловод будет иметь возможность получать мед, в сотах не меняя технологию пчеловождения. При этом очень важным моментом является материал, из которого исполнена рамка – липа. Именно в липовой рамке мед в сотах сохраняет все свои полезные свойства. Держа в руках липовую рамку, человек ощущает внутреннюю силу этого исконно русского дерева и царицы медоносов. </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 xml:space="preserve">Во-вторых, нами была разработана конструкция этой рамки, позволяющая исключить присутствие металла (гвозди) при сборке. В нашем случае это шип – паз. Сборка рамок при данной конструкции осуществляется быстро и исключает присутствие дополнительных инструментов (молоток, кусачки и пр.). Наващивание рамок осуществляем без пчеловодной проволоки. Была предложена технология </w:t>
      </w:r>
      <w:r w:rsidRPr="003770A1">
        <w:rPr>
          <w:color w:val="000000"/>
        </w:rPr>
        <w:lastRenderedPageBreak/>
        <w:t>крепления вощины в секционной рамке без металлической проволоки. С этой целью мы делали два пропила в горизонтальных частях рамки, что позволяет крепить вощину плотно в данной секционной рамке. Важно отметить, что вощину для нашего меда в сотах мы производили из забрусного воска и благодаря тому, что все рамки единого образца был создан шаблон для нарезки вощины. В нашем союзе «Сотовый мед» была предложена технология крепления секционных рамок в корневую рамку (опубликованная статья «Новые технологии Рамки для сотового меда мини, рамки для мёда в сотах»</w:t>
      </w:r>
      <w:r w:rsidR="00E039FF">
        <w:rPr>
          <w:color w:val="000000"/>
        </w:rPr>
        <w:t xml:space="preserve"> </w:t>
      </w:r>
      <w:r w:rsidRPr="003770A1">
        <w:rPr>
          <w:color w:val="000000"/>
        </w:rPr>
        <w:t>от 03.04.2015 г.). Поэтому шаблон для нарезки вощины имеет специальные размеры. При сборке рамок с вощиной, вощина выходит за рамку на 2</w:t>
      </w:r>
      <w:r w:rsidR="00E039FF">
        <w:rPr>
          <w:color w:val="000000"/>
        </w:rPr>
        <w:t>–</w:t>
      </w:r>
      <w:r w:rsidRPr="003770A1">
        <w:rPr>
          <w:color w:val="000000"/>
        </w:rPr>
        <w:t>3 мм в обе стороны, что и служит фиксатором секционных рамок в корневой рамке.</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При отработке технологии получения меда в сотах с использованием секционных рамок перед нами встал вопрос получения их одинаковой массой. Вследствие этого при получении меда в сотах мы предложили использовать деревянные перегородки. Они вставляются между корневыми рамками с секционными рамками в магазине и остаются до полной переработки и запечатывания меда в сотах в секционных рамках. На наш взгляд именно перегородки не дают возможности пчелам оттягивать соты большего размера, а так же смещать влево или вправо соты относительно центра оси корневой рамки. Используя перегородки, мы получаем фиксированный вес секции с медом, массой в 500 г.</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После получения секционного меда в сотах для обеспечения его длительного хранения без потери качества осуществили вакуумную упаковку продукта. Такая упаковка защищает мед в сотах от восковой моли, впитывания влаги из окружающего воздуха, ароматических или иных специфических ароматов присутствующих в воздухе. Мед в сотах при вакуумной упаковке непосредственно из улья, не кристаллизуется в течение длительного времени. И самое важное вакуумная упаковка позволяет сохранить 100% качество секционного меда в сотах, делает неограниченным срок его хранения и не позволяет никому фальсифицировать мед в сотах как конечный продукт пчеловодства.</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Для транспортировки и защиты секционного сотового меда от воздействия солнечных лучей нашим союзом «Сотовый Мед» была разработана собственная упаковка из микрогофрокартона. При этом нанесение на упаковку дизайна делает наш секционный сотовый мед конкурентно – способным как на внутреннем, так и на Мировом рынке. Продукт пчеловодства со знаком качества от самой пчелы готов к употреблению. Запоминаем: мед в сотах – это ЗДОРОВЬЕ, МОЛОДОСТЬ и ДОЛГОЛЕТИЕ в каждый дом нашей планеты.</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 xml:space="preserve">Мед в сотах не был востребован до сегодняшнего времени, потому что не было культуры его правильного употребления. До сегодняшнего дня считалось, что мед в сотах необходимо жевать. При жевании меда в сотах большое количество воска образуется в ротовой полости из-за внутренней восковой перегородки. Именно это не совсем удобно для потребителя. Мы предлагаем сегодня еще как минимум два способа употребления меда в сотах в пищу. Достаем рамку секционного сотового меда в вакуумной упаковке и разминаем его пальцами рук до получения однородной жидкой массы. </w:t>
      </w:r>
      <w:r w:rsidRPr="003770A1">
        <w:rPr>
          <w:rStyle w:val="apple-converted-space"/>
          <w:color w:val="000000"/>
        </w:rPr>
        <w:t> </w:t>
      </w:r>
      <w:r w:rsidRPr="003770A1">
        <w:rPr>
          <w:color w:val="000000"/>
        </w:rPr>
        <w:t>Отрезаем ножницами край вакуумной упаковки и сливаем мед в липовую бочку. Мы гарантированно</w:t>
      </w:r>
      <w:r w:rsidRPr="003770A1">
        <w:rPr>
          <w:rStyle w:val="apple-converted-space"/>
          <w:color w:val="000000"/>
        </w:rPr>
        <w:t> </w:t>
      </w:r>
      <w:r w:rsidRPr="003770A1">
        <w:rPr>
          <w:rStyle w:val="ae"/>
          <w:b w:val="0"/>
          <w:bCs w:val="0"/>
          <w:color w:val="000000"/>
        </w:rPr>
        <w:t xml:space="preserve">в любое время года </w:t>
      </w:r>
      <w:r w:rsidRPr="003770A1">
        <w:rPr>
          <w:color w:val="000000"/>
        </w:rPr>
        <w:t>получаем жидкий самотечный мед высочайшего качества! Тем самым мы совершаем важное открытие, что мед средней полосы России, который должен быть закристаллизованным в зимнее время – будет жидким по консистенции и с высокими вкусовыми качествами и полезными свойствами. Можно получить как самотечный мед с частичками забруса, так и абсолютно чистый самотечный мед, используя фильтр (ситечко и прочее).</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color w:val="000000"/>
        </w:rPr>
        <w:t xml:space="preserve">Следующий способ употребления секционного меда в сотах – это достаем рамку из вакуумной упаковки, кладем ее в коробку из микрогофрокартона в горизонтальное </w:t>
      </w:r>
      <w:r w:rsidRPr="003770A1">
        <w:rPr>
          <w:color w:val="000000"/>
        </w:rPr>
        <w:lastRenderedPageBreak/>
        <w:t>положение и ложечкой</w:t>
      </w:r>
      <w:r w:rsidRPr="003770A1">
        <w:rPr>
          <w:rStyle w:val="apple-converted-space"/>
          <w:color w:val="000000"/>
        </w:rPr>
        <w:t> </w:t>
      </w:r>
      <w:r w:rsidRPr="003770A1">
        <w:rPr>
          <w:color w:val="000000"/>
        </w:rPr>
        <w:t>до внутренней перегородки употребляем в пищу. При таком употреблении</w:t>
      </w:r>
      <w:r w:rsidRPr="003770A1">
        <w:rPr>
          <w:rStyle w:val="apple-converted-space"/>
          <w:color w:val="000000"/>
          <w:u w:val="single"/>
        </w:rPr>
        <w:t xml:space="preserve"> </w:t>
      </w:r>
      <w:r w:rsidRPr="003770A1">
        <w:rPr>
          <w:color w:val="000000"/>
        </w:rPr>
        <w:t>в пищу, человек употребляет мед вместе с забрусом, который из – за содержания в своем составе пыльцы, прополиса и ферментов пчелы лечит все внутренние органы человека, начиная с ротовой полости. И употребляя мед в сотах человек не чувствует во рту воска, потому что перегородки ячеек сотов и забрус сделаны пчелами из очень тонкого воска получаемого из восковых зеркалец. Когда одна часть рамки будет употреблена в пищу, необходимо рамку перевернуть и употребить в пищу другую ее часть.</w:t>
      </w:r>
    </w:p>
    <w:p w:rsidR="00616DD5" w:rsidRPr="003770A1" w:rsidRDefault="00616DD5" w:rsidP="00B92A6F">
      <w:pPr>
        <w:pStyle w:val="af"/>
        <w:widowControl w:val="0"/>
        <w:shd w:val="clear" w:color="auto" w:fill="FFFFFF"/>
        <w:spacing w:before="0" w:beforeAutospacing="0" w:after="0" w:afterAutospacing="0"/>
        <w:ind w:firstLine="709"/>
        <w:jc w:val="both"/>
        <w:rPr>
          <w:color w:val="000000"/>
        </w:rPr>
      </w:pPr>
      <w:r w:rsidRPr="003770A1">
        <w:rPr>
          <w:b/>
          <w:color w:val="000000"/>
        </w:rPr>
        <w:t>Таким образом,</w:t>
      </w:r>
      <w:r w:rsidRPr="003770A1">
        <w:rPr>
          <w:color w:val="000000"/>
        </w:rPr>
        <w:t xml:space="preserve"> отработанная технология производства меда сотового использованием секционных рамок позволяет упредить его фальсификацию как при производстве, так и на пути к потребителю. На наш взгляд именно такому меду необходимо присвоить название мед пчелиный натуральный. При этом улучшенный внешний вид и упаковка позволяет без снижения качества данного продукта осуществлять транспортировку на дальние расстояния.</w:t>
      </w:r>
    </w:p>
    <w:p w:rsidR="00616DD5" w:rsidRPr="00E039FF" w:rsidRDefault="00616DD5" w:rsidP="003770A1">
      <w:pPr>
        <w:pStyle w:val="af"/>
        <w:widowControl w:val="0"/>
        <w:shd w:val="clear" w:color="auto" w:fill="FFFFFF"/>
        <w:spacing w:before="0" w:beforeAutospacing="0" w:after="0" w:afterAutospacing="0"/>
        <w:ind w:firstLine="624"/>
        <w:jc w:val="both"/>
        <w:rPr>
          <w:color w:val="000000"/>
          <w:sz w:val="16"/>
          <w:szCs w:val="16"/>
        </w:rPr>
      </w:pPr>
    </w:p>
    <w:p w:rsidR="00616DD5" w:rsidRPr="00B92A6F" w:rsidRDefault="00B92A6F" w:rsidP="00B92A6F">
      <w:pPr>
        <w:widowControl w:val="0"/>
        <w:spacing w:after="0" w:line="240" w:lineRule="auto"/>
        <w:jc w:val="center"/>
        <w:rPr>
          <w:rFonts w:ascii="Times New Roman" w:hAnsi="Times New Roman"/>
          <w:b/>
          <w:sz w:val="24"/>
          <w:szCs w:val="24"/>
          <w:lang w:val="ru-RU"/>
        </w:rPr>
      </w:pPr>
      <w:r w:rsidRPr="00B92A6F">
        <w:rPr>
          <w:rFonts w:ascii="Times New Roman" w:hAnsi="Times New Roman"/>
          <w:b/>
          <w:sz w:val="24"/>
          <w:szCs w:val="24"/>
          <w:lang w:val="ru-RU"/>
        </w:rPr>
        <w:t>Л</w:t>
      </w:r>
      <w:r w:rsidRPr="00B92A6F">
        <w:rPr>
          <w:rFonts w:ascii="Times New Roman" w:hAnsi="Times New Roman"/>
          <w:b/>
          <w:sz w:val="24"/>
          <w:szCs w:val="24"/>
        </w:rPr>
        <w:t>ИТЕРАТУР</w:t>
      </w:r>
      <w:r w:rsidRPr="00B92A6F">
        <w:rPr>
          <w:rFonts w:ascii="Times New Roman" w:hAnsi="Times New Roman"/>
          <w:b/>
          <w:sz w:val="24"/>
          <w:szCs w:val="24"/>
          <w:lang w:val="ru-RU"/>
        </w:rPr>
        <w:t>А:</w:t>
      </w:r>
    </w:p>
    <w:p w:rsidR="00616DD5" w:rsidRPr="00B92A6F" w:rsidRDefault="00616DD5" w:rsidP="00D41E81">
      <w:pPr>
        <w:widowControl w:val="0"/>
        <w:numPr>
          <w:ilvl w:val="0"/>
          <w:numId w:val="54"/>
        </w:numPr>
        <w:tabs>
          <w:tab w:val="clear" w:pos="1429"/>
        </w:tabs>
        <w:spacing w:after="0" w:line="240" w:lineRule="auto"/>
        <w:ind w:left="1134" w:right="1132"/>
        <w:jc w:val="both"/>
        <w:rPr>
          <w:rFonts w:ascii="Times New Roman" w:hAnsi="Times New Roman"/>
          <w:sz w:val="20"/>
          <w:szCs w:val="20"/>
        </w:rPr>
      </w:pPr>
      <w:r w:rsidRPr="00B92A6F">
        <w:rPr>
          <w:rFonts w:ascii="Times New Roman" w:hAnsi="Times New Roman"/>
          <w:sz w:val="20"/>
          <w:szCs w:val="20"/>
        </w:rPr>
        <w:t xml:space="preserve">Гайфуллина </w:t>
      </w:r>
      <w:r w:rsidRPr="00B92A6F">
        <w:rPr>
          <w:rFonts w:ascii="Times New Roman" w:hAnsi="Times New Roman"/>
          <w:color w:val="000000"/>
          <w:sz w:val="20"/>
          <w:szCs w:val="20"/>
          <w:shd w:val="clear" w:color="auto" w:fill="FFFFFF"/>
        </w:rPr>
        <w:t>Л.Р., Салтыкова Е.С., Николенко А.Г. Действие имидаклоприда на индивидуальную устойчивость медоносной пчелы (</w:t>
      </w:r>
      <w:r w:rsidRPr="00B92A6F">
        <w:rPr>
          <w:rFonts w:ascii="Times New Roman" w:hAnsi="Times New Roman"/>
          <w:i/>
          <w:color w:val="000000"/>
          <w:sz w:val="20"/>
          <w:szCs w:val="20"/>
          <w:shd w:val="clear" w:color="auto" w:fill="FFFFFF"/>
          <w:lang w:val="en-US"/>
        </w:rPr>
        <w:t>Apis</w:t>
      </w:r>
      <w:r w:rsidRPr="00B92A6F">
        <w:rPr>
          <w:rFonts w:ascii="Times New Roman" w:hAnsi="Times New Roman"/>
          <w:i/>
          <w:color w:val="000000"/>
          <w:sz w:val="20"/>
          <w:szCs w:val="20"/>
          <w:shd w:val="clear" w:color="auto" w:fill="FFFFFF"/>
        </w:rPr>
        <w:t xml:space="preserve"> </w:t>
      </w:r>
      <w:r w:rsidRPr="00B92A6F">
        <w:rPr>
          <w:rFonts w:ascii="Times New Roman" w:hAnsi="Times New Roman"/>
          <w:i/>
          <w:color w:val="000000"/>
          <w:sz w:val="20"/>
          <w:szCs w:val="20"/>
          <w:shd w:val="clear" w:color="auto" w:fill="FFFFFF"/>
          <w:lang w:val="en-US"/>
        </w:rPr>
        <w:t>mellifera</w:t>
      </w:r>
      <w:r w:rsidRPr="00B92A6F">
        <w:rPr>
          <w:rFonts w:ascii="Times New Roman" w:hAnsi="Times New Roman"/>
          <w:color w:val="000000"/>
          <w:sz w:val="20"/>
          <w:szCs w:val="20"/>
          <w:shd w:val="clear" w:color="auto" w:fill="FFFFFF"/>
        </w:rPr>
        <w:t xml:space="preserve"> </w:t>
      </w:r>
      <w:r w:rsidRPr="00B92A6F">
        <w:rPr>
          <w:rFonts w:ascii="Times New Roman" w:hAnsi="Times New Roman"/>
          <w:color w:val="000000"/>
          <w:sz w:val="20"/>
          <w:szCs w:val="20"/>
          <w:shd w:val="clear" w:color="auto" w:fill="FFFFFF"/>
          <w:lang w:val="en-US"/>
        </w:rPr>
        <w:t>L</w:t>
      </w:r>
      <w:r w:rsidRPr="00B92A6F">
        <w:rPr>
          <w:rFonts w:ascii="Times New Roman" w:hAnsi="Times New Roman"/>
          <w:color w:val="000000"/>
          <w:sz w:val="20"/>
          <w:szCs w:val="20"/>
          <w:shd w:val="clear" w:color="auto" w:fill="FFFFFF"/>
        </w:rPr>
        <w:t>.) // Агрохимия. 2017. № 2. С. 49</w:t>
      </w:r>
      <w:r w:rsidR="00E039FF">
        <w:rPr>
          <w:rFonts w:ascii="Times New Roman" w:hAnsi="Times New Roman"/>
          <w:color w:val="000000"/>
          <w:sz w:val="20"/>
          <w:szCs w:val="20"/>
          <w:shd w:val="clear" w:color="auto" w:fill="FFFFFF"/>
          <w:lang w:val="ru-RU"/>
        </w:rPr>
        <w:t>–</w:t>
      </w:r>
      <w:r w:rsidRPr="00B92A6F">
        <w:rPr>
          <w:rFonts w:ascii="Times New Roman" w:hAnsi="Times New Roman"/>
          <w:color w:val="000000"/>
          <w:sz w:val="20"/>
          <w:szCs w:val="20"/>
          <w:shd w:val="clear" w:color="auto" w:fill="FFFFFF"/>
        </w:rPr>
        <w:t>56.</w:t>
      </w:r>
    </w:p>
    <w:p w:rsidR="00616DD5" w:rsidRPr="00B92A6F" w:rsidRDefault="00616DD5" w:rsidP="00D41E81">
      <w:pPr>
        <w:widowControl w:val="0"/>
        <w:numPr>
          <w:ilvl w:val="0"/>
          <w:numId w:val="54"/>
        </w:numPr>
        <w:tabs>
          <w:tab w:val="clear" w:pos="1429"/>
        </w:tabs>
        <w:spacing w:after="0" w:line="240" w:lineRule="auto"/>
        <w:ind w:left="1134" w:right="1132"/>
        <w:jc w:val="both"/>
        <w:rPr>
          <w:rFonts w:ascii="Times New Roman" w:hAnsi="Times New Roman"/>
          <w:iCs/>
          <w:sz w:val="20"/>
          <w:szCs w:val="20"/>
        </w:rPr>
      </w:pPr>
      <w:r w:rsidRPr="00B92A6F">
        <w:rPr>
          <w:rFonts w:ascii="Times New Roman" w:hAnsi="Times New Roman"/>
          <w:iCs/>
          <w:sz w:val="20"/>
          <w:szCs w:val="20"/>
        </w:rPr>
        <w:t>Ишмуратова Н.М., Ишмуратов Г.Ю., Яковлева М.П., Тамбовцев К.А., Исма</w:t>
      </w:r>
      <w:r w:rsidR="00E039FF">
        <w:rPr>
          <w:rFonts w:ascii="Times New Roman" w:hAnsi="Times New Roman"/>
          <w:iCs/>
          <w:sz w:val="20"/>
          <w:szCs w:val="20"/>
          <w:lang w:val="ru-RU"/>
        </w:rPr>
        <w:t>-</w:t>
      </w:r>
      <w:r w:rsidRPr="00B92A6F">
        <w:rPr>
          <w:rFonts w:ascii="Times New Roman" w:hAnsi="Times New Roman"/>
          <w:iCs/>
          <w:sz w:val="20"/>
          <w:szCs w:val="20"/>
        </w:rPr>
        <w:t>гилова А.Ф., Толстиков Г.А. Маточное вещество медоносных пчел: свойства, синтез, применение в пчеловодстве и шмелеводстве. М.: Наука, 2015. 222 с.</w:t>
      </w:r>
    </w:p>
    <w:p w:rsidR="00616DD5" w:rsidRPr="00B92A6F" w:rsidRDefault="00616DD5" w:rsidP="00D41E81">
      <w:pPr>
        <w:widowControl w:val="0"/>
        <w:numPr>
          <w:ilvl w:val="0"/>
          <w:numId w:val="54"/>
        </w:numPr>
        <w:tabs>
          <w:tab w:val="clear" w:pos="1429"/>
        </w:tabs>
        <w:spacing w:after="0" w:line="240" w:lineRule="auto"/>
        <w:ind w:left="1134" w:right="1132"/>
        <w:jc w:val="both"/>
        <w:rPr>
          <w:rFonts w:ascii="Times New Roman" w:hAnsi="Times New Roman"/>
          <w:iCs/>
          <w:sz w:val="20"/>
          <w:szCs w:val="20"/>
        </w:rPr>
      </w:pPr>
      <w:r w:rsidRPr="00B92A6F">
        <w:rPr>
          <w:rFonts w:ascii="Times New Roman" w:hAnsi="Times New Roman"/>
          <w:iCs/>
          <w:sz w:val="20"/>
          <w:szCs w:val="20"/>
        </w:rPr>
        <w:t>Сердюченко И.В., Терехов В.И., Овсянников Д.А. Количественная оценка микрофлоры пищеварительного тракта пчел // Труды КубГАУ. Серия: Ветеринарные науки. 2009. № 1 (ч.1). С. 96-98.</w:t>
      </w:r>
    </w:p>
    <w:p w:rsidR="00616DD5" w:rsidRPr="00B92A6F" w:rsidRDefault="00616DD5" w:rsidP="00D41E81">
      <w:pPr>
        <w:widowControl w:val="0"/>
        <w:numPr>
          <w:ilvl w:val="0"/>
          <w:numId w:val="54"/>
        </w:numPr>
        <w:tabs>
          <w:tab w:val="clear" w:pos="1429"/>
        </w:tabs>
        <w:spacing w:after="0" w:line="240" w:lineRule="auto"/>
        <w:ind w:left="1134" w:right="1132"/>
        <w:jc w:val="both"/>
        <w:rPr>
          <w:rFonts w:ascii="Times New Roman" w:hAnsi="Times New Roman"/>
          <w:sz w:val="20"/>
          <w:szCs w:val="20"/>
        </w:rPr>
      </w:pPr>
      <w:r w:rsidRPr="00B92A6F">
        <w:rPr>
          <w:rFonts w:ascii="Times New Roman" w:hAnsi="Times New Roman"/>
          <w:sz w:val="20"/>
          <w:szCs w:val="20"/>
        </w:rPr>
        <w:t>Чечёткина У.Е., Евтеева Н.И., Речкин А.И., Радаев А.А. Энтеробактерии в составе микрофлоры пищеварительной системы медоносных пчел в различные сезоны года // Вестник Нижегородского университета им. Н.И.Лобачевского. 2011. № 2. С. 149-153.</w:t>
      </w:r>
    </w:p>
    <w:p w:rsidR="00616DD5" w:rsidRPr="00B92A6F" w:rsidRDefault="00616DD5" w:rsidP="00D41E81">
      <w:pPr>
        <w:widowControl w:val="0"/>
        <w:numPr>
          <w:ilvl w:val="0"/>
          <w:numId w:val="54"/>
        </w:numPr>
        <w:tabs>
          <w:tab w:val="clear" w:pos="1429"/>
        </w:tabs>
        <w:spacing w:after="0" w:line="240" w:lineRule="auto"/>
        <w:ind w:left="1134" w:right="1132"/>
        <w:jc w:val="both"/>
        <w:rPr>
          <w:rFonts w:ascii="Times New Roman" w:hAnsi="Times New Roman"/>
          <w:iCs/>
          <w:sz w:val="20"/>
          <w:szCs w:val="20"/>
          <w:lang w:val="en-US"/>
        </w:rPr>
      </w:pPr>
      <w:r w:rsidRPr="00B92A6F">
        <w:rPr>
          <w:rFonts w:ascii="Times New Roman" w:hAnsi="Times New Roman"/>
          <w:iCs/>
          <w:sz w:val="20"/>
          <w:szCs w:val="20"/>
          <w:lang w:val="en-US"/>
        </w:rPr>
        <w:t>Blacquie`re T., Smagghe G., van Gestel C.A.M., MommaertsV. Neonicotinoids in bees: a review on concentrations, side-effects and risk assessment // Ecotoxicology. 2012. V. 21. P. 973–992.</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3770A1" w:rsidRPr="00B42DD1" w:rsidRDefault="003770A1" w:rsidP="00B42DD1">
      <w:pPr>
        <w:widowControl w:val="0"/>
        <w:spacing w:after="0" w:line="240" w:lineRule="auto"/>
        <w:rPr>
          <w:rFonts w:ascii="Times New Roman" w:hAnsi="Times New Roman"/>
          <w:b/>
          <w:caps/>
          <w:color w:val="000000" w:themeColor="text1"/>
          <w:sz w:val="24"/>
          <w:szCs w:val="24"/>
        </w:rPr>
      </w:pPr>
      <w:bookmarkStart w:id="10" w:name="_Toc422925777"/>
      <w:r w:rsidRPr="00B42DD1">
        <w:rPr>
          <w:rFonts w:ascii="Times New Roman" w:hAnsi="Times New Roman"/>
          <w:b/>
          <w:caps/>
          <w:color w:val="000000" w:themeColor="text1"/>
          <w:sz w:val="24"/>
          <w:szCs w:val="24"/>
        </w:rPr>
        <w:t>УДК 638. 118</w:t>
      </w:r>
    </w:p>
    <w:p w:rsidR="00B42DD1" w:rsidRDefault="00B42DD1" w:rsidP="00B42DD1">
      <w:pPr>
        <w:widowControl w:val="0"/>
        <w:spacing w:after="0" w:line="240" w:lineRule="auto"/>
        <w:jc w:val="center"/>
        <w:rPr>
          <w:rFonts w:ascii="Times New Roman" w:hAnsi="Times New Roman"/>
          <w:b/>
          <w:caps/>
          <w:color w:val="000000" w:themeColor="text1"/>
          <w:sz w:val="24"/>
          <w:szCs w:val="24"/>
        </w:rPr>
      </w:pPr>
    </w:p>
    <w:p w:rsidR="003770A1" w:rsidRPr="003770A1" w:rsidRDefault="003770A1" w:rsidP="00B42DD1">
      <w:pPr>
        <w:widowControl w:val="0"/>
        <w:spacing w:after="0" w:line="240" w:lineRule="auto"/>
        <w:jc w:val="center"/>
        <w:rPr>
          <w:rFonts w:ascii="Times New Roman" w:hAnsi="Times New Roman"/>
          <w:b/>
          <w:caps/>
          <w:color w:val="000000" w:themeColor="text1"/>
          <w:sz w:val="24"/>
          <w:szCs w:val="24"/>
        </w:rPr>
      </w:pPr>
      <w:r w:rsidRPr="003770A1">
        <w:rPr>
          <w:rFonts w:ascii="Times New Roman" w:hAnsi="Times New Roman"/>
          <w:b/>
          <w:caps/>
          <w:color w:val="000000" w:themeColor="text1"/>
          <w:sz w:val="24"/>
          <w:szCs w:val="24"/>
        </w:rPr>
        <w:t>Развитие организационных форм хозяйствования в пчеловодстве России: правовые и институциональные аспекты</w:t>
      </w:r>
    </w:p>
    <w:p w:rsidR="003770A1" w:rsidRPr="003770A1" w:rsidRDefault="003770A1" w:rsidP="00B42DD1">
      <w:pPr>
        <w:widowControl w:val="0"/>
        <w:spacing w:after="0" w:line="240" w:lineRule="auto"/>
        <w:jc w:val="center"/>
        <w:rPr>
          <w:rFonts w:ascii="Times New Roman" w:hAnsi="Times New Roman"/>
          <w:sz w:val="24"/>
          <w:szCs w:val="24"/>
        </w:rPr>
      </w:pPr>
    </w:p>
    <w:p w:rsidR="003770A1" w:rsidRPr="003770A1" w:rsidRDefault="003770A1" w:rsidP="00B42DD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И.А. Морев, Л.Я. Морева, Л.А. Морева</w:t>
      </w:r>
    </w:p>
    <w:p w:rsidR="003770A1" w:rsidRPr="00B42DD1" w:rsidRDefault="003770A1" w:rsidP="00B42DD1">
      <w:pPr>
        <w:widowControl w:val="0"/>
        <w:spacing w:after="0" w:line="240" w:lineRule="auto"/>
        <w:jc w:val="center"/>
        <w:rPr>
          <w:rFonts w:ascii="Times New Roman" w:hAnsi="Times New Roman"/>
          <w:i/>
          <w:sz w:val="24"/>
          <w:szCs w:val="24"/>
        </w:rPr>
      </w:pPr>
      <w:r w:rsidRPr="00B42DD1">
        <w:rPr>
          <w:rFonts w:ascii="Times New Roman" w:hAnsi="Times New Roman"/>
          <w:i/>
          <w:sz w:val="24"/>
          <w:szCs w:val="24"/>
        </w:rPr>
        <w:t>ФГБОУ ВО «Кубанский государственный университет»</w:t>
      </w:r>
      <w:r w:rsidR="00B42DD1">
        <w:rPr>
          <w:rFonts w:ascii="Times New Roman" w:hAnsi="Times New Roman"/>
          <w:i/>
          <w:sz w:val="24"/>
          <w:szCs w:val="24"/>
          <w:lang w:val="ru-RU"/>
        </w:rPr>
        <w:t xml:space="preserve">, </w:t>
      </w:r>
      <w:bookmarkEnd w:id="10"/>
      <w:r w:rsidRPr="00B42DD1">
        <w:rPr>
          <w:rFonts w:ascii="Times New Roman" w:hAnsi="Times New Roman"/>
          <w:i/>
          <w:sz w:val="24"/>
          <w:szCs w:val="24"/>
        </w:rPr>
        <w:t>Россия, г. Краснодар</w:t>
      </w:r>
    </w:p>
    <w:p w:rsidR="003770A1" w:rsidRPr="00B42DD1" w:rsidRDefault="003770A1" w:rsidP="00B42DD1">
      <w:pPr>
        <w:widowControl w:val="0"/>
        <w:spacing w:after="0" w:line="240" w:lineRule="auto"/>
        <w:jc w:val="both"/>
        <w:rPr>
          <w:rFonts w:ascii="Times New Roman" w:hAnsi="Times New Roman"/>
          <w:i/>
          <w:sz w:val="24"/>
          <w:szCs w:val="24"/>
        </w:rPr>
      </w:pPr>
    </w:p>
    <w:p w:rsidR="003770A1" w:rsidRPr="00B42DD1" w:rsidRDefault="003770A1" w:rsidP="00B42DD1">
      <w:pPr>
        <w:widowControl w:val="0"/>
        <w:spacing w:after="0" w:line="240" w:lineRule="auto"/>
        <w:ind w:left="1134" w:right="1132"/>
        <w:jc w:val="both"/>
        <w:rPr>
          <w:rFonts w:ascii="Times New Roman" w:hAnsi="Times New Roman"/>
          <w:i/>
          <w:sz w:val="20"/>
          <w:szCs w:val="20"/>
        </w:rPr>
      </w:pPr>
      <w:r w:rsidRPr="00B42DD1">
        <w:rPr>
          <w:rFonts w:ascii="Times New Roman" w:hAnsi="Times New Roman"/>
          <w:b/>
          <w:i/>
          <w:color w:val="000000" w:themeColor="text1"/>
          <w:sz w:val="20"/>
          <w:szCs w:val="20"/>
        </w:rPr>
        <w:t>Аннотация.</w:t>
      </w:r>
      <w:r w:rsidRPr="00B42DD1">
        <w:rPr>
          <w:rFonts w:ascii="Times New Roman" w:hAnsi="Times New Roman"/>
          <w:i/>
          <w:color w:val="000000" w:themeColor="text1"/>
          <w:sz w:val="20"/>
          <w:szCs w:val="20"/>
        </w:rPr>
        <w:t xml:space="preserve">В статье анализируется развитие организационных форм хозяйствования в пчеловодстве. </w:t>
      </w:r>
      <w:r w:rsidRPr="00B42DD1">
        <w:rPr>
          <w:rFonts w:ascii="Times New Roman" w:eastAsia="TimesNewRomanPSMT" w:hAnsi="Times New Roman"/>
          <w:i/>
          <w:sz w:val="20"/>
          <w:szCs w:val="20"/>
        </w:rPr>
        <w:t>При рассмотрении процессов их формирования следует учитывать правовые основы и</w:t>
      </w:r>
      <w:r w:rsidRPr="00B42DD1">
        <w:rPr>
          <w:rFonts w:ascii="Times New Roman" w:hAnsi="Times New Roman"/>
          <w:i/>
          <w:color w:val="000000" w:themeColor="text1"/>
          <w:sz w:val="20"/>
          <w:szCs w:val="20"/>
        </w:rPr>
        <w:t>институциональную среду</w:t>
      </w:r>
      <w:r w:rsidRPr="00B42DD1">
        <w:rPr>
          <w:rFonts w:ascii="Times New Roman" w:eastAsia="TimesNewRomanPSMT" w:hAnsi="Times New Roman"/>
          <w:i/>
          <w:sz w:val="20"/>
          <w:szCs w:val="20"/>
        </w:rPr>
        <w:t>, которые задают рамки деятельности хозяйствующих субъектов. Обобщение передового опыта хозяйствования подтверждает, что в отрасли получают распространение устойчивые к рыночным отношениям модели товарных пчелопасек и организационных структур, выполняющих функции координации.</w:t>
      </w:r>
    </w:p>
    <w:p w:rsidR="003770A1" w:rsidRPr="00B42DD1" w:rsidRDefault="003770A1" w:rsidP="00B42DD1">
      <w:pPr>
        <w:widowControl w:val="0"/>
        <w:spacing w:after="0" w:line="240" w:lineRule="auto"/>
        <w:ind w:left="1134" w:right="1132"/>
        <w:jc w:val="both"/>
        <w:rPr>
          <w:rFonts w:ascii="Times New Roman" w:hAnsi="Times New Roman"/>
          <w:i/>
          <w:color w:val="000000" w:themeColor="text1"/>
          <w:sz w:val="20"/>
          <w:szCs w:val="20"/>
        </w:rPr>
      </w:pPr>
      <w:r w:rsidRPr="00B42DD1">
        <w:rPr>
          <w:rFonts w:ascii="Times New Roman" w:hAnsi="Times New Roman"/>
          <w:b/>
          <w:i/>
          <w:sz w:val="20"/>
          <w:szCs w:val="20"/>
        </w:rPr>
        <w:t>Ключевые слова:</w:t>
      </w:r>
      <w:r w:rsidRPr="00B42DD1">
        <w:rPr>
          <w:rFonts w:ascii="Times New Roman" w:hAnsi="Times New Roman"/>
          <w:i/>
          <w:color w:val="000000" w:themeColor="text1"/>
          <w:sz w:val="20"/>
          <w:szCs w:val="20"/>
        </w:rPr>
        <w:t>пчеловодство, организационные формы хозяйствования, правовые основы, институциональная среда.</w:t>
      </w:r>
    </w:p>
    <w:p w:rsidR="003770A1" w:rsidRDefault="003770A1" w:rsidP="00B42DD1">
      <w:pPr>
        <w:widowControl w:val="0"/>
        <w:spacing w:after="0" w:line="240" w:lineRule="auto"/>
        <w:jc w:val="both"/>
        <w:rPr>
          <w:rFonts w:ascii="Times New Roman" w:hAnsi="Times New Roman"/>
          <w:i/>
          <w:color w:val="000000" w:themeColor="text1"/>
          <w:sz w:val="24"/>
          <w:szCs w:val="24"/>
        </w:rPr>
      </w:pPr>
    </w:p>
    <w:p w:rsidR="00E039FF" w:rsidRDefault="00E039FF" w:rsidP="00B42DD1">
      <w:pPr>
        <w:widowControl w:val="0"/>
        <w:spacing w:after="0" w:line="240" w:lineRule="auto"/>
        <w:jc w:val="both"/>
        <w:rPr>
          <w:rFonts w:ascii="Times New Roman" w:hAnsi="Times New Roman"/>
          <w:i/>
          <w:color w:val="000000" w:themeColor="text1"/>
          <w:sz w:val="24"/>
          <w:szCs w:val="24"/>
        </w:rPr>
      </w:pPr>
    </w:p>
    <w:p w:rsidR="00E039FF" w:rsidRPr="003770A1" w:rsidRDefault="00E039FF" w:rsidP="00B42DD1">
      <w:pPr>
        <w:widowControl w:val="0"/>
        <w:spacing w:after="0" w:line="240" w:lineRule="auto"/>
        <w:jc w:val="both"/>
        <w:rPr>
          <w:rFonts w:ascii="Times New Roman" w:hAnsi="Times New Roman"/>
          <w:i/>
          <w:color w:val="000000" w:themeColor="text1"/>
          <w:sz w:val="24"/>
          <w:szCs w:val="24"/>
        </w:rPr>
      </w:pPr>
    </w:p>
    <w:p w:rsidR="003770A1" w:rsidRPr="003770A1" w:rsidRDefault="003770A1" w:rsidP="00B42DD1">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lastRenderedPageBreak/>
        <w:t>DEVELOPMENT OF ORGANIZATIONAL FORMS OF MANAGEMENT IN BEEKEEPING IN RUSSIA: LEGAL AND INSTITUTIONAL ASPECTS</w:t>
      </w:r>
    </w:p>
    <w:p w:rsidR="003770A1" w:rsidRPr="003770A1" w:rsidRDefault="003770A1" w:rsidP="00B42DD1">
      <w:pPr>
        <w:widowControl w:val="0"/>
        <w:spacing w:after="0" w:line="240" w:lineRule="auto"/>
        <w:jc w:val="center"/>
        <w:rPr>
          <w:rFonts w:ascii="Times New Roman" w:hAnsi="Times New Roman"/>
          <w:b/>
          <w:sz w:val="24"/>
          <w:szCs w:val="24"/>
          <w:shd w:val="clear" w:color="auto" w:fill="FFFFFF"/>
          <w:lang w:val="en-US"/>
        </w:rPr>
      </w:pPr>
    </w:p>
    <w:p w:rsidR="003770A1" w:rsidRPr="003770A1" w:rsidRDefault="003770A1" w:rsidP="00B42DD1">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I.A. Morev, L.Y. Moreva, L.A. Moreva</w:t>
      </w:r>
    </w:p>
    <w:p w:rsidR="00B42DD1" w:rsidRDefault="003770A1" w:rsidP="00B42DD1">
      <w:pPr>
        <w:widowControl w:val="0"/>
        <w:spacing w:after="0" w:line="240" w:lineRule="auto"/>
        <w:jc w:val="center"/>
        <w:rPr>
          <w:rFonts w:ascii="Times New Roman" w:hAnsi="Times New Roman"/>
          <w:sz w:val="24"/>
          <w:szCs w:val="24"/>
          <w:shd w:val="clear" w:color="auto" w:fill="FFFFFF"/>
          <w:lang w:val="en-US"/>
        </w:rPr>
      </w:pPr>
      <w:r w:rsidRPr="003770A1">
        <w:rPr>
          <w:rFonts w:ascii="Times New Roman" w:hAnsi="Times New Roman"/>
          <w:sz w:val="24"/>
          <w:szCs w:val="24"/>
          <w:shd w:val="clear" w:color="auto" w:fill="FFFFFF"/>
          <w:lang w:val="en-US"/>
        </w:rPr>
        <w:t xml:space="preserve"> FGBOU VO "Kuban state University" Russia, Krasnodar</w:t>
      </w:r>
    </w:p>
    <w:p w:rsidR="003770A1" w:rsidRPr="003770A1" w:rsidRDefault="003770A1" w:rsidP="00B42DD1">
      <w:pPr>
        <w:widowControl w:val="0"/>
        <w:spacing w:after="0" w:line="240" w:lineRule="auto"/>
        <w:jc w:val="center"/>
        <w:rPr>
          <w:rFonts w:ascii="Times New Roman" w:hAnsi="Times New Roman"/>
          <w:sz w:val="24"/>
          <w:szCs w:val="24"/>
          <w:shd w:val="clear" w:color="auto" w:fill="FFFFFF"/>
          <w:lang w:val="en-US"/>
        </w:rPr>
      </w:pPr>
    </w:p>
    <w:p w:rsidR="003770A1" w:rsidRPr="00B42DD1" w:rsidRDefault="003770A1" w:rsidP="00B42DD1">
      <w:pPr>
        <w:widowControl w:val="0"/>
        <w:spacing w:after="0" w:line="240" w:lineRule="auto"/>
        <w:ind w:left="1134" w:right="1132"/>
        <w:jc w:val="both"/>
        <w:rPr>
          <w:rFonts w:ascii="Times New Roman" w:hAnsi="Times New Roman"/>
          <w:i/>
          <w:sz w:val="20"/>
          <w:szCs w:val="20"/>
          <w:shd w:val="clear" w:color="auto" w:fill="FFFFFF"/>
          <w:lang w:val="en-US"/>
        </w:rPr>
      </w:pPr>
      <w:r w:rsidRPr="00B42DD1">
        <w:rPr>
          <w:rFonts w:ascii="Times New Roman" w:hAnsi="Times New Roman"/>
          <w:b/>
          <w:i/>
          <w:sz w:val="20"/>
          <w:szCs w:val="20"/>
          <w:shd w:val="clear" w:color="auto" w:fill="FFFFFF"/>
          <w:lang w:val="en-US"/>
        </w:rPr>
        <w:t>Abstract.</w:t>
      </w:r>
      <w:r w:rsidRPr="00B42DD1">
        <w:rPr>
          <w:rFonts w:ascii="Times New Roman" w:hAnsi="Times New Roman"/>
          <w:i/>
          <w:sz w:val="20"/>
          <w:szCs w:val="20"/>
          <w:shd w:val="clear" w:color="auto" w:fill="FFFFFF"/>
          <w:lang w:val="en-US"/>
        </w:rPr>
        <w:t xml:space="preserve"> The article examines the development of organizational forms of management in beekeeping. When considering the processes of their formation should take into account the legal framework and institutional environment that specify the scope of activity of economic entities. Generalize the advanced experience of management confirms that the industry get the spread of resistant towards the market model of commodity phallobase and organizational structures performing the functions of coordination.</w:t>
      </w:r>
    </w:p>
    <w:p w:rsidR="003770A1" w:rsidRPr="00B42DD1" w:rsidRDefault="00B42DD1" w:rsidP="00B42DD1">
      <w:pPr>
        <w:widowControl w:val="0"/>
        <w:spacing w:after="0" w:line="240" w:lineRule="auto"/>
        <w:ind w:left="1134" w:right="1132"/>
        <w:jc w:val="both"/>
        <w:rPr>
          <w:rFonts w:ascii="Times New Roman" w:hAnsi="Times New Roman"/>
          <w:b/>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8208" behindDoc="0" locked="0" layoutInCell="1" allowOverlap="1" wp14:anchorId="3BB25ED6" wp14:editId="44ED036B">
                <wp:simplePos x="0" y="0"/>
                <wp:positionH relativeFrom="margin">
                  <wp:posOffset>0</wp:posOffset>
                </wp:positionH>
                <wp:positionV relativeFrom="paragraph">
                  <wp:posOffset>385445</wp:posOffset>
                </wp:positionV>
                <wp:extent cx="5694680" cy="9525"/>
                <wp:effectExtent l="0" t="0" r="20320" b="28575"/>
                <wp:wrapTight wrapText="bothSides">
                  <wp:wrapPolygon edited="0">
                    <wp:start x="0" y="0"/>
                    <wp:lineTo x="0" y="43200"/>
                    <wp:lineTo x="21605" y="43200"/>
                    <wp:lineTo x="21605" y="0"/>
                    <wp:lineTo x="0" y="0"/>
                  </wp:wrapPolygon>
                </wp:wrapTight>
                <wp:docPr id="208" name="Прямая соединительная линия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096BED" id="Прямая соединительная линия 208" o:spid="_x0000_s1026" style="position:absolute;z-index:25167820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0.35pt" to="448.4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" strokecolor="black [3200]" strokeweight="1.5pt">
                <v:stroke joinstyle="miter"/>
                <w10:wrap type="tight" anchorx="margin"/>
              </v:line>
            </w:pict>
          </mc:Fallback>
        </mc:AlternateContent>
      </w:r>
      <w:r w:rsidR="003770A1" w:rsidRPr="00B42DD1">
        <w:rPr>
          <w:rFonts w:ascii="Times New Roman" w:hAnsi="Times New Roman"/>
          <w:b/>
          <w:i/>
          <w:sz w:val="20"/>
          <w:szCs w:val="20"/>
          <w:shd w:val="clear" w:color="auto" w:fill="FFFFFF"/>
          <w:lang w:val="en-US"/>
        </w:rPr>
        <w:t>Key words:</w:t>
      </w:r>
      <w:r w:rsidR="003770A1" w:rsidRPr="00B42DD1">
        <w:rPr>
          <w:rFonts w:ascii="Times New Roman" w:hAnsi="Times New Roman"/>
          <w:i/>
          <w:sz w:val="20"/>
          <w:szCs w:val="20"/>
          <w:shd w:val="clear" w:color="auto" w:fill="FFFFFF"/>
          <w:lang w:val="en-US"/>
        </w:rPr>
        <w:t xml:space="preserve"> beekeeping, organizational forms of business, legal framework, institutional environment.</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sz w:val="24"/>
          <w:szCs w:val="24"/>
        </w:rPr>
        <w:t>Переход пчеловодства на</w:t>
      </w:r>
      <w:r w:rsidRPr="003770A1">
        <w:rPr>
          <w:rFonts w:ascii="Times New Roman" w:hAnsi="Times New Roman"/>
          <w:color w:val="000000" w:themeColor="text1"/>
          <w:sz w:val="24"/>
          <w:szCs w:val="24"/>
        </w:rPr>
        <w:t xml:space="preserve"> рыночные отношения связан с созданием конкурентоспособного, преимущественно крупного товарного производства. На его основе возможно интенсивное развитие отрасли, широкое использование достижений научно-технического прогресса, существенное увеличение объемов производимой продукции. При этом возрастающее значение для развития пчеловодства имеют меры государственного регулирования и инвестиционной поддержки. Современные машины и оборудование, необходимые для инновационной деятельности, являются дорогостоящими и вследствие этого не всегда доступны для значительного числа пчелопасек. Поэтому одним из важнейших направлений развития пчеловодства является широкое распространение различных форм кооперации производственной, потребительской, заготовительной, снабженческо-сбытовой, кредитной и других.</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Преодоление последствий кризисного состояния отрасли может осуществляться более быстрыми темпами при условии возрастания роли региональных органов управления АПК и их деятельность в рамках расширяющегося законодательного правового обеспечения подтверждает свою полезность примерами ряда регионов, в которых уже приняты и широко используются в хозяйственной практике. На региональном уровне первый закон о развитии пчеловодства приняла Республика Башкортостан в 1995 году. Затем последовало принятие подобных законов и в других субъектах – Архангельской, Волгоградской, Ивановской, Калининградской, Калужской, Орловской, Оренбургской областях, Краснодарском крае, Чувашии. Закон Краснодарского края от 26 ноября 2003 г. № 637-КЗ «О пчеловодстве», принятый Законодательным Собранием Краснодарского края 19 ноября 2003 года (с изменениями на 04 марта 2015 года) и другие нормативные и правовые акты помогли наладить коммуникацию между пчеловодами и фермерами в сфере опыления растений, установлены правила по борьбе с болезнями пчел, качеству меда, после законопроекта начали работать ярмарки продуктов пчеловодства.</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На федеральном уровне в апреле 2015 г. в Государственной Думе прошло заседание круглого стола на тему «О законодательном обеспечении решения экологических проблем пчеловодства» по возрождению отрасли в России. На совещании попытались обозначить проблемы, которые остро стоят перед отраслью и сформулировать положения будущего закона о пчеловодстве. В этом же году(14.08.2015 г.) в Государственную Думу ФС РФ был внесен проект Федерального закона № 861659-6 «О пчеловодстве» депутатами Г.А. Зюгановым, А.П. Тарнаевым, О.А. Лебедевым, К.К. Тайсаевым.Целью законопроекта является установление общих принципов правового регулирования, организации и осуществления пчеловодства, а также охраны пчел. Он предполагает выделение земли пчеловодам, госзакупки меда и продуктов жизнедеятельности пчел для нужд Вооруженных сил и здравоохранения, </w:t>
      </w:r>
      <w:r w:rsidRPr="003770A1">
        <w:rPr>
          <w:rFonts w:ascii="Times New Roman" w:hAnsi="Times New Roman"/>
          <w:color w:val="000000" w:themeColor="text1"/>
          <w:sz w:val="24"/>
          <w:szCs w:val="24"/>
        </w:rPr>
        <w:lastRenderedPageBreak/>
        <w:t>создание специального ведомства по вопросам пчеловодства и решение других проблем отрасли. Закон «О пчеловодстве»,включен в проект примерной программы законопроектной работы Государственной Думы в период весенней сессии 2017 года.</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Проблем много, среди них и такие специфические, как массовый слет пчел, практическая невозможность сохранить в регионах в чистоте отечественные породы пчел, неконтролируемый ввоз из-за пределов России маток разных пород, которые не отличаются хорошей зимостойкостью, и в итоге рентабельность отрасли приближается к нулю (Кривцов, 2007, 2010). Нет никакой системы в профилактике заболеваний пчел и их лечении, на рынке препаратов немало фальсификата. Огромная проблема – это реализация, в торговых сетях продается импортный мед низкого качества, а российский остается невостребованным. Также за последние годы в пчеловодстве страны произошло сокращение численности пчелиных семей на 34%, а также объемов производства ряда продуктов отрасли пчелопакетов </w:t>
      </w:r>
      <w:r w:rsidR="00E039FF">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 xml:space="preserve"> в 6,7 раза, пчелиных маток – почти в 9 раз, пыльцы цветочной – в 3,3 раза, маточного молочка – в 6 раз (Интернет-портал, 2017).</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Несмотря на имеющие место негативные тенденции, современное российское пчеловодство остается одним из развитых в мире. В отрасли содержится 3,3 млн. пчелиных семей (2-е место после Китая), ежегодно производится более 60 тыс. т. товарного меда и значительное количество другой продукции (но это только 7 место в мире) (Кривцов, 2011). В Краснодарском крае последние годы наблюдается сокращение производства товарного меда и в настоящее время добывается только 3% меда от всего объема Российской Федерации (табл. 1).</w:t>
      </w:r>
    </w:p>
    <w:p w:rsidR="003770A1" w:rsidRPr="00E039FF" w:rsidRDefault="003770A1" w:rsidP="003770A1">
      <w:pPr>
        <w:widowControl w:val="0"/>
        <w:spacing w:after="0" w:line="240" w:lineRule="auto"/>
        <w:ind w:firstLine="709"/>
        <w:jc w:val="both"/>
        <w:rPr>
          <w:rFonts w:ascii="Times New Roman" w:hAnsi="Times New Roman"/>
          <w:color w:val="000000" w:themeColor="text1"/>
          <w:sz w:val="8"/>
          <w:szCs w:val="8"/>
        </w:rPr>
      </w:pPr>
    </w:p>
    <w:p w:rsidR="00B42DD1" w:rsidRDefault="003770A1" w:rsidP="00B42DD1">
      <w:pPr>
        <w:widowControl w:val="0"/>
        <w:spacing w:after="0" w:line="240" w:lineRule="auto"/>
        <w:jc w:val="right"/>
        <w:rPr>
          <w:rFonts w:ascii="Times New Roman" w:hAnsi="Times New Roman"/>
          <w:b/>
          <w:color w:val="000000" w:themeColor="text1"/>
          <w:sz w:val="24"/>
          <w:szCs w:val="24"/>
        </w:rPr>
      </w:pPr>
      <w:r w:rsidRPr="003770A1">
        <w:rPr>
          <w:rFonts w:ascii="Times New Roman" w:hAnsi="Times New Roman"/>
          <w:b/>
          <w:color w:val="000000" w:themeColor="text1"/>
          <w:sz w:val="24"/>
          <w:szCs w:val="24"/>
        </w:rPr>
        <w:t>Таблица 1</w:t>
      </w:r>
    </w:p>
    <w:p w:rsidR="003770A1" w:rsidRPr="003770A1" w:rsidRDefault="003770A1" w:rsidP="00B42DD1">
      <w:pPr>
        <w:widowControl w:val="0"/>
        <w:spacing w:after="0" w:line="240" w:lineRule="auto"/>
        <w:ind w:firstLine="709"/>
        <w:jc w:val="center"/>
        <w:rPr>
          <w:rFonts w:ascii="Times New Roman" w:hAnsi="Times New Roman"/>
          <w:color w:val="000000" w:themeColor="text1"/>
          <w:sz w:val="24"/>
          <w:szCs w:val="24"/>
        </w:rPr>
      </w:pPr>
      <w:r w:rsidRPr="003770A1">
        <w:rPr>
          <w:rFonts w:ascii="Times New Roman" w:hAnsi="Times New Roman"/>
          <w:color w:val="000000" w:themeColor="text1"/>
          <w:sz w:val="24"/>
          <w:szCs w:val="24"/>
        </w:rPr>
        <w:t>Производство мёда в России и Краснодарском крае(в хозяйствах всех категорий)</w:t>
      </w:r>
    </w:p>
    <w:tbl>
      <w:tblPr>
        <w:tblStyle w:val="af2"/>
        <w:tblW w:w="0" w:type="auto"/>
        <w:tblInd w:w="250" w:type="dxa"/>
        <w:tblLook w:val="04A0" w:firstRow="1" w:lastRow="0" w:firstColumn="1" w:lastColumn="0" w:noHBand="0" w:noVBand="1"/>
      </w:tblPr>
      <w:tblGrid>
        <w:gridCol w:w="1021"/>
        <w:gridCol w:w="2477"/>
        <w:gridCol w:w="3335"/>
        <w:gridCol w:w="1928"/>
      </w:tblGrid>
      <w:tr w:rsidR="003770A1" w:rsidRPr="00B42DD1" w:rsidTr="00E039FF">
        <w:trPr>
          <w:trHeight w:val="141"/>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Годы</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Российская Федерация, тонн</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Краснодарский край, тонн</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Доля края в РФ, %</w:t>
            </w:r>
          </w:p>
        </w:tc>
      </w:tr>
      <w:tr w:rsidR="003770A1" w:rsidRPr="00B42DD1" w:rsidTr="00E039FF">
        <w:trPr>
          <w:trHeight w:val="216"/>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1990</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46091</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2020</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w:t>
            </w:r>
          </w:p>
        </w:tc>
      </w:tr>
      <w:tr w:rsidR="003770A1" w:rsidRPr="00B42DD1" w:rsidTr="00E039FF">
        <w:trPr>
          <w:trHeight w:val="119"/>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1995</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57748</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3279</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6%</w:t>
            </w:r>
          </w:p>
        </w:tc>
      </w:tr>
      <w:tr w:rsidR="003770A1" w:rsidRPr="00B42DD1" w:rsidTr="00E039FF">
        <w:trPr>
          <w:trHeight w:val="194"/>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2000</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53922</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4206</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8%</w:t>
            </w:r>
          </w:p>
        </w:tc>
      </w:tr>
      <w:tr w:rsidR="003770A1" w:rsidRPr="00B42DD1" w:rsidTr="00E039FF">
        <w:trPr>
          <w:trHeight w:val="268"/>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2005</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52469</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3605</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7%</w:t>
            </w:r>
          </w:p>
        </w:tc>
      </w:tr>
      <w:tr w:rsidR="003770A1" w:rsidRPr="00B42DD1" w:rsidTr="00E039FF">
        <w:trPr>
          <w:trHeight w:val="130"/>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2010</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51535</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2853</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6%</w:t>
            </w:r>
          </w:p>
        </w:tc>
      </w:tr>
      <w:tr w:rsidR="003770A1" w:rsidRPr="00B42DD1" w:rsidTr="00E039FF">
        <w:trPr>
          <w:trHeight w:val="190"/>
        </w:trPr>
        <w:tc>
          <w:tcPr>
            <w:tcW w:w="1021"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2015</w:t>
            </w:r>
          </w:p>
        </w:tc>
        <w:tc>
          <w:tcPr>
            <w:tcW w:w="2477"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67736</w:t>
            </w:r>
          </w:p>
        </w:tc>
        <w:tc>
          <w:tcPr>
            <w:tcW w:w="3335"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2370</w:t>
            </w:r>
          </w:p>
        </w:tc>
        <w:tc>
          <w:tcPr>
            <w:tcW w:w="1928" w:type="dxa"/>
            <w:noWrap/>
            <w:vAlign w:val="center"/>
            <w:hideMark/>
          </w:tcPr>
          <w:p w:rsidR="003770A1" w:rsidRPr="00B42DD1" w:rsidRDefault="003770A1" w:rsidP="00E039FF">
            <w:pPr>
              <w:widowControl w:val="0"/>
              <w:spacing w:after="0" w:line="240" w:lineRule="auto"/>
              <w:ind w:firstLine="0"/>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w:t>
            </w:r>
          </w:p>
        </w:tc>
      </w:tr>
    </w:tbl>
    <w:p w:rsidR="003770A1" w:rsidRPr="00B42DD1" w:rsidRDefault="003770A1" w:rsidP="003770A1">
      <w:pPr>
        <w:widowControl w:val="0"/>
        <w:spacing w:after="0" w:line="240" w:lineRule="auto"/>
        <w:ind w:firstLine="709"/>
        <w:jc w:val="both"/>
        <w:rPr>
          <w:rFonts w:ascii="Times New Roman" w:hAnsi="Times New Roman"/>
          <w:color w:val="000000" w:themeColor="text1"/>
          <w:sz w:val="20"/>
          <w:szCs w:val="20"/>
        </w:rPr>
      </w:pPr>
      <w:r w:rsidRPr="00B42DD1">
        <w:rPr>
          <w:rFonts w:ascii="Times New Roman" w:hAnsi="Times New Roman"/>
          <w:i/>
          <w:color w:val="000000" w:themeColor="text1"/>
          <w:sz w:val="20"/>
          <w:szCs w:val="20"/>
        </w:rPr>
        <w:t xml:space="preserve">Примечание: </w:t>
      </w:r>
      <w:r w:rsidRPr="00B42DD1">
        <w:rPr>
          <w:rFonts w:ascii="Times New Roman" w:hAnsi="Times New Roman"/>
          <w:color w:val="000000" w:themeColor="text1"/>
          <w:sz w:val="20"/>
          <w:szCs w:val="20"/>
        </w:rPr>
        <w:t>Составлена по источникам 5, 6.</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p>
    <w:p w:rsid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В перспективе представляется целесообразным развивать сеть пчеловодческих организационных структур на уровне административных районов (ассоциаций, товариществ, кооперативов), которые в тесном контакте с региональными органами, управлениями сельским хозяйством и пчеловодством могли бы решать вопросы развития пчелопасек и отдельных растениеводческих отраслей. С этой целью на первом этапе при районных управлениях (отделах) сельского хозяйства целесообразно ввести должность зоотехника (агронома) по пчеловодству, как это было в дореформенный период, а также возродить практику заготовок сырья и продуктов пчеловодства с привлечением к этой работе организаций потребительской кооперации.</w:t>
      </w:r>
    </w:p>
    <w:p w:rsidR="00E039FF" w:rsidRDefault="00E039FF" w:rsidP="00E039FF">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Производственная практика свидетельствует о том, что в последнее время усиливается необходимость комплексного решения вопросов развития государственного, коллективного и частного пчеловодства. С этой целью в ряде регионов при информационно-консультационных службах АПК пчеловодам оказываются услуги. Распространяемая с их помощью информация обеспечивает взаимосвязь между деятельностью федерального центра, муниципальными пчеловодческими организациями и непосредственно с пчелопасеками различных организационно-правовых форм хозяйствования.</w:t>
      </w:r>
    </w:p>
    <w:p w:rsidR="00E039FF" w:rsidRDefault="00E039FF" w:rsidP="003770A1">
      <w:pPr>
        <w:widowControl w:val="0"/>
        <w:spacing w:after="0" w:line="240" w:lineRule="auto"/>
        <w:ind w:firstLine="709"/>
        <w:jc w:val="both"/>
        <w:rPr>
          <w:rFonts w:ascii="Times New Roman" w:hAnsi="Times New Roman"/>
          <w:color w:val="000000" w:themeColor="text1"/>
          <w:sz w:val="24"/>
          <w:szCs w:val="24"/>
        </w:rPr>
      </w:pPr>
    </w:p>
    <w:p w:rsidR="00E039FF" w:rsidRDefault="00E039FF" w:rsidP="003770A1">
      <w:pPr>
        <w:widowControl w:val="0"/>
        <w:spacing w:after="0" w:line="240" w:lineRule="auto"/>
        <w:ind w:firstLine="709"/>
        <w:jc w:val="both"/>
        <w:rPr>
          <w:rFonts w:ascii="Times New Roman" w:hAnsi="Times New Roman"/>
          <w:color w:val="000000" w:themeColor="text1"/>
          <w:sz w:val="24"/>
          <w:szCs w:val="24"/>
        </w:rPr>
      </w:pPr>
    </w:p>
    <w:p w:rsidR="003770A1" w:rsidRPr="00E039FF" w:rsidRDefault="00E039FF" w:rsidP="00E039FF">
      <w:pPr>
        <w:widowControl w:val="0"/>
        <w:spacing w:after="0" w:line="240" w:lineRule="auto"/>
        <w:ind w:firstLine="709"/>
        <w:jc w:val="both"/>
        <w:rPr>
          <w:rFonts w:ascii="Times New Roman" w:hAnsi="Times New Roman"/>
          <w:color w:val="000000" w:themeColor="text1"/>
          <w:sz w:val="16"/>
          <w:szCs w:val="16"/>
        </w:rPr>
      </w:pPr>
      <w:r w:rsidRPr="003770A1">
        <w:rPr>
          <w:rFonts w:ascii="Times New Roman" w:hAnsi="Times New Roman"/>
          <w:noProof/>
          <w:color w:val="000000" w:themeColor="text1"/>
          <w:sz w:val="24"/>
          <w:szCs w:val="24"/>
          <w:lang w:val="ru-RU" w:eastAsia="ru-RU"/>
        </w:rPr>
        <w:lastRenderedPageBreak/>
        <w:drawing>
          <wp:anchor distT="0" distB="0" distL="114300" distR="114300" simplePos="0" relativeHeight="251664896" behindDoc="0" locked="0" layoutInCell="1" allowOverlap="1" wp14:anchorId="3C1D37E3" wp14:editId="47F5D568">
            <wp:simplePos x="0" y="0"/>
            <wp:positionH relativeFrom="column">
              <wp:posOffset>386715</wp:posOffset>
            </wp:positionH>
            <wp:positionV relativeFrom="paragraph">
              <wp:posOffset>6985</wp:posOffset>
            </wp:positionV>
            <wp:extent cx="5026660" cy="2842895"/>
            <wp:effectExtent l="0" t="19050" r="21590" b="14605"/>
            <wp:wrapTopAndBottom/>
            <wp:docPr id="209" name="Схема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14:sizeRelH relativeFrom="margin">
              <wp14:pctWidth>0</wp14:pctWidth>
            </wp14:sizeRelH>
            <wp14:sizeRelV relativeFrom="margin">
              <wp14:pctHeight>0</wp14:pctHeight>
            </wp14:sizeRelV>
          </wp:anchor>
        </w:drawing>
      </w:r>
    </w:p>
    <w:p w:rsidR="003770A1" w:rsidRPr="00B42DD1" w:rsidRDefault="003770A1" w:rsidP="00B42DD1">
      <w:pPr>
        <w:widowControl w:val="0"/>
        <w:spacing w:after="0" w:line="240" w:lineRule="auto"/>
        <w:jc w:val="center"/>
        <w:rPr>
          <w:rFonts w:ascii="Times New Roman" w:hAnsi="Times New Roman"/>
          <w:i/>
          <w:color w:val="000000" w:themeColor="text1"/>
          <w:sz w:val="20"/>
          <w:szCs w:val="20"/>
        </w:rPr>
      </w:pPr>
      <w:r w:rsidRPr="00B42DD1">
        <w:rPr>
          <w:rFonts w:ascii="Times New Roman" w:hAnsi="Times New Roman"/>
          <w:b/>
          <w:i/>
          <w:color w:val="000000" w:themeColor="text1"/>
          <w:sz w:val="20"/>
          <w:szCs w:val="20"/>
        </w:rPr>
        <w:t>Рис.</w:t>
      </w:r>
      <w:r w:rsidRPr="00B42DD1">
        <w:rPr>
          <w:rFonts w:ascii="Times New Roman" w:hAnsi="Times New Roman"/>
          <w:i/>
          <w:color w:val="000000" w:themeColor="text1"/>
          <w:sz w:val="20"/>
          <w:szCs w:val="20"/>
        </w:rPr>
        <w:t xml:space="preserve"> Организационные формы хозяйствования в пчеловодстве Российской Федерации</w:t>
      </w:r>
      <w:r w:rsidRPr="00B42DD1">
        <w:rPr>
          <w:rFonts w:ascii="Times New Roman" w:hAnsi="Times New Roman"/>
          <w:i/>
          <w:color w:val="000000" w:themeColor="text1"/>
          <w:sz w:val="20"/>
          <w:szCs w:val="20"/>
          <w:lang w:val="en-US"/>
        </w:rPr>
        <w:t> </w:t>
      </w:r>
      <w:r w:rsidRPr="00B42DD1">
        <w:rPr>
          <w:rFonts w:ascii="Times New Roman" w:hAnsi="Times New Roman"/>
          <w:i/>
          <w:color w:val="000000" w:themeColor="text1"/>
          <w:sz w:val="20"/>
          <w:szCs w:val="20"/>
        </w:rPr>
        <w:t>(Чепик, 2007)</w:t>
      </w:r>
    </w:p>
    <w:p w:rsidR="00B42DD1" w:rsidRDefault="00B42DD1" w:rsidP="003770A1">
      <w:pPr>
        <w:widowControl w:val="0"/>
        <w:spacing w:after="0" w:line="240" w:lineRule="auto"/>
        <w:ind w:firstLine="709"/>
        <w:jc w:val="both"/>
        <w:rPr>
          <w:rFonts w:ascii="Times New Roman" w:hAnsi="Times New Roman"/>
          <w:noProof/>
          <w:color w:val="000000" w:themeColor="text1"/>
          <w:sz w:val="24"/>
          <w:szCs w:val="24"/>
          <w:lang w:val="ru-RU" w:eastAsia="ru-RU"/>
        </w:rPr>
      </w:pP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Получившие развитие за годы рыночных преобразований коллективные и частные формы хозяйствования в пчеловодстве ускорили процесс формирования пропорций между крупным, средним и мелким производством, как это имеет место в большинстве зарубежных стран с развитым пчеловодством (рис.). При этом следует ожидать, что в ближайшем будущем большая часть продукции пчеловодства будет производиться и перерабатываться в кооперативных предприятиях, в состав которых войдут многочисленные товарные пчелопасеки пчеловодов-любителей.</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Совершенствование организационно-экономического механизма хозяйствования и насыщение продовольственного рынка продуктами пчеловодства неразрывно связаны с повышением инвестиционной привлекательности отрасли, развитием ее производственной и социальной инфраструктуры. С повышением уровня платежеспособности и качества жизни населения существенно возрастает спрос на мед и биологически активных продуктов пчеловодства (Чепик, 2007).</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Обобщение передового опыта хозяйствования подтверждает, что в отрасли получают распространение устойчивые к рыночным отношениям модели товарных пчелопасек и организационных структур, выполняющих функции координации. В числе перспективных рассматриваются три типа пчеловодческих хозяйств.</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Первый (микроуровень) включает модель товарной пчелопасеки оптимального размера и структуры производства, которая может обеспечить своим владельцам конкурентоспособное развитие в рыночных условиях хозяйствования. Их размещение на территории административных районов взаимоувязывается с потребностями растениеводства в пчелоопылении. Предусматривается насыщение местного рынка продукцией пчеловодства, а также реализация ее излишков заготовительным организациям и перерабатывающим предприятиям.</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Второй (мезоуровень) представлен модельной пчелофермой, в состав которой входят несколько компактно размещаемых пчелопасек, оснащенных необходимыми средствами механизации и высокотехнологичным оборудованием. Особенностью организационного механизма хозяйствования этого типа является соединение в единое целое производства первичной переработки продукции и сырья и маркетинговой деятельности. При этом продукция пчеловодства модельной пчелофермы может реализовываться как самостоятельно, так и в составе заготовительных и торговых организаций. Пчелофермы могут иметь самостоятельное значение либо создаваться </w:t>
      </w:r>
      <w:r w:rsidRPr="003770A1">
        <w:rPr>
          <w:rFonts w:ascii="Times New Roman" w:hAnsi="Times New Roman"/>
          <w:color w:val="000000" w:themeColor="text1"/>
          <w:sz w:val="24"/>
          <w:szCs w:val="24"/>
        </w:rPr>
        <w:lastRenderedPageBreak/>
        <w:t>при крупных растениеводческих хозяйствах и представлять собой сравнительно крупное товарное производство на территории региона. Основой его ведения является кочевое пчеловодство.</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Третий (макроуровень) представлен модельной интегрированной системой, в состав которой входят головное перерабатывающее предприятие и сеть пчелопасек различных размеров и организационно-правовых форм хозяйствования. Участниками системы являются также предприятия и организации, экономически заинтересованные в совместной предпринимательской деятельности по производству, заготовке, переработке и реализации конечной продукции пчеловодства. Территориально эта система может обслуживать пчеловодную зону, а в перспективе являться основой для создания краевой пчеловодной организацией, а также самостоятельно выступать на международном рынке</w:t>
      </w:r>
      <w:r w:rsidR="00E039FF">
        <w:rPr>
          <w:rFonts w:ascii="Times New Roman" w:hAnsi="Times New Roman"/>
          <w:color w:val="000000" w:themeColor="text1"/>
          <w:sz w:val="24"/>
          <w:szCs w:val="24"/>
          <w:lang w:val="ru-RU"/>
        </w:rPr>
        <w:t xml:space="preserve"> </w:t>
      </w:r>
      <w:r w:rsidRPr="003770A1">
        <w:rPr>
          <w:rFonts w:ascii="Times New Roman" w:hAnsi="Times New Roman"/>
          <w:color w:val="000000" w:themeColor="text1"/>
          <w:sz w:val="24"/>
          <w:szCs w:val="24"/>
        </w:rPr>
        <w:t>(Чепик, 2007).</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Обоснование структуры производства с помощью традиционных методов исследования позволило установить, что в современных условиях средний размер семейных и общественных пчелопасек, работающих на принципах хозяйственного расчета, должен составлять 80-150 пчелиных семей. На перспективу (2020 г.) ожидается достижение параметров модельной пчелопасеки, сопоставимых с научно обоснованными рекомендациями НИИ Пчеловодства (табл. 2)(Кривцов и др. 2002, 2007). Это было подтверждено решением экономико-математической задачи. В ее условиях были учтены уровень обеспеченности пасеки ресурсами производства, характер их использования, возможности реализации продукции на внутреннем рынке и заготовителям. Кроме того, повышение продуктивности модельной пчелопасеки взаимоувязано с кочевым ведением хозяйства характерным для Краснодарского края (в течение пчеловодного сезона не менее двух кочевок к сплошным массивам медоносной растительности или на опыление сельскохозяйственных культур). </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Модельная пчелопасека, как и большинство пасек Краснодарского края, обеспечивается кормовыми ресурсами за счет дикорастущей и культурной растительности в соотношении приблизительно 4/1. Совокупная нектаропродуктивность в доступном радиусе лета пчел (2-3 км) составляет 60-70 кг нектара на 1 га. Уровень использования пчелами потенциальных медовых запасов не менее 65%, что в целом соответствует научным рекомендациям. Активно посещаемая пчелами территория находится вблизи стационарного размещения пчелопасеки. </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Оценка результатов решения экономико-математической задачи проведена с использованием метода сравнения. Применительно к современным условиям основные экономико-математические показатели перспективной модельной пчелопасеки на примере Пчелокомплекса ООО «Павловский мед» сравниваются с показателями аналогичных по размеру трех лучших пасек Краснодарского края. Но в отличие от модельной пасеки с комплексным использованием пчелиных семей на передовых пасеках края не освоено использование пчел в опылении хозяйственных культур. Остается низким уровень производства воска, прополиса, перги и продукции разведения, тогда как на модельной пчелопасеке они составляют значительную часть в структуре товарной продукции. В рыночных условиях хозяйствования получение нескольких видов товарной продукции снижает экономические риски хозяйствования, способствует увеличению доходности производства. Вместе с тем возрастают требования к профессиональной подготовке пчеловодов, их умению осваивать технологии, получение различных видов продукции пчеловодства. На модельной пчелопасеке не исключается привлечение на договорной основе специалистов-технологов, маркетологов. Модельные пчелопасеки являются перспективными объектами кооперации, особенно в сфере переработки и реализации продукции.</w:t>
      </w:r>
    </w:p>
    <w:p w:rsidR="00E039FF" w:rsidRDefault="00E039FF" w:rsidP="00B42DD1">
      <w:pPr>
        <w:widowControl w:val="0"/>
        <w:spacing w:after="0" w:line="240" w:lineRule="auto"/>
        <w:jc w:val="right"/>
        <w:rPr>
          <w:rFonts w:ascii="Times New Roman" w:hAnsi="Times New Roman"/>
          <w:b/>
          <w:color w:val="000000" w:themeColor="text1"/>
          <w:sz w:val="24"/>
          <w:szCs w:val="24"/>
        </w:rPr>
      </w:pPr>
    </w:p>
    <w:p w:rsidR="00E039FF" w:rsidRDefault="00E039FF" w:rsidP="00B42DD1">
      <w:pPr>
        <w:widowControl w:val="0"/>
        <w:spacing w:after="0" w:line="240" w:lineRule="auto"/>
        <w:jc w:val="right"/>
        <w:rPr>
          <w:rFonts w:ascii="Times New Roman" w:hAnsi="Times New Roman"/>
          <w:b/>
          <w:color w:val="000000" w:themeColor="text1"/>
          <w:sz w:val="24"/>
          <w:szCs w:val="24"/>
        </w:rPr>
      </w:pPr>
    </w:p>
    <w:p w:rsidR="00B42DD1" w:rsidRDefault="003770A1" w:rsidP="00B42DD1">
      <w:pPr>
        <w:widowControl w:val="0"/>
        <w:spacing w:after="0" w:line="240" w:lineRule="auto"/>
        <w:jc w:val="right"/>
        <w:rPr>
          <w:rFonts w:ascii="Times New Roman" w:hAnsi="Times New Roman"/>
          <w:b/>
          <w:color w:val="000000" w:themeColor="text1"/>
          <w:sz w:val="24"/>
          <w:szCs w:val="24"/>
        </w:rPr>
      </w:pPr>
      <w:r w:rsidRPr="003770A1">
        <w:rPr>
          <w:rFonts w:ascii="Times New Roman" w:hAnsi="Times New Roman"/>
          <w:b/>
          <w:color w:val="000000" w:themeColor="text1"/>
          <w:sz w:val="24"/>
          <w:szCs w:val="24"/>
        </w:rPr>
        <w:lastRenderedPageBreak/>
        <w:t>Таблица 2</w:t>
      </w:r>
    </w:p>
    <w:p w:rsidR="003770A1" w:rsidRPr="003770A1" w:rsidRDefault="003770A1" w:rsidP="00B42DD1">
      <w:pPr>
        <w:widowControl w:val="0"/>
        <w:spacing w:after="0" w:line="240" w:lineRule="auto"/>
        <w:jc w:val="center"/>
        <w:rPr>
          <w:rFonts w:ascii="Times New Roman" w:hAnsi="Times New Roman"/>
          <w:color w:val="000000" w:themeColor="text1"/>
          <w:sz w:val="24"/>
          <w:szCs w:val="24"/>
        </w:rPr>
      </w:pPr>
      <w:r w:rsidRPr="003770A1">
        <w:rPr>
          <w:rFonts w:ascii="Times New Roman" w:hAnsi="Times New Roman"/>
          <w:color w:val="000000" w:themeColor="text1"/>
          <w:sz w:val="24"/>
          <w:szCs w:val="24"/>
        </w:rPr>
        <w:t>Сравнительная оценка экономических показателеймодельной и трёх лучших товарных пчелопасек Краснодарского края</w:t>
      </w:r>
    </w:p>
    <w:tbl>
      <w:tblPr>
        <w:tblOverlap w:val="never"/>
        <w:tblW w:w="9067" w:type="dxa"/>
        <w:jc w:val="center"/>
        <w:tblLayout w:type="fixed"/>
        <w:tblCellMar>
          <w:left w:w="10" w:type="dxa"/>
          <w:right w:w="10" w:type="dxa"/>
        </w:tblCellMar>
        <w:tblLook w:val="04A0" w:firstRow="1" w:lastRow="0" w:firstColumn="1" w:lastColumn="0" w:noHBand="0" w:noVBand="1"/>
      </w:tblPr>
      <w:tblGrid>
        <w:gridCol w:w="3202"/>
        <w:gridCol w:w="2180"/>
        <w:gridCol w:w="2127"/>
        <w:gridCol w:w="1558"/>
      </w:tblGrid>
      <w:tr w:rsidR="003770A1" w:rsidRPr="00B42DD1" w:rsidTr="00B42DD1">
        <w:trPr>
          <w:trHeight w:val="587"/>
          <w:jc w:val="center"/>
        </w:trPr>
        <w:tc>
          <w:tcPr>
            <w:tcW w:w="3202" w:type="dxa"/>
            <w:tcBorders>
              <w:top w:val="single" w:sz="4" w:space="0" w:color="auto"/>
              <w:left w:val="single" w:sz="4" w:space="0" w:color="auto"/>
              <w:bottom w:val="single" w:sz="4" w:space="0" w:color="auto"/>
              <w:right w:val="nil"/>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Показатели</w:t>
            </w:r>
          </w:p>
        </w:tc>
        <w:tc>
          <w:tcPr>
            <w:tcW w:w="2180" w:type="dxa"/>
            <w:tcBorders>
              <w:top w:val="single" w:sz="4" w:space="0" w:color="auto"/>
              <w:left w:val="single" w:sz="4" w:space="0" w:color="auto"/>
              <w:bottom w:val="single" w:sz="4" w:space="0" w:color="auto"/>
              <w:right w:val="nil"/>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Лучшие три пчелопасеки Краснодарского края (в среднем)</w:t>
            </w:r>
          </w:p>
        </w:tc>
        <w:tc>
          <w:tcPr>
            <w:tcW w:w="2127" w:type="dxa"/>
            <w:tcBorders>
              <w:top w:val="single" w:sz="4" w:space="0" w:color="auto"/>
              <w:left w:val="single" w:sz="4" w:space="0" w:color="auto"/>
              <w:bottom w:val="single" w:sz="4" w:space="0" w:color="auto"/>
              <w:right w:val="nil"/>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Модельная пчелопасека</w:t>
            </w:r>
          </w:p>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(Пчелокомплекс ООО «Павловский мёд»)</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Отклонение увеличение (+), уменьшение (-)</w:t>
            </w:r>
          </w:p>
        </w:tc>
      </w:tr>
      <w:tr w:rsidR="003770A1" w:rsidRPr="00B42DD1" w:rsidTr="00B42DD1">
        <w:trPr>
          <w:trHeight w:val="242"/>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Количество основных пчелосемей, ед.</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150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130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w:t>
            </w:r>
          </w:p>
        </w:tc>
      </w:tr>
      <w:tr w:rsidR="003770A1" w:rsidRPr="00B42DD1" w:rsidTr="00B42DD1">
        <w:trPr>
          <w:trHeight w:val="245"/>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Количество персонала - всего, чел.</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w:t>
            </w:r>
          </w:p>
        </w:tc>
      </w:tr>
      <w:tr w:rsidR="003770A1" w:rsidRPr="00B42DD1" w:rsidTr="00B42DD1">
        <w:trPr>
          <w:trHeight w:val="206"/>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из них круглогодовых работников</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p>
        </w:tc>
      </w:tr>
      <w:tr w:rsidR="003770A1" w:rsidRPr="00B42DD1" w:rsidTr="00B42DD1">
        <w:trPr>
          <w:trHeight w:val="187"/>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пчеловодов</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w:t>
            </w:r>
          </w:p>
        </w:tc>
      </w:tr>
      <w:tr w:rsidR="003770A1" w:rsidRPr="00B42DD1" w:rsidTr="00B42DD1">
        <w:trPr>
          <w:trHeight w:val="211"/>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помощников пчеловода</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w:t>
            </w:r>
          </w:p>
        </w:tc>
      </w:tr>
      <w:tr w:rsidR="003770A1" w:rsidRPr="00B42DD1" w:rsidTr="00B42DD1">
        <w:trPr>
          <w:trHeight w:val="259"/>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Валовой мед, кг</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7800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7200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-600</w:t>
            </w:r>
          </w:p>
        </w:tc>
      </w:tr>
      <w:tr w:rsidR="003770A1" w:rsidRPr="00B42DD1" w:rsidTr="00B42DD1">
        <w:trPr>
          <w:trHeight w:val="245"/>
          <w:jc w:val="center"/>
        </w:trPr>
        <w:tc>
          <w:tcPr>
            <w:tcW w:w="9067"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Производство товарной продукции, кг</w:t>
            </w:r>
          </w:p>
        </w:tc>
      </w:tr>
      <w:tr w:rsidR="003770A1" w:rsidRPr="00B42DD1" w:rsidTr="00B42DD1">
        <w:trPr>
          <w:trHeight w:val="178"/>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ind w:left="284"/>
              <w:rPr>
                <w:rFonts w:ascii="Times New Roman" w:hAnsi="Times New Roman"/>
                <w:color w:val="000000" w:themeColor="text1"/>
                <w:sz w:val="18"/>
                <w:szCs w:val="18"/>
              </w:rPr>
            </w:pPr>
            <w:r w:rsidRPr="00B42DD1">
              <w:rPr>
                <w:rFonts w:ascii="Times New Roman" w:hAnsi="Times New Roman"/>
                <w:color w:val="000000" w:themeColor="text1"/>
                <w:sz w:val="18"/>
                <w:szCs w:val="18"/>
              </w:rPr>
              <w:t>мед</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4500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3900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-600</w:t>
            </w:r>
          </w:p>
        </w:tc>
      </w:tr>
      <w:tr w:rsidR="003770A1" w:rsidRPr="00B42DD1" w:rsidTr="00B42DD1">
        <w:trPr>
          <w:trHeight w:val="197"/>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ind w:left="284"/>
              <w:rPr>
                <w:rFonts w:ascii="Times New Roman" w:hAnsi="Times New Roman"/>
                <w:color w:val="000000" w:themeColor="text1"/>
                <w:sz w:val="18"/>
                <w:szCs w:val="18"/>
              </w:rPr>
            </w:pPr>
            <w:r w:rsidRPr="00B42DD1">
              <w:rPr>
                <w:rFonts w:ascii="Times New Roman" w:hAnsi="Times New Roman"/>
                <w:color w:val="000000" w:themeColor="text1"/>
                <w:sz w:val="18"/>
                <w:szCs w:val="18"/>
              </w:rPr>
              <w:t>воск</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83,1</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53,1</w:t>
            </w:r>
          </w:p>
        </w:tc>
      </w:tr>
      <w:tr w:rsidR="003770A1" w:rsidRPr="00B42DD1" w:rsidTr="00B42DD1">
        <w:trPr>
          <w:trHeight w:val="197"/>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ind w:left="284"/>
              <w:rPr>
                <w:rFonts w:ascii="Times New Roman" w:hAnsi="Times New Roman"/>
                <w:color w:val="000000" w:themeColor="text1"/>
                <w:sz w:val="18"/>
                <w:szCs w:val="18"/>
              </w:rPr>
            </w:pPr>
            <w:r w:rsidRPr="00B42DD1">
              <w:rPr>
                <w:rFonts w:ascii="Times New Roman" w:hAnsi="Times New Roman"/>
                <w:color w:val="000000" w:themeColor="text1"/>
                <w:sz w:val="18"/>
                <w:szCs w:val="18"/>
              </w:rPr>
              <w:t>прополис</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45,4</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25,4</w:t>
            </w:r>
          </w:p>
        </w:tc>
      </w:tr>
      <w:tr w:rsidR="003770A1" w:rsidRPr="00B42DD1" w:rsidTr="00B42DD1">
        <w:trPr>
          <w:trHeight w:val="197"/>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ind w:left="284"/>
              <w:rPr>
                <w:rFonts w:ascii="Times New Roman" w:hAnsi="Times New Roman"/>
                <w:color w:val="000000" w:themeColor="text1"/>
                <w:sz w:val="18"/>
                <w:szCs w:val="18"/>
              </w:rPr>
            </w:pPr>
            <w:r w:rsidRPr="00B42DD1">
              <w:rPr>
                <w:rFonts w:ascii="Times New Roman" w:hAnsi="Times New Roman"/>
                <w:color w:val="000000" w:themeColor="text1"/>
                <w:sz w:val="18"/>
                <w:szCs w:val="18"/>
              </w:rPr>
              <w:t>перга</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15,0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153,8</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138,8</w:t>
            </w:r>
          </w:p>
        </w:tc>
      </w:tr>
      <w:tr w:rsidR="003770A1" w:rsidRPr="00B42DD1" w:rsidTr="00B42DD1">
        <w:trPr>
          <w:trHeight w:val="197"/>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пчелопакеты, ед.</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50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84</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34</w:t>
            </w:r>
          </w:p>
        </w:tc>
      </w:tr>
      <w:tr w:rsidR="003770A1" w:rsidRPr="00B42DD1" w:rsidTr="00B42DD1">
        <w:trPr>
          <w:trHeight w:val="187"/>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прочая продукция (в том числе опыление), руб.</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20000,0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130000,0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180,0</w:t>
            </w:r>
          </w:p>
        </w:tc>
      </w:tr>
      <w:tr w:rsidR="003770A1" w:rsidRPr="00B42DD1" w:rsidTr="00B42DD1">
        <w:trPr>
          <w:trHeight w:val="221"/>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Материально-денежные затраты в расчете на 1 пчелосемью в год, руб.</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2800,0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4175,0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1375,0</w:t>
            </w:r>
          </w:p>
        </w:tc>
      </w:tr>
      <w:tr w:rsidR="003770A1" w:rsidRPr="00B42DD1" w:rsidTr="00B42DD1">
        <w:trPr>
          <w:trHeight w:val="235"/>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Прибыль - всего, руб.</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300605,0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481216,2</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130611,2</w:t>
            </w:r>
          </w:p>
        </w:tc>
      </w:tr>
      <w:tr w:rsidR="003770A1" w:rsidRPr="00B42DD1" w:rsidTr="00B42DD1">
        <w:trPr>
          <w:trHeight w:val="336"/>
          <w:jc w:val="center"/>
        </w:trPr>
        <w:tc>
          <w:tcPr>
            <w:tcW w:w="320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rPr>
                <w:rFonts w:ascii="Times New Roman" w:hAnsi="Times New Roman"/>
                <w:color w:val="000000" w:themeColor="text1"/>
                <w:sz w:val="18"/>
                <w:szCs w:val="18"/>
              </w:rPr>
            </w:pPr>
            <w:r w:rsidRPr="00B42DD1">
              <w:rPr>
                <w:rFonts w:ascii="Times New Roman" w:hAnsi="Times New Roman"/>
                <w:color w:val="000000" w:themeColor="text1"/>
                <w:sz w:val="18"/>
                <w:szCs w:val="18"/>
              </w:rPr>
              <w:t>в том числе в расчете на 1 пчелосемью, руб.</w:t>
            </w:r>
          </w:p>
        </w:tc>
        <w:tc>
          <w:tcPr>
            <w:tcW w:w="21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2004,0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3317,0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770A1" w:rsidRPr="00B42DD1" w:rsidRDefault="003770A1" w:rsidP="003770A1">
            <w:pPr>
              <w:widowControl w:val="0"/>
              <w:spacing w:after="0" w:line="240" w:lineRule="auto"/>
              <w:jc w:val="center"/>
              <w:rPr>
                <w:rFonts w:ascii="Times New Roman" w:hAnsi="Times New Roman"/>
                <w:color w:val="000000" w:themeColor="text1"/>
                <w:sz w:val="18"/>
                <w:szCs w:val="18"/>
              </w:rPr>
            </w:pPr>
            <w:r w:rsidRPr="00B42DD1">
              <w:rPr>
                <w:rFonts w:ascii="Times New Roman" w:hAnsi="Times New Roman"/>
                <w:color w:val="000000" w:themeColor="text1"/>
                <w:sz w:val="18"/>
                <w:szCs w:val="18"/>
              </w:rPr>
              <w:t>1313,0</w:t>
            </w:r>
          </w:p>
        </w:tc>
      </w:tr>
    </w:tbl>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Ритмичное поступление на переработку сырья и продукции пчеловодства минуя посредников, в том числе заготовителей, на 20-30% снижает издержки обращения продукции. Появляется возможность совместной работы системы как единого целого, координирующим центром которого служит головное предприятие. Отношения строятся на договорной основе. Расчеты с пчеловодами производятся наличными деньгами, товарами и средствами производства, необходимыми для ведения пчеловодства (машинами, оборудованием, вощиной, медицинскими препаратами), а также спектром услуг (транспортных, консультационных, научных исследований, технологических). Рыночная деятельность позволяет всем членам системы осуществлять безубыточное хозяйствование с учетом их экономических интересов. Объединяющим центром интегрированной системы по пчеловодству на перспективу является крупное предприятие тесно взаимодействующую научно-исследовательской организацией (в нашем случае АПИ-лабораторией Кубанского государственного университета) по переработке пчеловодной продукции и сырья с последующим доведением готовой продукции до потребителя.</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Таким образом, на макроуровне интегрированная система в пчеловодстве может обслуживать 5 тыс. и более пчелиных семей и закупать у специализированных хозяйств сырье и готовую продукцию. В зависимости от мощности это формирование может обслуживать пчелопасеки, расположенные не только в Краснодарском крае, но и соседние области. При этом количественное соотношение мелкого, среднего и крупного товарного производства в отрасли будет определяться конъюнктурой внутреннего и внешнего рынков.</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 xml:space="preserve">В перспективе представляется целесообразным развивать сеть организационных структур, использующих различные виды кооперации – производственную, заготовительную, потребительскую, снабженческо-сбытовую, кредитную. Их деятельность может быть значительно эффективнее при условии возрастания роли центральных и региональных органов управления АПК, расширяющегося местного правового обеспечения. Обобщение передового опыта ведения пчеловодного хозяйства позволяет утверждать, что в отрасли получают распространение устойчивые к </w:t>
      </w:r>
      <w:r w:rsidRPr="003770A1">
        <w:rPr>
          <w:rFonts w:ascii="Times New Roman" w:hAnsi="Times New Roman"/>
          <w:color w:val="000000" w:themeColor="text1"/>
          <w:sz w:val="24"/>
          <w:szCs w:val="24"/>
        </w:rPr>
        <w:lastRenderedPageBreak/>
        <w:t>рыночным отношениям модели товарных пчелопасек и организационных структур, выполняющих функции координации. Это подтвердили исследования, проведенные с помощью традиционных и экономико-математических методов применительно к микро-, мезо- и макроуровню хозяйствования.</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На первом (микро-) уровне предложено иметь модель пчелопасеки размером 130 пчелосемей с их комплексным использованием в условиях кочевого пчеловодства (не менее 2-3 кочевок за сезон).</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На втором (мезо-) уровне целесообразно иметь модельные пчелофермы, в состав которых войдут несколько компактно размещаемых пчелопасек, оснащенных современными средствами механизации и высокотехнологичным оборудованием. В единое целое соединятся производство продукции, ее частичная переработка и маркетинговая деятельность. Продукция модельной пчелофермы может реализо</w:t>
      </w:r>
      <w:r w:rsidR="00B42DD1">
        <w:rPr>
          <w:rFonts w:ascii="Times New Roman" w:hAnsi="Times New Roman"/>
          <w:color w:val="000000" w:themeColor="text1"/>
          <w:sz w:val="24"/>
          <w:szCs w:val="24"/>
          <w:lang w:val="ru-RU"/>
        </w:rPr>
        <w:t>-</w:t>
      </w:r>
      <w:r w:rsidRPr="003770A1">
        <w:rPr>
          <w:rFonts w:ascii="Times New Roman" w:hAnsi="Times New Roman"/>
          <w:color w:val="000000" w:themeColor="text1"/>
          <w:sz w:val="24"/>
          <w:szCs w:val="24"/>
        </w:rPr>
        <w:t>вываться как самостоятельно, так и в составе заготовительных и торговых организаций.</w:t>
      </w:r>
    </w:p>
    <w:p w:rsidR="003770A1" w:rsidRPr="003770A1" w:rsidRDefault="003770A1" w:rsidP="003770A1">
      <w:pPr>
        <w:widowControl w:val="0"/>
        <w:spacing w:after="0" w:line="240" w:lineRule="auto"/>
        <w:ind w:firstLine="709"/>
        <w:jc w:val="both"/>
        <w:rPr>
          <w:rFonts w:ascii="Times New Roman" w:hAnsi="Times New Roman"/>
          <w:color w:val="000000" w:themeColor="text1"/>
          <w:sz w:val="24"/>
          <w:szCs w:val="24"/>
        </w:rPr>
      </w:pPr>
      <w:r w:rsidRPr="003770A1">
        <w:rPr>
          <w:rFonts w:ascii="Times New Roman" w:hAnsi="Times New Roman"/>
          <w:color w:val="000000" w:themeColor="text1"/>
          <w:sz w:val="24"/>
          <w:szCs w:val="24"/>
        </w:rPr>
        <w:t>Третий (макро-) уровень представлен модельной интегрированной системой, в состав которой входят головное перерабатывающее предприятие и сеть пчелопасек и пчелоферм различных размеров и организационно-правовых форм хозяйствования. Участником ее являться предприятие Пчелокомплекс ООО «Павловский мед» и организация научной сферы «АПИ-лаборатория» Кубанского государственного университета, экономически заинтересованная в производстве, переработке, реализации продукции пчеловодства либо использующие ее для собственных нужд. Территориально интегрированная система может обслуживать пчеловодные зоны края, а в перспективе может стать основой для создания межрегиональных пчеловодных организаций, а также самостоятельно выступать на международном рынке продукции пчеловодства.</w:t>
      </w:r>
    </w:p>
    <w:p w:rsidR="003770A1" w:rsidRPr="00E039FF" w:rsidRDefault="003770A1" w:rsidP="003770A1">
      <w:pPr>
        <w:widowControl w:val="0"/>
        <w:spacing w:after="0" w:line="240" w:lineRule="auto"/>
        <w:ind w:firstLine="709"/>
        <w:jc w:val="both"/>
        <w:rPr>
          <w:rFonts w:ascii="Times New Roman" w:hAnsi="Times New Roman"/>
          <w:color w:val="000000" w:themeColor="text1"/>
          <w:sz w:val="16"/>
          <w:szCs w:val="16"/>
        </w:rPr>
      </w:pPr>
    </w:p>
    <w:p w:rsidR="003770A1" w:rsidRPr="00B42DD1" w:rsidRDefault="003770A1" w:rsidP="003770A1">
      <w:pPr>
        <w:widowControl w:val="0"/>
        <w:spacing w:after="0" w:line="240" w:lineRule="auto"/>
        <w:jc w:val="center"/>
        <w:rPr>
          <w:rFonts w:ascii="Times New Roman" w:hAnsi="Times New Roman"/>
          <w:b/>
          <w:color w:val="000000" w:themeColor="text1"/>
          <w:sz w:val="24"/>
          <w:szCs w:val="24"/>
          <w:lang w:val="ru-RU"/>
        </w:rPr>
      </w:pPr>
      <w:r w:rsidRPr="00B42DD1">
        <w:rPr>
          <w:rFonts w:ascii="Times New Roman" w:hAnsi="Times New Roman"/>
          <w:b/>
          <w:color w:val="000000" w:themeColor="text1"/>
          <w:sz w:val="24"/>
          <w:szCs w:val="24"/>
        </w:rPr>
        <w:t>ЛИТЕРАТУРА</w:t>
      </w:r>
      <w:r w:rsidR="00B42DD1">
        <w:rPr>
          <w:rFonts w:ascii="Times New Roman" w:hAnsi="Times New Roman"/>
          <w:b/>
          <w:color w:val="000000" w:themeColor="text1"/>
          <w:sz w:val="24"/>
          <w:szCs w:val="24"/>
          <w:lang w:val="ru-RU"/>
        </w:rPr>
        <w:t>:</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Интернет-портал «Министерство сельского хозяйства Российской Федерации». URL: http://www.mcx.ru (дата обращения 24.03.2017).</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Кривцов Н.И. Пчеловодство России: состояние и место в мире // Достижения науки и техники АПК. 2011. № 9. С. 15-16.</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Кривцов Н.И. Состояние и перспективы развития пчеловодства Российской Федерации // Основные направления развития пчеловодства на современном этапе: материалы научно-практической конференции, посвященные 65-летию Академии пчеловодства. Рязань, 2010. С. 7-15.</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Кривцов Н.И., Лебедев В.И., Туников Г.М. Пчеловодство. М., 2007. 512 с.</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Сельское хозяйство Краснодарского края. Статистический сборник. 2015: стат. сб. / Краснодарстат. Краснодар, 2016. 233 с.</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Сельское хозяйство, охота и охотничье хозяйство, лесоводство в России. 2015: Стат.сб. / Росстат M., 2015. 201 c.</w:t>
      </w:r>
    </w:p>
    <w:p w:rsidR="003770A1" w:rsidRPr="00B42DD1" w:rsidRDefault="003770A1" w:rsidP="00480F48">
      <w:pPr>
        <w:pStyle w:val="ab"/>
        <w:numPr>
          <w:ilvl w:val="0"/>
          <w:numId w:val="12"/>
        </w:numPr>
        <w:suppressAutoHyphens w:val="0"/>
        <w:ind w:left="1134" w:right="1132" w:hanging="284"/>
        <w:jc w:val="both"/>
        <w:textAlignment w:val="auto"/>
        <w:rPr>
          <w:rFonts w:cs="Times New Roman"/>
          <w:sz w:val="20"/>
          <w:szCs w:val="20"/>
        </w:rPr>
      </w:pPr>
      <w:r w:rsidRPr="00B42DD1">
        <w:rPr>
          <w:rFonts w:cs="Times New Roman"/>
          <w:sz w:val="20"/>
          <w:szCs w:val="20"/>
        </w:rPr>
        <w:t>Чепик А.Г. Повышение эффективности развития пчеловодства в Российской Федерации (теория, методология и практика) // автореф. дисс. на соискание уч. ст. д-ра. экон. наук: 08.00.05 М., 2007. 50 с.</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3770A1" w:rsidRPr="00DE51AC" w:rsidRDefault="003770A1" w:rsidP="00DE51AC">
      <w:pPr>
        <w:widowControl w:val="0"/>
        <w:spacing w:after="0" w:line="240" w:lineRule="auto"/>
        <w:rPr>
          <w:rFonts w:ascii="Times New Roman" w:hAnsi="Times New Roman"/>
          <w:b/>
          <w:sz w:val="24"/>
          <w:szCs w:val="24"/>
        </w:rPr>
      </w:pPr>
      <w:r w:rsidRPr="00DE51AC">
        <w:rPr>
          <w:rFonts w:ascii="Times New Roman" w:hAnsi="Times New Roman"/>
          <w:b/>
          <w:sz w:val="24"/>
          <w:szCs w:val="24"/>
        </w:rPr>
        <w:t>УДК 638. 15</w:t>
      </w:r>
    </w:p>
    <w:p w:rsidR="00DE51AC" w:rsidRDefault="00DE51AC" w:rsidP="00DE51AC">
      <w:pPr>
        <w:widowControl w:val="0"/>
        <w:spacing w:after="0" w:line="240" w:lineRule="auto"/>
        <w:jc w:val="center"/>
        <w:rPr>
          <w:rFonts w:ascii="Times New Roman" w:hAnsi="Times New Roman"/>
          <w:b/>
          <w:sz w:val="24"/>
          <w:szCs w:val="24"/>
        </w:rPr>
      </w:pPr>
    </w:p>
    <w:p w:rsidR="003770A1" w:rsidRPr="003770A1" w:rsidRDefault="003770A1" w:rsidP="00DE51AC">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БОРЬБА С ВАРРОАТОЗОМ ПЧЕЛ НА ЮГЕ РОССИЙСКОЙ ФЕДЕРАЦИИ </w:t>
      </w:r>
    </w:p>
    <w:p w:rsidR="00DE51AC" w:rsidRDefault="00DE51AC" w:rsidP="00DE51AC">
      <w:pPr>
        <w:widowControl w:val="0"/>
        <w:spacing w:after="0" w:line="240" w:lineRule="auto"/>
        <w:jc w:val="center"/>
        <w:rPr>
          <w:rFonts w:ascii="Times New Roman" w:hAnsi="Times New Roman"/>
          <w:b/>
          <w:sz w:val="24"/>
          <w:szCs w:val="24"/>
        </w:rPr>
      </w:pPr>
    </w:p>
    <w:p w:rsidR="003770A1" w:rsidRPr="003770A1" w:rsidRDefault="003770A1" w:rsidP="00DE51AC">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Л.Я.</w:t>
      </w:r>
      <w:r w:rsidR="00DE51AC">
        <w:rPr>
          <w:rFonts w:ascii="Times New Roman" w:hAnsi="Times New Roman"/>
          <w:b/>
          <w:sz w:val="24"/>
          <w:szCs w:val="24"/>
          <w:lang w:val="ru-RU"/>
        </w:rPr>
        <w:t xml:space="preserve"> </w:t>
      </w:r>
      <w:r w:rsidRPr="003770A1">
        <w:rPr>
          <w:rFonts w:ascii="Times New Roman" w:hAnsi="Times New Roman"/>
          <w:b/>
          <w:sz w:val="24"/>
          <w:szCs w:val="24"/>
        </w:rPr>
        <w:t>Морева, А.А.</w:t>
      </w:r>
      <w:r w:rsidR="00DE51AC">
        <w:rPr>
          <w:rFonts w:ascii="Times New Roman" w:hAnsi="Times New Roman"/>
          <w:b/>
          <w:sz w:val="24"/>
          <w:szCs w:val="24"/>
          <w:lang w:val="ru-RU"/>
        </w:rPr>
        <w:t xml:space="preserve"> </w:t>
      </w:r>
      <w:r w:rsidRPr="003770A1">
        <w:rPr>
          <w:rFonts w:ascii="Times New Roman" w:hAnsi="Times New Roman"/>
          <w:b/>
          <w:sz w:val="24"/>
          <w:szCs w:val="24"/>
        </w:rPr>
        <w:t>Мойся, А.В.</w:t>
      </w:r>
      <w:r w:rsidR="00DE51AC">
        <w:rPr>
          <w:rFonts w:ascii="Times New Roman" w:hAnsi="Times New Roman"/>
          <w:b/>
          <w:sz w:val="24"/>
          <w:szCs w:val="24"/>
          <w:lang w:val="ru-RU"/>
        </w:rPr>
        <w:t xml:space="preserve"> </w:t>
      </w:r>
      <w:r w:rsidRPr="003770A1">
        <w:rPr>
          <w:rFonts w:ascii="Times New Roman" w:hAnsi="Times New Roman"/>
          <w:b/>
          <w:sz w:val="24"/>
          <w:szCs w:val="24"/>
        </w:rPr>
        <w:t xml:space="preserve">Синяков </w:t>
      </w:r>
    </w:p>
    <w:p w:rsidR="003770A1" w:rsidRPr="00DE51AC" w:rsidRDefault="003770A1" w:rsidP="00DE51AC">
      <w:pPr>
        <w:widowControl w:val="0"/>
        <w:spacing w:after="0" w:line="240" w:lineRule="auto"/>
        <w:jc w:val="center"/>
        <w:rPr>
          <w:rFonts w:ascii="Times New Roman" w:hAnsi="Times New Roman"/>
          <w:i/>
          <w:sz w:val="24"/>
          <w:szCs w:val="24"/>
        </w:rPr>
      </w:pPr>
      <w:r w:rsidRPr="00DE51AC">
        <w:rPr>
          <w:rFonts w:ascii="Times New Roman" w:hAnsi="Times New Roman"/>
          <w:i/>
          <w:sz w:val="24"/>
          <w:szCs w:val="24"/>
        </w:rPr>
        <w:t>ФГБОУ ВО "Кубанский государственный университет"</w:t>
      </w:r>
      <w:r w:rsidR="00DE51AC">
        <w:rPr>
          <w:rFonts w:ascii="Times New Roman" w:hAnsi="Times New Roman"/>
          <w:i/>
          <w:sz w:val="24"/>
          <w:szCs w:val="24"/>
          <w:lang w:val="ru-RU"/>
        </w:rPr>
        <w:t xml:space="preserve">, </w:t>
      </w:r>
      <w:r w:rsidRPr="00DE51AC">
        <w:rPr>
          <w:rFonts w:ascii="Times New Roman" w:hAnsi="Times New Roman"/>
          <w:i/>
          <w:sz w:val="24"/>
          <w:szCs w:val="24"/>
        </w:rPr>
        <w:t>г. Краснодар</w:t>
      </w:r>
    </w:p>
    <w:p w:rsidR="003770A1" w:rsidRPr="003770A1" w:rsidRDefault="003770A1" w:rsidP="00DE51AC">
      <w:pPr>
        <w:widowControl w:val="0"/>
        <w:spacing w:after="0" w:line="240" w:lineRule="auto"/>
        <w:jc w:val="center"/>
        <w:rPr>
          <w:rFonts w:ascii="Times New Roman" w:hAnsi="Times New Roman"/>
          <w:sz w:val="24"/>
          <w:szCs w:val="24"/>
        </w:rPr>
      </w:pPr>
    </w:p>
    <w:p w:rsidR="003770A1" w:rsidRPr="00DE51AC" w:rsidRDefault="003770A1" w:rsidP="00DE51AC">
      <w:pPr>
        <w:widowControl w:val="0"/>
        <w:spacing w:after="0" w:line="240" w:lineRule="auto"/>
        <w:ind w:left="1134" w:right="1132"/>
        <w:jc w:val="both"/>
        <w:rPr>
          <w:rFonts w:ascii="Times New Roman" w:hAnsi="Times New Roman"/>
          <w:i/>
          <w:color w:val="000000"/>
          <w:sz w:val="20"/>
          <w:szCs w:val="20"/>
        </w:rPr>
      </w:pPr>
      <w:r w:rsidRPr="00DE51AC">
        <w:rPr>
          <w:rFonts w:ascii="Times New Roman" w:hAnsi="Times New Roman"/>
          <w:b/>
          <w:i/>
          <w:color w:val="000000"/>
          <w:sz w:val="20"/>
          <w:szCs w:val="20"/>
        </w:rPr>
        <w:t xml:space="preserve">Аннотация. </w:t>
      </w:r>
      <w:r w:rsidRPr="00DE51AC">
        <w:rPr>
          <w:rFonts w:ascii="Times New Roman" w:hAnsi="Times New Roman"/>
          <w:i/>
          <w:color w:val="000000"/>
          <w:sz w:val="20"/>
          <w:szCs w:val="20"/>
        </w:rPr>
        <w:t>Рассмотрены зоотехнические и медикаментозные способы лечения варроатоза, описаны биология размножения клеща Varroa  и прижизненный способ определения степени заклещеванности пчел.</w:t>
      </w:r>
    </w:p>
    <w:p w:rsidR="003770A1" w:rsidRPr="00DE51AC" w:rsidRDefault="003770A1" w:rsidP="00DE51AC">
      <w:pPr>
        <w:widowControl w:val="0"/>
        <w:spacing w:after="0" w:line="240" w:lineRule="auto"/>
        <w:ind w:left="1134" w:right="1132"/>
        <w:jc w:val="both"/>
        <w:rPr>
          <w:rFonts w:ascii="Times New Roman" w:hAnsi="Times New Roman"/>
          <w:i/>
          <w:color w:val="000000"/>
          <w:sz w:val="20"/>
          <w:szCs w:val="20"/>
        </w:rPr>
      </w:pPr>
      <w:r w:rsidRPr="00DE51AC">
        <w:rPr>
          <w:rFonts w:ascii="Times New Roman" w:hAnsi="Times New Roman"/>
          <w:b/>
          <w:i/>
          <w:color w:val="000000"/>
          <w:sz w:val="20"/>
          <w:szCs w:val="20"/>
        </w:rPr>
        <w:t>Ключевые слова:</w:t>
      </w:r>
      <w:r w:rsidRPr="00DE51AC">
        <w:rPr>
          <w:rFonts w:ascii="Times New Roman" w:hAnsi="Times New Roman"/>
          <w:i/>
          <w:color w:val="000000"/>
          <w:sz w:val="20"/>
          <w:szCs w:val="20"/>
        </w:rPr>
        <w:t xml:space="preserve"> клеща Varroa, размножение, лечение</w:t>
      </w:r>
    </w:p>
    <w:p w:rsidR="003770A1" w:rsidRPr="003770A1" w:rsidRDefault="003770A1" w:rsidP="00DE51AC">
      <w:pPr>
        <w:widowControl w:val="0"/>
        <w:tabs>
          <w:tab w:val="left" w:pos="0"/>
        </w:tabs>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lastRenderedPageBreak/>
        <w:t xml:space="preserve">THE FIGHT AGAINST VARROA OF BEES IN THE SOUTH </w:t>
      </w:r>
    </w:p>
    <w:p w:rsidR="003770A1" w:rsidRPr="003770A1" w:rsidRDefault="003770A1" w:rsidP="00DE51AC">
      <w:pPr>
        <w:widowControl w:val="0"/>
        <w:tabs>
          <w:tab w:val="left" w:pos="0"/>
        </w:tabs>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OF THE RUSSIAN FEDERATION</w:t>
      </w:r>
    </w:p>
    <w:p w:rsidR="00DE51AC" w:rsidRDefault="00DE51AC" w:rsidP="00DE51AC">
      <w:pPr>
        <w:widowControl w:val="0"/>
        <w:tabs>
          <w:tab w:val="left" w:pos="0"/>
        </w:tabs>
        <w:spacing w:after="0" w:line="240" w:lineRule="auto"/>
        <w:jc w:val="center"/>
        <w:rPr>
          <w:rFonts w:ascii="Times New Roman" w:hAnsi="Times New Roman"/>
          <w:b/>
          <w:sz w:val="24"/>
          <w:szCs w:val="24"/>
          <w:shd w:val="clear" w:color="auto" w:fill="FFFFFF"/>
          <w:lang w:val="en-US"/>
        </w:rPr>
      </w:pPr>
    </w:p>
    <w:p w:rsidR="003770A1" w:rsidRPr="003770A1" w:rsidRDefault="003770A1" w:rsidP="00DE51AC">
      <w:pPr>
        <w:widowControl w:val="0"/>
        <w:tabs>
          <w:tab w:val="left" w:pos="0"/>
        </w:tabs>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L.Y. Moreva, A.A. Wash Up, A.V. Sinyakov</w:t>
      </w:r>
    </w:p>
    <w:p w:rsidR="003770A1" w:rsidRPr="00DE51AC" w:rsidRDefault="003770A1" w:rsidP="00DE51AC">
      <w:pPr>
        <w:widowControl w:val="0"/>
        <w:tabs>
          <w:tab w:val="left" w:pos="0"/>
        </w:tabs>
        <w:spacing w:after="0" w:line="240" w:lineRule="auto"/>
        <w:jc w:val="center"/>
        <w:rPr>
          <w:rFonts w:ascii="Times New Roman" w:hAnsi="Times New Roman"/>
          <w:i/>
          <w:sz w:val="24"/>
          <w:szCs w:val="24"/>
          <w:shd w:val="clear" w:color="auto" w:fill="FFFFFF"/>
          <w:lang w:val="en-US"/>
        </w:rPr>
      </w:pPr>
      <w:r w:rsidRPr="00DE51AC">
        <w:rPr>
          <w:rFonts w:ascii="Times New Roman" w:hAnsi="Times New Roman"/>
          <w:i/>
          <w:sz w:val="24"/>
          <w:szCs w:val="24"/>
          <w:shd w:val="clear" w:color="auto" w:fill="FFFFFF"/>
          <w:lang w:val="en-US"/>
        </w:rPr>
        <w:t>FGBOU VO "Kuban state University" Krasnodar</w:t>
      </w:r>
      <w:r w:rsidR="00DE51AC" w:rsidRPr="00DE51AC">
        <w:rPr>
          <w:rFonts w:ascii="Times New Roman" w:hAnsi="Times New Roman"/>
          <w:i/>
          <w:sz w:val="24"/>
          <w:szCs w:val="24"/>
          <w:shd w:val="clear" w:color="auto" w:fill="FFFFFF"/>
          <w:lang w:val="en-US"/>
        </w:rPr>
        <w:t xml:space="preserve"> </w:t>
      </w:r>
    </w:p>
    <w:p w:rsidR="003770A1" w:rsidRPr="00E039FF" w:rsidRDefault="003770A1" w:rsidP="00DE51AC">
      <w:pPr>
        <w:widowControl w:val="0"/>
        <w:tabs>
          <w:tab w:val="left" w:pos="0"/>
        </w:tabs>
        <w:spacing w:after="0" w:line="240" w:lineRule="auto"/>
        <w:jc w:val="center"/>
        <w:rPr>
          <w:rFonts w:ascii="Times New Roman" w:hAnsi="Times New Roman"/>
          <w:sz w:val="16"/>
          <w:szCs w:val="16"/>
          <w:shd w:val="clear" w:color="auto" w:fill="FFFFFF"/>
          <w:lang w:val="en-US"/>
        </w:rPr>
      </w:pPr>
    </w:p>
    <w:p w:rsidR="003770A1" w:rsidRPr="00DE51AC" w:rsidRDefault="003770A1" w:rsidP="00DE51AC">
      <w:pPr>
        <w:widowControl w:val="0"/>
        <w:spacing w:after="0" w:line="240" w:lineRule="auto"/>
        <w:ind w:left="1134" w:right="1132"/>
        <w:jc w:val="both"/>
        <w:rPr>
          <w:rFonts w:ascii="Times New Roman" w:hAnsi="Times New Roman"/>
          <w:i/>
          <w:sz w:val="20"/>
          <w:szCs w:val="20"/>
          <w:shd w:val="clear" w:color="auto" w:fill="FFFFFF"/>
          <w:lang w:val="en-US"/>
        </w:rPr>
      </w:pPr>
      <w:r w:rsidRPr="00DE51AC">
        <w:rPr>
          <w:rFonts w:ascii="Times New Roman" w:hAnsi="Times New Roman"/>
          <w:b/>
          <w:i/>
          <w:color w:val="333333"/>
          <w:sz w:val="20"/>
          <w:szCs w:val="20"/>
          <w:shd w:val="clear" w:color="auto" w:fill="FFFFFF"/>
          <w:lang w:val="en-US"/>
        </w:rPr>
        <w:t xml:space="preserve">Abstract. </w:t>
      </w:r>
      <w:r w:rsidRPr="00DE51AC">
        <w:rPr>
          <w:rFonts w:ascii="Times New Roman" w:hAnsi="Times New Roman"/>
          <w:i/>
          <w:sz w:val="20"/>
          <w:szCs w:val="20"/>
          <w:shd w:val="clear" w:color="auto" w:fill="FFFFFF"/>
          <w:lang w:val="en-US"/>
        </w:rPr>
        <w:t xml:space="preserve">Considered zootechnical and medicated methods of treating varroa, described the breeding biology of the mite Varroa and the in vivo method of determining the degree of salesianos bees. </w:t>
      </w:r>
    </w:p>
    <w:p w:rsidR="003770A1" w:rsidRPr="00DE51AC" w:rsidRDefault="00DE51AC" w:rsidP="00DE51AC">
      <w:pPr>
        <w:widowControl w:val="0"/>
        <w:spacing w:after="0" w:line="240" w:lineRule="auto"/>
        <w:ind w:left="1134" w:right="1132"/>
        <w:jc w:val="both"/>
        <w:rPr>
          <w:rFonts w:ascii="Times New Roman" w:hAnsi="Times New Roman"/>
          <w:b/>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80256" behindDoc="0" locked="0" layoutInCell="1" allowOverlap="1" wp14:anchorId="718ADDC6" wp14:editId="776AE133">
                <wp:simplePos x="0" y="0"/>
                <wp:positionH relativeFrom="margin">
                  <wp:posOffset>10160</wp:posOffset>
                </wp:positionH>
                <wp:positionV relativeFrom="paragraph">
                  <wp:posOffset>233486</wp:posOffset>
                </wp:positionV>
                <wp:extent cx="5694680" cy="9525"/>
                <wp:effectExtent l="0" t="0" r="20320" b="28575"/>
                <wp:wrapTight wrapText="bothSides">
                  <wp:wrapPolygon edited="0">
                    <wp:start x="0" y="0"/>
                    <wp:lineTo x="0" y="43200"/>
                    <wp:lineTo x="21605" y="43200"/>
                    <wp:lineTo x="21605" y="0"/>
                    <wp:lineTo x="0" y="0"/>
                  </wp:wrapPolygon>
                </wp:wrapTight>
                <wp:docPr id="210" name="Прямая соединительная линия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671F6B" id="Прямая соединительная линия 210" o:spid="_x0000_s1026" style="position:absolute;z-index:2516802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8pt,18.4pt" to="449.2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7CKJw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" strokecolor="black [3200]" strokeweight="1.5pt">
                <v:stroke joinstyle="miter"/>
                <w10:wrap type="tight" anchorx="margin"/>
              </v:line>
            </w:pict>
          </mc:Fallback>
        </mc:AlternateContent>
      </w:r>
      <w:r w:rsidR="003770A1" w:rsidRPr="00DE51AC">
        <w:rPr>
          <w:rFonts w:ascii="Times New Roman" w:hAnsi="Times New Roman"/>
          <w:b/>
          <w:i/>
          <w:sz w:val="20"/>
          <w:szCs w:val="20"/>
          <w:shd w:val="clear" w:color="auto" w:fill="FFFFFF"/>
          <w:lang w:val="en-US"/>
        </w:rPr>
        <w:t xml:space="preserve">Key words: </w:t>
      </w:r>
      <w:r w:rsidR="003770A1" w:rsidRPr="00DE51AC">
        <w:rPr>
          <w:rFonts w:ascii="Times New Roman" w:hAnsi="Times New Roman"/>
          <w:i/>
          <w:sz w:val="20"/>
          <w:szCs w:val="20"/>
          <w:shd w:val="clear" w:color="auto" w:fill="FFFFFF"/>
          <w:lang w:val="en-US"/>
        </w:rPr>
        <w:t>Varroa mite, reproduction, treatment</w:t>
      </w:r>
    </w:p>
    <w:p w:rsidR="003770A1" w:rsidRPr="003770A1" w:rsidRDefault="003770A1" w:rsidP="00DE51A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Здоровые пчелы – основное условие успеха пчеловода. Основной ущерб пчёлам наносит клещ Varroaи болезни, возникающие в результате его паразитирования. Клещ не только существенно ослабляет иммунную систему пчелы, питаясь ее гемолимфой, но и сам по себе является переносчиком широкого спектра возбудителей инфекци</w:t>
      </w:r>
      <w:r w:rsidR="00E039FF">
        <w:rPr>
          <w:rFonts w:ascii="Times New Roman" w:hAnsi="Times New Roman"/>
          <w:sz w:val="24"/>
          <w:szCs w:val="24"/>
          <w:lang w:val="ru-RU"/>
        </w:rPr>
        <w:t>-</w:t>
      </w:r>
      <w:r w:rsidRPr="003770A1">
        <w:rPr>
          <w:rFonts w:ascii="Times New Roman" w:hAnsi="Times New Roman"/>
          <w:sz w:val="24"/>
          <w:szCs w:val="24"/>
        </w:rPr>
        <w:t>онной природы. Как отмечает Ф. Поль (2004), клещ с азиатской медоносной пчелы был перенесен на западную медоносную пчелу человеком, поэтому естественного равно</w:t>
      </w:r>
      <w:r w:rsidR="00E039FF">
        <w:rPr>
          <w:rFonts w:ascii="Times New Roman" w:hAnsi="Times New Roman"/>
          <w:sz w:val="24"/>
          <w:szCs w:val="24"/>
          <w:lang w:val="ru-RU"/>
        </w:rPr>
        <w:t>-</w:t>
      </w:r>
      <w:r w:rsidRPr="003770A1">
        <w:rPr>
          <w:rFonts w:ascii="Times New Roman" w:hAnsi="Times New Roman"/>
          <w:sz w:val="24"/>
          <w:szCs w:val="24"/>
        </w:rPr>
        <w:t>весия между паразитом (клещом) и хозяином (пчелой) не существует (Поль, 2004).</w:t>
      </w:r>
    </w:p>
    <w:p w:rsidR="003770A1" w:rsidRPr="003770A1" w:rsidRDefault="003770A1" w:rsidP="00DE51AC">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Заболевание зарегистрировано повсеместно. Характерной чертой, выделяющей варроатоз среди других болезней, является его круглогодичное воздействие на пчелиную семью.Основное значение в эпизоотологии варрооза имеют самки клеща, которые способны существовать вне ячейки с расплодом и расселяться, а также зимовать на пчелах. Самка красновато-коричневого цвета(рис. 1), форма тела поперечно-овальная, ротовой аппарат колюще-сосущий, 4 пары ног с присосками, которые помогают клещам удерживаться на теле пчелы. Самка клеща плоская, может забираться в складки между хитиновыми кольцами и оставаться невидимой для наблюдателя. Длина тела самки составляет 1,0 мм, а ширина </w:t>
      </w:r>
      <w:r w:rsidR="00E039FF">
        <w:rPr>
          <w:rFonts w:ascii="Times New Roman" w:hAnsi="Times New Roman"/>
          <w:sz w:val="24"/>
          <w:szCs w:val="24"/>
          <w:lang w:val="ru-RU"/>
        </w:rPr>
        <w:t>–</w:t>
      </w:r>
      <w:r w:rsidRPr="003770A1">
        <w:rPr>
          <w:rFonts w:ascii="Times New Roman" w:hAnsi="Times New Roman"/>
          <w:sz w:val="24"/>
          <w:szCs w:val="24"/>
        </w:rPr>
        <w:t xml:space="preserve"> 1,6 мм. Самец белого цвета (рис. 2) размеры несколько меньшие. Неполовозрелые особи и самцы живут толь</w:t>
      </w:r>
      <w:r w:rsidR="00E039FF">
        <w:rPr>
          <w:rFonts w:ascii="Times New Roman" w:hAnsi="Times New Roman"/>
          <w:sz w:val="24"/>
          <w:szCs w:val="24"/>
          <w:lang w:val="ru-RU"/>
        </w:rPr>
        <w:t>-</w:t>
      </w:r>
      <w:r w:rsidRPr="003770A1">
        <w:rPr>
          <w:rFonts w:ascii="Times New Roman" w:hAnsi="Times New Roman"/>
          <w:sz w:val="24"/>
          <w:szCs w:val="24"/>
        </w:rPr>
        <w:t>ко в запечатанных ячейках на расплоде, где происходит размножение и развитие клеща.</w:t>
      </w:r>
    </w:p>
    <w:p w:rsidR="003770A1" w:rsidRPr="00DE51AC" w:rsidRDefault="003770A1" w:rsidP="003770A1">
      <w:pPr>
        <w:widowControl w:val="0"/>
        <w:spacing w:after="0" w:line="240" w:lineRule="auto"/>
        <w:ind w:firstLine="709"/>
        <w:jc w:val="both"/>
        <w:rPr>
          <w:rFonts w:ascii="Times New Roman" w:hAnsi="Times New Roman"/>
          <w:sz w:val="16"/>
          <w:szCs w:val="16"/>
        </w:rPr>
      </w:pPr>
    </w:p>
    <w:p w:rsidR="003770A1" w:rsidRPr="003770A1" w:rsidRDefault="003770A1" w:rsidP="00DE51AC">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3DB86B64" wp14:editId="66FCBF0E">
            <wp:extent cx="2469407" cy="1608083"/>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81671" cy="1616069"/>
                    </a:xfrm>
                    <a:prstGeom prst="rect">
                      <a:avLst/>
                    </a:prstGeom>
                    <a:noFill/>
                  </pic:spPr>
                </pic:pic>
              </a:graphicData>
            </a:graphic>
          </wp:inline>
        </w:drawing>
      </w:r>
      <w:r w:rsidR="00DE51AC">
        <w:rPr>
          <w:rFonts w:ascii="Times New Roman" w:hAnsi="Times New Roman"/>
          <w:sz w:val="24"/>
          <w:szCs w:val="24"/>
          <w:lang w:val="ru-RU"/>
        </w:rPr>
        <w:t xml:space="preserve">    </w:t>
      </w:r>
      <w:r w:rsidRPr="003770A1">
        <w:rPr>
          <w:rFonts w:ascii="Times New Roman" w:hAnsi="Times New Roman"/>
          <w:noProof/>
          <w:sz w:val="24"/>
          <w:szCs w:val="24"/>
          <w:lang w:val="ru-RU" w:eastAsia="ru-RU"/>
        </w:rPr>
        <w:drawing>
          <wp:inline distT="0" distB="0" distL="0" distR="0" wp14:anchorId="093A733A" wp14:editId="22632435">
            <wp:extent cx="2489200" cy="160020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00478" cy="1607450"/>
                    </a:xfrm>
                    <a:prstGeom prst="rect">
                      <a:avLst/>
                    </a:prstGeom>
                    <a:noFill/>
                  </pic:spPr>
                </pic:pic>
              </a:graphicData>
            </a:graphic>
          </wp:inline>
        </w:drawing>
      </w:r>
    </w:p>
    <w:p w:rsidR="003770A1" w:rsidRPr="00DE51AC" w:rsidRDefault="003770A1" w:rsidP="00DE51AC">
      <w:pPr>
        <w:widowControl w:val="0"/>
        <w:spacing w:after="0" w:line="240" w:lineRule="auto"/>
        <w:jc w:val="center"/>
        <w:rPr>
          <w:rFonts w:ascii="Times New Roman" w:hAnsi="Times New Roman"/>
          <w:i/>
          <w:sz w:val="20"/>
          <w:szCs w:val="20"/>
        </w:rPr>
      </w:pPr>
      <w:r w:rsidRPr="00DE51AC">
        <w:rPr>
          <w:rFonts w:ascii="Times New Roman" w:hAnsi="Times New Roman"/>
          <w:b/>
          <w:i/>
          <w:sz w:val="20"/>
          <w:szCs w:val="20"/>
        </w:rPr>
        <w:t>Рис. 1.</w:t>
      </w:r>
      <w:r w:rsidRPr="00DE51AC">
        <w:rPr>
          <w:rFonts w:ascii="Times New Roman" w:hAnsi="Times New Roman"/>
          <w:i/>
          <w:sz w:val="20"/>
          <w:szCs w:val="20"/>
        </w:rPr>
        <w:t xml:space="preserve"> Самка клеща Varroa</w:t>
      </w:r>
      <w:r w:rsidR="00DE51AC" w:rsidRPr="00DE51AC">
        <w:rPr>
          <w:rFonts w:ascii="Times New Roman" w:hAnsi="Times New Roman"/>
          <w:i/>
          <w:sz w:val="20"/>
          <w:szCs w:val="20"/>
          <w:lang w:val="ru-RU"/>
        </w:rPr>
        <w:t xml:space="preserve">                   </w:t>
      </w:r>
      <w:r w:rsidRPr="00DE51AC">
        <w:rPr>
          <w:rFonts w:ascii="Times New Roman" w:hAnsi="Times New Roman"/>
          <w:b/>
          <w:i/>
          <w:sz w:val="20"/>
          <w:szCs w:val="20"/>
        </w:rPr>
        <w:t>Рис. 2.</w:t>
      </w:r>
      <w:r w:rsidRPr="00DE51AC">
        <w:rPr>
          <w:rFonts w:ascii="Times New Roman" w:hAnsi="Times New Roman"/>
          <w:i/>
          <w:sz w:val="20"/>
          <w:szCs w:val="20"/>
        </w:rPr>
        <w:t xml:space="preserve"> Самцы клеща Varroa.</w:t>
      </w:r>
    </w:p>
    <w:p w:rsidR="00DE51AC" w:rsidRPr="00E039FF" w:rsidRDefault="00DE51AC" w:rsidP="003770A1">
      <w:pPr>
        <w:widowControl w:val="0"/>
        <w:spacing w:after="0" w:line="240" w:lineRule="auto"/>
        <w:ind w:firstLine="709"/>
        <w:jc w:val="both"/>
        <w:rPr>
          <w:rFonts w:ascii="Times New Roman" w:hAnsi="Times New Roman"/>
          <w:sz w:val="20"/>
          <w:szCs w:val="20"/>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Варрооз резко отличается от других, известных в настоящее время, инфекционных и инвазионных болезней пчел. Все прочие болезни, как правило, поражают расплод или только взрослыхособей в определенные сезоны года. Клещ варроа причиняет вред пчелиному семейству на всех фазах его развития (Гробов идр., 1087), и паразитирует на всех особях: пчелах,  трутнях и матке.</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Взрослые особи клеща концентрируются на сочленениях между головой и грудью или грудью и брюшком со спиной стороны и между тремя первыми брюшными сегментами с боков; питаются гемолимфой. Потеря крови у пчел ведет к снижению продолжительности их жизни, а открывающиеся ранки на теле пчел способствуют проникновению болезнетворных микроорганизмов в тело, а это может привести к развитию других заболеваний. Сосущий ротовой аппарат клеща также может переносить другие заболевания, которые могут находиться в слюне паразита.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 xml:space="preserve">Самки клещаобычно откладывают яйца (по 5 штук) в ячейки с 6-дневными личинками незадолго до их запечатывания восковыми крышечками. Из яиц развиваются протонимфы, дейтонимфы и имаго, паразитирующие на личинках. К моменту выхода пчел клещи становятся взрослыми и, прикрепившись к молодым пчелам, покидают ячейки. Цикл развития клеща </w:t>
      </w:r>
      <w:r w:rsidR="00DE51AC">
        <w:rPr>
          <w:rFonts w:ascii="Times New Roman" w:hAnsi="Times New Roman"/>
          <w:sz w:val="24"/>
          <w:szCs w:val="24"/>
          <w:lang w:val="ru-RU"/>
        </w:rPr>
        <w:t>–</w:t>
      </w:r>
      <w:r w:rsidRPr="003770A1">
        <w:rPr>
          <w:rFonts w:ascii="Times New Roman" w:hAnsi="Times New Roman"/>
          <w:sz w:val="24"/>
          <w:szCs w:val="24"/>
        </w:rPr>
        <w:t xml:space="preserve"> 7</w:t>
      </w:r>
      <w:r w:rsidR="00DE51AC">
        <w:rPr>
          <w:rFonts w:ascii="Times New Roman" w:hAnsi="Times New Roman"/>
          <w:sz w:val="24"/>
          <w:szCs w:val="24"/>
          <w:lang w:val="ru-RU"/>
        </w:rPr>
        <w:t>–</w:t>
      </w:r>
      <w:r w:rsidRPr="003770A1">
        <w:rPr>
          <w:rFonts w:ascii="Times New Roman" w:hAnsi="Times New Roman"/>
          <w:sz w:val="24"/>
          <w:szCs w:val="24"/>
        </w:rPr>
        <w:t>8 дней при температуре 35 °С. Вне организма пчелы при температуре 28 С, относительной влажности 85% могут жить до 9 суток, на сотах – до 18 суток, в пустых ульях – 7 суток, в трупах пчел, трутней и куколок – 11 суток, на цветках медоносов – 1,5</w:t>
      </w:r>
      <w:r w:rsidR="00DE51AC">
        <w:rPr>
          <w:rFonts w:ascii="Times New Roman" w:hAnsi="Times New Roman"/>
          <w:sz w:val="24"/>
          <w:szCs w:val="24"/>
          <w:lang w:val="ru-RU"/>
        </w:rPr>
        <w:t>–</w:t>
      </w:r>
      <w:r w:rsidRPr="003770A1">
        <w:rPr>
          <w:rFonts w:ascii="Times New Roman" w:hAnsi="Times New Roman"/>
          <w:sz w:val="24"/>
          <w:szCs w:val="24"/>
        </w:rPr>
        <w:t xml:space="preserve">5 суток. (Киреевкий, 2006).Степень поражения расплода зависит от сезона года: весной и осенью преимущественно заболевает пчелиный расплод, а летом </w:t>
      </w:r>
      <w:r w:rsidR="00E039FF">
        <w:rPr>
          <w:rFonts w:ascii="Times New Roman" w:hAnsi="Times New Roman"/>
          <w:sz w:val="24"/>
          <w:szCs w:val="24"/>
          <w:lang w:val="ru-RU"/>
        </w:rPr>
        <w:t>–</w:t>
      </w:r>
      <w:r w:rsidRPr="003770A1">
        <w:rPr>
          <w:rFonts w:ascii="Times New Roman" w:hAnsi="Times New Roman"/>
          <w:sz w:val="24"/>
          <w:szCs w:val="24"/>
        </w:rPr>
        <w:t xml:space="preserve"> трутневый. Нередко признаки критической степени поражения клещом обнаруживаются слишком поздно: при появлении уродство пчел и обнаружении  клеща на самих пчелах.</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 заклещеванностьюпчелинных семей можно бороться двумя методами: зоотехническим и химическим.</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Проведенными нами зоотехническими исследованиями былоустановлено, что самки клеща </w:t>
      </w:r>
      <w:r w:rsidRPr="003770A1">
        <w:rPr>
          <w:rFonts w:ascii="Times New Roman" w:hAnsi="Times New Roman"/>
          <w:sz w:val="24"/>
          <w:szCs w:val="24"/>
          <w:lang w:val="en-US"/>
        </w:rPr>
        <w:t>Varroa</w:t>
      </w:r>
      <w:r w:rsidRPr="003770A1">
        <w:rPr>
          <w:rFonts w:ascii="Times New Roman" w:hAnsi="Times New Roman"/>
          <w:sz w:val="24"/>
          <w:szCs w:val="24"/>
        </w:rPr>
        <w:t xml:space="preserve"> предпочитают откладывать яйца в ячейки трутневого расплода, а не пчелиного. Ранней весной, после весенних облетов, мы в каждую пчелиную семью поставили пластинки «Экопол», предварительно определив степень зараженности семей клещом. В гнездовую часть улья на дадановскую рамку ставили сушь рутовской рамки. Через две-три недели повторно провели определение заклещеванностиу семей разной силы. Для определения вынимали рутовскую рамку, сметали пчел, отрезали трутневый расплод достроенный на рутовской рамке, подсчитывали количество ячеек с помошью рамки сетки из расчета, что на площади 5х5 см. содержится 80 трутневых ячеек. Вскрывали и вытряхивали расплод на лист белой бумаги и сосчитывали клещей. Полученные результаты отражены в таблице 1.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Примененный зоотехнический метод основывается на биологической особенности самки клеща, предпочитающей  дляраззмножения трутневые ячейки. После срезания трутневого расплода рутовскуюрамку вновь ставили между открытым расплодом в улей. Таким образом, участок отстроенной соты являлся центром размножения клеща. Выбраковка его из гнезда, является одним из зоотехнических методов борьбы с клещом.</w:t>
      </w:r>
    </w:p>
    <w:p w:rsidR="00DE51AC" w:rsidRDefault="003770A1" w:rsidP="00DE51AC">
      <w:pPr>
        <w:widowControl w:val="0"/>
        <w:spacing w:after="0" w:line="240" w:lineRule="auto"/>
        <w:ind w:firstLine="708"/>
        <w:jc w:val="right"/>
        <w:rPr>
          <w:rFonts w:ascii="Times New Roman" w:hAnsi="Times New Roman"/>
          <w:b/>
          <w:sz w:val="24"/>
          <w:szCs w:val="24"/>
        </w:rPr>
      </w:pPr>
      <w:r w:rsidRPr="003770A1">
        <w:rPr>
          <w:rFonts w:ascii="Times New Roman" w:hAnsi="Times New Roman"/>
          <w:b/>
          <w:sz w:val="24"/>
          <w:szCs w:val="24"/>
        </w:rPr>
        <w:t>Таблица 1</w:t>
      </w:r>
    </w:p>
    <w:p w:rsidR="003770A1" w:rsidRPr="003770A1" w:rsidRDefault="003770A1" w:rsidP="00DE51AC">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Степень заклещеванности личинок и куколок,трутней и рабочих пчел до и после обработки</w:t>
      </w:r>
    </w:p>
    <w:tbl>
      <w:tblPr>
        <w:tblStyle w:val="af2"/>
        <w:tblW w:w="0" w:type="auto"/>
        <w:jc w:val="center"/>
        <w:tblLook w:val="04A0" w:firstRow="1" w:lastRow="0" w:firstColumn="1" w:lastColumn="0" w:noHBand="0" w:noVBand="1"/>
      </w:tblPr>
      <w:tblGrid>
        <w:gridCol w:w="1156"/>
        <w:gridCol w:w="921"/>
        <w:gridCol w:w="1055"/>
        <w:gridCol w:w="921"/>
        <w:gridCol w:w="904"/>
        <w:gridCol w:w="921"/>
        <w:gridCol w:w="780"/>
        <w:gridCol w:w="921"/>
        <w:gridCol w:w="1060"/>
      </w:tblGrid>
      <w:tr w:rsidR="003770A1" w:rsidRPr="00DE51AC" w:rsidTr="00DE51AC">
        <w:trPr>
          <w:jc w:val="center"/>
        </w:trPr>
        <w:tc>
          <w:tcPr>
            <w:tcW w:w="1156" w:type="dxa"/>
            <w:vMerge w:val="restart"/>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Сила семьи</w:t>
            </w:r>
          </w:p>
        </w:tc>
        <w:tc>
          <w:tcPr>
            <w:tcW w:w="3801" w:type="dxa"/>
            <w:gridSpan w:val="4"/>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Трутни</w:t>
            </w:r>
          </w:p>
        </w:tc>
        <w:tc>
          <w:tcPr>
            <w:tcW w:w="3682" w:type="dxa"/>
            <w:gridSpan w:val="4"/>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Рабочие пчелы</w:t>
            </w:r>
          </w:p>
        </w:tc>
      </w:tr>
      <w:tr w:rsidR="003770A1" w:rsidRPr="00DE51AC" w:rsidTr="00DE51AC">
        <w:trPr>
          <w:jc w:val="center"/>
        </w:trPr>
        <w:tc>
          <w:tcPr>
            <w:tcW w:w="1156" w:type="dxa"/>
            <w:vMerge/>
          </w:tcPr>
          <w:p w:rsidR="003770A1" w:rsidRPr="00DE51AC" w:rsidRDefault="003770A1" w:rsidP="00DE51AC">
            <w:pPr>
              <w:widowControl w:val="0"/>
              <w:spacing w:after="0" w:line="240" w:lineRule="auto"/>
              <w:ind w:firstLine="0"/>
              <w:jc w:val="both"/>
              <w:rPr>
                <w:rFonts w:ascii="Times New Roman" w:hAnsi="Times New Roman"/>
                <w:sz w:val="18"/>
                <w:szCs w:val="18"/>
              </w:rPr>
            </w:pPr>
          </w:p>
        </w:tc>
        <w:tc>
          <w:tcPr>
            <w:tcW w:w="1976" w:type="dxa"/>
            <w:gridSpan w:val="2"/>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До обработки</w:t>
            </w:r>
          </w:p>
        </w:tc>
        <w:tc>
          <w:tcPr>
            <w:tcW w:w="1825" w:type="dxa"/>
            <w:gridSpan w:val="2"/>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После обработки</w:t>
            </w:r>
          </w:p>
        </w:tc>
        <w:tc>
          <w:tcPr>
            <w:tcW w:w="1701" w:type="dxa"/>
            <w:gridSpan w:val="2"/>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До обработки</w:t>
            </w:r>
          </w:p>
        </w:tc>
        <w:tc>
          <w:tcPr>
            <w:tcW w:w="1976" w:type="dxa"/>
            <w:gridSpan w:val="2"/>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После обработки</w:t>
            </w:r>
          </w:p>
        </w:tc>
      </w:tr>
      <w:tr w:rsidR="003770A1" w:rsidRPr="00DE51AC" w:rsidTr="00DE51AC">
        <w:trPr>
          <w:jc w:val="center"/>
        </w:trPr>
        <w:tc>
          <w:tcPr>
            <w:tcW w:w="1156" w:type="dxa"/>
            <w:vMerge/>
          </w:tcPr>
          <w:p w:rsidR="003770A1" w:rsidRPr="00DE51AC" w:rsidRDefault="003770A1" w:rsidP="00DE51AC">
            <w:pPr>
              <w:widowControl w:val="0"/>
              <w:spacing w:after="0" w:line="240" w:lineRule="auto"/>
              <w:ind w:firstLine="0"/>
              <w:jc w:val="both"/>
              <w:rPr>
                <w:rFonts w:ascii="Times New Roman" w:hAnsi="Times New Roman"/>
                <w:sz w:val="18"/>
                <w:szCs w:val="18"/>
              </w:rPr>
            </w:pPr>
          </w:p>
        </w:tc>
        <w:tc>
          <w:tcPr>
            <w:tcW w:w="921" w:type="dxa"/>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Лич.</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Кукол.</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Лич.</w:t>
            </w:r>
          </w:p>
        </w:tc>
        <w:tc>
          <w:tcPr>
            <w:tcW w:w="904"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Кукол.</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Лич.</w:t>
            </w:r>
          </w:p>
        </w:tc>
        <w:tc>
          <w:tcPr>
            <w:tcW w:w="780"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Кукол.</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Лич.</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Кукол.</w:t>
            </w:r>
          </w:p>
        </w:tc>
      </w:tr>
      <w:tr w:rsidR="003770A1" w:rsidRPr="00DE51AC" w:rsidTr="00DE51AC">
        <w:trPr>
          <w:jc w:val="center"/>
        </w:trPr>
        <w:tc>
          <w:tcPr>
            <w:tcW w:w="1156" w:type="dxa"/>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 xml:space="preserve">Слабая </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10</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8</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5</w:t>
            </w:r>
          </w:p>
        </w:tc>
        <w:tc>
          <w:tcPr>
            <w:tcW w:w="904"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3</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6</w:t>
            </w:r>
          </w:p>
        </w:tc>
        <w:tc>
          <w:tcPr>
            <w:tcW w:w="780"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3</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3</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2</w:t>
            </w:r>
          </w:p>
        </w:tc>
      </w:tr>
      <w:tr w:rsidR="003770A1" w:rsidRPr="00DE51AC" w:rsidTr="00DE51AC">
        <w:trPr>
          <w:jc w:val="center"/>
        </w:trPr>
        <w:tc>
          <w:tcPr>
            <w:tcW w:w="1156" w:type="dxa"/>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Средняя</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8</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4</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4</w:t>
            </w:r>
          </w:p>
        </w:tc>
        <w:tc>
          <w:tcPr>
            <w:tcW w:w="904"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1</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5</w:t>
            </w:r>
          </w:p>
        </w:tc>
        <w:tc>
          <w:tcPr>
            <w:tcW w:w="780"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3</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2</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1</w:t>
            </w:r>
          </w:p>
        </w:tc>
      </w:tr>
      <w:tr w:rsidR="003770A1" w:rsidRPr="00DE51AC" w:rsidTr="00DE51AC">
        <w:trPr>
          <w:jc w:val="center"/>
        </w:trPr>
        <w:tc>
          <w:tcPr>
            <w:tcW w:w="1156" w:type="dxa"/>
          </w:tcPr>
          <w:p w:rsidR="003770A1" w:rsidRPr="00DE51AC" w:rsidRDefault="003770A1" w:rsidP="00DE51AC">
            <w:pPr>
              <w:widowControl w:val="0"/>
              <w:spacing w:after="0" w:line="240" w:lineRule="auto"/>
              <w:ind w:firstLine="0"/>
              <w:jc w:val="both"/>
              <w:rPr>
                <w:rFonts w:ascii="Times New Roman" w:hAnsi="Times New Roman"/>
                <w:sz w:val="18"/>
                <w:szCs w:val="18"/>
              </w:rPr>
            </w:pPr>
            <w:r w:rsidRPr="00DE51AC">
              <w:rPr>
                <w:rFonts w:ascii="Times New Roman" w:hAnsi="Times New Roman"/>
                <w:sz w:val="18"/>
                <w:szCs w:val="18"/>
              </w:rPr>
              <w:t>Сильная</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5</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3</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1</w:t>
            </w:r>
          </w:p>
        </w:tc>
        <w:tc>
          <w:tcPr>
            <w:tcW w:w="904"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0</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2</w:t>
            </w:r>
          </w:p>
        </w:tc>
        <w:tc>
          <w:tcPr>
            <w:tcW w:w="780"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0</w:t>
            </w:r>
          </w:p>
        </w:tc>
        <w:tc>
          <w:tcPr>
            <w:tcW w:w="921"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0</w:t>
            </w:r>
          </w:p>
        </w:tc>
        <w:tc>
          <w:tcPr>
            <w:tcW w:w="1055" w:type="dxa"/>
          </w:tcPr>
          <w:p w:rsidR="003770A1" w:rsidRPr="00DE51AC" w:rsidRDefault="003770A1" w:rsidP="00DE51AC">
            <w:pPr>
              <w:widowControl w:val="0"/>
              <w:spacing w:after="0" w:line="240" w:lineRule="auto"/>
              <w:ind w:firstLine="0"/>
              <w:jc w:val="center"/>
              <w:rPr>
                <w:rFonts w:ascii="Times New Roman" w:hAnsi="Times New Roman"/>
                <w:sz w:val="18"/>
                <w:szCs w:val="18"/>
              </w:rPr>
            </w:pPr>
            <w:r w:rsidRPr="00DE51AC">
              <w:rPr>
                <w:rFonts w:ascii="Times New Roman" w:hAnsi="Times New Roman"/>
                <w:sz w:val="18"/>
                <w:szCs w:val="18"/>
              </w:rPr>
              <w:t>0</w:t>
            </w:r>
          </w:p>
        </w:tc>
      </w:tr>
    </w:tbl>
    <w:p w:rsidR="003770A1" w:rsidRPr="00DE51AC" w:rsidRDefault="003770A1"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Вырезание трутневого расплода как единственный способ борьбы с варроатозом оказывается недостаточным. Необходимо использовать медикаметозный химический  метод успешно соединяя его с зоотехничеким. За счет этого можно компенсировать недостатки отдельных методов: снижение количества использующихся медикаментов, снижение содержания остатков медикаментов в воске и меде, сокращение количества клещей до приемлемого значения. Каждый пчеловод должен выработать свою стратегию постоянной борьбы с клещами.</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Химические методы борьбы с </w:t>
      </w:r>
      <w:r w:rsidRPr="003770A1">
        <w:rPr>
          <w:rFonts w:ascii="Times New Roman" w:hAnsi="Times New Roman"/>
          <w:sz w:val="24"/>
          <w:szCs w:val="24"/>
          <w:lang w:val="en-US"/>
        </w:rPr>
        <w:t>Varroa</w:t>
      </w:r>
      <w:r w:rsidRPr="003770A1">
        <w:rPr>
          <w:rFonts w:ascii="Times New Roman" w:hAnsi="Times New Roman"/>
          <w:sz w:val="24"/>
          <w:szCs w:val="24"/>
        </w:rPr>
        <w:t xml:space="preserve"> очень обширны, это связано с тем, что при всех паразитарных заболеваниях у возбудителей может вырабатываться резистентность (невосприимчивость) к единственному препарату, который перестает оказывать воз</w:t>
      </w:r>
      <w:r w:rsidR="00DE51AC">
        <w:rPr>
          <w:rFonts w:ascii="Times New Roman" w:hAnsi="Times New Roman"/>
          <w:sz w:val="24"/>
          <w:szCs w:val="24"/>
          <w:lang w:val="ru-RU"/>
        </w:rPr>
        <w:t>-</w:t>
      </w:r>
      <w:r w:rsidRPr="003770A1">
        <w:rPr>
          <w:rFonts w:ascii="Times New Roman" w:hAnsi="Times New Roman"/>
          <w:sz w:val="24"/>
          <w:szCs w:val="24"/>
        </w:rPr>
        <w:t>действие на них по прошествии определенного времени. По этой причине для борьбы с неизлечимыми болезнями показана смена применяющихся средств. При этом бесконт</w:t>
      </w:r>
      <w:r w:rsidR="00DE51AC">
        <w:rPr>
          <w:rFonts w:ascii="Times New Roman" w:hAnsi="Times New Roman"/>
          <w:sz w:val="24"/>
          <w:szCs w:val="24"/>
          <w:lang w:val="ru-RU"/>
        </w:rPr>
        <w:t>-</w:t>
      </w:r>
      <w:r w:rsidRPr="003770A1">
        <w:rPr>
          <w:rFonts w:ascii="Times New Roman" w:hAnsi="Times New Roman"/>
          <w:sz w:val="24"/>
          <w:szCs w:val="24"/>
        </w:rPr>
        <w:lastRenderedPageBreak/>
        <w:t>рольное применение химических препаратов при лечении пчел еще больше ослабляет их иммунную систему, способствует возникновению дисбактериоза кишечной миклофлоры у пчел, нарушает обменные процессы, стимулирует развитие грибковых заболеваний.</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Лечебная обработка пчелиных семей всеми известными противоварроатозными химическими средствами без проведения карантинных и осуществления санитарно-гигиенических мер практически не дает эффекта. Кроме того, насыщение пчелиных гнезд лекарствами при многократном окуривании загрязняет мед, пергу, приводит к отравлению и гибели пчел. Бесконтрольное применение медикаментов может привести к лекарственному токсикозу. При этом сокращается продолжительность жизни взрослых пчел. В случае отравления стрептомицином, тетрациклином или биомицином в смеси с фумагиллином пчелы отказываются от корма и погибают с признаками истощения. Необходимо скармливать пчелам лекарственные вещества только по назначению, не завышать рекомендуемые концентрации и дозы. Поэтому лечебные обработки гнезд пчелиных семей следует осуществлять под строгим контролем.</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Первое весенние кормление мы проводим с экофитолом, в состав которого входят: хвойный экстракт, экстракт полыни, чесночное масло, кислый экстракт щавеля, морская соль и вспомогательные вещества. Этот препарат повышает сопротивляемость пчел к нозематозу, аскоферозу, гнильцовым и вирусным заболеваниям, увеличивает репродуктивную активность маток, стимулирует иммунитет и резко снижает заболеваемость пчелиных семей. Мед от пчелосемей, получавших экофитол, используют в</w:t>
      </w:r>
      <w:r w:rsidR="00DE51AC">
        <w:rPr>
          <w:rFonts w:ascii="Times New Roman" w:hAnsi="Times New Roman"/>
          <w:sz w:val="24"/>
          <w:szCs w:val="24"/>
          <w:lang w:val="ru-RU"/>
        </w:rPr>
        <w:t xml:space="preserve"> </w:t>
      </w:r>
      <w:r w:rsidRPr="003770A1">
        <w:rPr>
          <w:rFonts w:ascii="Times New Roman" w:hAnsi="Times New Roman"/>
          <w:sz w:val="24"/>
          <w:szCs w:val="24"/>
        </w:rPr>
        <w:t>пи</w:t>
      </w:r>
      <w:r w:rsidR="00DE51AC">
        <w:rPr>
          <w:rFonts w:ascii="Times New Roman" w:hAnsi="Times New Roman"/>
          <w:sz w:val="24"/>
          <w:szCs w:val="24"/>
          <w:lang w:val="ru-RU"/>
        </w:rPr>
        <w:t>щ</w:t>
      </w:r>
      <w:r w:rsidRPr="003770A1">
        <w:rPr>
          <w:rFonts w:ascii="Times New Roman" w:hAnsi="Times New Roman"/>
          <w:sz w:val="24"/>
          <w:szCs w:val="24"/>
        </w:rPr>
        <w:t>у на</w:t>
      </w:r>
      <w:r w:rsidR="00DE51AC">
        <w:rPr>
          <w:rFonts w:ascii="Times New Roman" w:hAnsi="Times New Roman"/>
          <w:sz w:val="24"/>
          <w:szCs w:val="24"/>
          <w:lang w:val="ru-RU"/>
        </w:rPr>
        <w:t xml:space="preserve"> </w:t>
      </w:r>
      <w:r w:rsidRPr="003770A1">
        <w:rPr>
          <w:rFonts w:ascii="Times New Roman" w:hAnsi="Times New Roman"/>
          <w:sz w:val="24"/>
          <w:szCs w:val="24"/>
        </w:rPr>
        <w:t>общих основаниях.</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 появлении расплода в пчелиных семьях мы применяли пластинки «Экопол». В его состав входят: эфирные масла тимьяна, полыни горькой, кориандра и мятное масло с высоким содержанием ментола, входящие в состав «Экопола» обладают ярко выраженным акарицидным и репеллентным действием против варроатоза, акарапидоза и восковой моли. При применении «Экопола» ликвидируются не только вышеуказанные заболевания, но и другие патогенные для пчел микроорганизмы, кроме того не приводит к появлению резистентных популяций клещей.</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летний период мы не обрабатываем пчел, с целью получения экологически безопасного меда. Следовательно, клещ развивается. После откачки меда мы используем «Амипол–т». Химические акарициды эффективны в борьбе с клещом, но, к сожалению, имеют негативное влияние на биологические и хозяйственно полезные признаки пчелиной семьи, поэтому применять препарат следует строго по инструкции. «Амипол–т» используют после опыления подсолнечника так как на цветках бывает много пчел с соседних пасек имеющих различные заболевания, а входящий в состав тимол работает как профилактическое средство.</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Важно снизить количество клещей после последней откачки меда, чтобы выводящиеся пчелы, которые должны будут зимовать, могли бы жить в минимальной степени поражения.</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Следующая химическая обработка будет эффективной после окончания выведения расплода. В осеннийбезрасплодный период мы используем следующие препараты: «Бивароол» и «Бипин – Т».Они обладают ярко выраженным акарицидным действием против клещей Varroa, предотвращают возникновение резистентных популяций. Рекомендуется двукратное применение обработки.</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Для установления заклещеванности пчелиных семей до и после обработки препаратами мы использовали прижизненный способ определения, который применяют в НИИ пчеловодства Чехии. Этот метод отличается тем, что пчелы при этом методе не погибают. Для этого использовалась сахарная пудра, пластмассовый стаканчик специально предназначенная для определения степени инвазии. С рамок в пластиковый стакан с двойной крышкой, одна из них имеет сетчатую структуру, а </w:t>
      </w:r>
      <w:r w:rsidRPr="003770A1">
        <w:rPr>
          <w:rFonts w:ascii="Times New Roman" w:hAnsi="Times New Roman"/>
          <w:sz w:val="24"/>
          <w:szCs w:val="24"/>
        </w:rPr>
        <w:lastRenderedPageBreak/>
        <w:t>другая крышка обычная, на дно помещаем сахарную пудру в размере 1/5 от размера стакана, с рамок стряхивали определённое количество пчёл и несколько раз встряхивали стакан с пчелами.  Клещи, различные жуки и другие объекты с пчёл перемешивались в сахарной пудре, после чего её вместе с содержимым высыпали на белый листок через сито на крышке банки. Пчёлы при этом оставались живые и их отпускали на волю. Сахарную пудру внимательно обследовали с помощью шпателя и пинцета. Подсчитывали количество клещей. Этот метод очень прост и удобен для многочисленных подсчётов степени инвазии без повреждения пчел.</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пасеке пчелокомплекса ООО «Павловский мёд» каждый год мы проводим диагностику по клещу Varroa. Весной и осенью проводятся работы по исследованию и борьбе с этой болезнью. Мы сравнили результаты 2015 года с данными полученными в 2016 году, и составили диаграмму.</w:t>
      </w:r>
    </w:p>
    <w:p w:rsidR="003770A1" w:rsidRPr="003770A1" w:rsidRDefault="003770A1" w:rsidP="00DE51AC">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14:anchorId="5070B834" wp14:editId="0F579084">
            <wp:extent cx="3527721" cy="15849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71753" cy="1604743"/>
                    </a:xfrm>
                    <a:prstGeom prst="rect">
                      <a:avLst/>
                    </a:prstGeom>
                    <a:noFill/>
                    <a:ln>
                      <a:noFill/>
                    </a:ln>
                  </pic:spPr>
                </pic:pic>
              </a:graphicData>
            </a:graphic>
          </wp:inline>
        </w:drawing>
      </w:r>
    </w:p>
    <w:p w:rsidR="00DE51AC" w:rsidRDefault="003770A1" w:rsidP="00DE51AC">
      <w:pPr>
        <w:widowControl w:val="0"/>
        <w:spacing w:after="0" w:line="240" w:lineRule="auto"/>
        <w:jc w:val="center"/>
        <w:rPr>
          <w:rFonts w:ascii="Times New Roman" w:hAnsi="Times New Roman"/>
          <w:i/>
          <w:sz w:val="20"/>
          <w:szCs w:val="20"/>
        </w:rPr>
      </w:pPr>
      <w:r w:rsidRPr="00DE51AC">
        <w:rPr>
          <w:rFonts w:ascii="Times New Roman" w:hAnsi="Times New Roman"/>
          <w:b/>
          <w:i/>
          <w:sz w:val="20"/>
          <w:szCs w:val="20"/>
        </w:rPr>
        <w:t>Рис. 7.</w:t>
      </w:r>
      <w:r w:rsidRPr="00DE51AC">
        <w:rPr>
          <w:rFonts w:ascii="Times New Roman" w:hAnsi="Times New Roman"/>
          <w:i/>
          <w:sz w:val="20"/>
          <w:szCs w:val="20"/>
        </w:rPr>
        <w:t xml:space="preserve"> Диаграмма, показывающая развитие Клеща Varroa в весенний период </w:t>
      </w:r>
    </w:p>
    <w:p w:rsidR="003770A1" w:rsidRPr="00DE51AC" w:rsidRDefault="003770A1" w:rsidP="00DE51AC">
      <w:pPr>
        <w:widowControl w:val="0"/>
        <w:spacing w:after="0" w:line="240" w:lineRule="auto"/>
        <w:jc w:val="center"/>
        <w:rPr>
          <w:rFonts w:ascii="Times New Roman" w:hAnsi="Times New Roman"/>
          <w:i/>
          <w:sz w:val="20"/>
          <w:szCs w:val="20"/>
        </w:rPr>
      </w:pPr>
      <w:r w:rsidRPr="00DE51AC">
        <w:rPr>
          <w:rFonts w:ascii="Times New Roman" w:hAnsi="Times New Roman"/>
          <w:i/>
          <w:sz w:val="20"/>
          <w:szCs w:val="20"/>
        </w:rPr>
        <w:t>2015 и 2016 года, после проведения лечения.</w:t>
      </w:r>
    </w:p>
    <w:p w:rsidR="00E039FF" w:rsidRPr="00E039FF" w:rsidRDefault="00E039FF"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Результаты исследований показали, что пчелиные семьи, вышедшие из зимовки в 2015 имели среднюю заклещеванность, после проведения лечения  в 2016 году, ситуация изменилась. Особенно страдают заклещеванностью слабые семьи. Слабые семьи, вышедшие после зимовки, очень часто не могут набрать силы до сбора нектара. Так как они не могут справиться с теми болезнями, которые настигли их в осенне-зимний период. Самыми опасными, после зимовки является нозематоз и варроатоз. После этих болезней семья не может продуктивно работать на медосборе. Весной, слабые семьи можно объединять, создавая семью средней силы. Но в 2016 году ситуация улучшилась благодаря проведенному лечению. Заклещеванность после зимовки снижена,и  такая семья сможет справляться с болезнями, и будет продуктивна при медосборе. У семей средней силы ситуация в 2016 году не изменилась, низкая заклещеванность, указывает на то что такая семья после зимовки будет продуктивна на протяжении пчеловодного сезона. Сильные семьи вышли из зимовки без клеща, либо с наименьшим количеством клещей, что не угрожает семьям. Необходимо добиваться чтобы пчелиные семьи были сильными.</w:t>
      </w:r>
    </w:p>
    <w:p w:rsidR="00E039FF" w:rsidRDefault="003770A1" w:rsidP="00E039F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Сравнивая осеннюю обработку и результаты заклещеванностимы построили сравнительную диаграмму (рис. 3). Были взяты 10 семей карпатской породы, разных по силе. Обработка проводилась в виде подкормки с препаратом «Экофитол». Этот препарат является действующим на нозематоз, в результате чего, пчелы будут легче переносить зимовку, так как будет снижена численность этой инвазии.</w:t>
      </w:r>
      <w:r w:rsidR="00E039FF" w:rsidRPr="00E039FF">
        <w:rPr>
          <w:rFonts w:ascii="Times New Roman" w:hAnsi="Times New Roman"/>
          <w:sz w:val="24"/>
          <w:szCs w:val="24"/>
        </w:rPr>
        <w:t xml:space="preserve"> </w:t>
      </w:r>
    </w:p>
    <w:p w:rsidR="00E039FF" w:rsidRPr="003770A1" w:rsidRDefault="00E039FF" w:rsidP="00E039F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Результаты сведетельствуют о том, что необходимо в осенний период пчеловоду провести лечебные мероприятия против варроатоза. Так как, пчелиные семьи, ушедшие в зимовку с большим количеством клещей в гнезде, плохо зимуют, не обеспечивая себя кормом, и резко ослабевают. Проводимые исследования на пасеке пчелокомплекса ООО «Павловский мёд» показали, что лечение различными препаратами против клеща, значительно снижает их численность.</w:t>
      </w:r>
    </w:p>
    <w:p w:rsidR="003770A1" w:rsidRPr="00E039FF" w:rsidRDefault="003770A1" w:rsidP="003770A1">
      <w:pPr>
        <w:widowControl w:val="0"/>
        <w:spacing w:after="0" w:line="240" w:lineRule="auto"/>
        <w:ind w:firstLine="709"/>
        <w:jc w:val="both"/>
        <w:rPr>
          <w:rFonts w:ascii="Times New Roman" w:hAnsi="Times New Roman"/>
          <w:sz w:val="16"/>
          <w:szCs w:val="16"/>
        </w:rPr>
      </w:pPr>
    </w:p>
    <w:p w:rsidR="003770A1" w:rsidRPr="003770A1" w:rsidRDefault="003770A1" w:rsidP="00DE51AC">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lastRenderedPageBreak/>
        <w:drawing>
          <wp:inline distT="0" distB="0" distL="0" distR="0" wp14:anchorId="2D4FC177" wp14:editId="67BDBDD5">
            <wp:extent cx="3339465" cy="1656581"/>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83039" cy="1678197"/>
                    </a:xfrm>
                    <a:prstGeom prst="rect">
                      <a:avLst/>
                    </a:prstGeom>
                    <a:noFill/>
                    <a:ln>
                      <a:noFill/>
                    </a:ln>
                  </pic:spPr>
                </pic:pic>
              </a:graphicData>
            </a:graphic>
          </wp:inline>
        </w:drawing>
      </w:r>
    </w:p>
    <w:p w:rsidR="003770A1" w:rsidRPr="00DE51AC" w:rsidRDefault="003770A1" w:rsidP="00DE51AC">
      <w:pPr>
        <w:widowControl w:val="0"/>
        <w:spacing w:after="0" w:line="240" w:lineRule="auto"/>
        <w:jc w:val="center"/>
        <w:rPr>
          <w:rFonts w:ascii="Times New Roman" w:hAnsi="Times New Roman"/>
          <w:i/>
          <w:sz w:val="20"/>
          <w:szCs w:val="20"/>
        </w:rPr>
      </w:pPr>
      <w:r w:rsidRPr="00F34D46">
        <w:rPr>
          <w:rFonts w:ascii="Times New Roman" w:hAnsi="Times New Roman"/>
          <w:b/>
          <w:i/>
          <w:sz w:val="20"/>
          <w:szCs w:val="20"/>
        </w:rPr>
        <w:t xml:space="preserve">Рис. 3. </w:t>
      </w:r>
      <w:r w:rsidRPr="00DE51AC">
        <w:rPr>
          <w:rFonts w:ascii="Times New Roman" w:hAnsi="Times New Roman"/>
          <w:i/>
          <w:sz w:val="20"/>
          <w:szCs w:val="20"/>
        </w:rPr>
        <w:t>Развитие клеща Varroa в осенний период 2015 и 2016 года, после проведения лечения.</w:t>
      </w:r>
    </w:p>
    <w:p w:rsidR="00DE51AC" w:rsidRPr="00DE51AC" w:rsidRDefault="00DE51AC" w:rsidP="003770A1">
      <w:pPr>
        <w:widowControl w:val="0"/>
        <w:spacing w:after="0" w:line="240" w:lineRule="auto"/>
        <w:ind w:firstLine="709"/>
        <w:jc w:val="both"/>
        <w:rPr>
          <w:rFonts w:ascii="Times New Roman" w:hAnsi="Times New Roman"/>
          <w:sz w:val="16"/>
          <w:szCs w:val="16"/>
        </w:rPr>
      </w:pPr>
    </w:p>
    <w:p w:rsidR="003770A1" w:rsidRPr="00E039FF" w:rsidRDefault="003770A1" w:rsidP="003770A1">
      <w:pPr>
        <w:widowControl w:val="0"/>
        <w:spacing w:after="0" w:line="240" w:lineRule="auto"/>
        <w:ind w:firstLine="708"/>
        <w:jc w:val="both"/>
        <w:rPr>
          <w:rFonts w:ascii="Times New Roman" w:hAnsi="Times New Roman"/>
          <w:sz w:val="24"/>
          <w:szCs w:val="24"/>
          <w:lang w:val="ru-RU"/>
        </w:rPr>
      </w:pPr>
      <w:r w:rsidRPr="003770A1">
        <w:rPr>
          <w:rFonts w:ascii="Times New Roman" w:hAnsi="Times New Roman"/>
          <w:sz w:val="24"/>
          <w:szCs w:val="24"/>
        </w:rPr>
        <w:t>При всем удобстве использования химических и зоотехнических средств против варротоза не следует забывать, что это не может быть решением проблемы на длитель</w:t>
      </w:r>
      <w:r w:rsidR="00F34D46">
        <w:rPr>
          <w:rFonts w:ascii="Times New Roman" w:hAnsi="Times New Roman"/>
          <w:sz w:val="24"/>
          <w:szCs w:val="24"/>
          <w:lang w:val="ru-RU"/>
        </w:rPr>
        <w:t>-</w:t>
      </w:r>
      <w:r w:rsidRPr="003770A1">
        <w:rPr>
          <w:rFonts w:ascii="Times New Roman" w:hAnsi="Times New Roman"/>
          <w:sz w:val="24"/>
          <w:szCs w:val="24"/>
        </w:rPr>
        <w:t>ное время. Целью, вероятно, должна быть невосприимчивая кварротозу пчела, которую можно получить в результате племенной и селекционной работы (Херолъд, 2007)</w:t>
      </w:r>
      <w:r w:rsidR="00E039FF">
        <w:rPr>
          <w:rFonts w:ascii="Times New Roman" w:hAnsi="Times New Roman"/>
          <w:sz w:val="24"/>
          <w:szCs w:val="24"/>
          <w:lang w:val="ru-RU"/>
        </w:rPr>
        <w:t>.</w:t>
      </w:r>
    </w:p>
    <w:p w:rsidR="003770A1" w:rsidRPr="00DE51AC" w:rsidRDefault="003770A1" w:rsidP="003770A1">
      <w:pPr>
        <w:widowControl w:val="0"/>
        <w:spacing w:after="0" w:line="240" w:lineRule="auto"/>
        <w:ind w:firstLine="709"/>
        <w:jc w:val="both"/>
        <w:rPr>
          <w:rFonts w:ascii="Times New Roman" w:hAnsi="Times New Roman"/>
          <w:sz w:val="16"/>
          <w:szCs w:val="16"/>
        </w:rPr>
      </w:pPr>
    </w:p>
    <w:p w:rsidR="003770A1" w:rsidRPr="00DE51AC" w:rsidRDefault="003770A1" w:rsidP="00DE51AC">
      <w:pPr>
        <w:widowControl w:val="0"/>
        <w:spacing w:after="0" w:line="240" w:lineRule="auto"/>
        <w:jc w:val="center"/>
        <w:rPr>
          <w:rFonts w:ascii="Times New Roman" w:hAnsi="Times New Roman"/>
          <w:b/>
          <w:sz w:val="24"/>
          <w:szCs w:val="24"/>
          <w:lang w:val="ru-RU"/>
        </w:rPr>
      </w:pPr>
      <w:r w:rsidRPr="00DE51AC">
        <w:rPr>
          <w:rFonts w:ascii="Times New Roman" w:hAnsi="Times New Roman"/>
          <w:b/>
          <w:sz w:val="24"/>
          <w:szCs w:val="24"/>
        </w:rPr>
        <w:t>ЛИТЕРАТУРА</w:t>
      </w:r>
      <w:r w:rsidR="00DE51AC">
        <w:rPr>
          <w:rFonts w:ascii="Times New Roman" w:hAnsi="Times New Roman"/>
          <w:b/>
          <w:sz w:val="24"/>
          <w:szCs w:val="24"/>
          <w:lang w:val="ru-RU"/>
        </w:rPr>
        <w:t>:</w:t>
      </w:r>
    </w:p>
    <w:p w:rsidR="003770A1" w:rsidRPr="00DE51AC" w:rsidRDefault="003770A1" w:rsidP="008D23F8">
      <w:pPr>
        <w:pStyle w:val="ab"/>
        <w:numPr>
          <w:ilvl w:val="0"/>
          <w:numId w:val="55"/>
        </w:numPr>
        <w:ind w:left="1134" w:right="990"/>
        <w:jc w:val="both"/>
        <w:rPr>
          <w:sz w:val="20"/>
          <w:szCs w:val="20"/>
        </w:rPr>
      </w:pPr>
      <w:r w:rsidRPr="00DE51AC">
        <w:rPr>
          <w:sz w:val="20"/>
          <w:szCs w:val="20"/>
        </w:rPr>
        <w:t>Болезни пчел / авт.-сост. И.Р. Киреевский. – М.: АСТ; Донецк: Сталкер, 2006. – 303 с.</w:t>
      </w:r>
    </w:p>
    <w:p w:rsidR="003770A1" w:rsidRPr="00DE51AC" w:rsidRDefault="003770A1" w:rsidP="008D23F8">
      <w:pPr>
        <w:pStyle w:val="ab"/>
        <w:numPr>
          <w:ilvl w:val="0"/>
          <w:numId w:val="55"/>
        </w:numPr>
        <w:ind w:left="1134" w:right="990"/>
        <w:jc w:val="both"/>
        <w:rPr>
          <w:sz w:val="20"/>
          <w:szCs w:val="20"/>
        </w:rPr>
      </w:pPr>
      <w:r w:rsidRPr="00DE51AC">
        <w:rPr>
          <w:sz w:val="20"/>
          <w:szCs w:val="20"/>
        </w:rPr>
        <w:t>Гробов О.Ф., Смирнов А.М., Попов Е.Т. Болезни и вредители медоносных пчел. – М. ВО «Агропромиздат», 1087.</w:t>
      </w:r>
    </w:p>
    <w:p w:rsidR="003770A1" w:rsidRPr="00DE51AC" w:rsidRDefault="003770A1" w:rsidP="008D23F8">
      <w:pPr>
        <w:pStyle w:val="ab"/>
        <w:numPr>
          <w:ilvl w:val="0"/>
          <w:numId w:val="55"/>
        </w:numPr>
        <w:ind w:left="1134" w:right="990"/>
        <w:jc w:val="both"/>
        <w:rPr>
          <w:sz w:val="20"/>
          <w:szCs w:val="20"/>
        </w:rPr>
      </w:pPr>
      <w:r w:rsidRPr="00DE51AC">
        <w:rPr>
          <w:sz w:val="20"/>
          <w:szCs w:val="20"/>
        </w:rPr>
        <w:t>Поль Ф. Болезни пчел: Диагностика и лечение/ Ф. Поль: пер. с нем. М. Беляева. – М.: ООО «Издательство АСТ»: ООО «Издательство Астрель». 2004. – 199 с.</w:t>
      </w:r>
    </w:p>
    <w:p w:rsidR="003770A1" w:rsidRPr="00DE51AC" w:rsidRDefault="003770A1" w:rsidP="008D23F8">
      <w:pPr>
        <w:pStyle w:val="ab"/>
        <w:numPr>
          <w:ilvl w:val="0"/>
          <w:numId w:val="55"/>
        </w:numPr>
        <w:ind w:left="1134" w:right="990"/>
        <w:jc w:val="both"/>
        <w:rPr>
          <w:sz w:val="20"/>
          <w:szCs w:val="20"/>
        </w:rPr>
      </w:pPr>
      <w:r w:rsidRPr="00DE51AC">
        <w:rPr>
          <w:sz w:val="20"/>
          <w:szCs w:val="20"/>
        </w:rPr>
        <w:t>Херолъд, Э. Новый курс пчеловодства. Основы теоритических и практических знаний/ Эдмунд Херолъд, Карл Вайс; пер. с нем. М. Беляева. – 10-е издание, переработанное – М: АСТ: Астрель, 2007. – 368 с.</w:t>
      </w:r>
    </w:p>
    <w:p w:rsidR="003770A1" w:rsidRDefault="003770A1" w:rsidP="003770A1">
      <w:pPr>
        <w:widowControl w:val="0"/>
        <w:tabs>
          <w:tab w:val="left" w:pos="0"/>
        </w:tabs>
        <w:spacing w:after="0" w:line="240" w:lineRule="auto"/>
        <w:ind w:left="567" w:firstLine="709"/>
        <w:jc w:val="both"/>
        <w:rPr>
          <w:rFonts w:ascii="Times New Roman" w:hAnsi="Times New Roman"/>
          <w:sz w:val="24"/>
          <w:szCs w:val="24"/>
        </w:rPr>
      </w:pPr>
    </w:p>
    <w:p w:rsidR="00E039FF" w:rsidRPr="003770A1" w:rsidRDefault="00E039FF" w:rsidP="003770A1">
      <w:pPr>
        <w:widowControl w:val="0"/>
        <w:tabs>
          <w:tab w:val="left" w:pos="0"/>
        </w:tabs>
        <w:spacing w:after="0" w:line="240" w:lineRule="auto"/>
        <w:ind w:left="567" w:firstLine="709"/>
        <w:jc w:val="both"/>
        <w:rPr>
          <w:rFonts w:ascii="Times New Roman" w:hAnsi="Times New Roman"/>
          <w:sz w:val="24"/>
          <w:szCs w:val="24"/>
        </w:rPr>
      </w:pPr>
    </w:p>
    <w:p w:rsidR="003770A1" w:rsidRPr="003770A1" w:rsidRDefault="003770A1" w:rsidP="00F716AE">
      <w:pPr>
        <w:widowControl w:val="0"/>
        <w:spacing w:after="0" w:line="240" w:lineRule="auto"/>
        <w:jc w:val="both"/>
        <w:rPr>
          <w:rFonts w:ascii="Times New Roman" w:eastAsia="Calibri" w:hAnsi="Times New Roman"/>
          <w:b/>
          <w:sz w:val="24"/>
          <w:szCs w:val="24"/>
        </w:rPr>
      </w:pPr>
      <w:r w:rsidRPr="003770A1">
        <w:rPr>
          <w:rFonts w:ascii="Times New Roman" w:eastAsia="Calibri" w:hAnsi="Times New Roman"/>
          <w:b/>
          <w:sz w:val="24"/>
          <w:szCs w:val="24"/>
        </w:rPr>
        <w:t>УДК 638.121.246.3</w:t>
      </w:r>
    </w:p>
    <w:p w:rsidR="00DE51AC" w:rsidRPr="008D23F8" w:rsidRDefault="00DE51AC" w:rsidP="00F716AE">
      <w:pPr>
        <w:widowControl w:val="0"/>
        <w:spacing w:after="0" w:line="240" w:lineRule="auto"/>
        <w:jc w:val="both"/>
        <w:rPr>
          <w:rFonts w:ascii="Times New Roman" w:eastAsia="Calibri" w:hAnsi="Times New Roman"/>
          <w:b/>
          <w:sz w:val="16"/>
          <w:szCs w:val="16"/>
        </w:rPr>
      </w:pPr>
    </w:p>
    <w:p w:rsidR="00F716AE" w:rsidRDefault="003770A1" w:rsidP="00F716AE">
      <w:pPr>
        <w:widowControl w:val="0"/>
        <w:spacing w:after="0" w:line="240" w:lineRule="auto"/>
        <w:jc w:val="center"/>
        <w:rPr>
          <w:rFonts w:ascii="Times New Roman" w:eastAsia="Calibri" w:hAnsi="Times New Roman"/>
          <w:b/>
          <w:sz w:val="24"/>
          <w:szCs w:val="24"/>
        </w:rPr>
      </w:pPr>
      <w:r w:rsidRPr="003770A1">
        <w:rPr>
          <w:rFonts w:ascii="Times New Roman" w:eastAsia="Calibri" w:hAnsi="Times New Roman"/>
          <w:b/>
          <w:sz w:val="24"/>
          <w:szCs w:val="24"/>
        </w:rPr>
        <w:t xml:space="preserve">ЭФФЕКТИВНОСТЬ ИСПОЛЬЗОВАНИЯ ПЧЕЛАМИ НЕКТАРА </w:t>
      </w:r>
    </w:p>
    <w:p w:rsidR="003770A1" w:rsidRPr="003770A1" w:rsidRDefault="003770A1" w:rsidP="00F716AE">
      <w:pPr>
        <w:widowControl w:val="0"/>
        <w:spacing w:after="0" w:line="240" w:lineRule="auto"/>
        <w:jc w:val="center"/>
        <w:rPr>
          <w:rFonts w:ascii="Times New Roman" w:eastAsia="Calibri" w:hAnsi="Times New Roman"/>
          <w:b/>
          <w:sz w:val="24"/>
          <w:szCs w:val="24"/>
          <w:lang w:val="ru-RU"/>
        </w:rPr>
      </w:pPr>
      <w:r w:rsidRPr="003770A1">
        <w:rPr>
          <w:rFonts w:ascii="Times New Roman" w:eastAsia="Calibri" w:hAnsi="Times New Roman"/>
          <w:b/>
          <w:sz w:val="24"/>
          <w:szCs w:val="24"/>
        </w:rPr>
        <w:t>И ПЫЛЬЦЫ ЭНТОМОФИЛЬНЫХ РАСТЕНИЙ ПРЕДГОРНОЙ ЗОНЫ КРАСНОДАРСКОГО КРАЯ</w:t>
      </w:r>
    </w:p>
    <w:p w:rsidR="003770A1" w:rsidRPr="003770A1" w:rsidRDefault="003770A1" w:rsidP="00F716AE">
      <w:pPr>
        <w:widowControl w:val="0"/>
        <w:spacing w:after="0" w:line="240" w:lineRule="auto"/>
        <w:jc w:val="center"/>
        <w:rPr>
          <w:rFonts w:ascii="Times New Roman" w:eastAsia="Calibri" w:hAnsi="Times New Roman"/>
          <w:sz w:val="24"/>
          <w:szCs w:val="24"/>
        </w:rPr>
      </w:pPr>
    </w:p>
    <w:p w:rsidR="003770A1" w:rsidRPr="003770A1" w:rsidRDefault="003770A1" w:rsidP="00F716AE">
      <w:pPr>
        <w:widowControl w:val="0"/>
        <w:spacing w:after="0" w:line="240" w:lineRule="auto"/>
        <w:jc w:val="center"/>
        <w:rPr>
          <w:rFonts w:ascii="Times New Roman" w:eastAsia="Calibri" w:hAnsi="Times New Roman"/>
          <w:b/>
          <w:sz w:val="24"/>
          <w:szCs w:val="24"/>
        </w:rPr>
      </w:pPr>
      <w:r w:rsidRPr="003770A1">
        <w:rPr>
          <w:rFonts w:ascii="Times New Roman" w:eastAsia="Calibri" w:hAnsi="Times New Roman"/>
          <w:b/>
          <w:sz w:val="24"/>
          <w:szCs w:val="24"/>
        </w:rPr>
        <w:t>Л.Я. Морева, Е.И.</w:t>
      </w:r>
      <w:r w:rsidRPr="003770A1">
        <w:rPr>
          <w:rFonts w:ascii="Times New Roman" w:eastAsia="Calibri" w:hAnsi="Times New Roman"/>
          <w:b/>
          <w:sz w:val="24"/>
          <w:szCs w:val="24"/>
          <w:lang w:val="ru-RU"/>
        </w:rPr>
        <w:t xml:space="preserve"> </w:t>
      </w:r>
      <w:r w:rsidRPr="003770A1">
        <w:rPr>
          <w:rFonts w:ascii="Times New Roman" w:eastAsia="Calibri" w:hAnsi="Times New Roman"/>
          <w:b/>
          <w:sz w:val="24"/>
          <w:szCs w:val="24"/>
        </w:rPr>
        <w:t>Потемина</w:t>
      </w:r>
    </w:p>
    <w:p w:rsidR="003770A1" w:rsidRDefault="003770A1" w:rsidP="00F716AE">
      <w:pPr>
        <w:widowControl w:val="0"/>
        <w:spacing w:after="0" w:line="240" w:lineRule="auto"/>
        <w:jc w:val="center"/>
        <w:rPr>
          <w:rFonts w:ascii="Times New Roman" w:eastAsia="Calibri" w:hAnsi="Times New Roman"/>
          <w:i/>
          <w:sz w:val="24"/>
          <w:szCs w:val="24"/>
        </w:rPr>
      </w:pPr>
      <w:r w:rsidRPr="00F716AE">
        <w:rPr>
          <w:rFonts w:ascii="Times New Roman" w:eastAsia="Calibri" w:hAnsi="Times New Roman"/>
          <w:i/>
          <w:sz w:val="24"/>
          <w:szCs w:val="24"/>
        </w:rPr>
        <w:t>ФГБОУ ВО "Кубанский государственный университет"</w:t>
      </w:r>
      <w:r w:rsidR="00F716AE">
        <w:rPr>
          <w:rFonts w:ascii="Times New Roman" w:eastAsia="Calibri" w:hAnsi="Times New Roman"/>
          <w:i/>
          <w:sz w:val="24"/>
          <w:szCs w:val="24"/>
          <w:lang w:val="ru-RU"/>
        </w:rPr>
        <w:t xml:space="preserve">, </w:t>
      </w:r>
      <w:r w:rsidRPr="00F716AE">
        <w:rPr>
          <w:rFonts w:ascii="Times New Roman" w:eastAsia="Calibri" w:hAnsi="Times New Roman"/>
          <w:i/>
          <w:sz w:val="24"/>
          <w:szCs w:val="24"/>
        </w:rPr>
        <w:t>г. Краснодар</w:t>
      </w:r>
    </w:p>
    <w:p w:rsidR="00F716AE" w:rsidRPr="00F716AE" w:rsidRDefault="00F716AE" w:rsidP="00F716AE">
      <w:pPr>
        <w:widowControl w:val="0"/>
        <w:spacing w:after="0" w:line="240" w:lineRule="auto"/>
        <w:jc w:val="center"/>
        <w:rPr>
          <w:rFonts w:ascii="Times New Roman" w:eastAsia="Calibri" w:hAnsi="Times New Roman"/>
          <w:i/>
          <w:sz w:val="24"/>
          <w:szCs w:val="24"/>
        </w:rPr>
      </w:pPr>
    </w:p>
    <w:p w:rsidR="003770A1" w:rsidRPr="00F716AE" w:rsidRDefault="003770A1" w:rsidP="00F716AE">
      <w:pPr>
        <w:widowControl w:val="0"/>
        <w:overflowPunct w:val="0"/>
        <w:autoSpaceDE w:val="0"/>
        <w:autoSpaceDN w:val="0"/>
        <w:adjustRightInd w:val="0"/>
        <w:spacing w:after="0" w:line="240" w:lineRule="auto"/>
        <w:ind w:left="1134" w:right="1132"/>
        <w:jc w:val="both"/>
        <w:textAlignment w:val="baseline"/>
        <w:rPr>
          <w:rFonts w:ascii="Times New Roman" w:hAnsi="Times New Roman"/>
          <w:i/>
          <w:kern w:val="1"/>
          <w:sz w:val="20"/>
          <w:szCs w:val="20"/>
          <w:lang w:eastAsia="ru-RU"/>
        </w:rPr>
      </w:pPr>
      <w:r w:rsidRPr="00F716AE">
        <w:rPr>
          <w:rFonts w:ascii="Times New Roman" w:hAnsi="Times New Roman"/>
          <w:b/>
          <w:i/>
          <w:kern w:val="1"/>
          <w:sz w:val="20"/>
          <w:szCs w:val="20"/>
          <w:lang w:eastAsia="ru-RU"/>
        </w:rPr>
        <w:t xml:space="preserve">Аннотация. </w:t>
      </w:r>
      <w:r w:rsidRPr="00F716AE">
        <w:rPr>
          <w:rFonts w:ascii="Times New Roman" w:hAnsi="Times New Roman"/>
          <w:i/>
          <w:kern w:val="1"/>
          <w:sz w:val="20"/>
          <w:szCs w:val="20"/>
          <w:lang w:eastAsia="ru-RU"/>
        </w:rPr>
        <w:t>Рассматривается связь между пыльцевой и нектарной продуктивностью липы и других медоносных растений, произрастающих в предгорной зоне Краснодарского края, и летной активностью пчел. Прослежена суточная динамика их летной активности при разных погодных условиях.</w:t>
      </w:r>
    </w:p>
    <w:p w:rsidR="003770A1" w:rsidRPr="00F716AE" w:rsidRDefault="003770A1" w:rsidP="00F716AE">
      <w:pPr>
        <w:widowControl w:val="0"/>
        <w:overflowPunct w:val="0"/>
        <w:autoSpaceDE w:val="0"/>
        <w:autoSpaceDN w:val="0"/>
        <w:adjustRightInd w:val="0"/>
        <w:spacing w:after="0" w:line="240" w:lineRule="auto"/>
        <w:ind w:left="1134" w:right="1132"/>
        <w:jc w:val="both"/>
        <w:textAlignment w:val="baseline"/>
        <w:rPr>
          <w:rFonts w:ascii="Times New Roman" w:hAnsi="Times New Roman"/>
          <w:i/>
          <w:kern w:val="1"/>
          <w:sz w:val="20"/>
          <w:szCs w:val="20"/>
          <w:lang w:eastAsia="ru-RU"/>
        </w:rPr>
      </w:pPr>
      <w:r w:rsidRPr="00F716AE">
        <w:rPr>
          <w:rFonts w:ascii="Times New Roman" w:hAnsi="Times New Roman"/>
          <w:b/>
          <w:i/>
          <w:kern w:val="1"/>
          <w:sz w:val="20"/>
          <w:szCs w:val="20"/>
          <w:lang w:eastAsia="ru-RU"/>
        </w:rPr>
        <w:t xml:space="preserve">Ключевые слова: </w:t>
      </w:r>
      <w:r w:rsidRPr="00F716AE">
        <w:rPr>
          <w:rFonts w:ascii="Times New Roman" w:hAnsi="Times New Roman"/>
          <w:i/>
          <w:kern w:val="1"/>
          <w:sz w:val="20"/>
          <w:szCs w:val="20"/>
          <w:lang w:eastAsia="ru-RU"/>
        </w:rPr>
        <w:t xml:space="preserve"> липа, цветочная пыльца, нектар, летная активность</w:t>
      </w:r>
    </w:p>
    <w:p w:rsidR="003770A1" w:rsidRPr="003770A1" w:rsidRDefault="003770A1" w:rsidP="00F716AE">
      <w:pPr>
        <w:widowControl w:val="0"/>
        <w:overflowPunct w:val="0"/>
        <w:autoSpaceDE w:val="0"/>
        <w:autoSpaceDN w:val="0"/>
        <w:adjustRightInd w:val="0"/>
        <w:spacing w:after="0" w:line="240" w:lineRule="auto"/>
        <w:jc w:val="both"/>
        <w:textAlignment w:val="baseline"/>
        <w:rPr>
          <w:rFonts w:ascii="Times New Roman" w:hAnsi="Times New Roman"/>
          <w:kern w:val="1"/>
          <w:sz w:val="24"/>
          <w:szCs w:val="24"/>
          <w:lang w:eastAsia="ru-RU"/>
        </w:rPr>
      </w:pPr>
    </w:p>
    <w:p w:rsidR="00F716AE"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 xml:space="preserve">THE EFFICIENCY OF THE USE BY BEES OF THE NECTAR </w:t>
      </w:r>
    </w:p>
    <w:p w:rsidR="00F716AE"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 xml:space="preserve">AND POLLEN OF ENTOMOPHILOUS PLANTS OF THE FOOTHILL </w:t>
      </w:r>
    </w:p>
    <w:p w:rsidR="003770A1" w:rsidRPr="003770A1"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ZONE OF KRASNODAR TERRITORY</w:t>
      </w:r>
    </w:p>
    <w:p w:rsidR="00F716AE" w:rsidRDefault="00F716AE" w:rsidP="00F716AE">
      <w:pPr>
        <w:widowControl w:val="0"/>
        <w:overflowPunct w:val="0"/>
        <w:autoSpaceDE w:val="0"/>
        <w:autoSpaceDN w:val="0"/>
        <w:adjustRightInd w:val="0"/>
        <w:spacing w:after="0" w:line="240" w:lineRule="auto"/>
        <w:jc w:val="center"/>
        <w:textAlignment w:val="baseline"/>
        <w:rPr>
          <w:rFonts w:ascii="Times New Roman" w:hAnsi="Times New Roman"/>
          <w:b/>
          <w:sz w:val="24"/>
          <w:szCs w:val="24"/>
          <w:shd w:val="clear" w:color="auto" w:fill="FFFFFF"/>
          <w:lang w:val="en-US"/>
        </w:rPr>
      </w:pPr>
    </w:p>
    <w:p w:rsidR="003770A1" w:rsidRPr="003770A1"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L.Y. Moreva., E.I. Potemina</w:t>
      </w:r>
    </w:p>
    <w:p w:rsidR="003770A1" w:rsidRPr="00F716AE"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i/>
          <w:sz w:val="24"/>
          <w:szCs w:val="24"/>
          <w:shd w:val="clear" w:color="auto" w:fill="FFFFFF"/>
          <w:lang w:val="en-US"/>
        </w:rPr>
      </w:pPr>
      <w:r w:rsidRPr="00F716AE">
        <w:rPr>
          <w:rFonts w:ascii="Times New Roman" w:hAnsi="Times New Roman"/>
          <w:i/>
          <w:sz w:val="24"/>
          <w:szCs w:val="24"/>
          <w:shd w:val="clear" w:color="auto" w:fill="FFFFFF"/>
          <w:lang w:val="en-US"/>
        </w:rPr>
        <w:t>FGBOU VO "Kuban state University" Krasnoda</w:t>
      </w:r>
      <w:r w:rsidR="00F716AE" w:rsidRPr="00F716AE">
        <w:rPr>
          <w:rFonts w:ascii="Times New Roman" w:hAnsi="Times New Roman"/>
          <w:i/>
          <w:sz w:val="24"/>
          <w:szCs w:val="24"/>
          <w:shd w:val="clear" w:color="auto" w:fill="FFFFFF"/>
          <w:lang w:val="en-US"/>
        </w:rPr>
        <w:t>r</w:t>
      </w:r>
    </w:p>
    <w:p w:rsidR="003770A1" w:rsidRPr="008D23F8"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sz w:val="16"/>
          <w:szCs w:val="16"/>
          <w:shd w:val="clear" w:color="auto" w:fill="FFFFFF"/>
          <w:lang w:val="en-US"/>
        </w:rPr>
      </w:pPr>
    </w:p>
    <w:p w:rsidR="003770A1" w:rsidRPr="00F716AE" w:rsidRDefault="003770A1" w:rsidP="00F716AE">
      <w:pPr>
        <w:widowControl w:val="0"/>
        <w:overflowPunct w:val="0"/>
        <w:autoSpaceDE w:val="0"/>
        <w:autoSpaceDN w:val="0"/>
        <w:adjustRightInd w:val="0"/>
        <w:spacing w:after="0" w:line="240" w:lineRule="auto"/>
        <w:ind w:left="1134" w:right="1132"/>
        <w:jc w:val="both"/>
        <w:textAlignment w:val="baseline"/>
        <w:rPr>
          <w:rFonts w:ascii="Times New Roman" w:hAnsi="Times New Roman"/>
          <w:i/>
          <w:sz w:val="20"/>
          <w:szCs w:val="20"/>
          <w:shd w:val="clear" w:color="auto" w:fill="FFFFFF"/>
          <w:lang w:val="en-US"/>
        </w:rPr>
      </w:pPr>
      <w:r w:rsidRPr="00F716AE">
        <w:rPr>
          <w:rFonts w:ascii="Times New Roman" w:hAnsi="Times New Roman"/>
          <w:b/>
          <w:i/>
          <w:sz w:val="20"/>
          <w:szCs w:val="20"/>
          <w:shd w:val="clear" w:color="auto" w:fill="FFFFFF"/>
          <w:lang w:val="en-US"/>
        </w:rPr>
        <w:t>Abstract.</w:t>
      </w:r>
      <w:r w:rsidRPr="00F716AE">
        <w:rPr>
          <w:rFonts w:ascii="Times New Roman" w:hAnsi="Times New Roman"/>
          <w:i/>
          <w:sz w:val="20"/>
          <w:szCs w:val="20"/>
          <w:shd w:val="clear" w:color="auto" w:fill="FFFFFF"/>
          <w:lang w:val="en-US"/>
        </w:rPr>
        <w:t xml:space="preserve"> Focuses on the relationship between pollen and nectar productivity of Linden, and other honey plants growing in the foothill zone of the Krasnodar territory, and the flight activity of bees. Traced the daily dynamics of their flight activity under different weather conditions.</w:t>
      </w:r>
    </w:p>
    <w:p w:rsidR="008D23F8" w:rsidRDefault="008D23F8" w:rsidP="00F716AE">
      <w:pPr>
        <w:widowControl w:val="0"/>
        <w:overflowPunct w:val="0"/>
        <w:autoSpaceDE w:val="0"/>
        <w:autoSpaceDN w:val="0"/>
        <w:adjustRightInd w:val="0"/>
        <w:spacing w:after="0" w:line="240" w:lineRule="auto"/>
        <w:ind w:left="1134" w:right="1132"/>
        <w:jc w:val="both"/>
        <w:textAlignment w:val="baseline"/>
        <w:rPr>
          <w:rFonts w:ascii="Times New Roman" w:hAnsi="Times New Roman"/>
          <w:b/>
          <w:i/>
          <w:sz w:val="20"/>
          <w:szCs w:val="20"/>
          <w:shd w:val="clear" w:color="auto" w:fill="FFFFFF"/>
          <w:lang w:val="en-US"/>
        </w:rPr>
      </w:pPr>
    </w:p>
    <w:p w:rsidR="003770A1" w:rsidRPr="00F716AE" w:rsidRDefault="00F716AE" w:rsidP="00F716AE">
      <w:pPr>
        <w:widowControl w:val="0"/>
        <w:overflowPunct w:val="0"/>
        <w:autoSpaceDE w:val="0"/>
        <w:autoSpaceDN w:val="0"/>
        <w:adjustRightInd w:val="0"/>
        <w:spacing w:after="0" w:line="240" w:lineRule="auto"/>
        <w:ind w:left="1134" w:right="1132"/>
        <w:jc w:val="both"/>
        <w:textAlignment w:val="baseline"/>
        <w:rPr>
          <w:rFonts w:ascii="Times New Roman" w:hAnsi="Times New Roman"/>
          <w:i/>
          <w:kern w:val="1"/>
          <w:sz w:val="20"/>
          <w:szCs w:val="20"/>
          <w:lang w:val="en-US" w:eastAsia="ru-RU"/>
        </w:rPr>
      </w:pPr>
      <w:r>
        <w:rPr>
          <w:rFonts w:ascii="Times New Roman" w:hAnsi="Times New Roman"/>
          <w:noProof/>
          <w:sz w:val="16"/>
          <w:szCs w:val="16"/>
          <w:lang w:val="ru-RU" w:eastAsia="ru-RU"/>
        </w:rPr>
        <w:lastRenderedPageBreak/>
        <mc:AlternateContent>
          <mc:Choice Requires="wps">
            <w:drawing>
              <wp:anchor distT="4294967295" distB="4294967295" distL="114300" distR="114300" simplePos="0" relativeHeight="251682304" behindDoc="0" locked="0" layoutInCell="1" allowOverlap="1" wp14:anchorId="0F5718BE" wp14:editId="1B5CF86F">
                <wp:simplePos x="0" y="0"/>
                <wp:positionH relativeFrom="margin">
                  <wp:posOffset>0</wp:posOffset>
                </wp:positionH>
                <wp:positionV relativeFrom="paragraph">
                  <wp:posOffset>220807</wp:posOffset>
                </wp:positionV>
                <wp:extent cx="5694680" cy="9525"/>
                <wp:effectExtent l="0" t="0" r="20320" b="28575"/>
                <wp:wrapTight wrapText="bothSides">
                  <wp:wrapPolygon edited="0">
                    <wp:start x="0" y="0"/>
                    <wp:lineTo x="0" y="43200"/>
                    <wp:lineTo x="21605" y="43200"/>
                    <wp:lineTo x="21605" y="0"/>
                    <wp:lineTo x="0" y="0"/>
                  </wp:wrapPolygon>
                </wp:wrapTight>
                <wp:docPr id="211" name="Прямая соединительная линия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C2FEAF" id="Прямая соединительная линия 211" o:spid="_x0000_s1026" style="position:absolute;z-index:2516823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7.4pt" to="448.4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" strokecolor="black [3200]" strokeweight="1.5pt">
                <v:stroke joinstyle="miter"/>
                <w10:wrap type="tight" anchorx="margin"/>
              </v:line>
            </w:pict>
          </mc:Fallback>
        </mc:AlternateContent>
      </w:r>
      <w:r w:rsidR="003770A1" w:rsidRPr="00F716AE">
        <w:rPr>
          <w:rFonts w:ascii="Times New Roman" w:hAnsi="Times New Roman"/>
          <w:b/>
          <w:i/>
          <w:sz w:val="20"/>
          <w:szCs w:val="20"/>
          <w:shd w:val="clear" w:color="auto" w:fill="FFFFFF"/>
          <w:lang w:val="en-US"/>
        </w:rPr>
        <w:t>Key words:</w:t>
      </w:r>
      <w:r w:rsidR="003770A1" w:rsidRPr="00F716AE">
        <w:rPr>
          <w:rFonts w:ascii="Times New Roman" w:hAnsi="Times New Roman"/>
          <w:i/>
          <w:sz w:val="20"/>
          <w:szCs w:val="20"/>
          <w:shd w:val="clear" w:color="auto" w:fill="FFFFFF"/>
          <w:lang w:val="en-US"/>
        </w:rPr>
        <w:t xml:space="preserve"> lime, pollen, nectar, flight activity</w:t>
      </w:r>
    </w:p>
    <w:p w:rsidR="003770A1" w:rsidRPr="003770A1" w:rsidRDefault="003770A1" w:rsidP="003770A1">
      <w:pPr>
        <w:widowControl w:val="0"/>
        <w:spacing w:after="0" w:line="240" w:lineRule="auto"/>
        <w:ind w:firstLine="709"/>
        <w:jc w:val="both"/>
        <w:rPr>
          <w:rFonts w:ascii="Times New Roman" w:hAnsi="Times New Roman"/>
          <w:bCs/>
          <w:sz w:val="24"/>
          <w:szCs w:val="24"/>
        </w:rPr>
      </w:pPr>
      <w:r w:rsidRPr="003770A1">
        <w:rPr>
          <w:rFonts w:ascii="Times New Roman" w:hAnsi="Times New Roman"/>
          <w:bCs/>
          <w:sz w:val="24"/>
          <w:szCs w:val="24"/>
        </w:rPr>
        <w:t>Краснодарский край располагает большим разнообразием медоносных растений.</w:t>
      </w:r>
      <w:r w:rsidR="00F716AE">
        <w:rPr>
          <w:rFonts w:ascii="Times New Roman" w:hAnsi="Times New Roman"/>
          <w:bCs/>
          <w:sz w:val="24"/>
          <w:szCs w:val="24"/>
          <w:lang w:val="ru-RU"/>
        </w:rPr>
        <w:t xml:space="preserve"> </w:t>
      </w:r>
      <w:r w:rsidRPr="003770A1">
        <w:rPr>
          <w:rFonts w:ascii="Times New Roman" w:hAnsi="Times New Roman"/>
          <w:bCs/>
          <w:sz w:val="24"/>
          <w:szCs w:val="24"/>
        </w:rPr>
        <w:t>Первостепенное значение по нектаропродуктивности имеют агроценозы равнинной территории края. Менее значимы</w:t>
      </w:r>
      <w:r w:rsidRPr="003770A1">
        <w:rPr>
          <w:rFonts w:ascii="Times New Roman" w:hAnsi="Times New Roman"/>
          <w:sz w:val="24"/>
          <w:szCs w:val="24"/>
        </w:rPr>
        <w:t xml:space="preserve"> естественные медоносные угодья, к которым относятся 1212,1 тыс.га земель лесных угодий. Медоносы леса </w:t>
      </w:r>
      <w:r w:rsidR="00F716AE">
        <w:rPr>
          <w:rFonts w:ascii="Times New Roman" w:hAnsi="Times New Roman"/>
          <w:sz w:val="24"/>
          <w:szCs w:val="24"/>
          <w:lang w:val="ru-RU"/>
        </w:rPr>
        <w:t>–</w:t>
      </w:r>
      <w:r w:rsidRPr="003770A1">
        <w:rPr>
          <w:rFonts w:ascii="Times New Roman" w:hAnsi="Times New Roman"/>
          <w:sz w:val="24"/>
          <w:szCs w:val="24"/>
        </w:rPr>
        <w:t xml:space="preserve"> основной кормовой ресурс. Поэтому изучение фенологии цветения лесной медоносной флоры приобретает важное значение. Чтобы наиболее полно использовать медоносные ресурсы, необходимы точные данные о выделении нектара цветками растений, видовом составе медоносов и их количественном участии в основных фитоценозах, размещении угодий по территории и их медоносная ценность.</w:t>
      </w:r>
    </w:p>
    <w:p w:rsidR="003770A1" w:rsidRPr="003770A1" w:rsidRDefault="003770A1" w:rsidP="003770A1">
      <w:pPr>
        <w:pStyle w:val="ab"/>
        <w:shd w:val="clear" w:color="auto" w:fill="FFFFFF"/>
        <w:tabs>
          <w:tab w:val="left" w:pos="1056"/>
          <w:tab w:val="center" w:pos="4677"/>
        </w:tabs>
        <w:suppressAutoHyphens w:val="0"/>
        <w:autoSpaceDE w:val="0"/>
        <w:autoSpaceDN w:val="0"/>
        <w:adjustRightInd w:val="0"/>
        <w:ind w:left="0" w:firstLine="709"/>
        <w:jc w:val="both"/>
        <w:rPr>
          <w:rFonts w:cs="Times New Roman"/>
          <w:sz w:val="24"/>
        </w:rPr>
      </w:pPr>
      <w:r w:rsidRPr="003770A1">
        <w:rPr>
          <w:rFonts w:cs="Times New Roman"/>
          <w:sz w:val="24"/>
        </w:rPr>
        <w:t>Основные исследования на предмет изучения медоносных ресурсов проводили в течение 2011−2016 годов в лесах Апшеронского района. Большое внимание было уделено вопросам изучения зависимости их состояния от меняющихся условий среды и значения трофических связей медоносных растений, и пчел, сформированных в них, для поддержания стабильности этих биоценозов. Для определения медоносных запасов учитывали только продуктивные нектароносные площади произрастающих медонос</w:t>
      </w:r>
      <w:r w:rsidR="005B6023">
        <w:rPr>
          <w:rFonts w:cs="Times New Roman"/>
          <w:sz w:val="24"/>
          <w:lang w:val="ru-RU"/>
        </w:rPr>
        <w:t>-</w:t>
      </w:r>
      <w:r w:rsidRPr="003770A1">
        <w:rPr>
          <w:rFonts w:cs="Times New Roman"/>
          <w:sz w:val="24"/>
        </w:rPr>
        <w:t xml:space="preserve">ных растений и учитывали суммарные площади каждого медоносного растения.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Предгорная территория Краснодарского края располагается на высоте до </w:t>
      </w:r>
      <w:smartTag w:uri="urn:schemas-microsoft-com:office:smarttags" w:element="metricconverter">
        <w:smartTagPr>
          <w:attr w:name="ProductID" w:val="500 метров"/>
        </w:smartTagPr>
        <w:r w:rsidRPr="003770A1">
          <w:rPr>
            <w:rFonts w:ascii="Times New Roman" w:hAnsi="Times New Roman"/>
            <w:sz w:val="24"/>
            <w:szCs w:val="24"/>
          </w:rPr>
          <w:t>500 метров</w:t>
        </w:r>
      </w:smartTag>
      <w:r w:rsidRPr="003770A1">
        <w:rPr>
          <w:rFonts w:ascii="Times New Roman" w:hAnsi="Times New Roman"/>
          <w:sz w:val="24"/>
          <w:szCs w:val="24"/>
        </w:rPr>
        <w:t xml:space="preserve"> над уровнем моря. Она является переходной зоной от равнины к склонам гор. Растительный покров предгорий представлен смешанными широколиственными лесами с подстилающим покровом кустарников, травянистых растений и эфемероидов. Такие смешанные широколиственные дубовые леса представляют ценные медоносные угодья. Их кормовая база является улучшенной для пчел, так как является самой насыщенной по видовому составу медоносными растениями.</w:t>
      </w:r>
    </w:p>
    <w:p w:rsidR="003770A1" w:rsidRPr="003770A1" w:rsidRDefault="003770A1" w:rsidP="003770A1">
      <w:pPr>
        <w:widowControl w:val="0"/>
        <w:shd w:val="clear" w:color="auto" w:fill="FFFFFF"/>
        <w:tabs>
          <w:tab w:val="left" w:pos="1056"/>
          <w:tab w:val="center" w:pos="4677"/>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предгорье лесные угодья характеризуются ранним весенним медосбором. Здесь число цветущих медоносов, начиная с марта до конца сентября, больше, чем в других прилегающих районах, что обеспечивает непрерывность медосбора пчелами с ранней весны до глубокой осени. Флора медоносов предгорья по сведению Моревой Л.Я и Мегес Р.К. (2011), насчитывает более 500 видов растений, выделяющих нектар. Наиболее продуктивными по содержанию медоносных растений являются леса нижнего пояса, где одновременно цветет от 170 до 190 медоносных растений.</w:t>
      </w:r>
    </w:p>
    <w:p w:rsidR="003770A1" w:rsidRPr="003770A1" w:rsidRDefault="003770A1" w:rsidP="003770A1">
      <w:pPr>
        <w:widowControl w:val="0"/>
        <w:shd w:val="clear" w:color="auto" w:fill="FFFFFF"/>
        <w:tabs>
          <w:tab w:val="left" w:pos="1056"/>
          <w:tab w:val="center" w:pos="4677"/>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Пчелы хорошо приспособлены к лесным медоносам, а предшествует этому процессу цветение лещины, которое приурочено к периоду: I декада января – II декада февраля. Ранневесенний сбор пыльцы пчелами в предгорье весной начинается с ветроопыляемого растения </w:t>
      </w:r>
      <w:r w:rsidR="00F716AE">
        <w:rPr>
          <w:rFonts w:ascii="Times New Roman" w:hAnsi="Times New Roman"/>
          <w:sz w:val="24"/>
          <w:szCs w:val="24"/>
          <w:lang w:val="ru-RU"/>
        </w:rPr>
        <w:t>–</w:t>
      </w:r>
      <w:r w:rsidRPr="003770A1">
        <w:rPr>
          <w:rFonts w:ascii="Times New Roman" w:hAnsi="Times New Roman"/>
          <w:sz w:val="24"/>
          <w:szCs w:val="24"/>
        </w:rPr>
        <w:t xml:space="preserve"> лещины. Поедая свежую пыльцу, пчелы кормилицы обеспечивают личинок полноценным белковым кормом. Если пчелы кормилицы не получают требуемого количества белка, то они расходуют запасы белка собственного организма. Такие пчелы истощаются и не доживают до весны. </w:t>
      </w:r>
    </w:p>
    <w:p w:rsidR="003770A1" w:rsidRPr="003770A1" w:rsidRDefault="003770A1" w:rsidP="003770A1">
      <w:pPr>
        <w:widowControl w:val="0"/>
        <w:shd w:val="clear" w:color="auto" w:fill="FFFFFF"/>
        <w:tabs>
          <w:tab w:val="left" w:pos="1056"/>
          <w:tab w:val="center" w:pos="4677"/>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Большое значение для ранневесеннего медосбора и снабжения пчел пыльцой, имеют эфемероиды. Нами проведены исследования по их фенологии и видовому составу. В предгорье их свыше 20 видов: цикламен косский (</w:t>
      </w:r>
      <w:r w:rsidRPr="003770A1">
        <w:rPr>
          <w:rFonts w:ascii="Times New Roman" w:hAnsi="Times New Roman"/>
          <w:i/>
          <w:sz w:val="24"/>
          <w:szCs w:val="24"/>
        </w:rPr>
        <w:t>Cyclamen coum</w:t>
      </w:r>
      <w:r w:rsidRPr="003770A1">
        <w:rPr>
          <w:rFonts w:ascii="Times New Roman" w:hAnsi="Times New Roman"/>
          <w:sz w:val="24"/>
          <w:szCs w:val="24"/>
        </w:rPr>
        <w:t>), цикламен абхазский (</w:t>
      </w:r>
      <w:r w:rsidRPr="003770A1">
        <w:rPr>
          <w:rFonts w:ascii="Times New Roman" w:hAnsi="Times New Roman"/>
          <w:i/>
          <w:sz w:val="24"/>
          <w:szCs w:val="24"/>
        </w:rPr>
        <w:t>Cyclamen abchasicum</w:t>
      </w:r>
      <w:r w:rsidRPr="003770A1">
        <w:rPr>
          <w:rFonts w:ascii="Times New Roman" w:hAnsi="Times New Roman"/>
          <w:sz w:val="24"/>
          <w:szCs w:val="24"/>
        </w:rPr>
        <w:t>), очный цвет пашенный (</w:t>
      </w:r>
      <w:r w:rsidRPr="003770A1">
        <w:rPr>
          <w:rFonts w:ascii="Times New Roman" w:hAnsi="Times New Roman"/>
          <w:i/>
          <w:sz w:val="24"/>
          <w:szCs w:val="24"/>
        </w:rPr>
        <w:t>Anagallis arvensis</w:t>
      </w:r>
      <w:r w:rsidRPr="003770A1">
        <w:rPr>
          <w:rFonts w:ascii="Times New Roman" w:hAnsi="Times New Roman"/>
          <w:sz w:val="24"/>
          <w:szCs w:val="24"/>
        </w:rPr>
        <w:t>), очный цвет голубой (</w:t>
      </w:r>
      <w:r w:rsidRPr="003770A1">
        <w:rPr>
          <w:rFonts w:ascii="Times New Roman" w:hAnsi="Times New Roman"/>
          <w:i/>
          <w:sz w:val="24"/>
          <w:szCs w:val="24"/>
        </w:rPr>
        <w:t>Anagallis coerulea</w:t>
      </w:r>
      <w:r w:rsidRPr="003770A1">
        <w:rPr>
          <w:rFonts w:ascii="Times New Roman" w:hAnsi="Times New Roman"/>
          <w:sz w:val="24"/>
          <w:szCs w:val="24"/>
        </w:rPr>
        <w:t>), гусиный лук желтый (</w:t>
      </w:r>
      <w:r w:rsidRPr="003770A1">
        <w:rPr>
          <w:rFonts w:ascii="Times New Roman" w:hAnsi="Times New Roman"/>
          <w:i/>
          <w:sz w:val="24"/>
          <w:szCs w:val="24"/>
        </w:rPr>
        <w:t>Gagea lutea</w:t>
      </w:r>
      <w:r w:rsidRPr="003770A1">
        <w:rPr>
          <w:rFonts w:ascii="Times New Roman" w:hAnsi="Times New Roman"/>
          <w:sz w:val="24"/>
          <w:szCs w:val="24"/>
        </w:rPr>
        <w:t>), гусиный лук неравноцветный (</w:t>
      </w:r>
      <w:r w:rsidRPr="003770A1">
        <w:rPr>
          <w:rFonts w:ascii="Times New Roman" w:hAnsi="Times New Roman"/>
          <w:i/>
          <w:sz w:val="24"/>
          <w:szCs w:val="24"/>
        </w:rPr>
        <w:t>Gageaanisanthos</w:t>
      </w:r>
      <w:r w:rsidRPr="003770A1">
        <w:rPr>
          <w:rFonts w:ascii="Times New Roman" w:hAnsi="Times New Roman"/>
          <w:sz w:val="24"/>
          <w:szCs w:val="24"/>
        </w:rPr>
        <w:t>), гусиный лук полевой (</w:t>
      </w:r>
      <w:r w:rsidRPr="003770A1">
        <w:rPr>
          <w:rFonts w:ascii="Times New Roman" w:hAnsi="Times New Roman"/>
          <w:i/>
          <w:sz w:val="24"/>
          <w:szCs w:val="24"/>
        </w:rPr>
        <w:t>Gagea arvensis</w:t>
      </w:r>
      <w:r w:rsidRPr="003770A1">
        <w:rPr>
          <w:rFonts w:ascii="Times New Roman" w:hAnsi="Times New Roman"/>
          <w:sz w:val="24"/>
          <w:szCs w:val="24"/>
        </w:rPr>
        <w:t>), пролесник однолетний (</w:t>
      </w:r>
      <w:r w:rsidRPr="003770A1">
        <w:rPr>
          <w:rFonts w:ascii="Times New Roman" w:hAnsi="Times New Roman"/>
          <w:i/>
          <w:sz w:val="24"/>
          <w:szCs w:val="24"/>
        </w:rPr>
        <w:t>Mercurialis annua</w:t>
      </w:r>
      <w:r w:rsidRPr="003770A1">
        <w:rPr>
          <w:rFonts w:ascii="Times New Roman" w:hAnsi="Times New Roman"/>
          <w:sz w:val="24"/>
          <w:szCs w:val="24"/>
        </w:rPr>
        <w:t>), пролесник многолетний (</w:t>
      </w:r>
      <w:r w:rsidRPr="003770A1">
        <w:rPr>
          <w:rFonts w:ascii="Times New Roman" w:hAnsi="Times New Roman"/>
          <w:i/>
          <w:sz w:val="24"/>
          <w:szCs w:val="24"/>
        </w:rPr>
        <w:t>Mercurialis perennis</w:t>
      </w:r>
      <w:r w:rsidRPr="003770A1">
        <w:rPr>
          <w:rFonts w:ascii="Times New Roman" w:hAnsi="Times New Roman"/>
          <w:sz w:val="24"/>
          <w:szCs w:val="24"/>
        </w:rPr>
        <w:t>), пролесник яйцевидный (</w:t>
      </w:r>
      <w:r w:rsidRPr="003770A1">
        <w:rPr>
          <w:rFonts w:ascii="Times New Roman" w:hAnsi="Times New Roman"/>
          <w:i/>
          <w:sz w:val="24"/>
          <w:szCs w:val="24"/>
        </w:rPr>
        <w:t>Mercurialis ovata</w:t>
      </w:r>
      <w:r w:rsidRPr="003770A1">
        <w:rPr>
          <w:rFonts w:ascii="Times New Roman" w:hAnsi="Times New Roman"/>
          <w:sz w:val="24"/>
          <w:szCs w:val="24"/>
        </w:rPr>
        <w:t>), кандык кавказский (</w:t>
      </w:r>
      <w:r w:rsidRPr="003770A1">
        <w:rPr>
          <w:rFonts w:ascii="Times New Roman" w:hAnsi="Times New Roman"/>
          <w:i/>
          <w:sz w:val="24"/>
          <w:szCs w:val="24"/>
        </w:rPr>
        <w:t>Erythronium caucasicum</w:t>
      </w:r>
      <w:r w:rsidRPr="003770A1">
        <w:rPr>
          <w:rFonts w:ascii="Times New Roman" w:hAnsi="Times New Roman"/>
          <w:sz w:val="24"/>
          <w:szCs w:val="24"/>
        </w:rPr>
        <w:t>), тюльпан коктебельский (</w:t>
      </w:r>
      <w:r w:rsidRPr="003770A1">
        <w:rPr>
          <w:rFonts w:ascii="Times New Roman" w:hAnsi="Times New Roman"/>
          <w:i/>
          <w:sz w:val="24"/>
          <w:szCs w:val="24"/>
        </w:rPr>
        <w:t>Tulpia koktebelica</w:t>
      </w:r>
      <w:r w:rsidRPr="003770A1">
        <w:rPr>
          <w:rFonts w:ascii="Times New Roman" w:hAnsi="Times New Roman"/>
          <w:sz w:val="24"/>
          <w:szCs w:val="24"/>
        </w:rPr>
        <w:t xml:space="preserve">), просвирник лесной </w:t>
      </w:r>
      <w:r w:rsidRPr="003770A1">
        <w:rPr>
          <w:rFonts w:ascii="Times New Roman" w:hAnsi="Times New Roman"/>
          <w:i/>
          <w:sz w:val="24"/>
          <w:szCs w:val="24"/>
        </w:rPr>
        <w:t>(Malvasilvestris</w:t>
      </w:r>
      <w:r w:rsidRPr="003770A1">
        <w:rPr>
          <w:rFonts w:ascii="Times New Roman" w:hAnsi="Times New Roman"/>
          <w:sz w:val="24"/>
          <w:szCs w:val="24"/>
        </w:rPr>
        <w:t>), просвирник пренебреженный (</w:t>
      </w:r>
      <w:r w:rsidRPr="003770A1">
        <w:rPr>
          <w:rFonts w:ascii="Times New Roman" w:hAnsi="Times New Roman"/>
          <w:i/>
          <w:sz w:val="24"/>
          <w:szCs w:val="24"/>
        </w:rPr>
        <w:t>Malva neolecta</w:t>
      </w:r>
      <w:r w:rsidRPr="003770A1">
        <w:rPr>
          <w:rFonts w:ascii="Times New Roman" w:hAnsi="Times New Roman"/>
          <w:sz w:val="24"/>
          <w:szCs w:val="24"/>
        </w:rPr>
        <w:t>), фиалка белая (</w:t>
      </w:r>
      <w:r w:rsidRPr="003770A1">
        <w:rPr>
          <w:rFonts w:ascii="Times New Roman" w:hAnsi="Times New Roman"/>
          <w:i/>
          <w:sz w:val="24"/>
          <w:szCs w:val="24"/>
        </w:rPr>
        <w:t>Viola alba</w:t>
      </w:r>
      <w:r w:rsidRPr="003770A1">
        <w:rPr>
          <w:rFonts w:ascii="Times New Roman" w:hAnsi="Times New Roman"/>
          <w:sz w:val="24"/>
          <w:szCs w:val="24"/>
        </w:rPr>
        <w:t>), фиалка лесная (</w:t>
      </w:r>
      <w:r w:rsidRPr="003770A1">
        <w:rPr>
          <w:rFonts w:ascii="Times New Roman" w:hAnsi="Times New Roman"/>
          <w:i/>
          <w:sz w:val="24"/>
          <w:szCs w:val="24"/>
        </w:rPr>
        <w:t>Viola silvestris</w:t>
      </w:r>
      <w:r w:rsidRPr="003770A1">
        <w:rPr>
          <w:rFonts w:ascii="Times New Roman" w:hAnsi="Times New Roman"/>
          <w:sz w:val="24"/>
          <w:szCs w:val="24"/>
        </w:rPr>
        <w:t>), фиалка душистая (</w:t>
      </w:r>
      <w:r w:rsidRPr="003770A1">
        <w:rPr>
          <w:rFonts w:ascii="Times New Roman" w:hAnsi="Times New Roman"/>
          <w:i/>
          <w:sz w:val="24"/>
          <w:szCs w:val="24"/>
        </w:rPr>
        <w:t>Viola odorata</w:t>
      </w:r>
      <w:r w:rsidRPr="003770A1">
        <w:rPr>
          <w:rFonts w:ascii="Times New Roman" w:hAnsi="Times New Roman"/>
          <w:sz w:val="24"/>
          <w:szCs w:val="24"/>
        </w:rPr>
        <w:t>), подснежник кавказский (</w:t>
      </w:r>
      <w:r w:rsidRPr="003770A1">
        <w:rPr>
          <w:rFonts w:ascii="Times New Roman" w:hAnsi="Times New Roman"/>
          <w:i/>
          <w:sz w:val="24"/>
          <w:szCs w:val="24"/>
        </w:rPr>
        <w:t>Galanthus caucasicus</w:t>
      </w:r>
      <w:r w:rsidRPr="003770A1">
        <w:rPr>
          <w:rFonts w:ascii="Times New Roman" w:hAnsi="Times New Roman"/>
          <w:sz w:val="24"/>
          <w:szCs w:val="24"/>
        </w:rPr>
        <w:t xml:space="preserve">), первоцвет крупночашечный </w:t>
      </w:r>
      <w:r w:rsidRPr="003770A1">
        <w:rPr>
          <w:rFonts w:ascii="Times New Roman" w:hAnsi="Times New Roman"/>
          <w:i/>
          <w:sz w:val="24"/>
          <w:szCs w:val="24"/>
        </w:rPr>
        <w:t>(Primula macrocalyx</w:t>
      </w:r>
      <w:r w:rsidRPr="003770A1">
        <w:rPr>
          <w:rFonts w:ascii="Times New Roman" w:hAnsi="Times New Roman"/>
          <w:sz w:val="24"/>
          <w:szCs w:val="24"/>
        </w:rPr>
        <w:t xml:space="preserve">) и др. В большинстве своем эфемероиды – это луковичные растения. Они обычно </w:t>
      </w:r>
      <w:r w:rsidRPr="003770A1">
        <w:rPr>
          <w:rFonts w:ascii="Times New Roman" w:hAnsi="Times New Roman"/>
          <w:sz w:val="24"/>
          <w:szCs w:val="24"/>
        </w:rPr>
        <w:lastRenderedPageBreak/>
        <w:t>проходят весь цикл своего развития от появления проростков до созревания семян всего за несколько недель (от 2 до 6). Эфемероиды обеспечивают пчел нектаром при температуре воздуха +4−+6°С в дневное время и не прекращают нектаровыделение даже при ночных заморозках.</w:t>
      </w:r>
    </w:p>
    <w:p w:rsidR="003770A1" w:rsidRPr="003770A1" w:rsidRDefault="003770A1" w:rsidP="003770A1">
      <w:pPr>
        <w:widowControl w:val="0"/>
        <w:shd w:val="clear" w:color="auto" w:fill="FFFFFF"/>
        <w:tabs>
          <w:tab w:val="left" w:pos="1056"/>
          <w:tab w:val="center" w:pos="4677"/>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После эфемероидов пчелы собирают нектар на дикорастущей древесно-кустарниковой растительности и различном разнотравье: боярышнике однопестичном (</w:t>
      </w:r>
      <w:r w:rsidRPr="003770A1">
        <w:rPr>
          <w:rFonts w:ascii="Times New Roman" w:hAnsi="Times New Roman"/>
          <w:i/>
          <w:sz w:val="24"/>
          <w:szCs w:val="24"/>
        </w:rPr>
        <w:t>Crataegus monogyna</w:t>
      </w:r>
      <w:r w:rsidRPr="003770A1">
        <w:rPr>
          <w:rFonts w:ascii="Times New Roman" w:hAnsi="Times New Roman"/>
          <w:sz w:val="24"/>
          <w:szCs w:val="24"/>
        </w:rPr>
        <w:t>), кизиле обкновенном (</w:t>
      </w:r>
      <w:r w:rsidRPr="003770A1">
        <w:rPr>
          <w:rFonts w:ascii="Times New Roman" w:hAnsi="Times New Roman"/>
          <w:i/>
          <w:sz w:val="24"/>
          <w:szCs w:val="24"/>
        </w:rPr>
        <w:t>Cornus mas</w:t>
      </w:r>
      <w:r w:rsidRPr="003770A1">
        <w:rPr>
          <w:rFonts w:ascii="Times New Roman" w:hAnsi="Times New Roman"/>
          <w:sz w:val="24"/>
          <w:szCs w:val="24"/>
        </w:rPr>
        <w:t>), клене татарском (</w:t>
      </w:r>
      <w:r w:rsidRPr="003770A1">
        <w:rPr>
          <w:rFonts w:ascii="Times New Roman" w:hAnsi="Times New Roman"/>
          <w:i/>
          <w:sz w:val="24"/>
          <w:szCs w:val="24"/>
        </w:rPr>
        <w:t>Acer tataricum</w:t>
      </w:r>
      <w:r w:rsidRPr="003770A1">
        <w:rPr>
          <w:rFonts w:ascii="Times New Roman" w:hAnsi="Times New Roman"/>
          <w:sz w:val="24"/>
          <w:szCs w:val="24"/>
        </w:rPr>
        <w:t>), ильме шершавом (</w:t>
      </w:r>
      <w:r w:rsidRPr="003770A1">
        <w:rPr>
          <w:rFonts w:ascii="Times New Roman" w:hAnsi="Times New Roman"/>
          <w:i/>
          <w:sz w:val="24"/>
          <w:szCs w:val="24"/>
        </w:rPr>
        <w:t>Ulmus scabra</w:t>
      </w:r>
      <w:r w:rsidRPr="003770A1">
        <w:rPr>
          <w:rFonts w:ascii="Times New Roman" w:hAnsi="Times New Roman"/>
          <w:sz w:val="24"/>
          <w:szCs w:val="24"/>
        </w:rPr>
        <w:t>) и других видах. Эти растения формируют в предгорье формацию смешанных лесов.</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Формами учета лесного фонда на территории Краснодарского края считаются лесопокрытые площади, в насаждениях которых по данным «центра защиты леса Краснодарского края», преобладают следующие медоносные древесные растения: каштан посевной, клены, груша, ива, боярышник, липа, яблоня, другие породы произрастают в меньшем количестве и поэтому относятся к примесям. Мы в 2014 году провели учет площадей этих культур на территории Апшеронского района и определили коэффициент медовой ценности этого района (табл.  1) </w:t>
      </w:r>
    </w:p>
    <w:p w:rsidR="00F716AE" w:rsidRDefault="003770A1" w:rsidP="00F716AE">
      <w:pPr>
        <w:widowControl w:val="0"/>
        <w:spacing w:after="0" w:line="240" w:lineRule="auto"/>
        <w:ind w:right="-1" w:firstLine="709"/>
        <w:jc w:val="right"/>
        <w:rPr>
          <w:rFonts w:ascii="Times New Roman" w:hAnsi="Times New Roman"/>
          <w:b/>
          <w:sz w:val="24"/>
          <w:szCs w:val="24"/>
        </w:rPr>
      </w:pPr>
      <w:r w:rsidRPr="003770A1">
        <w:rPr>
          <w:rFonts w:ascii="Times New Roman" w:hAnsi="Times New Roman"/>
          <w:b/>
          <w:sz w:val="24"/>
          <w:szCs w:val="24"/>
        </w:rPr>
        <w:t>Таблица 1</w:t>
      </w:r>
    </w:p>
    <w:p w:rsidR="003770A1" w:rsidRPr="003770A1" w:rsidRDefault="003770A1" w:rsidP="00F716AE">
      <w:pPr>
        <w:widowControl w:val="0"/>
        <w:spacing w:after="0" w:line="240" w:lineRule="auto"/>
        <w:ind w:right="-1" w:firstLine="709"/>
        <w:jc w:val="center"/>
        <w:rPr>
          <w:rFonts w:ascii="Times New Roman" w:hAnsi="Times New Roman"/>
          <w:sz w:val="24"/>
          <w:szCs w:val="24"/>
        </w:rPr>
      </w:pPr>
      <w:r w:rsidRPr="003770A1">
        <w:rPr>
          <w:rFonts w:ascii="Times New Roman" w:hAnsi="Times New Roman"/>
          <w:sz w:val="24"/>
          <w:szCs w:val="24"/>
        </w:rPr>
        <w:t>Медоносные растения Апшеронского района и их медовый потенциал</w:t>
      </w:r>
    </w:p>
    <w:tbl>
      <w:tblPr>
        <w:tblStyle w:val="af2"/>
        <w:tblW w:w="0" w:type="auto"/>
        <w:jc w:val="center"/>
        <w:tblLook w:val="04A0" w:firstRow="1" w:lastRow="0" w:firstColumn="1" w:lastColumn="0" w:noHBand="0" w:noVBand="1"/>
      </w:tblPr>
      <w:tblGrid>
        <w:gridCol w:w="1696"/>
        <w:gridCol w:w="1284"/>
        <w:gridCol w:w="2869"/>
        <w:gridCol w:w="2910"/>
      </w:tblGrid>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Название растения</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Площадь, га</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 xml:space="preserve">Потенциальный запас меда, </w:t>
            </w:r>
            <w:r w:rsidRPr="00F716AE">
              <w:rPr>
                <w:rFonts w:ascii="Times New Roman" w:hAnsi="Times New Roman"/>
                <w:sz w:val="18"/>
                <w:szCs w:val="18"/>
                <w:lang w:val="en-US"/>
              </w:rPr>
              <w:t>V</w:t>
            </w:r>
            <w:r w:rsidRPr="00F716AE">
              <w:rPr>
                <w:rFonts w:ascii="Times New Roman" w:hAnsi="Times New Roman"/>
                <w:sz w:val="18"/>
                <w:szCs w:val="18"/>
              </w:rPr>
              <w:t>/</w:t>
            </w:r>
            <w:r w:rsidRPr="00F716AE">
              <w:rPr>
                <w:rFonts w:ascii="Times New Roman" w:hAnsi="Times New Roman"/>
                <w:sz w:val="18"/>
                <w:szCs w:val="18"/>
                <w:lang w:val="en-US"/>
              </w:rPr>
              <w:t>T</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Коэффициент медовой ценности К</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Каштан посевной</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2082,6</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395,7</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14284553,4</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Клен высокий</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714,6</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250,1</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30638475</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Клены др.</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552,2</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193,2</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23675575</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Груша дикая</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2121,9</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31,9</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7161,4</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Липа</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211,9</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211,9</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211900000</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Ива</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165,8</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20,7</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323828,1</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Боярышник</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27,5</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2,2</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14080</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Яблоня</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23,1</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0,5775</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360,9</w:t>
            </w:r>
          </w:p>
        </w:tc>
      </w:tr>
      <w:tr w:rsidR="003770A1" w:rsidRPr="00F716AE" w:rsidTr="005B6023">
        <w:trPr>
          <w:jc w:val="center"/>
        </w:trPr>
        <w:tc>
          <w:tcPr>
            <w:tcW w:w="1696"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Итого</w:t>
            </w:r>
          </w:p>
        </w:tc>
        <w:tc>
          <w:tcPr>
            <w:tcW w:w="1284"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5899,6</w:t>
            </w:r>
          </w:p>
        </w:tc>
        <w:tc>
          <w:tcPr>
            <w:tcW w:w="2869"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1126,28</w:t>
            </w:r>
          </w:p>
        </w:tc>
        <w:tc>
          <w:tcPr>
            <w:tcW w:w="2910" w:type="dxa"/>
          </w:tcPr>
          <w:p w:rsidR="003770A1" w:rsidRPr="00F716AE" w:rsidRDefault="003770A1" w:rsidP="00F716AE">
            <w:pPr>
              <w:widowControl w:val="0"/>
              <w:spacing w:after="0" w:line="240" w:lineRule="auto"/>
              <w:ind w:right="-1" w:firstLine="0"/>
              <w:jc w:val="both"/>
              <w:rPr>
                <w:rFonts w:ascii="Times New Roman" w:hAnsi="Times New Roman"/>
                <w:sz w:val="18"/>
                <w:szCs w:val="18"/>
              </w:rPr>
            </w:pPr>
            <w:r w:rsidRPr="00F716AE">
              <w:rPr>
                <w:rFonts w:ascii="Times New Roman" w:hAnsi="Times New Roman"/>
                <w:sz w:val="18"/>
                <w:szCs w:val="18"/>
              </w:rPr>
              <w:t>280844033,8</w:t>
            </w:r>
          </w:p>
        </w:tc>
      </w:tr>
    </w:tbl>
    <w:p w:rsidR="003770A1" w:rsidRPr="005B6023" w:rsidRDefault="003770A1" w:rsidP="003770A1">
      <w:pPr>
        <w:widowControl w:val="0"/>
        <w:spacing w:after="0" w:line="240" w:lineRule="auto"/>
        <w:ind w:right="-1"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результате исследований медового потенциала мы определяли индивиду</w:t>
      </w:r>
      <w:r w:rsidR="005B6023">
        <w:rPr>
          <w:rFonts w:ascii="Times New Roman" w:hAnsi="Times New Roman"/>
          <w:sz w:val="24"/>
          <w:szCs w:val="24"/>
          <w:lang w:val="ru-RU"/>
        </w:rPr>
        <w:t>-</w:t>
      </w:r>
      <w:r w:rsidRPr="003770A1">
        <w:rPr>
          <w:rFonts w:ascii="Times New Roman" w:hAnsi="Times New Roman"/>
          <w:sz w:val="24"/>
          <w:szCs w:val="24"/>
        </w:rPr>
        <w:t>альные различия по сбору пыльцы у семей, находящихся на одной пасеке в Апше</w:t>
      </w:r>
      <w:r w:rsidR="005B6023">
        <w:rPr>
          <w:rFonts w:ascii="Times New Roman" w:hAnsi="Times New Roman"/>
          <w:sz w:val="24"/>
          <w:szCs w:val="24"/>
          <w:lang w:val="ru-RU"/>
        </w:rPr>
        <w:t>-</w:t>
      </w:r>
      <w:r w:rsidRPr="003770A1">
        <w:rPr>
          <w:rFonts w:ascii="Times New Roman" w:hAnsi="Times New Roman"/>
          <w:sz w:val="24"/>
          <w:szCs w:val="24"/>
        </w:rPr>
        <w:t>ронском районе на поселении Кош. Все семьи проявили свои индивидуальные особенности по сбору пыльцы, причём как по количеству, так и по видовому составу, это прежде всего зависит от силы семьи (табл. 2). Нами установлено, что отбор части пыльцы (от 10 до 70%) от полноценных семей в период массового цветения пыльце</w:t>
      </w:r>
      <w:r w:rsidR="005B6023">
        <w:rPr>
          <w:rFonts w:ascii="Times New Roman" w:hAnsi="Times New Roman"/>
          <w:sz w:val="24"/>
          <w:szCs w:val="24"/>
          <w:lang w:val="ru-RU"/>
        </w:rPr>
        <w:t>-</w:t>
      </w:r>
      <w:r w:rsidRPr="003770A1">
        <w:rPr>
          <w:rFonts w:ascii="Times New Roman" w:hAnsi="Times New Roman"/>
          <w:sz w:val="24"/>
          <w:szCs w:val="24"/>
        </w:rPr>
        <w:t>носов не влияет отрицательно на их дальнейший рост, развитие и продуктивность, повышает активность и число пчёл-сборщиц пыльцы пропорционально количеству отобранной пыльцы от семьи.</w:t>
      </w:r>
    </w:p>
    <w:p w:rsidR="00F716AE" w:rsidRDefault="003770A1" w:rsidP="00F716AE">
      <w:pPr>
        <w:widowControl w:val="0"/>
        <w:spacing w:after="0" w:line="240" w:lineRule="auto"/>
        <w:ind w:firstLine="709"/>
        <w:jc w:val="right"/>
        <w:rPr>
          <w:rFonts w:ascii="Times New Roman" w:hAnsi="Times New Roman"/>
          <w:b/>
          <w:sz w:val="24"/>
          <w:szCs w:val="24"/>
        </w:rPr>
      </w:pPr>
      <w:r w:rsidRPr="003770A1">
        <w:rPr>
          <w:rFonts w:ascii="Times New Roman" w:hAnsi="Times New Roman"/>
          <w:b/>
          <w:sz w:val="24"/>
          <w:szCs w:val="24"/>
        </w:rPr>
        <w:t>Таблица 2</w:t>
      </w:r>
    </w:p>
    <w:p w:rsidR="00F716AE" w:rsidRDefault="003770A1" w:rsidP="00F716AE">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 xml:space="preserve">Количество печатного расплода и количество принесенной пыльцы на </w:t>
      </w:r>
    </w:p>
    <w:p w:rsidR="003770A1" w:rsidRPr="003770A1" w:rsidRDefault="003770A1" w:rsidP="00F716AE">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день весенней ревизии, 25.03.2015 г.</w:t>
      </w:r>
    </w:p>
    <w:tbl>
      <w:tblPr>
        <w:tblStyle w:val="af2"/>
        <w:tblW w:w="8954" w:type="dxa"/>
        <w:jc w:val="center"/>
        <w:tblLook w:val="04A0" w:firstRow="1" w:lastRow="0" w:firstColumn="1" w:lastColumn="0" w:noHBand="0" w:noVBand="1"/>
      </w:tblPr>
      <w:tblGrid>
        <w:gridCol w:w="1045"/>
        <w:gridCol w:w="4452"/>
        <w:gridCol w:w="3457"/>
      </w:tblGrid>
      <w:tr w:rsidR="003770A1" w:rsidRPr="00F716AE" w:rsidTr="00F716AE">
        <w:trPr>
          <w:jc w:val="center"/>
        </w:trPr>
        <w:tc>
          <w:tcPr>
            <w:tcW w:w="1045"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Сила семьи</w:t>
            </w:r>
          </w:p>
        </w:tc>
        <w:tc>
          <w:tcPr>
            <w:tcW w:w="4452"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Количество печатного расплода квадратов рамки сетки</w:t>
            </w:r>
          </w:p>
        </w:tc>
        <w:tc>
          <w:tcPr>
            <w:tcW w:w="3457"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Количество пыльцы квадратов рамки сетки</w:t>
            </w:r>
          </w:p>
        </w:tc>
      </w:tr>
      <w:tr w:rsidR="003770A1" w:rsidRPr="00F716AE" w:rsidTr="00F716AE">
        <w:trPr>
          <w:jc w:val="center"/>
        </w:trPr>
        <w:tc>
          <w:tcPr>
            <w:tcW w:w="1045"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 xml:space="preserve">Сильная </w:t>
            </w:r>
          </w:p>
        </w:tc>
        <w:tc>
          <w:tcPr>
            <w:tcW w:w="4452"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2,5+0,3</w:t>
            </w:r>
          </w:p>
        </w:tc>
        <w:tc>
          <w:tcPr>
            <w:tcW w:w="3457"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15</w:t>
            </w:r>
          </w:p>
        </w:tc>
      </w:tr>
      <w:tr w:rsidR="003770A1" w:rsidRPr="00F716AE" w:rsidTr="00F716AE">
        <w:trPr>
          <w:jc w:val="center"/>
        </w:trPr>
        <w:tc>
          <w:tcPr>
            <w:tcW w:w="1045"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Средняя</w:t>
            </w:r>
          </w:p>
        </w:tc>
        <w:tc>
          <w:tcPr>
            <w:tcW w:w="4452"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1,35+0,3</w:t>
            </w:r>
          </w:p>
        </w:tc>
        <w:tc>
          <w:tcPr>
            <w:tcW w:w="3457"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11</w:t>
            </w:r>
          </w:p>
        </w:tc>
      </w:tr>
      <w:tr w:rsidR="003770A1" w:rsidRPr="00F716AE" w:rsidTr="00F716AE">
        <w:trPr>
          <w:jc w:val="center"/>
        </w:trPr>
        <w:tc>
          <w:tcPr>
            <w:tcW w:w="1045"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Слабая</w:t>
            </w:r>
          </w:p>
        </w:tc>
        <w:tc>
          <w:tcPr>
            <w:tcW w:w="4452"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0,75+0,2</w:t>
            </w:r>
          </w:p>
        </w:tc>
        <w:tc>
          <w:tcPr>
            <w:tcW w:w="3457" w:type="dxa"/>
          </w:tcPr>
          <w:p w:rsidR="003770A1" w:rsidRPr="00F716AE" w:rsidRDefault="003770A1" w:rsidP="00F716AE">
            <w:pPr>
              <w:widowControl w:val="0"/>
              <w:spacing w:after="0" w:line="240" w:lineRule="auto"/>
              <w:ind w:left="-58" w:right="-90" w:firstLine="0"/>
              <w:jc w:val="both"/>
              <w:rPr>
                <w:rFonts w:ascii="Times New Roman" w:hAnsi="Times New Roman"/>
                <w:sz w:val="18"/>
                <w:szCs w:val="18"/>
              </w:rPr>
            </w:pPr>
            <w:r w:rsidRPr="00F716AE">
              <w:rPr>
                <w:rFonts w:ascii="Times New Roman" w:hAnsi="Times New Roman"/>
                <w:sz w:val="18"/>
                <w:szCs w:val="18"/>
              </w:rPr>
              <w:t>8</w:t>
            </w:r>
          </w:p>
        </w:tc>
      </w:tr>
    </w:tbl>
    <w:p w:rsidR="003770A1" w:rsidRPr="005B6023" w:rsidRDefault="003770A1"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Однако ранней весной, когда цвели лещина, 2 вида ивы, мать-и-мачеха и различные ранние эфемероиды, пчёлы всех семей несли в основном только желтую обножку или обножку с желтым оттенком.</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летнее время, несмотря на обилие видов и число растений с желтой обножкой, ни одна семья не специализировалась только на её сборе. Объясняется это тем, что ранней весной до окончания мая, пчёлы накапливают себе пергу в ульях с растений цветущих не в изобилии, а с растений у которых имеются в большом количестве соцветия (ива, мать-и-мачеха). В начале июня кривая расплода начинает подниматься. Подъем продолжается обычно до средины июля, когда имеет место главный видовой </w:t>
      </w:r>
      <w:r w:rsidRPr="003770A1">
        <w:rPr>
          <w:rFonts w:ascii="Times New Roman" w:hAnsi="Times New Roman"/>
          <w:sz w:val="24"/>
          <w:szCs w:val="24"/>
        </w:rPr>
        <w:lastRenderedPageBreak/>
        <w:t>максимум цветущих растений. Большую роль играют травянистые растения, так как они цветут в разные сроки с весны (подснежники, первоцвет) до конца октября – ноября (девясил, золотарник), в этот период в семьях накапливается пыльца различной окраски.</w:t>
      </w:r>
    </w:p>
    <w:p w:rsidR="003770A1" w:rsidRPr="003770A1" w:rsidRDefault="003770A1" w:rsidP="003770A1">
      <w:pPr>
        <w:widowControl w:val="0"/>
        <w:shd w:val="clear" w:color="auto" w:fill="FFFFFF"/>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травостое отмечены: медуница мягчайшая (</w:t>
      </w:r>
      <w:r w:rsidRPr="003770A1">
        <w:rPr>
          <w:rFonts w:ascii="Times New Roman" w:hAnsi="Times New Roman"/>
          <w:i/>
          <w:sz w:val="24"/>
          <w:szCs w:val="24"/>
        </w:rPr>
        <w:t>Pulmonaria mollissima</w:t>
      </w:r>
      <w:r w:rsidRPr="003770A1">
        <w:rPr>
          <w:rFonts w:ascii="Times New Roman" w:hAnsi="Times New Roman"/>
          <w:sz w:val="24"/>
          <w:szCs w:val="24"/>
        </w:rPr>
        <w:t>), мятлик сжатый (</w:t>
      </w:r>
      <w:r w:rsidRPr="003770A1">
        <w:rPr>
          <w:rFonts w:ascii="Times New Roman" w:hAnsi="Times New Roman"/>
          <w:i/>
          <w:sz w:val="24"/>
          <w:szCs w:val="24"/>
        </w:rPr>
        <w:t>Poa compressa</w:t>
      </w:r>
      <w:r w:rsidRPr="003770A1">
        <w:rPr>
          <w:rFonts w:ascii="Times New Roman" w:hAnsi="Times New Roman"/>
          <w:sz w:val="24"/>
          <w:szCs w:val="24"/>
        </w:rPr>
        <w:t>), дорикниум греческий (</w:t>
      </w:r>
      <w:r w:rsidRPr="003770A1">
        <w:rPr>
          <w:rFonts w:ascii="Times New Roman" w:hAnsi="Times New Roman"/>
          <w:i/>
          <w:sz w:val="24"/>
          <w:szCs w:val="24"/>
        </w:rPr>
        <w:t>Dorycnium graecum</w:t>
      </w:r>
      <w:r w:rsidRPr="003770A1">
        <w:rPr>
          <w:rFonts w:ascii="Times New Roman" w:hAnsi="Times New Roman"/>
          <w:sz w:val="24"/>
          <w:szCs w:val="24"/>
        </w:rPr>
        <w:t>), молочай острый (</w:t>
      </w:r>
      <w:r w:rsidRPr="003770A1">
        <w:rPr>
          <w:rFonts w:ascii="Times New Roman" w:hAnsi="Times New Roman"/>
          <w:i/>
          <w:sz w:val="24"/>
          <w:szCs w:val="24"/>
        </w:rPr>
        <w:t>Euphorbia esula</w:t>
      </w:r>
      <w:r w:rsidRPr="003770A1">
        <w:rPr>
          <w:rFonts w:ascii="Times New Roman" w:hAnsi="Times New Roman"/>
          <w:sz w:val="24"/>
          <w:szCs w:val="24"/>
        </w:rPr>
        <w:t>), яснотка пурпурная (</w:t>
      </w:r>
      <w:r w:rsidRPr="003770A1">
        <w:rPr>
          <w:rFonts w:ascii="Times New Roman" w:hAnsi="Times New Roman"/>
          <w:i/>
          <w:sz w:val="24"/>
          <w:szCs w:val="24"/>
        </w:rPr>
        <w:t>Lamium purpureum</w:t>
      </w:r>
      <w:r w:rsidRPr="003770A1">
        <w:rPr>
          <w:rFonts w:ascii="Times New Roman" w:hAnsi="Times New Roman"/>
          <w:sz w:val="24"/>
          <w:szCs w:val="24"/>
        </w:rPr>
        <w:t>), яснотка белая (</w:t>
      </w:r>
      <w:r w:rsidRPr="003770A1">
        <w:rPr>
          <w:rFonts w:ascii="Times New Roman" w:hAnsi="Times New Roman"/>
          <w:i/>
          <w:sz w:val="24"/>
          <w:szCs w:val="24"/>
        </w:rPr>
        <w:t>Lamium albium</w:t>
      </w:r>
      <w:r w:rsidRPr="003770A1">
        <w:rPr>
          <w:rFonts w:ascii="Times New Roman" w:hAnsi="Times New Roman"/>
          <w:sz w:val="24"/>
          <w:szCs w:val="24"/>
        </w:rPr>
        <w:t>), тимьян двуформенный (</w:t>
      </w:r>
      <w:r w:rsidRPr="003770A1">
        <w:rPr>
          <w:rFonts w:ascii="Times New Roman" w:hAnsi="Times New Roman"/>
          <w:i/>
          <w:sz w:val="24"/>
          <w:szCs w:val="24"/>
        </w:rPr>
        <w:t>Thymus dimorphus</w:t>
      </w:r>
      <w:r w:rsidRPr="003770A1">
        <w:rPr>
          <w:rFonts w:ascii="Times New Roman" w:hAnsi="Times New Roman"/>
          <w:sz w:val="24"/>
          <w:szCs w:val="24"/>
        </w:rPr>
        <w:t>), душица обыкновенная (</w:t>
      </w:r>
      <w:r w:rsidRPr="003770A1">
        <w:rPr>
          <w:rFonts w:ascii="Times New Roman" w:hAnsi="Times New Roman"/>
          <w:i/>
          <w:sz w:val="24"/>
          <w:szCs w:val="24"/>
        </w:rPr>
        <w:t>Oryganum vulgare</w:t>
      </w:r>
      <w:r w:rsidRPr="003770A1">
        <w:rPr>
          <w:rFonts w:ascii="Times New Roman" w:hAnsi="Times New Roman"/>
          <w:sz w:val="24"/>
          <w:szCs w:val="24"/>
        </w:rPr>
        <w:t>), золотарник гигантский (</w:t>
      </w:r>
      <w:r w:rsidRPr="003770A1">
        <w:rPr>
          <w:rFonts w:ascii="Times New Roman" w:hAnsi="Times New Roman"/>
          <w:i/>
          <w:sz w:val="24"/>
          <w:szCs w:val="24"/>
        </w:rPr>
        <w:t>Solidago gigantea</w:t>
      </w:r>
      <w:r w:rsidRPr="003770A1">
        <w:rPr>
          <w:rFonts w:ascii="Times New Roman" w:hAnsi="Times New Roman"/>
          <w:sz w:val="24"/>
          <w:szCs w:val="24"/>
        </w:rPr>
        <w:t>).</w:t>
      </w:r>
      <w:r w:rsidRPr="003770A1">
        <w:rPr>
          <w:rFonts w:ascii="Times New Roman" w:hAnsi="Times New Roman"/>
          <w:spacing w:val="-4"/>
          <w:sz w:val="24"/>
          <w:szCs w:val="24"/>
        </w:rPr>
        <w:t xml:space="preserve"> Цветочная пыльца, являющейся необходимым продуктом для выработки перги. Кроме того, пчёлы всегда стремятся собирать одновременно пыльцу с разных видов растений. В предгорье нами зарегистрировано, что основное количество пыльцы пчёлы собирается с 10-15 видов растений-пыльценосов.</w:t>
      </w:r>
      <w:r w:rsidR="00F716AE">
        <w:rPr>
          <w:rFonts w:ascii="Times New Roman" w:hAnsi="Times New Roman"/>
          <w:spacing w:val="-4"/>
          <w:sz w:val="24"/>
          <w:szCs w:val="24"/>
          <w:lang w:val="ru-RU"/>
        </w:rPr>
        <w:t xml:space="preserve"> </w:t>
      </w:r>
      <w:r w:rsidRPr="003770A1">
        <w:rPr>
          <w:rFonts w:ascii="Times New Roman" w:hAnsi="Times New Roman"/>
          <w:sz w:val="24"/>
          <w:szCs w:val="24"/>
        </w:rPr>
        <w:t xml:space="preserve">Пыльца собранная с разных видов растений обладает большей питательной ценностью и только она содержит полный набор незаменимых аминокислот. Так, в пыльце одуванчика из десяти незаменимых аминокислот отсутствуют три, в пыльце ивовых – две. Поэтому приносимую пыльцу пчёлы смешивают. Этим объясняется тот факт, что, питаясь смесью пыльцы разных растений, пчёлы всегда выращивают больше личинок, чем питаясь пыльцой с одного вида растений. Более того, количественный и качественный состав аминокислот в смеси пыльцы, скармливаемой пчёлам, очень близок к составу аминокислот маточного молочка, получаемого от пчёл этой же семьи.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Помимо растений, дающих только пыльцу, существует очень много видов, одновременно выделяющих нектар и пыльцу. Подавляющее большинство, по нашим подсчётам около 213 видов растений, являются и медоносами и пыльценосами одновременно. Нами установлена нектаро- и пыльцепродуктивность лесных растений предгорья по их месяцам цветения (рис. 1).</w:t>
      </w:r>
    </w:p>
    <w:p w:rsidR="003770A1" w:rsidRPr="003770A1" w:rsidRDefault="003770A1" w:rsidP="00F716AE">
      <w:pPr>
        <w:widowControl w:val="0"/>
        <w:spacing w:after="0" w:line="240" w:lineRule="auto"/>
        <w:jc w:val="center"/>
        <w:rPr>
          <w:rFonts w:ascii="Times New Roman" w:hAnsi="Times New Roman"/>
          <w:noProof/>
          <w:sz w:val="24"/>
          <w:szCs w:val="24"/>
          <w:lang w:eastAsia="ru-RU"/>
        </w:rPr>
      </w:pPr>
      <w:r w:rsidRPr="003770A1">
        <w:rPr>
          <w:rFonts w:ascii="Times New Roman" w:hAnsi="Times New Roman"/>
          <w:noProof/>
          <w:sz w:val="24"/>
          <w:szCs w:val="24"/>
          <w:lang w:val="ru-RU" w:eastAsia="ru-RU"/>
        </w:rPr>
        <w:drawing>
          <wp:inline distT="0" distB="0" distL="0" distR="0" wp14:anchorId="5BB383EC" wp14:editId="10D8DEC3">
            <wp:extent cx="4269663" cy="277190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92562" cy="2786769"/>
                    </a:xfrm>
                    <a:prstGeom prst="rect">
                      <a:avLst/>
                    </a:prstGeom>
                    <a:noFill/>
                  </pic:spPr>
                </pic:pic>
              </a:graphicData>
            </a:graphic>
          </wp:inline>
        </w:drawing>
      </w:r>
    </w:p>
    <w:p w:rsidR="003770A1" w:rsidRPr="00F716AE" w:rsidRDefault="003770A1" w:rsidP="00F716AE">
      <w:pPr>
        <w:widowControl w:val="0"/>
        <w:spacing w:after="0" w:line="240" w:lineRule="auto"/>
        <w:jc w:val="center"/>
        <w:rPr>
          <w:rFonts w:ascii="Times New Roman" w:hAnsi="Times New Roman"/>
          <w:i/>
          <w:sz w:val="20"/>
          <w:szCs w:val="20"/>
        </w:rPr>
      </w:pPr>
      <w:r w:rsidRPr="00F716AE">
        <w:rPr>
          <w:rFonts w:ascii="Times New Roman" w:hAnsi="Times New Roman"/>
          <w:b/>
          <w:i/>
          <w:sz w:val="20"/>
          <w:szCs w:val="20"/>
        </w:rPr>
        <w:t>Рис. 1.</w:t>
      </w:r>
      <w:r w:rsidRPr="00F716AE">
        <w:rPr>
          <w:rFonts w:ascii="Times New Roman" w:hAnsi="Times New Roman"/>
          <w:i/>
          <w:sz w:val="20"/>
          <w:szCs w:val="20"/>
        </w:rPr>
        <w:t xml:space="preserve"> Нектаро- и пыльцепродуктивность растений предгорий.</w:t>
      </w:r>
    </w:p>
    <w:p w:rsidR="003770A1" w:rsidRPr="005B6023" w:rsidRDefault="003770A1"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pacing w:val="-2"/>
          <w:sz w:val="24"/>
          <w:szCs w:val="24"/>
        </w:rPr>
        <w:t>Сбор пыльцы пчелами в предгорной зоне продолжается до глубокой осени, а это необходимо для интенсивного развития пчелиных семей весной следующего года. Мы проследили за развитием пчелиных семей различной силы и установили принос пыльцы и переработка ее в пергу в этих семьях. Количество расплода и количество накопленной в семьях перги опытными пчелиными семьями определяли с помощью рамки сетки (таб. 3.).</w:t>
      </w:r>
    </w:p>
    <w:p w:rsidR="00930E8F" w:rsidRPr="00930E8F" w:rsidRDefault="00930E8F" w:rsidP="00F716AE">
      <w:pPr>
        <w:widowControl w:val="0"/>
        <w:spacing w:after="0" w:line="240" w:lineRule="auto"/>
        <w:ind w:firstLine="709"/>
        <w:jc w:val="right"/>
        <w:rPr>
          <w:rFonts w:ascii="Times New Roman" w:hAnsi="Times New Roman"/>
          <w:b/>
          <w:sz w:val="10"/>
          <w:szCs w:val="10"/>
        </w:rPr>
      </w:pPr>
    </w:p>
    <w:p w:rsidR="005B6023" w:rsidRDefault="005B6023" w:rsidP="00F716AE">
      <w:pPr>
        <w:widowControl w:val="0"/>
        <w:spacing w:after="0" w:line="240" w:lineRule="auto"/>
        <w:ind w:firstLine="709"/>
        <w:jc w:val="right"/>
        <w:rPr>
          <w:rFonts w:ascii="Times New Roman" w:hAnsi="Times New Roman"/>
          <w:b/>
          <w:sz w:val="24"/>
          <w:szCs w:val="24"/>
        </w:rPr>
      </w:pPr>
    </w:p>
    <w:p w:rsidR="008D23F8" w:rsidRDefault="008D23F8" w:rsidP="00F716AE">
      <w:pPr>
        <w:widowControl w:val="0"/>
        <w:spacing w:after="0" w:line="240" w:lineRule="auto"/>
        <w:ind w:firstLine="709"/>
        <w:jc w:val="right"/>
        <w:rPr>
          <w:rFonts w:ascii="Times New Roman" w:hAnsi="Times New Roman"/>
          <w:b/>
          <w:sz w:val="24"/>
          <w:szCs w:val="24"/>
        </w:rPr>
      </w:pPr>
    </w:p>
    <w:p w:rsidR="00F716AE" w:rsidRDefault="003770A1" w:rsidP="00F716AE">
      <w:pPr>
        <w:widowControl w:val="0"/>
        <w:spacing w:after="0" w:line="240" w:lineRule="auto"/>
        <w:ind w:firstLine="709"/>
        <w:jc w:val="right"/>
        <w:rPr>
          <w:rFonts w:ascii="Times New Roman" w:hAnsi="Times New Roman"/>
          <w:b/>
          <w:sz w:val="24"/>
          <w:szCs w:val="24"/>
        </w:rPr>
      </w:pPr>
      <w:r w:rsidRPr="003770A1">
        <w:rPr>
          <w:rFonts w:ascii="Times New Roman" w:hAnsi="Times New Roman"/>
          <w:b/>
          <w:sz w:val="24"/>
          <w:szCs w:val="24"/>
        </w:rPr>
        <w:lastRenderedPageBreak/>
        <w:t>Таблица 3</w:t>
      </w:r>
    </w:p>
    <w:p w:rsidR="003770A1" w:rsidRPr="003770A1" w:rsidRDefault="003770A1" w:rsidP="00F716AE">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Количество расплода и перги в семьях разной силы</w:t>
      </w:r>
    </w:p>
    <w:tbl>
      <w:tblPr>
        <w:tblStyle w:val="af2"/>
        <w:tblW w:w="8841" w:type="dxa"/>
        <w:jc w:val="center"/>
        <w:tblLook w:val="04A0" w:firstRow="1" w:lastRow="0" w:firstColumn="1" w:lastColumn="0" w:noHBand="0" w:noVBand="1"/>
      </w:tblPr>
      <w:tblGrid>
        <w:gridCol w:w="988"/>
        <w:gridCol w:w="2086"/>
        <w:gridCol w:w="1848"/>
        <w:gridCol w:w="2043"/>
        <w:gridCol w:w="1876"/>
      </w:tblGrid>
      <w:tr w:rsidR="003770A1" w:rsidRPr="00F716AE" w:rsidTr="00F716AE">
        <w:trPr>
          <w:jc w:val="center"/>
        </w:trPr>
        <w:tc>
          <w:tcPr>
            <w:tcW w:w="988" w:type="dxa"/>
            <w:vMerge w:val="restart"/>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Дата</w:t>
            </w:r>
          </w:p>
        </w:tc>
        <w:tc>
          <w:tcPr>
            <w:tcW w:w="3934" w:type="dxa"/>
            <w:gridSpan w:val="2"/>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Сильная семья</w:t>
            </w:r>
          </w:p>
        </w:tc>
        <w:tc>
          <w:tcPr>
            <w:tcW w:w="3919" w:type="dxa"/>
            <w:gridSpan w:val="2"/>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Слабая семья</w:t>
            </w:r>
          </w:p>
        </w:tc>
      </w:tr>
      <w:tr w:rsidR="003770A1" w:rsidRPr="00F716AE" w:rsidTr="00F716AE">
        <w:trPr>
          <w:trHeight w:val="136"/>
          <w:jc w:val="center"/>
        </w:trPr>
        <w:tc>
          <w:tcPr>
            <w:tcW w:w="988" w:type="dxa"/>
            <w:vMerge/>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Кол-во расплода, клеток</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Кол-во перги, клеток</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Кол-во расплода, клеток</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Кол-во перги, клеток</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14.02.11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3</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9</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01.03.11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4</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15.03.11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17</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17</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10</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9</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30.03.11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26</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10</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18</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7</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01.04.11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39</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16</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20</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10</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15.04.11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55</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13</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28</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8</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15.05.11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62</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26</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45</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13</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01.06.11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70</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24</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56</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15.06.11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120</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18</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85</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14</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01.07.11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158</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41</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110</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15.07.11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126</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58</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90</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19</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01.08.11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120</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60</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87</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17</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15.08.11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41</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56</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23</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30.08.11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56</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72</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39</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54</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15.09.11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94</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80</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67</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61</w:t>
            </w:r>
          </w:p>
        </w:tc>
      </w:tr>
      <w:tr w:rsidR="003770A1" w:rsidRPr="00F716AE" w:rsidTr="00F716AE">
        <w:trPr>
          <w:jc w:val="center"/>
        </w:trPr>
        <w:tc>
          <w:tcPr>
            <w:tcW w:w="98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29.09.11</w:t>
            </w:r>
          </w:p>
        </w:tc>
        <w:tc>
          <w:tcPr>
            <w:tcW w:w="208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78</w:t>
            </w:r>
          </w:p>
        </w:tc>
        <w:tc>
          <w:tcPr>
            <w:tcW w:w="1848"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85</w:t>
            </w:r>
          </w:p>
        </w:tc>
        <w:tc>
          <w:tcPr>
            <w:tcW w:w="2043"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58</w:t>
            </w:r>
          </w:p>
        </w:tc>
        <w:tc>
          <w:tcPr>
            <w:tcW w:w="1876" w:type="dxa"/>
          </w:tcPr>
          <w:p w:rsidR="003770A1" w:rsidRPr="00F716AE" w:rsidRDefault="003770A1" w:rsidP="00F716AE">
            <w:pPr>
              <w:widowControl w:val="0"/>
              <w:spacing w:after="0" w:line="240" w:lineRule="auto"/>
              <w:ind w:left="-30" w:right="-85" w:firstLine="0"/>
              <w:jc w:val="both"/>
              <w:rPr>
                <w:rFonts w:ascii="Times New Roman" w:hAnsi="Times New Roman"/>
                <w:sz w:val="18"/>
                <w:szCs w:val="18"/>
              </w:rPr>
            </w:pPr>
            <w:r w:rsidRPr="00F716AE">
              <w:rPr>
                <w:rFonts w:ascii="Times New Roman" w:hAnsi="Times New Roman"/>
                <w:sz w:val="18"/>
                <w:szCs w:val="18"/>
              </w:rPr>
              <w:t>69</w:t>
            </w:r>
          </w:p>
        </w:tc>
      </w:tr>
    </w:tbl>
    <w:p w:rsidR="003770A1" w:rsidRPr="00F716AE" w:rsidRDefault="003770A1" w:rsidP="003770A1">
      <w:pPr>
        <w:widowControl w:val="0"/>
        <w:spacing w:after="0" w:line="240" w:lineRule="auto"/>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Слабая семья, не способная обеспечивать себя в полной мере белковой пищей (пыльцой), выращивает расплода меньше, чем сильная семья. Так же наблюдается следующая закономерность: в моменты, когда семья не выращивает интенсивно расплод, количество пыльцы в улье растет. Когда же количество расплода в семье увеличивается, запасы перги и вновь приносимая пыльца активно используется на выращивание расплода, поэтому количество перги падает. Таким образом, количество перги и расплода в пчелиной семье тесно взаимосвязаны, при увеличении расплода количество перги снижается (Мегес , Морева,  2011).</w:t>
      </w:r>
    </w:p>
    <w:p w:rsidR="003770A1" w:rsidRPr="003770A1"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r w:rsidRPr="003770A1">
        <w:rPr>
          <w:rFonts w:ascii="Times New Roman" w:hAnsi="Times New Roman"/>
          <w:kern w:val="1"/>
          <w:sz w:val="24"/>
          <w:szCs w:val="24"/>
          <w:lang w:eastAsia="ru-RU"/>
        </w:rPr>
        <w:t>Самым медоносным растением в лесах края является липа. Цветение ее по годам варьирует от 7 до 10 дней.Доля участия липы в насаждениях по преобладающей породе составляет от 50 до 100%. В качестве примеси встречается дуб и его спутники: клен остролистный, боярышник, вяз. Чистые древостои липы встречаются редко и занимают сравнительно небольшие участки.Цветки затененных деревьев липы выделяют значительно меньше нектара, чем освещенные. Липа на территории Краснодарского края не образует чистые по составу насаждения и произрастает не сплошными участками, а небольшими группами с примесью других пород. На территории предгорья липа цветет не одновременно, это зависит от склонов гор, на которых она произрастает. Первыми зацветают липы, произрастающие на открытой территории. В 2015 году в Апшеронском районе липа на открытых участках зацвела 12 июня, а в лесу на неделю позже 20 июня. В 2016 году липа на открытых участках зацвела 15 июня, а в лесу на две недели позже 30 июня.Факторы внешней среды оказывают прямое или косвенное воздействие на растения, а также на секрецию у них нектара.</w:t>
      </w:r>
    </w:p>
    <w:p w:rsidR="003770A1" w:rsidRPr="003770A1"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sz w:val="24"/>
          <w:szCs w:val="24"/>
        </w:rPr>
      </w:pPr>
      <w:r w:rsidRPr="003770A1">
        <w:rPr>
          <w:rFonts w:ascii="Times New Roman" w:hAnsi="Times New Roman"/>
          <w:kern w:val="1"/>
          <w:sz w:val="24"/>
          <w:szCs w:val="24"/>
          <w:lang w:eastAsia="ru-RU"/>
        </w:rPr>
        <w:t>На нектаропродуктивность растений и продолжительность их цветения влияет и рельеф местности. Это определяется экспозицией и крутизной склонов, перераспреде</w:t>
      </w:r>
      <w:r w:rsidR="00F716AE">
        <w:rPr>
          <w:rFonts w:ascii="Times New Roman" w:hAnsi="Times New Roman"/>
          <w:kern w:val="1"/>
          <w:sz w:val="24"/>
          <w:szCs w:val="24"/>
          <w:lang w:val="ru-RU" w:eastAsia="ru-RU"/>
        </w:rPr>
        <w:t>-</w:t>
      </w:r>
      <w:r w:rsidRPr="003770A1">
        <w:rPr>
          <w:rFonts w:ascii="Times New Roman" w:hAnsi="Times New Roman"/>
          <w:kern w:val="1"/>
          <w:sz w:val="24"/>
          <w:szCs w:val="24"/>
          <w:lang w:eastAsia="ru-RU"/>
        </w:rPr>
        <w:t xml:space="preserve">ляющих поступающие на поверхность осадки, свет и тепло. На южные склоны поступает больше света, чем на склоны других экспозиций. Южные склоны лучше прогреваются и покрыты более теплолюбивой растительностью, чем северные. Поэтому на южном склоне цветение всегда начинается раньше, а на северном растения начинают цвести на 6-10 дней позже, чем на южном. Это продлевает медосбор и улучшает кормовую базу в условиях предгорья. Несмотря на хорошую медопродуктивность липы и ценность ее древесной породы площади липы в Краснодарском крае составляет 0,3 тысячи га, а в Апшеронском районе 0,1 тысячи га. Основной причиной сокращения липовых насаждений заключается в том, что к ним ослаблено внимание лесного хозяйства и на местах вырубок липа вытесняется другими </w:t>
      </w:r>
      <w:r w:rsidRPr="003770A1">
        <w:rPr>
          <w:rFonts w:ascii="Times New Roman" w:hAnsi="Times New Roman"/>
          <w:kern w:val="1"/>
          <w:sz w:val="24"/>
          <w:szCs w:val="24"/>
          <w:lang w:eastAsia="ru-RU"/>
        </w:rPr>
        <w:lastRenderedPageBreak/>
        <w:t>породами. Таким образом, медоносная ценность и медовый потенциал липы в Краснодарском крае значительно сокращается.</w:t>
      </w:r>
    </w:p>
    <w:p w:rsidR="003770A1" w:rsidRPr="003770A1"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r w:rsidRPr="003770A1">
        <w:rPr>
          <w:rFonts w:ascii="Times New Roman" w:hAnsi="Times New Roman"/>
          <w:kern w:val="1"/>
          <w:sz w:val="24"/>
          <w:szCs w:val="24"/>
          <w:lang w:eastAsia="ru-RU"/>
        </w:rPr>
        <w:t>Мы провели определение содержание нектара в цветках липы. Полученные данные представлены в таблице 4.</w:t>
      </w:r>
    </w:p>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4"/>
          <w:szCs w:val="4"/>
          <w:lang w:eastAsia="ru-RU"/>
        </w:rPr>
      </w:pPr>
    </w:p>
    <w:p w:rsidR="00F716AE" w:rsidRDefault="003770A1" w:rsidP="00F716AE">
      <w:pPr>
        <w:widowControl w:val="0"/>
        <w:overflowPunct w:val="0"/>
        <w:autoSpaceDE w:val="0"/>
        <w:autoSpaceDN w:val="0"/>
        <w:adjustRightInd w:val="0"/>
        <w:spacing w:after="0" w:line="240" w:lineRule="auto"/>
        <w:ind w:firstLine="709"/>
        <w:jc w:val="right"/>
        <w:textAlignment w:val="baseline"/>
        <w:rPr>
          <w:rFonts w:ascii="Times New Roman" w:hAnsi="Times New Roman"/>
          <w:b/>
          <w:kern w:val="1"/>
          <w:sz w:val="24"/>
          <w:szCs w:val="24"/>
          <w:lang w:eastAsia="ru-RU"/>
        </w:rPr>
      </w:pPr>
      <w:r w:rsidRPr="003770A1">
        <w:rPr>
          <w:rFonts w:ascii="Times New Roman" w:hAnsi="Times New Roman"/>
          <w:b/>
          <w:kern w:val="1"/>
          <w:sz w:val="24"/>
          <w:szCs w:val="24"/>
          <w:lang w:eastAsia="ru-RU"/>
        </w:rPr>
        <w:t>Таблица 4</w:t>
      </w:r>
    </w:p>
    <w:p w:rsidR="003770A1" w:rsidRPr="003770A1"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kern w:val="1"/>
          <w:sz w:val="24"/>
          <w:szCs w:val="24"/>
          <w:lang w:eastAsia="ru-RU"/>
        </w:rPr>
      </w:pPr>
      <w:r w:rsidRPr="003770A1">
        <w:rPr>
          <w:rFonts w:ascii="Times New Roman" w:hAnsi="Times New Roman"/>
          <w:kern w:val="1"/>
          <w:sz w:val="24"/>
          <w:szCs w:val="24"/>
          <w:lang w:eastAsia="ru-RU"/>
        </w:rPr>
        <w:t>Нектарная продуктивность липы.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1607"/>
        <w:gridCol w:w="2123"/>
        <w:gridCol w:w="1812"/>
        <w:gridCol w:w="1828"/>
      </w:tblGrid>
      <w:tr w:rsidR="003770A1" w:rsidRPr="00F716AE" w:rsidTr="00F716AE">
        <w:trPr>
          <w:jc w:val="center"/>
        </w:trPr>
        <w:tc>
          <w:tcPr>
            <w:tcW w:w="1507" w:type="dxa"/>
            <w:shd w:val="clear" w:color="auto" w:fill="auto"/>
          </w:tcPr>
          <w:p w:rsidR="003770A1" w:rsidRPr="00F716AE" w:rsidRDefault="003770A1" w:rsidP="00F716AE">
            <w:pPr>
              <w:widowControl w:val="0"/>
              <w:overflowPunct w:val="0"/>
              <w:autoSpaceDE w:val="0"/>
              <w:autoSpaceDN w:val="0"/>
              <w:adjustRightInd w:val="0"/>
              <w:spacing w:after="0" w:line="240" w:lineRule="auto"/>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Время цветения</w:t>
            </w:r>
          </w:p>
        </w:tc>
        <w:tc>
          <w:tcPr>
            <w:tcW w:w="1607" w:type="dxa"/>
            <w:shd w:val="clear" w:color="auto" w:fill="auto"/>
          </w:tcPr>
          <w:p w:rsidR="003770A1" w:rsidRPr="00F716AE" w:rsidRDefault="003770A1" w:rsidP="00F716AE">
            <w:pPr>
              <w:widowControl w:val="0"/>
              <w:overflowPunct w:val="0"/>
              <w:autoSpaceDE w:val="0"/>
              <w:autoSpaceDN w:val="0"/>
              <w:adjustRightInd w:val="0"/>
              <w:spacing w:after="0" w:line="240" w:lineRule="auto"/>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Количество проб</w:t>
            </w:r>
          </w:p>
        </w:tc>
        <w:tc>
          <w:tcPr>
            <w:tcW w:w="2123" w:type="dxa"/>
            <w:shd w:val="clear" w:color="auto" w:fill="auto"/>
          </w:tcPr>
          <w:p w:rsidR="003770A1" w:rsidRPr="00F716AE" w:rsidRDefault="003770A1" w:rsidP="00F716AE">
            <w:pPr>
              <w:widowControl w:val="0"/>
              <w:overflowPunct w:val="0"/>
              <w:autoSpaceDE w:val="0"/>
              <w:autoSpaceDN w:val="0"/>
              <w:adjustRightInd w:val="0"/>
              <w:spacing w:after="0" w:line="240" w:lineRule="auto"/>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Количество нектара у цветков, взятых на пробы, мг</w:t>
            </w:r>
          </w:p>
        </w:tc>
        <w:tc>
          <w:tcPr>
            <w:tcW w:w="1812" w:type="dxa"/>
            <w:shd w:val="clear" w:color="auto" w:fill="auto"/>
          </w:tcPr>
          <w:p w:rsidR="003770A1" w:rsidRPr="00F716AE" w:rsidRDefault="003770A1" w:rsidP="00F716AE">
            <w:pPr>
              <w:widowControl w:val="0"/>
              <w:overflowPunct w:val="0"/>
              <w:autoSpaceDE w:val="0"/>
              <w:autoSpaceDN w:val="0"/>
              <w:adjustRightInd w:val="0"/>
              <w:spacing w:after="0" w:line="240" w:lineRule="auto"/>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Количество нектара с одного цветка липы, мг</w:t>
            </w:r>
          </w:p>
        </w:tc>
        <w:tc>
          <w:tcPr>
            <w:tcW w:w="1828" w:type="dxa"/>
            <w:shd w:val="clear" w:color="auto" w:fill="auto"/>
          </w:tcPr>
          <w:p w:rsidR="003770A1" w:rsidRPr="00F716AE" w:rsidRDefault="003770A1" w:rsidP="00F716AE">
            <w:pPr>
              <w:widowControl w:val="0"/>
              <w:overflowPunct w:val="0"/>
              <w:autoSpaceDE w:val="0"/>
              <w:autoSpaceDN w:val="0"/>
              <w:adjustRightInd w:val="0"/>
              <w:spacing w:after="0" w:line="240" w:lineRule="auto"/>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Содержание сахара в одном цветке липы, %</w:t>
            </w:r>
          </w:p>
        </w:tc>
      </w:tr>
      <w:tr w:rsidR="003770A1" w:rsidRPr="00F716AE" w:rsidTr="00F716AE">
        <w:trPr>
          <w:jc w:val="center"/>
        </w:trPr>
        <w:tc>
          <w:tcPr>
            <w:tcW w:w="1507" w:type="dxa"/>
            <w:shd w:val="clear" w:color="auto" w:fill="auto"/>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Начало цветения</w:t>
            </w:r>
          </w:p>
        </w:tc>
        <w:tc>
          <w:tcPr>
            <w:tcW w:w="1607"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40</w:t>
            </w:r>
          </w:p>
        </w:tc>
        <w:tc>
          <w:tcPr>
            <w:tcW w:w="2123"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0,36-28,53</w:t>
            </w:r>
          </w:p>
        </w:tc>
        <w:tc>
          <w:tcPr>
            <w:tcW w:w="1812"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0,12-5,85</w:t>
            </w:r>
          </w:p>
        </w:tc>
        <w:tc>
          <w:tcPr>
            <w:tcW w:w="1828"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3,75-18,75</w:t>
            </w:r>
          </w:p>
        </w:tc>
      </w:tr>
      <w:tr w:rsidR="003770A1" w:rsidRPr="00F716AE" w:rsidTr="00F716AE">
        <w:trPr>
          <w:jc w:val="center"/>
        </w:trPr>
        <w:tc>
          <w:tcPr>
            <w:tcW w:w="1507" w:type="dxa"/>
            <w:shd w:val="clear" w:color="auto" w:fill="auto"/>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Середина цветения</w:t>
            </w:r>
          </w:p>
        </w:tc>
        <w:tc>
          <w:tcPr>
            <w:tcW w:w="1607"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40</w:t>
            </w:r>
          </w:p>
        </w:tc>
        <w:tc>
          <w:tcPr>
            <w:tcW w:w="2123"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0,86-37,4</w:t>
            </w:r>
          </w:p>
        </w:tc>
        <w:tc>
          <w:tcPr>
            <w:tcW w:w="1812"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0,15-7,47</w:t>
            </w:r>
          </w:p>
        </w:tc>
        <w:tc>
          <w:tcPr>
            <w:tcW w:w="1828"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6,7-26,85</w:t>
            </w:r>
          </w:p>
        </w:tc>
      </w:tr>
      <w:tr w:rsidR="003770A1" w:rsidRPr="00F716AE" w:rsidTr="00F716AE">
        <w:trPr>
          <w:jc w:val="center"/>
        </w:trPr>
        <w:tc>
          <w:tcPr>
            <w:tcW w:w="1507" w:type="dxa"/>
            <w:shd w:val="clear" w:color="auto" w:fill="auto"/>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Конец цветения</w:t>
            </w:r>
          </w:p>
        </w:tc>
        <w:tc>
          <w:tcPr>
            <w:tcW w:w="1607"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40</w:t>
            </w:r>
          </w:p>
        </w:tc>
        <w:tc>
          <w:tcPr>
            <w:tcW w:w="2123"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0,25-19,6</w:t>
            </w:r>
          </w:p>
        </w:tc>
        <w:tc>
          <w:tcPr>
            <w:tcW w:w="1812"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0,32-4,8</w:t>
            </w:r>
          </w:p>
        </w:tc>
        <w:tc>
          <w:tcPr>
            <w:tcW w:w="1828" w:type="dxa"/>
            <w:shd w:val="clear" w:color="auto" w:fill="auto"/>
            <w:vAlign w:val="center"/>
          </w:tcPr>
          <w:p w:rsidR="003770A1" w:rsidRPr="00F716AE" w:rsidRDefault="003770A1" w:rsidP="003770A1">
            <w:pPr>
              <w:widowControl w:val="0"/>
              <w:overflowPunct w:val="0"/>
              <w:autoSpaceDE w:val="0"/>
              <w:autoSpaceDN w:val="0"/>
              <w:adjustRightInd w:val="0"/>
              <w:spacing w:after="0" w:line="240" w:lineRule="auto"/>
              <w:jc w:val="both"/>
              <w:textAlignment w:val="baseline"/>
              <w:rPr>
                <w:rFonts w:ascii="Times New Roman" w:hAnsi="Times New Roman"/>
                <w:kern w:val="1"/>
                <w:sz w:val="18"/>
                <w:szCs w:val="18"/>
                <w:lang w:eastAsia="ru-RU"/>
              </w:rPr>
            </w:pPr>
            <w:r w:rsidRPr="00F716AE">
              <w:rPr>
                <w:rFonts w:ascii="Times New Roman" w:hAnsi="Times New Roman"/>
                <w:kern w:val="1"/>
                <w:sz w:val="18"/>
                <w:szCs w:val="18"/>
                <w:lang w:eastAsia="ru-RU"/>
              </w:rPr>
              <w:t>5,45-23,14</w:t>
            </w:r>
          </w:p>
        </w:tc>
      </w:tr>
    </w:tbl>
    <w:p w:rsidR="00F716AE" w:rsidRPr="00F716AE" w:rsidRDefault="00F716AE"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16"/>
          <w:szCs w:val="16"/>
          <w:lang w:eastAsia="ru-RU"/>
        </w:rPr>
      </w:pPr>
    </w:p>
    <w:p w:rsidR="003770A1" w:rsidRPr="003770A1"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r w:rsidRPr="003770A1">
        <w:rPr>
          <w:rFonts w:ascii="Times New Roman" w:hAnsi="Times New Roman"/>
          <w:kern w:val="1"/>
          <w:sz w:val="24"/>
          <w:szCs w:val="24"/>
          <w:lang w:eastAsia="ru-RU"/>
        </w:rPr>
        <w:t>Для нектаропродуктивности липы оптимальная температура находится в пределах 20-23˚С.Количество нектара, выделяемое одним цветком липы, изменялось от 0,14 до 7,53 мг. Процентное содержание сахара в нектаре колебалось от 6,6 до 27,1%. В результате подсчета данных среднего количества нектара с одного цветка составляло 3,9 мг. Среднее процентное содержание сахара в цветке липы составило 16,6%. Такое низкое содержание сахара было отмечено в результате ежедневных осадков, что негативно сказалось на нектаропродуктивности и ее сахаристости.Лучше всего пчелы посещали липу в утренние и вечерние часы, в дни когда погода была ясной и безветренной. Наибольшее количество цветков распускалось с 8 до 12 часов. Самое наибольшее количество нектара липа выделяла утром. В отдельные годы липа на территории Краснодарского края вместо нектара липа дает листьями падь. Падевый мед отличался по качеству и составу от липового даже по органолептическим признакам: цвет темный, слегка солоноватый вкус т.к. содержит много минеральных веществ.Медоносная пчела является самым активным посетителем цветок липы, в среднем – 85-88%.Были проведены различные наблюдения за посещаемостью липы медоносными пчелами на разных ярусах. Исследования были проведены в разное время суток и в разные периоды цветения: в начале, середине и конце цветения, а так же в разные года (2015-2016). Результаты исследований редставлены в форме графика. В ясные дни начала цветения липы 2015 г. (рис. 2) при температуре 23-28˚С максимально, от нижнего до верхнего яруса, работает около 123-166 особей. Наименьшее количество наблюдалось на нижнем ярусе.</w:t>
      </w:r>
    </w:p>
    <w:p w:rsidR="00F716AE"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kern w:val="1"/>
          <w:sz w:val="24"/>
          <w:szCs w:val="24"/>
          <w:lang w:eastAsia="ru-RU"/>
        </w:rPr>
      </w:pPr>
      <w:r w:rsidRPr="003770A1">
        <w:rPr>
          <w:rFonts w:ascii="Times New Roman" w:hAnsi="Times New Roman"/>
          <w:noProof/>
          <w:kern w:val="1"/>
          <w:sz w:val="24"/>
          <w:szCs w:val="24"/>
          <w:lang w:val="ru-RU" w:eastAsia="ru-RU"/>
        </w:rPr>
        <w:drawing>
          <wp:inline distT="0" distB="0" distL="0" distR="0" wp14:anchorId="6AE69323" wp14:editId="2AA79DAD">
            <wp:extent cx="4707082" cy="1618996"/>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33461" cy="1628069"/>
                    </a:xfrm>
                    <a:prstGeom prst="rect">
                      <a:avLst/>
                    </a:prstGeom>
                    <a:noFill/>
                    <a:ln>
                      <a:noFill/>
                    </a:ln>
                  </pic:spPr>
                </pic:pic>
              </a:graphicData>
            </a:graphic>
          </wp:inline>
        </w:drawing>
      </w:r>
    </w:p>
    <w:p w:rsidR="00F716AE" w:rsidRPr="005B6023" w:rsidRDefault="00F716AE" w:rsidP="00F716AE">
      <w:pPr>
        <w:widowControl w:val="0"/>
        <w:overflowPunct w:val="0"/>
        <w:autoSpaceDE w:val="0"/>
        <w:autoSpaceDN w:val="0"/>
        <w:adjustRightInd w:val="0"/>
        <w:spacing w:after="0" w:line="240" w:lineRule="auto"/>
        <w:jc w:val="center"/>
        <w:textAlignment w:val="baseline"/>
        <w:rPr>
          <w:rFonts w:ascii="Times New Roman" w:hAnsi="Times New Roman"/>
          <w:kern w:val="1"/>
          <w:sz w:val="16"/>
          <w:szCs w:val="16"/>
          <w:lang w:eastAsia="ru-RU"/>
        </w:rPr>
      </w:pPr>
    </w:p>
    <w:p w:rsidR="003770A1" w:rsidRPr="00F716AE"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i/>
          <w:kern w:val="1"/>
          <w:sz w:val="20"/>
          <w:szCs w:val="20"/>
          <w:lang w:eastAsia="ru-RU"/>
        </w:rPr>
      </w:pPr>
      <w:r w:rsidRPr="00F716AE">
        <w:rPr>
          <w:rFonts w:ascii="Times New Roman" w:hAnsi="Times New Roman"/>
          <w:b/>
          <w:i/>
          <w:kern w:val="1"/>
          <w:sz w:val="20"/>
          <w:szCs w:val="20"/>
          <w:lang w:eastAsia="ru-RU"/>
        </w:rPr>
        <w:t xml:space="preserve">Рис. 2.  </w:t>
      </w:r>
      <w:r w:rsidRPr="00F716AE">
        <w:rPr>
          <w:rFonts w:ascii="Times New Roman" w:hAnsi="Times New Roman"/>
          <w:i/>
          <w:kern w:val="1"/>
          <w:sz w:val="20"/>
          <w:szCs w:val="20"/>
          <w:lang w:eastAsia="ru-RU"/>
        </w:rPr>
        <w:t>Суточная динамика летной активности пчел в ясные дни на липе в начале ее цветения 2015 г.</w:t>
      </w:r>
    </w:p>
    <w:p w:rsidR="00F716AE" w:rsidRDefault="00F716AE"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p>
    <w:p w:rsidR="003770A1" w:rsidRPr="003770A1"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r w:rsidRPr="003770A1">
        <w:rPr>
          <w:rFonts w:ascii="Times New Roman" w:hAnsi="Times New Roman"/>
          <w:kern w:val="1"/>
          <w:sz w:val="24"/>
          <w:szCs w:val="24"/>
          <w:lang w:eastAsia="ru-RU"/>
        </w:rPr>
        <w:t>На работу пчел-фуражиров в период цветения липы большое влияние оказывают погодные условия. В 2015 г. в зависимости от изменении погодных условий, особенно в пасмурные дни, лёт пчел изменялся. На диаграмме это ярко выражено: во-первых диаграмма приобретает одновершинной кривой, во-вторых численность значительно снижается. (рис.3)</w:t>
      </w:r>
    </w:p>
    <w:p w:rsidR="003770A1" w:rsidRPr="003770A1"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kern w:val="1"/>
          <w:sz w:val="24"/>
          <w:szCs w:val="24"/>
          <w:lang w:eastAsia="ru-RU"/>
        </w:rPr>
      </w:pPr>
      <w:r w:rsidRPr="003770A1">
        <w:rPr>
          <w:rFonts w:ascii="Times New Roman" w:hAnsi="Times New Roman"/>
          <w:noProof/>
          <w:kern w:val="1"/>
          <w:sz w:val="24"/>
          <w:szCs w:val="24"/>
          <w:lang w:val="ru-RU" w:eastAsia="ru-RU"/>
        </w:rPr>
        <w:lastRenderedPageBreak/>
        <w:drawing>
          <wp:inline distT="0" distB="0" distL="0" distR="0" wp14:anchorId="7B58C857" wp14:editId="180AB149">
            <wp:extent cx="4341542" cy="1750891"/>
            <wp:effectExtent l="0" t="0" r="1905"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62428" cy="1759314"/>
                    </a:xfrm>
                    <a:prstGeom prst="rect">
                      <a:avLst/>
                    </a:prstGeom>
                    <a:noFill/>
                    <a:ln>
                      <a:noFill/>
                    </a:ln>
                  </pic:spPr>
                </pic:pic>
              </a:graphicData>
            </a:graphic>
          </wp:inline>
        </w:drawing>
      </w:r>
    </w:p>
    <w:p w:rsidR="003770A1" w:rsidRPr="00F716AE"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i/>
          <w:kern w:val="1"/>
          <w:sz w:val="20"/>
          <w:szCs w:val="20"/>
          <w:lang w:eastAsia="ru-RU"/>
        </w:rPr>
      </w:pPr>
      <w:r w:rsidRPr="00F716AE">
        <w:rPr>
          <w:rFonts w:ascii="Times New Roman" w:hAnsi="Times New Roman"/>
          <w:b/>
          <w:i/>
          <w:kern w:val="1"/>
          <w:sz w:val="20"/>
          <w:szCs w:val="20"/>
          <w:lang w:eastAsia="ru-RU"/>
        </w:rPr>
        <w:t>Рис.  3</w:t>
      </w:r>
      <w:r w:rsidRPr="00F716AE">
        <w:rPr>
          <w:rFonts w:ascii="Times New Roman" w:hAnsi="Times New Roman"/>
          <w:i/>
          <w:kern w:val="1"/>
          <w:sz w:val="20"/>
          <w:szCs w:val="20"/>
          <w:lang w:eastAsia="ru-RU"/>
        </w:rPr>
        <w:t>. Суточная динамика лета пчел в пасмурные дни на липе в начале ее  цветения</w:t>
      </w:r>
    </w:p>
    <w:p w:rsidR="00F716AE" w:rsidRDefault="00F716AE"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p>
    <w:p w:rsidR="003770A1" w:rsidRPr="003770A1" w:rsidRDefault="003770A1" w:rsidP="003770A1">
      <w:pPr>
        <w:widowControl w:val="0"/>
        <w:overflowPunct w:val="0"/>
        <w:autoSpaceDE w:val="0"/>
        <w:autoSpaceDN w:val="0"/>
        <w:adjustRightInd w:val="0"/>
        <w:spacing w:after="0" w:line="240" w:lineRule="auto"/>
        <w:ind w:firstLine="709"/>
        <w:jc w:val="both"/>
        <w:textAlignment w:val="baseline"/>
        <w:rPr>
          <w:rFonts w:ascii="Times New Roman" w:hAnsi="Times New Roman"/>
          <w:kern w:val="1"/>
          <w:sz w:val="24"/>
          <w:szCs w:val="24"/>
          <w:lang w:eastAsia="ru-RU"/>
        </w:rPr>
      </w:pPr>
      <w:r w:rsidRPr="003770A1">
        <w:rPr>
          <w:rFonts w:ascii="Times New Roman" w:hAnsi="Times New Roman"/>
          <w:kern w:val="1"/>
          <w:sz w:val="24"/>
          <w:szCs w:val="24"/>
          <w:lang w:eastAsia="ru-RU"/>
        </w:rPr>
        <w:t>Следовательно основной медоносный ресурс предгорья – дикорастущие грушевые леса, боярошник и липовые насаждения. Наиболее медопродуктивными являются липовые и каштановые, а также травянистые растения лугов и вырубок. Перспективная медопродуктивность гор от 80 до 120 тыс. тон.</w:t>
      </w:r>
    </w:p>
    <w:p w:rsidR="00F716AE" w:rsidRPr="00930E8F" w:rsidRDefault="00F716AE" w:rsidP="003770A1">
      <w:pPr>
        <w:widowControl w:val="0"/>
        <w:overflowPunct w:val="0"/>
        <w:autoSpaceDE w:val="0"/>
        <w:autoSpaceDN w:val="0"/>
        <w:adjustRightInd w:val="0"/>
        <w:spacing w:after="0" w:line="240" w:lineRule="auto"/>
        <w:ind w:firstLine="709"/>
        <w:textAlignment w:val="baseline"/>
        <w:rPr>
          <w:rFonts w:ascii="Times New Roman" w:hAnsi="Times New Roman"/>
          <w:kern w:val="1"/>
          <w:sz w:val="16"/>
          <w:szCs w:val="16"/>
          <w:lang w:eastAsia="ru-RU"/>
        </w:rPr>
      </w:pPr>
    </w:p>
    <w:p w:rsidR="003770A1" w:rsidRPr="00930E8F" w:rsidRDefault="003770A1" w:rsidP="00F716AE">
      <w:pPr>
        <w:widowControl w:val="0"/>
        <w:overflowPunct w:val="0"/>
        <w:autoSpaceDE w:val="0"/>
        <w:autoSpaceDN w:val="0"/>
        <w:adjustRightInd w:val="0"/>
        <w:spacing w:after="0" w:line="240" w:lineRule="auto"/>
        <w:jc w:val="center"/>
        <w:textAlignment w:val="baseline"/>
        <w:rPr>
          <w:rFonts w:ascii="Times New Roman" w:hAnsi="Times New Roman"/>
          <w:b/>
          <w:kern w:val="1"/>
          <w:sz w:val="24"/>
          <w:szCs w:val="24"/>
          <w:lang w:val="ru-RU" w:eastAsia="ru-RU"/>
        </w:rPr>
      </w:pPr>
      <w:r w:rsidRPr="00F716AE">
        <w:rPr>
          <w:rFonts w:ascii="Times New Roman" w:hAnsi="Times New Roman"/>
          <w:b/>
          <w:kern w:val="1"/>
          <w:sz w:val="24"/>
          <w:szCs w:val="24"/>
          <w:lang w:eastAsia="ru-RU"/>
        </w:rPr>
        <w:t>ЛИТЕРАТУРА</w:t>
      </w:r>
      <w:r w:rsidR="00930E8F">
        <w:rPr>
          <w:rFonts w:ascii="Times New Roman" w:hAnsi="Times New Roman"/>
          <w:b/>
          <w:kern w:val="1"/>
          <w:sz w:val="24"/>
          <w:szCs w:val="24"/>
          <w:lang w:val="ru-RU" w:eastAsia="ru-RU"/>
        </w:rPr>
        <w:t>:</w:t>
      </w:r>
    </w:p>
    <w:p w:rsidR="003770A1" w:rsidRPr="00F716AE" w:rsidRDefault="003770A1" w:rsidP="00D41E81">
      <w:pPr>
        <w:pStyle w:val="ab"/>
        <w:numPr>
          <w:ilvl w:val="0"/>
          <w:numId w:val="56"/>
        </w:numPr>
        <w:suppressAutoHyphens w:val="0"/>
        <w:overflowPunct w:val="0"/>
        <w:autoSpaceDE w:val="0"/>
        <w:autoSpaceDN w:val="0"/>
        <w:adjustRightInd w:val="0"/>
        <w:ind w:left="1134" w:right="1132"/>
        <w:jc w:val="both"/>
        <w:rPr>
          <w:rFonts w:cs="Times New Roman"/>
          <w:sz w:val="20"/>
          <w:szCs w:val="20"/>
          <w:lang w:eastAsia="ru-RU"/>
        </w:rPr>
      </w:pPr>
      <w:r w:rsidRPr="00F716AE">
        <w:rPr>
          <w:rFonts w:cs="Times New Roman"/>
          <w:sz w:val="20"/>
          <w:szCs w:val="20"/>
          <w:lang w:eastAsia="ru-RU"/>
        </w:rPr>
        <w:t>Морева Л.Я., Мегис Р.К. Динамическое соотношение развитие расплода от количества пыльцы в пчелиной семье // Сборник трудов 6 Международного научно-практического форума по пчеловодству «Пчелопродукты – здоровье нации» (Новосибирск, 21 октября–22 октября 2011 г.).  С. 77</w:t>
      </w:r>
      <w:r w:rsidR="005B6023">
        <w:rPr>
          <w:rFonts w:cs="Times New Roman"/>
          <w:sz w:val="20"/>
          <w:szCs w:val="20"/>
          <w:lang w:val="ru-RU" w:eastAsia="ru-RU"/>
        </w:rPr>
        <w:t>–</w:t>
      </w:r>
      <w:r w:rsidRPr="00F716AE">
        <w:rPr>
          <w:rFonts w:cs="Times New Roman"/>
          <w:sz w:val="20"/>
          <w:szCs w:val="20"/>
          <w:lang w:eastAsia="ru-RU"/>
        </w:rPr>
        <w:t>78.</w:t>
      </w:r>
    </w:p>
    <w:p w:rsidR="003770A1" w:rsidRPr="00F716AE" w:rsidRDefault="003770A1" w:rsidP="00D41E81">
      <w:pPr>
        <w:pStyle w:val="ab"/>
        <w:numPr>
          <w:ilvl w:val="0"/>
          <w:numId w:val="56"/>
        </w:numPr>
        <w:suppressAutoHyphens w:val="0"/>
        <w:overflowPunct w:val="0"/>
        <w:autoSpaceDE w:val="0"/>
        <w:autoSpaceDN w:val="0"/>
        <w:adjustRightInd w:val="0"/>
        <w:ind w:left="1134" w:right="1132"/>
        <w:jc w:val="both"/>
        <w:rPr>
          <w:rFonts w:cs="Times New Roman"/>
          <w:sz w:val="20"/>
          <w:szCs w:val="20"/>
          <w:lang w:eastAsia="ru-RU"/>
        </w:rPr>
      </w:pPr>
      <w:r w:rsidRPr="00F716AE">
        <w:rPr>
          <w:rFonts w:cs="Times New Roman"/>
          <w:sz w:val="20"/>
          <w:szCs w:val="20"/>
          <w:lang w:eastAsia="ru-RU"/>
        </w:rPr>
        <w:t>Морева Л.Я, Мегис Р.К. и д.р. Цветочный конвейер цветочных культур // Пчеловодство.  2011.  № 4. С. 22</w:t>
      </w:r>
      <w:r w:rsidR="005B6023">
        <w:rPr>
          <w:rFonts w:cs="Times New Roman"/>
          <w:sz w:val="20"/>
          <w:szCs w:val="20"/>
          <w:lang w:val="ru-RU" w:eastAsia="ru-RU"/>
        </w:rPr>
        <w:t>–</w:t>
      </w:r>
      <w:r w:rsidRPr="00F716AE">
        <w:rPr>
          <w:rFonts w:cs="Times New Roman"/>
          <w:sz w:val="20"/>
          <w:szCs w:val="20"/>
          <w:lang w:eastAsia="ru-RU"/>
        </w:rPr>
        <w:t>23.</w:t>
      </w:r>
    </w:p>
    <w:p w:rsidR="003770A1" w:rsidRPr="00F716AE" w:rsidRDefault="003770A1" w:rsidP="00F716AE">
      <w:pPr>
        <w:widowControl w:val="0"/>
        <w:overflowPunct w:val="0"/>
        <w:autoSpaceDE w:val="0"/>
        <w:autoSpaceDN w:val="0"/>
        <w:adjustRightInd w:val="0"/>
        <w:spacing w:after="0" w:line="240" w:lineRule="auto"/>
        <w:ind w:left="1134" w:right="1132"/>
        <w:jc w:val="both"/>
        <w:textAlignment w:val="baseline"/>
        <w:rPr>
          <w:rFonts w:ascii="Times New Roman" w:hAnsi="Times New Roman"/>
          <w:kern w:val="1"/>
          <w:sz w:val="20"/>
          <w:szCs w:val="20"/>
          <w:lang w:eastAsia="ru-RU"/>
        </w:rPr>
      </w:pPr>
    </w:p>
    <w:p w:rsidR="00616DD5" w:rsidRPr="003770A1" w:rsidRDefault="00616DD5" w:rsidP="003770A1">
      <w:pPr>
        <w:widowControl w:val="0"/>
        <w:spacing w:after="0" w:line="240" w:lineRule="auto"/>
        <w:rPr>
          <w:rFonts w:ascii="Times New Roman" w:hAnsi="Times New Roman"/>
          <w:sz w:val="24"/>
          <w:szCs w:val="24"/>
        </w:rPr>
      </w:pPr>
    </w:p>
    <w:p w:rsidR="003770A1" w:rsidRPr="00930E8F" w:rsidRDefault="003770A1" w:rsidP="00930E8F">
      <w:pPr>
        <w:widowControl w:val="0"/>
        <w:spacing w:after="0" w:line="240" w:lineRule="auto"/>
        <w:jc w:val="both"/>
        <w:rPr>
          <w:rFonts w:ascii="Times New Roman" w:hAnsi="Times New Roman"/>
          <w:b/>
          <w:sz w:val="24"/>
          <w:szCs w:val="24"/>
        </w:rPr>
      </w:pPr>
      <w:r w:rsidRPr="00930E8F">
        <w:rPr>
          <w:rFonts w:ascii="Times New Roman" w:hAnsi="Times New Roman"/>
          <w:b/>
          <w:sz w:val="24"/>
          <w:szCs w:val="24"/>
        </w:rPr>
        <w:t>УДК 638.1</w:t>
      </w:r>
    </w:p>
    <w:p w:rsidR="00930E8F" w:rsidRPr="005B6023" w:rsidRDefault="00930E8F" w:rsidP="00930E8F">
      <w:pPr>
        <w:widowControl w:val="0"/>
        <w:spacing w:after="0" w:line="240" w:lineRule="auto"/>
        <w:jc w:val="center"/>
        <w:rPr>
          <w:rFonts w:ascii="Times New Roman" w:hAnsi="Times New Roman"/>
          <w:b/>
          <w:sz w:val="20"/>
          <w:szCs w:val="20"/>
        </w:rPr>
      </w:pPr>
    </w:p>
    <w:p w:rsidR="003770A1" w:rsidRPr="003770A1" w:rsidRDefault="003770A1" w:rsidP="00930E8F">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ЯГОДНЫЕ ДЕРЕВЯНИСТЫЕ ЛИАНЫ-МЕДОНОСЫ</w:t>
      </w:r>
    </w:p>
    <w:p w:rsidR="003770A1" w:rsidRPr="003770A1" w:rsidRDefault="003770A1" w:rsidP="00930E8F">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ЮГА РОССИЙСКОГО ДАЛЬНЕГО ВОСТОКА</w:t>
      </w:r>
    </w:p>
    <w:p w:rsidR="003770A1" w:rsidRPr="005B6023" w:rsidRDefault="003770A1" w:rsidP="00930E8F">
      <w:pPr>
        <w:widowControl w:val="0"/>
        <w:spacing w:after="0" w:line="240" w:lineRule="auto"/>
        <w:jc w:val="center"/>
        <w:rPr>
          <w:rFonts w:ascii="Times New Roman" w:hAnsi="Times New Roman"/>
          <w:b/>
          <w:sz w:val="20"/>
          <w:szCs w:val="20"/>
        </w:rPr>
      </w:pPr>
    </w:p>
    <w:p w:rsidR="003770A1" w:rsidRPr="003770A1" w:rsidRDefault="003770A1" w:rsidP="00930E8F">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А.А. Нечаев, Х.М. Мутиева*</w:t>
      </w:r>
    </w:p>
    <w:p w:rsidR="003770A1" w:rsidRPr="00930E8F" w:rsidRDefault="003770A1" w:rsidP="00930E8F">
      <w:pPr>
        <w:widowControl w:val="0"/>
        <w:spacing w:after="0" w:line="240" w:lineRule="auto"/>
        <w:jc w:val="center"/>
        <w:rPr>
          <w:rStyle w:val="ad"/>
          <w:rFonts w:ascii="Times New Roman" w:hAnsi="Times New Roman"/>
          <w:i/>
          <w:sz w:val="24"/>
          <w:szCs w:val="24"/>
        </w:rPr>
      </w:pPr>
      <w:r w:rsidRPr="00930E8F">
        <w:rPr>
          <w:rFonts w:ascii="Times New Roman" w:hAnsi="Times New Roman"/>
          <w:i/>
          <w:sz w:val="24"/>
          <w:szCs w:val="24"/>
        </w:rPr>
        <w:t>ФБУ «Дальневосточный НИИ лесного хозяйства»</w:t>
      </w:r>
      <w:r w:rsidR="00930E8F">
        <w:rPr>
          <w:rFonts w:ascii="Times New Roman" w:hAnsi="Times New Roman"/>
          <w:i/>
          <w:sz w:val="24"/>
          <w:szCs w:val="24"/>
          <w:lang w:val="ru-RU"/>
        </w:rPr>
        <w:t xml:space="preserve">, </w:t>
      </w:r>
      <w:r w:rsidRPr="00930E8F">
        <w:rPr>
          <w:rFonts w:ascii="Times New Roman" w:hAnsi="Times New Roman"/>
          <w:i/>
          <w:sz w:val="24"/>
          <w:szCs w:val="24"/>
        </w:rPr>
        <w:t>Хабаровск, Россия</w:t>
      </w:r>
      <w:r w:rsidR="00930E8F" w:rsidRPr="00930E8F">
        <w:rPr>
          <w:rStyle w:val="ad"/>
          <w:rFonts w:ascii="Times New Roman" w:hAnsi="Times New Roman"/>
          <w:i/>
          <w:sz w:val="24"/>
          <w:szCs w:val="24"/>
        </w:rPr>
        <w:t xml:space="preserve"> </w:t>
      </w:r>
    </w:p>
    <w:p w:rsidR="003770A1" w:rsidRPr="00930E8F" w:rsidRDefault="003770A1" w:rsidP="00930E8F">
      <w:pPr>
        <w:widowControl w:val="0"/>
        <w:spacing w:after="0" w:line="240" w:lineRule="auto"/>
        <w:jc w:val="center"/>
        <w:rPr>
          <w:rStyle w:val="ad"/>
          <w:rFonts w:ascii="Times New Roman" w:hAnsi="Times New Roman"/>
          <w:i/>
          <w:sz w:val="24"/>
          <w:szCs w:val="24"/>
        </w:rPr>
      </w:pPr>
      <w:r w:rsidRPr="00930E8F">
        <w:rPr>
          <w:rFonts w:ascii="Times New Roman" w:hAnsi="Times New Roman"/>
          <w:i/>
          <w:sz w:val="24"/>
          <w:szCs w:val="24"/>
        </w:rPr>
        <w:t>*ФГБОУ ВО "Чеченский государственный университет"</w:t>
      </w:r>
    </w:p>
    <w:p w:rsidR="00930E8F" w:rsidRPr="00930E8F" w:rsidRDefault="00930E8F" w:rsidP="00930E8F">
      <w:pPr>
        <w:widowControl w:val="0"/>
        <w:spacing w:after="0" w:line="240" w:lineRule="auto"/>
        <w:jc w:val="both"/>
        <w:rPr>
          <w:rFonts w:ascii="Times New Roman" w:hAnsi="Times New Roman"/>
          <w:b/>
          <w:i/>
          <w:sz w:val="16"/>
          <w:szCs w:val="16"/>
        </w:rPr>
      </w:pPr>
    </w:p>
    <w:p w:rsidR="003770A1" w:rsidRPr="00930E8F" w:rsidRDefault="003770A1" w:rsidP="00930E8F">
      <w:pPr>
        <w:widowControl w:val="0"/>
        <w:spacing w:after="0" w:line="240" w:lineRule="auto"/>
        <w:ind w:left="1134" w:right="1132"/>
        <w:jc w:val="both"/>
        <w:rPr>
          <w:rFonts w:ascii="Times New Roman" w:hAnsi="Times New Roman"/>
          <w:i/>
          <w:sz w:val="20"/>
          <w:szCs w:val="20"/>
        </w:rPr>
      </w:pPr>
      <w:r w:rsidRPr="00930E8F">
        <w:rPr>
          <w:rFonts w:ascii="Times New Roman" w:hAnsi="Times New Roman"/>
          <w:b/>
          <w:i/>
          <w:sz w:val="20"/>
          <w:szCs w:val="20"/>
        </w:rPr>
        <w:t>Аннотация.</w:t>
      </w:r>
      <w:r w:rsidRPr="00930E8F">
        <w:rPr>
          <w:rFonts w:ascii="Times New Roman" w:hAnsi="Times New Roman"/>
          <w:i/>
          <w:sz w:val="20"/>
          <w:szCs w:val="20"/>
        </w:rPr>
        <w:t xml:space="preserve"> Приведены данные по видовому составу, полезным свойствам, распространению, местам произрастания, срокам цветения и медопродуктивности ягодных деревянистых лиан-медоносов – актинидии </w:t>
      </w:r>
      <w:r w:rsidRPr="00930E8F">
        <w:rPr>
          <w:rFonts w:ascii="Times New Roman" w:hAnsi="Times New Roman"/>
          <w:i/>
          <w:sz w:val="20"/>
          <w:szCs w:val="20"/>
          <w:lang w:val="en-US" w:eastAsia="ru-RU"/>
        </w:rPr>
        <w:t>Actinidia</w:t>
      </w:r>
      <w:r w:rsidRPr="00930E8F">
        <w:rPr>
          <w:rFonts w:ascii="Times New Roman" w:hAnsi="Times New Roman"/>
          <w:i/>
          <w:sz w:val="20"/>
          <w:szCs w:val="20"/>
          <w:lang w:eastAsia="ru-RU"/>
        </w:rPr>
        <w:t xml:space="preserve"> </w:t>
      </w:r>
      <w:r w:rsidRPr="00930E8F">
        <w:rPr>
          <w:rFonts w:ascii="Times New Roman" w:hAnsi="Times New Roman"/>
          <w:i/>
          <w:sz w:val="20"/>
          <w:szCs w:val="20"/>
          <w:lang w:val="en-US" w:eastAsia="ru-RU"/>
        </w:rPr>
        <w:t>Lindl</w:t>
      </w:r>
      <w:r w:rsidRPr="00930E8F">
        <w:rPr>
          <w:rFonts w:ascii="Times New Roman" w:hAnsi="Times New Roman"/>
          <w:i/>
          <w:sz w:val="20"/>
          <w:szCs w:val="20"/>
          <w:lang w:eastAsia="ru-RU"/>
        </w:rPr>
        <w:t>.</w:t>
      </w:r>
      <w:r w:rsidRPr="00930E8F">
        <w:rPr>
          <w:rFonts w:ascii="Times New Roman" w:hAnsi="Times New Roman"/>
          <w:i/>
          <w:sz w:val="20"/>
          <w:szCs w:val="20"/>
        </w:rPr>
        <w:t xml:space="preserve">, винограда </w:t>
      </w:r>
      <w:r w:rsidRPr="00930E8F">
        <w:rPr>
          <w:rFonts w:ascii="Times New Roman" w:hAnsi="Times New Roman"/>
          <w:i/>
          <w:sz w:val="20"/>
          <w:szCs w:val="20"/>
          <w:lang w:val="en-US" w:eastAsia="ru-RU"/>
        </w:rPr>
        <w:t>Vitis</w:t>
      </w:r>
      <w:r w:rsidRPr="00930E8F">
        <w:rPr>
          <w:rFonts w:ascii="Times New Roman" w:hAnsi="Times New Roman"/>
          <w:i/>
          <w:sz w:val="20"/>
          <w:szCs w:val="20"/>
          <w:lang w:eastAsia="ru-RU"/>
        </w:rPr>
        <w:t xml:space="preserve"> </w:t>
      </w:r>
      <w:r w:rsidRPr="00930E8F">
        <w:rPr>
          <w:rFonts w:ascii="Times New Roman" w:hAnsi="Times New Roman"/>
          <w:i/>
          <w:sz w:val="20"/>
          <w:szCs w:val="20"/>
          <w:lang w:val="en-US" w:eastAsia="ru-RU"/>
        </w:rPr>
        <w:t>L</w:t>
      </w:r>
      <w:r w:rsidRPr="00930E8F">
        <w:rPr>
          <w:rFonts w:ascii="Times New Roman" w:hAnsi="Times New Roman"/>
          <w:i/>
          <w:sz w:val="20"/>
          <w:szCs w:val="20"/>
          <w:lang w:eastAsia="ru-RU"/>
        </w:rPr>
        <w:t>.</w:t>
      </w:r>
      <w:r w:rsidRPr="00930E8F">
        <w:rPr>
          <w:rFonts w:ascii="Times New Roman" w:hAnsi="Times New Roman"/>
          <w:i/>
          <w:sz w:val="20"/>
          <w:szCs w:val="20"/>
        </w:rPr>
        <w:t xml:space="preserve"> и лимонника </w:t>
      </w:r>
      <w:r w:rsidRPr="00930E8F">
        <w:rPr>
          <w:rFonts w:ascii="Times New Roman" w:hAnsi="Times New Roman"/>
          <w:i/>
          <w:sz w:val="20"/>
          <w:szCs w:val="20"/>
          <w:lang w:val="en-US" w:eastAsia="ru-RU"/>
        </w:rPr>
        <w:t>Schisandra</w:t>
      </w:r>
      <w:r w:rsidRPr="00930E8F">
        <w:rPr>
          <w:rFonts w:ascii="Times New Roman" w:hAnsi="Times New Roman"/>
          <w:i/>
          <w:sz w:val="20"/>
          <w:szCs w:val="20"/>
          <w:lang w:eastAsia="ru-RU"/>
        </w:rPr>
        <w:t xml:space="preserve"> </w:t>
      </w:r>
      <w:r w:rsidRPr="00930E8F">
        <w:rPr>
          <w:rFonts w:ascii="Times New Roman" w:hAnsi="Times New Roman"/>
          <w:i/>
          <w:sz w:val="20"/>
          <w:szCs w:val="20"/>
          <w:lang w:val="en-US" w:eastAsia="ru-RU"/>
        </w:rPr>
        <w:t>Michx</w:t>
      </w:r>
      <w:r w:rsidRPr="00930E8F">
        <w:rPr>
          <w:rFonts w:ascii="Times New Roman" w:hAnsi="Times New Roman"/>
          <w:i/>
          <w:sz w:val="20"/>
          <w:szCs w:val="20"/>
          <w:lang w:eastAsia="ru-RU"/>
        </w:rPr>
        <w:t>.</w:t>
      </w:r>
      <w:r w:rsidRPr="00930E8F">
        <w:rPr>
          <w:rFonts w:ascii="Times New Roman" w:hAnsi="Times New Roman"/>
          <w:i/>
          <w:sz w:val="20"/>
          <w:szCs w:val="20"/>
        </w:rPr>
        <w:t xml:space="preserve"> на юге российского Дальнего Востока.</w:t>
      </w:r>
    </w:p>
    <w:p w:rsidR="003770A1" w:rsidRPr="00930E8F" w:rsidRDefault="003770A1" w:rsidP="00930E8F">
      <w:pPr>
        <w:widowControl w:val="0"/>
        <w:spacing w:after="0" w:line="240" w:lineRule="auto"/>
        <w:ind w:left="1134" w:right="1132"/>
        <w:jc w:val="both"/>
        <w:rPr>
          <w:rFonts w:ascii="Times New Roman" w:hAnsi="Times New Roman"/>
          <w:i/>
          <w:sz w:val="20"/>
          <w:szCs w:val="20"/>
        </w:rPr>
      </w:pPr>
      <w:r w:rsidRPr="00930E8F">
        <w:rPr>
          <w:rFonts w:ascii="Times New Roman" w:hAnsi="Times New Roman"/>
          <w:b/>
          <w:i/>
          <w:sz w:val="20"/>
          <w:szCs w:val="20"/>
        </w:rPr>
        <w:t>Ключевые слова:</w:t>
      </w:r>
      <w:r w:rsidRPr="00930E8F">
        <w:rPr>
          <w:rFonts w:ascii="Times New Roman" w:hAnsi="Times New Roman"/>
          <w:i/>
          <w:sz w:val="20"/>
          <w:szCs w:val="20"/>
        </w:rPr>
        <w:t xml:space="preserve"> российский Дальний Восток, ягодные лианы-медоносы, актинидия, виноград, лимонник, распространение, сроки цветения, медопродуктивность.</w:t>
      </w:r>
    </w:p>
    <w:p w:rsidR="003770A1" w:rsidRPr="003770A1" w:rsidRDefault="003770A1" w:rsidP="00930E8F">
      <w:pPr>
        <w:widowControl w:val="0"/>
        <w:spacing w:after="0" w:line="240" w:lineRule="auto"/>
        <w:jc w:val="both"/>
        <w:rPr>
          <w:rFonts w:ascii="Times New Roman" w:hAnsi="Times New Roman"/>
          <w:sz w:val="24"/>
          <w:szCs w:val="24"/>
        </w:rPr>
      </w:pPr>
    </w:p>
    <w:p w:rsidR="003770A1" w:rsidRPr="003770A1" w:rsidRDefault="003770A1" w:rsidP="00930E8F">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 xml:space="preserve">BERRY WOODY VINE HONEY PLANTS THE SOUTH </w:t>
      </w:r>
    </w:p>
    <w:p w:rsidR="003770A1" w:rsidRPr="003770A1" w:rsidRDefault="003770A1" w:rsidP="00930E8F">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OF THE RUSSIAN FAR EAST</w:t>
      </w:r>
    </w:p>
    <w:p w:rsidR="003770A1" w:rsidRPr="003770A1" w:rsidRDefault="003770A1" w:rsidP="00930E8F">
      <w:pPr>
        <w:widowControl w:val="0"/>
        <w:spacing w:after="0" w:line="240" w:lineRule="auto"/>
        <w:jc w:val="center"/>
        <w:rPr>
          <w:rFonts w:ascii="Times New Roman" w:hAnsi="Times New Roman"/>
          <w:b/>
          <w:sz w:val="24"/>
          <w:szCs w:val="24"/>
          <w:shd w:val="clear" w:color="auto" w:fill="FFFFFF"/>
          <w:lang w:val="en-US"/>
        </w:rPr>
      </w:pPr>
    </w:p>
    <w:p w:rsidR="003770A1" w:rsidRPr="003770A1" w:rsidRDefault="003770A1" w:rsidP="00930E8F">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A.A. Nechaev</w:t>
      </w:r>
      <w:r w:rsidRPr="003770A1">
        <w:rPr>
          <w:rFonts w:ascii="Times New Roman" w:hAnsi="Times New Roman"/>
          <w:b/>
          <w:sz w:val="24"/>
          <w:szCs w:val="24"/>
          <w:lang w:val="en-US"/>
        </w:rPr>
        <w:t>, H.M. Mutieva</w:t>
      </w:r>
      <w:r w:rsidRPr="003770A1">
        <w:rPr>
          <w:rFonts w:ascii="Times New Roman" w:hAnsi="Times New Roman"/>
          <w:sz w:val="24"/>
          <w:szCs w:val="24"/>
          <w:lang w:val="en-US"/>
        </w:rPr>
        <w:t>*</w:t>
      </w:r>
    </w:p>
    <w:p w:rsidR="003770A1" w:rsidRPr="00930E8F" w:rsidRDefault="003770A1" w:rsidP="00930E8F">
      <w:pPr>
        <w:widowControl w:val="0"/>
        <w:spacing w:after="0" w:line="240" w:lineRule="auto"/>
        <w:jc w:val="center"/>
        <w:rPr>
          <w:rFonts w:ascii="Times New Roman" w:hAnsi="Times New Roman"/>
          <w:i/>
          <w:sz w:val="24"/>
          <w:szCs w:val="24"/>
          <w:shd w:val="clear" w:color="auto" w:fill="FFFFFF"/>
          <w:lang w:val="en-US"/>
        </w:rPr>
      </w:pPr>
      <w:r w:rsidRPr="00930E8F">
        <w:rPr>
          <w:rFonts w:ascii="Times New Roman" w:hAnsi="Times New Roman"/>
          <w:i/>
          <w:sz w:val="24"/>
          <w:szCs w:val="24"/>
          <w:shd w:val="clear" w:color="auto" w:fill="FFFFFF"/>
          <w:lang w:val="en-US"/>
        </w:rPr>
        <w:t>FBU "far Eastern forestry research Institute" Khabarovsk, Russia</w:t>
      </w:r>
      <w:r w:rsidR="00930E8F" w:rsidRPr="00930E8F">
        <w:rPr>
          <w:rFonts w:ascii="Times New Roman" w:hAnsi="Times New Roman"/>
          <w:i/>
          <w:sz w:val="24"/>
          <w:szCs w:val="24"/>
          <w:shd w:val="clear" w:color="auto" w:fill="FFFFFF"/>
          <w:lang w:val="en-US"/>
        </w:rPr>
        <w:t xml:space="preserve"> </w:t>
      </w:r>
    </w:p>
    <w:p w:rsidR="003770A1" w:rsidRPr="00930E8F" w:rsidRDefault="003770A1" w:rsidP="00930E8F">
      <w:pPr>
        <w:widowControl w:val="0"/>
        <w:spacing w:after="0" w:line="240" w:lineRule="auto"/>
        <w:jc w:val="center"/>
        <w:rPr>
          <w:rFonts w:ascii="Times New Roman" w:hAnsi="Times New Roman"/>
          <w:i/>
          <w:sz w:val="24"/>
          <w:szCs w:val="24"/>
          <w:lang w:val="en-US"/>
        </w:rPr>
      </w:pPr>
      <w:r w:rsidRPr="00930E8F">
        <w:rPr>
          <w:rFonts w:ascii="Times New Roman" w:hAnsi="Times New Roman"/>
          <w:i/>
          <w:sz w:val="24"/>
          <w:szCs w:val="24"/>
          <w:lang w:val="en-US"/>
        </w:rPr>
        <w:t>*FGBOU VO "</w:t>
      </w:r>
      <w:smartTag w:uri="urn:schemas-microsoft-com:office:smarttags" w:element="metricconverter">
        <w:smartTagPr>
          <w:attr w:name="ProductID" w:val="255 га"/>
        </w:smartTagPr>
        <w:r w:rsidRPr="00930E8F">
          <w:rPr>
            <w:rFonts w:ascii="Times New Roman" w:hAnsi="Times New Roman"/>
            <w:i/>
            <w:sz w:val="24"/>
            <w:szCs w:val="24"/>
            <w:lang w:val="en-US"/>
          </w:rPr>
          <w:t xml:space="preserve">Chechen </w:t>
        </w:r>
      </w:smartTag>
      <w:smartTag w:uri="urn:schemas-microsoft-com:office:smarttags" w:element="metricconverter">
        <w:smartTagPr>
          <w:attr w:name="ProductID" w:val="255 га"/>
        </w:smartTagPr>
        <w:r w:rsidRPr="00930E8F">
          <w:rPr>
            <w:rFonts w:ascii="Times New Roman" w:hAnsi="Times New Roman"/>
            <w:i/>
            <w:sz w:val="24"/>
            <w:szCs w:val="24"/>
            <w:lang w:val="en-US"/>
          </w:rPr>
          <w:t xml:space="preserve">State </w:t>
        </w:r>
      </w:smartTag>
      <w:smartTag w:uri="urn:schemas-microsoft-com:office:smarttags" w:element="metricconverter">
        <w:smartTagPr>
          <w:attr w:name="ProductID" w:val="255 га"/>
        </w:smartTagPr>
        <w:r w:rsidRPr="00930E8F">
          <w:rPr>
            <w:rFonts w:ascii="Times New Roman" w:hAnsi="Times New Roman"/>
            <w:i/>
            <w:sz w:val="24"/>
            <w:szCs w:val="24"/>
            <w:lang w:val="en-US"/>
          </w:rPr>
          <w:t>University"</w:t>
        </w:r>
      </w:smartTag>
    </w:p>
    <w:p w:rsidR="00930E8F" w:rsidRPr="005B6023" w:rsidRDefault="00930E8F" w:rsidP="00930E8F">
      <w:pPr>
        <w:widowControl w:val="0"/>
        <w:spacing w:after="0" w:line="240" w:lineRule="auto"/>
        <w:ind w:left="1134" w:right="1132"/>
        <w:jc w:val="both"/>
        <w:rPr>
          <w:rFonts w:ascii="Times New Roman" w:hAnsi="Times New Roman"/>
          <w:b/>
          <w:i/>
          <w:sz w:val="18"/>
          <w:szCs w:val="18"/>
          <w:shd w:val="clear" w:color="auto" w:fill="FFFFFF"/>
          <w:lang w:val="en-US"/>
        </w:rPr>
      </w:pPr>
    </w:p>
    <w:p w:rsidR="003770A1" w:rsidRPr="00930E8F" w:rsidRDefault="003770A1" w:rsidP="00930E8F">
      <w:pPr>
        <w:widowControl w:val="0"/>
        <w:spacing w:after="0" w:line="240" w:lineRule="auto"/>
        <w:ind w:left="1134" w:right="1132"/>
        <w:jc w:val="both"/>
        <w:rPr>
          <w:rFonts w:ascii="Times New Roman" w:hAnsi="Times New Roman"/>
          <w:i/>
          <w:sz w:val="20"/>
          <w:szCs w:val="20"/>
          <w:shd w:val="clear" w:color="auto" w:fill="FFFFFF"/>
          <w:lang w:val="en-US"/>
        </w:rPr>
      </w:pPr>
      <w:r w:rsidRPr="00930E8F">
        <w:rPr>
          <w:rFonts w:ascii="Times New Roman" w:hAnsi="Times New Roman"/>
          <w:b/>
          <w:i/>
          <w:sz w:val="20"/>
          <w:szCs w:val="20"/>
          <w:shd w:val="clear" w:color="auto" w:fill="FFFFFF"/>
          <w:lang w:val="en-US"/>
        </w:rPr>
        <w:t>Abstract.</w:t>
      </w:r>
      <w:r w:rsidRPr="00930E8F">
        <w:rPr>
          <w:rFonts w:ascii="Times New Roman" w:hAnsi="Times New Roman"/>
          <w:i/>
          <w:sz w:val="20"/>
          <w:szCs w:val="20"/>
          <w:shd w:val="clear" w:color="auto" w:fill="FFFFFF"/>
          <w:lang w:val="en-US"/>
        </w:rPr>
        <w:t xml:space="preserve"> The data on species composition, useful properties, distribution, places of growth, time of flowering and berry medoproduktivnost woody vines-honey plants – Actinidia Actinidia Lindl. grapes Vitis L. and schisandra Schisandra Michx. in the South of the Russian Far East. </w:t>
      </w:r>
    </w:p>
    <w:p w:rsidR="005B6023" w:rsidRDefault="005B6023" w:rsidP="00930E8F">
      <w:pPr>
        <w:widowControl w:val="0"/>
        <w:spacing w:after="0" w:line="240" w:lineRule="auto"/>
        <w:ind w:left="1134" w:right="1132"/>
        <w:jc w:val="both"/>
        <w:rPr>
          <w:rFonts w:ascii="Times New Roman" w:hAnsi="Times New Roman"/>
          <w:b/>
          <w:i/>
          <w:sz w:val="20"/>
          <w:szCs w:val="20"/>
          <w:shd w:val="clear" w:color="auto" w:fill="FFFFFF"/>
          <w:lang w:val="en-US"/>
        </w:rPr>
      </w:pPr>
    </w:p>
    <w:p w:rsidR="003770A1" w:rsidRPr="00930E8F" w:rsidRDefault="00930E8F" w:rsidP="00930E8F">
      <w:pPr>
        <w:widowControl w:val="0"/>
        <w:spacing w:after="0" w:line="240" w:lineRule="auto"/>
        <w:ind w:left="1134" w:right="1132"/>
        <w:jc w:val="both"/>
        <w:rPr>
          <w:rFonts w:ascii="Times New Roman" w:hAnsi="Times New Roman"/>
          <w:b/>
          <w:i/>
          <w:sz w:val="20"/>
          <w:szCs w:val="20"/>
          <w:shd w:val="clear" w:color="auto" w:fill="FFFFFF"/>
          <w:lang w:val="en-US"/>
        </w:rPr>
      </w:pPr>
      <w:r>
        <w:rPr>
          <w:rFonts w:ascii="Times New Roman" w:hAnsi="Times New Roman"/>
          <w:noProof/>
          <w:sz w:val="16"/>
          <w:szCs w:val="16"/>
          <w:lang w:val="ru-RU" w:eastAsia="ru-RU"/>
        </w:rPr>
        <w:lastRenderedPageBreak/>
        <mc:AlternateContent>
          <mc:Choice Requires="wps">
            <w:drawing>
              <wp:anchor distT="4294967295" distB="4294967295" distL="114300" distR="114300" simplePos="0" relativeHeight="251683328" behindDoc="0" locked="0" layoutInCell="1" allowOverlap="1" wp14:anchorId="758590E4" wp14:editId="20145F29">
                <wp:simplePos x="0" y="0"/>
                <wp:positionH relativeFrom="margin">
                  <wp:align>left</wp:align>
                </wp:positionH>
                <wp:positionV relativeFrom="paragraph">
                  <wp:posOffset>375676</wp:posOffset>
                </wp:positionV>
                <wp:extent cx="5694680" cy="9525"/>
                <wp:effectExtent l="0" t="0" r="20320" b="28575"/>
                <wp:wrapTight wrapText="bothSides">
                  <wp:wrapPolygon edited="0">
                    <wp:start x="0" y="0"/>
                    <wp:lineTo x="0" y="43200"/>
                    <wp:lineTo x="21605" y="43200"/>
                    <wp:lineTo x="21605" y="0"/>
                    <wp:lineTo x="0" y="0"/>
                  </wp:wrapPolygon>
                </wp:wrapTight>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EB4CD6" id="Прямая соединительная линия 58" o:spid="_x0000_s1026" style="position:absolute;z-index:25168332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9.6pt" to="448.4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fNJgIAAE4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" strokecolor="black [3200]" strokeweight="1.5pt">
                <v:stroke joinstyle="miter"/>
                <w10:wrap type="tight" anchorx="margin"/>
              </v:line>
            </w:pict>
          </mc:Fallback>
        </mc:AlternateContent>
      </w:r>
      <w:r w:rsidR="003770A1" w:rsidRPr="00930E8F">
        <w:rPr>
          <w:rFonts w:ascii="Times New Roman" w:hAnsi="Times New Roman"/>
          <w:b/>
          <w:i/>
          <w:sz w:val="20"/>
          <w:szCs w:val="20"/>
          <w:shd w:val="clear" w:color="auto" w:fill="FFFFFF"/>
          <w:lang w:val="en-US"/>
        </w:rPr>
        <w:t>Key words:</w:t>
      </w:r>
      <w:r w:rsidR="003770A1" w:rsidRPr="00930E8F">
        <w:rPr>
          <w:rFonts w:ascii="Times New Roman" w:hAnsi="Times New Roman"/>
          <w:i/>
          <w:sz w:val="20"/>
          <w:szCs w:val="20"/>
          <w:shd w:val="clear" w:color="auto" w:fill="FFFFFF"/>
          <w:lang w:val="en-US"/>
        </w:rPr>
        <w:t xml:space="preserve"> Russian far East, berry vines-honey plants, Actinidia, grape, lemongrass, distribution, flowering times, medoproduktivnost.</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юге российского Дальнего Востока произрастают 32 вида деревянистых лиан (Денисов, 2003). Среди них – обычные и широко распространенные виды (актинидия коломикта, виноград амурский, лимонник китайский) и редкие, произрастающие только на крайнем юге Приморского края и Сахалинской области и занесенные в Красные книги (кирказон маньчжурский, виноградовник японский, пуерария лопастная, девичий виноград триостренный, схизофрагма  гортензиевидная). Из них 8 видов относятся к ценным пищевым, ягодным, лекарственным, медоносным (нектароносным) и пыльценосным растениям (Нечаев, 2014): актинидия коломикта</w:t>
      </w:r>
      <w:r w:rsidRPr="005B6023">
        <w:rPr>
          <w:rFonts w:ascii="Times New Roman" w:hAnsi="Times New Roman"/>
          <w:sz w:val="24"/>
          <w:szCs w:val="24"/>
        </w:rPr>
        <w:t xml:space="preserve"> –</w:t>
      </w:r>
      <w:r w:rsidRPr="003770A1">
        <w:rPr>
          <w:rFonts w:ascii="Times New Roman" w:hAnsi="Times New Roman"/>
          <w:sz w:val="24"/>
          <w:szCs w:val="24"/>
          <w:u w:val="single"/>
        </w:rPr>
        <w:t xml:space="preserve"> </w:t>
      </w:r>
      <w:r w:rsidRPr="003770A1">
        <w:rPr>
          <w:rFonts w:ascii="Times New Roman" w:hAnsi="Times New Roman"/>
          <w:i/>
          <w:sz w:val="24"/>
          <w:szCs w:val="24"/>
          <w:lang w:val="en-US"/>
        </w:rPr>
        <w:t>Actinidia</w:t>
      </w:r>
      <w:r w:rsidRPr="003770A1">
        <w:rPr>
          <w:rFonts w:ascii="Times New Roman" w:hAnsi="Times New Roman"/>
          <w:i/>
          <w:sz w:val="24"/>
          <w:szCs w:val="24"/>
        </w:rPr>
        <w:t xml:space="preserve"> </w:t>
      </w:r>
      <w:r w:rsidRPr="003770A1">
        <w:rPr>
          <w:rFonts w:ascii="Times New Roman" w:hAnsi="Times New Roman"/>
          <w:i/>
          <w:sz w:val="24"/>
          <w:szCs w:val="24"/>
          <w:lang w:val="en-US"/>
        </w:rPr>
        <w:t>kolomikta</w:t>
      </w:r>
      <w:r w:rsidRPr="003770A1">
        <w:rPr>
          <w:rFonts w:ascii="Times New Roman" w:hAnsi="Times New Roman"/>
          <w:i/>
          <w:sz w:val="24"/>
          <w:szCs w:val="24"/>
        </w:rPr>
        <w:t xml:space="preserve"> </w:t>
      </w:r>
      <w:r w:rsidRPr="003770A1">
        <w:rPr>
          <w:rFonts w:ascii="Times New Roman" w:hAnsi="Times New Roman"/>
          <w:sz w:val="24"/>
          <w:szCs w:val="24"/>
        </w:rPr>
        <w:t>(</w:t>
      </w:r>
      <w:r w:rsidRPr="003770A1">
        <w:rPr>
          <w:rFonts w:ascii="Times New Roman" w:hAnsi="Times New Roman"/>
          <w:sz w:val="24"/>
          <w:szCs w:val="24"/>
          <w:lang w:val="en-US"/>
        </w:rPr>
        <w:t>Maxim</w:t>
      </w:r>
      <w:r w:rsidRPr="003770A1">
        <w:rPr>
          <w:rFonts w:ascii="Times New Roman" w:hAnsi="Times New Roman"/>
          <w:sz w:val="24"/>
          <w:szCs w:val="24"/>
        </w:rPr>
        <w:t xml:space="preserve">. </w:t>
      </w:r>
      <w:r w:rsidRPr="003770A1">
        <w:rPr>
          <w:rFonts w:ascii="Times New Roman" w:hAnsi="Times New Roman"/>
          <w:sz w:val="24"/>
          <w:szCs w:val="24"/>
          <w:lang w:val="en-US"/>
        </w:rPr>
        <w:t>ex</w:t>
      </w:r>
      <w:r w:rsidRPr="003770A1">
        <w:rPr>
          <w:rFonts w:ascii="Times New Roman" w:hAnsi="Times New Roman"/>
          <w:sz w:val="24"/>
          <w:szCs w:val="24"/>
        </w:rPr>
        <w:t xml:space="preserve"> </w:t>
      </w:r>
      <w:r w:rsidRPr="003770A1">
        <w:rPr>
          <w:rFonts w:ascii="Times New Roman" w:hAnsi="Times New Roman"/>
          <w:sz w:val="24"/>
          <w:szCs w:val="24"/>
          <w:lang w:val="en-US"/>
        </w:rPr>
        <w:t>Rupr</w:t>
      </w:r>
      <w:r w:rsidRPr="003770A1">
        <w:rPr>
          <w:rFonts w:ascii="Times New Roman" w:hAnsi="Times New Roman"/>
          <w:sz w:val="24"/>
          <w:szCs w:val="24"/>
        </w:rPr>
        <w:t>.) Maxim. (Приморье, юг Приамурья, Сахалина и Курильских о-вов – Итуруп, Кунашир, Шикотан, Юрий, о-в Монерон, Северо-Восточный Китай, Корея, Япония – Хоккайдо, Хонсю); а. острая</w:t>
      </w:r>
      <w:r w:rsidRPr="003770A1">
        <w:rPr>
          <w:rFonts w:ascii="Times New Roman" w:hAnsi="Times New Roman"/>
          <w:sz w:val="24"/>
          <w:szCs w:val="24"/>
          <w:u w:val="single"/>
        </w:rPr>
        <w:t xml:space="preserve"> </w:t>
      </w:r>
      <w:r w:rsidRPr="003770A1">
        <w:rPr>
          <w:rFonts w:ascii="Times New Roman" w:hAnsi="Times New Roman"/>
          <w:sz w:val="24"/>
          <w:szCs w:val="24"/>
        </w:rPr>
        <w:t xml:space="preserve">– </w:t>
      </w:r>
      <w:r w:rsidRPr="003770A1">
        <w:rPr>
          <w:rFonts w:ascii="Times New Roman" w:hAnsi="Times New Roman"/>
          <w:i/>
          <w:sz w:val="24"/>
          <w:szCs w:val="24"/>
        </w:rPr>
        <w:t xml:space="preserve">A. arguta </w:t>
      </w:r>
      <w:r w:rsidRPr="003770A1">
        <w:rPr>
          <w:rFonts w:ascii="Times New Roman" w:hAnsi="Times New Roman"/>
          <w:sz w:val="24"/>
          <w:szCs w:val="24"/>
        </w:rPr>
        <w:t xml:space="preserve">(Siebold et Zucc.) Planch. ex Miq. (юг Приморья, Сахалина и Курильских о-вов – Кунашир, Северо-Восточный Китай, Корея, Япония); а. Джиральди – </w:t>
      </w:r>
      <w:r w:rsidRPr="003770A1">
        <w:rPr>
          <w:rFonts w:ascii="Times New Roman" w:hAnsi="Times New Roman"/>
          <w:i/>
          <w:sz w:val="24"/>
          <w:szCs w:val="24"/>
        </w:rPr>
        <w:t xml:space="preserve">A. giraldii </w:t>
      </w:r>
      <w:r w:rsidRPr="003770A1">
        <w:rPr>
          <w:rFonts w:ascii="Times New Roman" w:hAnsi="Times New Roman"/>
          <w:sz w:val="24"/>
          <w:szCs w:val="24"/>
        </w:rPr>
        <w:t xml:space="preserve">Diels (юг Приморья, Северо-Восточный Китай, Корея), а. полигамная – </w:t>
      </w:r>
      <w:r w:rsidRPr="003770A1">
        <w:rPr>
          <w:rFonts w:ascii="Times New Roman" w:hAnsi="Times New Roman"/>
          <w:i/>
          <w:sz w:val="24"/>
          <w:szCs w:val="24"/>
        </w:rPr>
        <w:t xml:space="preserve">A. polygama </w:t>
      </w:r>
      <w:r w:rsidRPr="003770A1">
        <w:rPr>
          <w:rFonts w:ascii="Times New Roman" w:hAnsi="Times New Roman"/>
          <w:sz w:val="24"/>
          <w:szCs w:val="24"/>
        </w:rPr>
        <w:t xml:space="preserve">(Siebold et Zucc.) </w:t>
      </w:r>
      <w:r w:rsidRPr="003770A1">
        <w:rPr>
          <w:rFonts w:ascii="Times New Roman" w:hAnsi="Times New Roman"/>
          <w:sz w:val="24"/>
          <w:szCs w:val="24"/>
          <w:lang w:val="en-US"/>
        </w:rPr>
        <w:t>Maxim</w:t>
      </w:r>
      <w:r w:rsidRPr="003770A1">
        <w:rPr>
          <w:rFonts w:ascii="Times New Roman" w:hAnsi="Times New Roman"/>
          <w:sz w:val="24"/>
          <w:szCs w:val="24"/>
        </w:rPr>
        <w:t xml:space="preserve">. (юг Приморья, Сахалина и Курильских о-вов – Кунашир, Северо-Восточный Китай, Корея, Япония); виноград амурский – </w:t>
      </w:r>
      <w:r w:rsidRPr="003770A1">
        <w:rPr>
          <w:rFonts w:ascii="Times New Roman" w:hAnsi="Times New Roman"/>
          <w:i/>
          <w:sz w:val="24"/>
          <w:szCs w:val="24"/>
          <w:lang w:val="en-US"/>
        </w:rPr>
        <w:t>Vitis</w:t>
      </w:r>
      <w:r w:rsidRPr="003770A1">
        <w:rPr>
          <w:rFonts w:ascii="Times New Roman" w:hAnsi="Times New Roman"/>
          <w:i/>
          <w:sz w:val="24"/>
          <w:szCs w:val="24"/>
        </w:rPr>
        <w:t xml:space="preserve"> </w:t>
      </w:r>
      <w:r w:rsidRPr="003770A1">
        <w:rPr>
          <w:rFonts w:ascii="Times New Roman" w:hAnsi="Times New Roman"/>
          <w:i/>
          <w:sz w:val="24"/>
          <w:szCs w:val="24"/>
          <w:lang w:val="en-US"/>
        </w:rPr>
        <w:t>amurensis</w:t>
      </w:r>
      <w:r w:rsidRPr="003770A1">
        <w:rPr>
          <w:rFonts w:ascii="Times New Roman" w:hAnsi="Times New Roman"/>
          <w:sz w:val="24"/>
          <w:szCs w:val="24"/>
        </w:rPr>
        <w:t xml:space="preserve"> </w:t>
      </w:r>
      <w:r w:rsidRPr="003770A1">
        <w:rPr>
          <w:rFonts w:ascii="Times New Roman" w:hAnsi="Times New Roman"/>
          <w:sz w:val="24"/>
          <w:szCs w:val="24"/>
          <w:lang w:val="en-US"/>
        </w:rPr>
        <w:t>Rupr</w:t>
      </w:r>
      <w:r w:rsidRPr="003770A1">
        <w:rPr>
          <w:rFonts w:ascii="Times New Roman" w:hAnsi="Times New Roman"/>
          <w:sz w:val="24"/>
          <w:szCs w:val="24"/>
        </w:rPr>
        <w:t>. (Приморье, юг Приамурья, Северо-Восточный Китай, Корея</w:t>
      </w:r>
      <w:r w:rsidRPr="003770A1">
        <w:rPr>
          <w:rFonts w:ascii="Times New Roman" w:hAnsi="Times New Roman"/>
          <w:b/>
          <w:sz w:val="24"/>
          <w:szCs w:val="24"/>
        </w:rPr>
        <w:t>)</w:t>
      </w:r>
      <w:r w:rsidRPr="003770A1">
        <w:rPr>
          <w:rFonts w:ascii="Times New Roman" w:hAnsi="Times New Roman"/>
          <w:sz w:val="24"/>
          <w:szCs w:val="24"/>
        </w:rPr>
        <w:t>;</w:t>
      </w:r>
      <w:r w:rsidRPr="003770A1">
        <w:rPr>
          <w:rFonts w:ascii="Times New Roman" w:hAnsi="Times New Roman"/>
          <w:b/>
          <w:sz w:val="24"/>
          <w:szCs w:val="24"/>
        </w:rPr>
        <w:t xml:space="preserve"> </w:t>
      </w:r>
      <w:r w:rsidRPr="003770A1">
        <w:rPr>
          <w:rFonts w:ascii="Times New Roman" w:hAnsi="Times New Roman"/>
          <w:sz w:val="24"/>
          <w:szCs w:val="24"/>
        </w:rPr>
        <w:t xml:space="preserve">в. Конье – </w:t>
      </w:r>
      <w:r w:rsidRPr="003770A1">
        <w:rPr>
          <w:rFonts w:ascii="Times New Roman" w:hAnsi="Times New Roman"/>
          <w:i/>
          <w:sz w:val="24"/>
          <w:szCs w:val="24"/>
        </w:rPr>
        <w:t>V. coignetiae</w:t>
      </w:r>
      <w:r w:rsidRPr="003770A1">
        <w:rPr>
          <w:rFonts w:ascii="Times New Roman" w:hAnsi="Times New Roman"/>
          <w:sz w:val="24"/>
          <w:szCs w:val="24"/>
        </w:rPr>
        <w:t xml:space="preserve"> Pulliat ex Planch. (юг Сахалина, Курильских о-вов – Итуруп, Кунашир, Шикотан, Зеленый, Танфильева, Юрий, о-в Монерон, Япония); лимонник китайский – Schizandra chinensis (Turcz,) Baill. (Приморье, юг Приамурья, Сахалина и Курильских о-вов – Итуруп, Кунашир, Шикотан, о-в Монерон, Северо-Восточный Китай, Корея, Япония – Хоккайдо, Хонсю); шиповник Максимовича</w:t>
      </w:r>
      <w:r w:rsidRPr="003770A1">
        <w:rPr>
          <w:rFonts w:ascii="Times New Roman" w:hAnsi="Times New Roman"/>
          <w:b/>
          <w:sz w:val="24"/>
          <w:szCs w:val="24"/>
        </w:rPr>
        <w:t xml:space="preserve"> </w:t>
      </w:r>
      <w:r w:rsidRPr="003770A1">
        <w:rPr>
          <w:rFonts w:ascii="Times New Roman" w:hAnsi="Times New Roman"/>
          <w:sz w:val="24"/>
          <w:szCs w:val="24"/>
        </w:rPr>
        <w:t xml:space="preserve">– </w:t>
      </w:r>
      <w:r w:rsidRPr="003770A1">
        <w:rPr>
          <w:rFonts w:ascii="Times New Roman" w:hAnsi="Times New Roman"/>
          <w:i/>
          <w:sz w:val="24"/>
          <w:szCs w:val="24"/>
        </w:rPr>
        <w:t>Rosa maximowicziana</w:t>
      </w:r>
      <w:r w:rsidRPr="003770A1">
        <w:rPr>
          <w:rFonts w:ascii="Times New Roman" w:hAnsi="Times New Roman"/>
          <w:sz w:val="24"/>
          <w:szCs w:val="24"/>
        </w:rPr>
        <w:t xml:space="preserve"> Regel (крайний юг Приморья, Северо-Восточный Китай, Корея). К наиболее распространенным и значимым медоносным (нектароносным) растениям относятся актинидия коломикта, виноград амурский и лимонник китайский (Нечаев, 2014).</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Актинидия коломикта – деревянистая двудомная лиана до 8-10 (15) м длины, чаще многоствольная, высота полога в насаждениях до 5-7 м, диаметр у основания ствола до 2, реже 3-4 см; листья тонкие, матовые, ярко-зеленые, яйцевидные, овальные или эллиптические, 6-14 см длины и 4-8 см ширины, на верхушке внезапно заостренные, по краю остропильчатые, в основании сердцевидные, с обеих сторон опушены рассеянными тонкими белыми волосками; цветки белые, ароматные, функционально раздельнополые (тычиночные 1-1,5 см, пестичные – до 2 см в диаметре), редко встречаются пестичные цветки с пыльниками, пыльца которых лишь в очень редких случаях способна к оплодотворению; зрелые плоды зеленые, с едва заметными продольными полосками, тупоконечные, продолговато-эллиптичные, 1,5-2,5 см длины и 0,8-1,5 см ширины, мягкие, ароматные, сладкие, приятного вкуса, массой 1,5-4 г каждая (Сосудистые растения …, 1991). Плод – ценокарпный, тип плода – ягода верхняя. Цветение в июне, плоды созревают в августе и до начала сентября, быстро опадают.</w:t>
      </w:r>
    </w:p>
    <w:p w:rsidR="003770A1" w:rsidRPr="003770A1" w:rsidRDefault="003770A1" w:rsidP="003770A1">
      <w:pPr>
        <w:pStyle w:val="01"/>
        <w:widowControl w:val="0"/>
        <w:spacing w:line="240" w:lineRule="auto"/>
        <w:ind w:firstLine="709"/>
        <w:rPr>
          <w:color w:val="auto"/>
        </w:rPr>
      </w:pPr>
      <w:r w:rsidRPr="003770A1">
        <w:rPr>
          <w:color w:val="auto"/>
        </w:rPr>
        <w:t>Актинидия коломикта растет в долинных и горных пихтово-еловых, хвойно-широколиственных, пихтово-широколиственных, широколиственных, лиственных и смешанных лесах, на вырубках, гарях, у скал, по склонам оврагов и ручьев, по горным склонам на юге поднимается до 1200-1400 м над ур. м., в северных районах – до 500 м над ур. м. Предпочитает полутенистые места обитания с хорошо дренированными, рыхлыми и богатыми гумусом почвами. Образует густо разветвленную корневую систему. На открытых осветленных участках среди леса (с полнотой до 0,4), прогалинах, полянах, солнечных склонах и водоразделах, вырубках, старых гарях актинидия образует густые низкорослые заросли из стелющихся и приподнимающихся кустовидных лиан с высокой ягодной продуктивностью.</w:t>
      </w:r>
    </w:p>
    <w:p w:rsidR="003770A1" w:rsidRPr="003770A1" w:rsidRDefault="003770A1" w:rsidP="003770A1">
      <w:pPr>
        <w:pStyle w:val="01"/>
        <w:widowControl w:val="0"/>
        <w:spacing w:line="240" w:lineRule="auto"/>
        <w:ind w:firstLine="709"/>
        <w:rPr>
          <w:color w:val="auto"/>
        </w:rPr>
      </w:pPr>
      <w:r w:rsidRPr="003770A1">
        <w:rPr>
          <w:color w:val="auto"/>
        </w:rPr>
        <w:lastRenderedPageBreak/>
        <w:t>В ягодах актинидии коломикта содержатся витамины (С до 930-1400 мг%, Р до 50 мг%, каротин), углеводы (сахара до 38,6%, крахмал до 25%), органические кислоты (до 5%), дубильные и красящие вещества, микроэлементы. Семена содержат жирное масло (до 7%), высшие жирные кислоты. В листьях актинидии коломикта содержатся витамины (С до 100 мг%, Е, каротин), углеводы (полисахариды), органические кислоты (янтарная), тритерпеноиды, стероиды, катехины, сапонины, алкалоиды, фенолкарбоновые кислоты, флавоноиды, лейкоантоцианидины; в корнях – алкалоиды; в коре – карденолиды (Растительные ресурсы СССР, 1986). По наличию в плодах витамина С (аскорбиновой кислоты) актинидия коломикта уступает только шиповнику и превосходит в 10-20 раз другие ягоды. Спелые ягоды употребляют в пищу преимущественно в свежем виде, а также в сухом и переработанном. Ягоды актинидии используют в качестве витаминного, противоцинготного, общеукрепляющего, лечебно-профилактического, болеутоляющего, слабительного, кровоостанавливающего средства при лечении ряда заболеваний.</w:t>
      </w:r>
    </w:p>
    <w:p w:rsidR="003770A1" w:rsidRPr="003770A1" w:rsidRDefault="003770A1" w:rsidP="003770A1">
      <w:pPr>
        <w:pStyle w:val="01"/>
        <w:widowControl w:val="0"/>
        <w:spacing w:line="240" w:lineRule="auto"/>
        <w:ind w:firstLine="709"/>
        <w:rPr>
          <w:color w:val="auto"/>
        </w:rPr>
      </w:pPr>
      <w:r w:rsidRPr="003770A1">
        <w:rPr>
          <w:color w:val="auto"/>
        </w:rPr>
        <w:t xml:space="preserve">В России и ряде стран мира актинидия коломикта широко разводится в культуре, как ценное плодовое и декоративное растение, выведено много высокоурожайных форм и сортов. Актинидия коломикта является самым устойчивым к низким температурам видом, выдерживая морозы до –45 </w:t>
      </w:r>
      <w:r w:rsidRPr="003770A1">
        <w:rPr>
          <w:color w:val="auto"/>
          <w:vertAlign w:val="superscript"/>
        </w:rPr>
        <w:t>0</w:t>
      </w:r>
      <w:r w:rsidRPr="003770A1">
        <w:rPr>
          <w:color w:val="auto"/>
        </w:rPr>
        <w:t>С. Вопросом введения актинидии коломикта в культуру много занимался И.В. Мичурин и им были получены такие ценные культурные сорта, как Ананасная Мичурина, Клара Цеткин, Крупная мичуринская, а также менее известные – Репчатая, Урожайная, Кистевая. В коллекции Павловской опытной станции ВИР, где интродукция актинидии коломикта начата в 1949 г., сосредоточено более 30 форм, выведены сорта ранних, средних и поздних сроков созревания, пригодные для выращивания в районах Северо-Запада России. Кроме перечисленных сортов и форм актинидии имеется ряд современных сортов, созданных на основе селекции вышеуказанных. Возможно плантационное выращивание и окультуривание высокоурожайных дикорастущих зарослей актинидии в естественных условиях.</w:t>
      </w:r>
    </w:p>
    <w:p w:rsidR="003770A1" w:rsidRPr="003770A1" w:rsidRDefault="003770A1" w:rsidP="003770A1">
      <w:pPr>
        <w:pStyle w:val="01"/>
        <w:widowControl w:val="0"/>
        <w:spacing w:line="240" w:lineRule="auto"/>
        <w:ind w:firstLine="709"/>
      </w:pPr>
      <w:r w:rsidRPr="003770A1">
        <w:t>Плоды актинидии – ценный корм для лесных животных (диких коз, изюбрей, пятнистых оленей, диких кабанов, гималайских медведей, зайцев, бурундуков, мышей) и птиц. На юге Дальнего Востока плоды актинидии коломикта потребляют и распространяют птицы 43 видов (Нечаев, Нечаев, 2013). Основные потребители – рябчики, голубые сороки, обыкновенные и японские свиристели, бледные, золотистые, оливковые и сизые дрозды.</w:t>
      </w:r>
    </w:p>
    <w:p w:rsidR="003770A1" w:rsidRPr="003770A1" w:rsidRDefault="003770A1" w:rsidP="003770A1">
      <w:pPr>
        <w:pStyle w:val="01"/>
        <w:widowControl w:val="0"/>
        <w:spacing w:line="240" w:lineRule="auto"/>
        <w:ind w:firstLine="709"/>
        <w:rPr>
          <w:color w:val="auto"/>
        </w:rPr>
      </w:pPr>
      <w:r w:rsidRPr="003770A1">
        <w:rPr>
          <w:color w:val="auto"/>
        </w:rPr>
        <w:t>В научной литературе указывается, что в цветках актинидии не содержится нектара, а с цветков ее пчелы собирают только пыльцу. Однако, по данным известного исследователя медоносной флоры юга Дальнего Востока, д.б.н. В.В. Прогункова, ароматные цветки актинидии выделяют и нектар. По его сведениям, актинидия коломикта – хороший медонос и пыльценос. Пчелы активно посещают цветки актинидии и собирают нектар и пыльцу. Нектаропродуктивность одного цветка, определенная им в Хехцирском лесхозе Хабаровского края, колебалась от 0,16 до 0,38 мг, а в Анучинском лесхозе Приморского края – 0,28-0,64 мг сахара. Медопродуктивность актинидии коломикта 30-85 кг/га (Прогунков, 2004).</w:t>
      </w:r>
    </w:p>
    <w:p w:rsidR="003770A1" w:rsidRPr="003770A1" w:rsidRDefault="003770A1" w:rsidP="003770A1">
      <w:pPr>
        <w:pStyle w:val="01"/>
        <w:widowControl w:val="0"/>
        <w:spacing w:line="240" w:lineRule="auto"/>
        <w:ind w:firstLine="709"/>
        <w:rPr>
          <w:color w:val="auto"/>
        </w:rPr>
      </w:pPr>
      <w:r w:rsidRPr="003770A1">
        <w:t xml:space="preserve">Виноград амурский – самая крупная деревянистая ягодная лиана на Дальнем Востоке, поднимается в кроны деревьев, до 20-22 м высоты и до 5-8 см, иногда до 10-15 см в диаметре; кора красновато-бурая, темная; листья по форме широкояйцевидные, сердцевидные, иногда округлые, от цельных до 3-5-лопастных, 9-20 (30) см длины и 9-20 (40) см ширины, морщинисто-шершавые; соцветия – многоцветковые удлиненные кисти; цветки мелкие, зеленовато-белые, функционально однополые, очень редко обоеполые; ягода 8-15 мм в диаметре, черно-синяя, кисло-сладкая, с одним-четырьмя семенами. </w:t>
      </w:r>
      <w:r w:rsidRPr="003770A1">
        <w:rPr>
          <w:color w:val="auto"/>
        </w:rPr>
        <w:t xml:space="preserve">Плод – ценокарпный, тип плода – ягода верхняя. </w:t>
      </w:r>
      <w:r w:rsidRPr="003770A1">
        <w:t xml:space="preserve">Цветение во второй </w:t>
      </w:r>
      <w:r w:rsidRPr="003770A1">
        <w:lastRenderedPageBreak/>
        <w:t>половине мая (в Приморье) и до середины июня (в Приамурье). Плоды созревают в конце августа – сентябре. (Сосудистые растения …, 1989).</w:t>
      </w:r>
    </w:p>
    <w:p w:rsidR="003770A1" w:rsidRPr="003770A1" w:rsidRDefault="003770A1" w:rsidP="003770A1">
      <w:pPr>
        <w:pStyle w:val="01"/>
        <w:widowControl w:val="0"/>
        <w:spacing w:line="240" w:lineRule="auto"/>
        <w:ind w:firstLine="709"/>
        <w:rPr>
          <w:color w:val="auto"/>
        </w:rPr>
      </w:pPr>
      <w:r w:rsidRPr="003770A1">
        <w:rPr>
          <w:color w:val="auto"/>
        </w:rPr>
        <w:t>Виноград амурский растет одиночно или группами в смешанных, хвойно-широколиственных и их производных, реже в лиственных или хвойных лесах, по долинам рек и ручьев, по лесным опушкам и полянам, окраинам каменистых россыпей, зарослям кустарников, на вырубках и гарях. Наиболее плотные низкорослые кустовидные заросли образует на старых вырубках и гарях, на осветленных участках среди леса, опушках, где обильно плодоносит.</w:t>
      </w:r>
    </w:p>
    <w:p w:rsidR="003770A1" w:rsidRPr="003770A1" w:rsidRDefault="003770A1" w:rsidP="003770A1">
      <w:pPr>
        <w:pStyle w:val="01"/>
        <w:widowControl w:val="0"/>
        <w:spacing w:line="240" w:lineRule="auto"/>
        <w:ind w:firstLine="709"/>
        <w:rPr>
          <w:color w:val="auto"/>
        </w:rPr>
      </w:pPr>
      <w:r w:rsidRPr="003770A1">
        <w:rPr>
          <w:color w:val="auto"/>
        </w:rPr>
        <w:t>В плодах винограда амурского</w:t>
      </w:r>
      <w:r w:rsidRPr="003770A1">
        <w:rPr>
          <w:b/>
          <w:color w:val="auto"/>
        </w:rPr>
        <w:t xml:space="preserve"> </w:t>
      </w:r>
      <w:r w:rsidRPr="003770A1">
        <w:rPr>
          <w:color w:val="auto"/>
        </w:rPr>
        <w:t>содержатся сахара (до 14%), органические кислоты (винная, виноградная, яблочная), витамины (С до 10 мг%, В</w:t>
      </w:r>
      <w:r w:rsidRPr="003770A1">
        <w:rPr>
          <w:color w:val="auto"/>
          <w:vertAlign w:val="subscript"/>
        </w:rPr>
        <w:t>1</w:t>
      </w:r>
      <w:r w:rsidRPr="003770A1">
        <w:rPr>
          <w:color w:val="auto"/>
        </w:rPr>
        <w:t>, В</w:t>
      </w:r>
      <w:r w:rsidRPr="003770A1">
        <w:rPr>
          <w:color w:val="auto"/>
          <w:vertAlign w:val="subscript"/>
        </w:rPr>
        <w:t>2</w:t>
      </w:r>
      <w:r w:rsidRPr="003770A1">
        <w:rPr>
          <w:color w:val="auto"/>
        </w:rPr>
        <w:t>, К, каротин, пектины), дубильные вещества, ферменты, микроэлементы – натрий, калий, кальций, магний, фосфор, железо (Растительные ресурсы СССР, 1988). Кислый вкус придает яблочная кислота. В кожице ягод содержатся дубильные и красящие вещества. В семенах винограда обнаружены высшие жирные кислоты (пальмитиновая, олеиновая, стеариновая, линолевая); поджаренные семена могут служить заменителем кофе. Ягоды используют в пищу как в свежем, так и в переработанном виде. Ягоды винограда используют в качестве седативного, отхаркивающего, противовоспалительного, общеукрепляющего, мочегонного, потогонного, слабительного, тонизирующего средства при лечении ряда заболеваний.</w:t>
      </w:r>
    </w:p>
    <w:p w:rsidR="003770A1" w:rsidRPr="003770A1" w:rsidRDefault="003770A1" w:rsidP="003770A1">
      <w:pPr>
        <w:pStyle w:val="01"/>
        <w:widowControl w:val="0"/>
        <w:spacing w:line="240" w:lineRule="auto"/>
        <w:ind w:firstLine="709"/>
        <w:rPr>
          <w:color w:val="auto"/>
        </w:rPr>
      </w:pPr>
      <w:r w:rsidRPr="003770A1">
        <w:rPr>
          <w:color w:val="auto"/>
        </w:rPr>
        <w:t xml:space="preserve">Виноград амурский является самым зимостойким в мире видом винограда (переносит морозы до – 40 </w:t>
      </w:r>
      <w:r w:rsidRPr="003770A1">
        <w:rPr>
          <w:color w:val="auto"/>
          <w:vertAlign w:val="superscript"/>
        </w:rPr>
        <w:t>0</w:t>
      </w:r>
      <w:r w:rsidRPr="003770A1">
        <w:rPr>
          <w:color w:val="auto"/>
        </w:rPr>
        <w:t>С) и представляет ценность для селекции и гибридизации как исходный материал для выведения новых устойчивых сортов винограда (особенно его форма с обоеполыми цветками). И.В. Мичурин скрещивал амурский виноград с культурными сортами и получил ряд очень ценных сортов: Русский Конкорд, Северный черный, Северный синий, Буйтур, Арктик. Большая работа по получению новых сортов винограда проводилась и на Дальнем Востоке (Н.Н. Тихонов, А.А. Раминг, А.К. Боус и др.). Молодые листья винограда используют для приготовления супов, щей, приправ, в смеси с другой зеленью. Виноград амурский широко известен в культуре за пределами Дальнего Востока (Санкт-Петербург, Москва, Тула, Мичуринск, Минск и др.) в качестве плодового и декоративного растения. Хорошо размножается семенами (после стратификации) и начинает плодоносить на 3-4-й год жизни. Может размножаться и чубуками.</w:t>
      </w:r>
    </w:p>
    <w:p w:rsidR="003770A1" w:rsidRPr="003770A1" w:rsidRDefault="003770A1" w:rsidP="003770A1">
      <w:pPr>
        <w:pStyle w:val="01"/>
        <w:widowControl w:val="0"/>
        <w:spacing w:line="240" w:lineRule="auto"/>
        <w:ind w:firstLine="709"/>
        <w:rPr>
          <w:color w:val="auto"/>
        </w:rPr>
      </w:pPr>
      <w:r w:rsidRPr="003770A1">
        <w:rPr>
          <w:color w:val="auto"/>
        </w:rPr>
        <w:t xml:space="preserve">Ягоды винограда амурского – прекрасный корм для диких животных (изюбрей, косуль и др.) и птиц. </w:t>
      </w:r>
      <w:r w:rsidRPr="003770A1">
        <w:t xml:space="preserve">На юге Дальнего Востока </w:t>
      </w:r>
      <w:r w:rsidRPr="003770A1">
        <w:rPr>
          <w:color w:val="auto"/>
        </w:rPr>
        <w:t>плоды винограда амурского поедают птицы 43 видов</w:t>
      </w:r>
      <w:r w:rsidRPr="003770A1">
        <w:t xml:space="preserve"> (Нечаев, Нечаев, 2013)</w:t>
      </w:r>
      <w:r w:rsidRPr="003770A1">
        <w:rPr>
          <w:color w:val="auto"/>
        </w:rPr>
        <w:t>. Основные потребители – рябчик, голубая сорока, обыкновенная и японская свиристели, бледный, золотистый, оливковый и синий дрозды.</w:t>
      </w:r>
    </w:p>
    <w:p w:rsidR="003770A1" w:rsidRPr="003770A1" w:rsidRDefault="003770A1" w:rsidP="003770A1">
      <w:pPr>
        <w:pStyle w:val="01"/>
        <w:widowControl w:val="0"/>
        <w:spacing w:line="240" w:lineRule="auto"/>
        <w:ind w:firstLine="709"/>
        <w:rPr>
          <w:color w:val="auto"/>
        </w:rPr>
      </w:pPr>
      <w:r w:rsidRPr="003770A1">
        <w:rPr>
          <w:color w:val="auto"/>
        </w:rPr>
        <w:t>Виноград амурский относится к второстепенным весенним медоносам и отличным пыльценосам. Медопродуктивность составляет 20-30 кг/га (Нечаев, 2014). В период цветения охотно посещается пчелами, главным образом, с целью сбора пыльцы. Места расположения пасек, как правило, совпадают с местами произрастания винограда. На примере винограда амурского отчетливо видна роль пчел в процессе опыления ягодных растений. По наблюдениям Н.В. Усенко наилучший урожай винограда из года в год бывает в местах расположения пасек, а систематические недороды – вдали от пасек. Для обеспечения урожая ягод необходимы пчелы-опылители, для которых виноград является ценным пыльценосом (Усенко, 1956).</w:t>
      </w:r>
    </w:p>
    <w:p w:rsidR="003770A1" w:rsidRPr="003770A1" w:rsidRDefault="003770A1" w:rsidP="003770A1">
      <w:pPr>
        <w:pStyle w:val="01"/>
        <w:widowControl w:val="0"/>
        <w:spacing w:line="240" w:lineRule="auto"/>
        <w:ind w:firstLine="709"/>
        <w:rPr>
          <w:color w:val="auto"/>
        </w:rPr>
      </w:pPr>
      <w:r w:rsidRPr="003770A1">
        <w:t xml:space="preserve">Лимонник китайский – деревянистая однодомная (редко двудомная) листопадная вьющаяся лиана до 7-10 (15) м длины и 1-1,5 (2) см толщины, обвивает стволы деревьев и кустарников, поднимаясь на их крону; побеги направлены вверх и часто переплетаются между собой; кора на старых лианах темно-коричневого цвета, морщинистая, шелушащаяся, на молодых – желтоватая, гладкая, блестящая; листья </w:t>
      </w:r>
      <w:r w:rsidRPr="003770A1">
        <w:lastRenderedPageBreak/>
        <w:t>очередные, до 10 см длины и 5 см ширины, эллиптические или обратнояйцевидные, с клиновидным основанием и заостренной верхушкой, сверху голые, темно-зеленые, снизу – бледные, слабоопушенные по жилкам, край листа с мелкими, сосочковидными зубцами; черешки листьев сочные, розовато-красные, 2-3 см длины; цветки до 2 см в диаметре, белые или розовые, раздельнополые (редко обоеполые), свисают по 3-5 из пазух листьев на розово-красных цветоножках 4 см длины; мужские цветки лишены цветоложа и несут по 3-7 тычинок, сросшихся основаниями в синандрий; женские цветки имеют 30-40 свободных зеленых листовок (с сидячим рыльцем), циклически расположенных на цветоложе в виде небольшой шишки; плод – сочная многолистовка в виде удлиняющегося во время плодоношения до 8-10 см цветоложа, на котором находятся до 40 сочных, шаровидных, ярко-красных листовок или плодиков («ягод»), диаметр которых 5-10 мм; листовки (плодики) односемянные (реже двусемянные); семена (косточки) округло-почковидные с небольшим поперечным рубчиком в вогнутой части и плотной, блестящей кожурой оранжево-бурого, а у свежих семян – желтого цвета, длиной около 4 мм, шириной 3 мм и толщиной 2 мм; эндосперм зрелых семян мощный; зародыш мелкий, недоразвитый; пустозерность в разные годы колеблется от 30 до 90 %; все части растения обладают специфическим пряным вкусом и при растирании издают запах лимона. Плод – апокарпный, тип плода – многолистовка сочная. Цветение в конце мая – начале июня, плоды созревают в сентябре (Сосудистые растения …, 1987).</w:t>
      </w:r>
    </w:p>
    <w:p w:rsidR="003770A1" w:rsidRPr="003770A1" w:rsidRDefault="003770A1" w:rsidP="003770A1">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Лимонник китайский растет одиночно или группами в изреженных (с полнотой до 0,4) хвойно-широколиственных, лиственных, смешанных лесах и их производных, по долинам рек и ручьев, на опушках и полянах среди леса, каменистых склонах и россыпях. В поймах с длительным затоплением и продолжительным переувлажнением почвы не встречается. Плодоносящие лианы встречаются только на открытых незатененных участках по берегам рек и ручьев, по опушкам и обочинам дорог, а также в мелколесье, на старых пожарищах, просеках и на массивах, изреженных рубками. Плотные низкорослые кустовидные заросли лимонник образует на каменистых склонах, где обильно плодоносит. По мере продвижения лимонника на север заросли его становятся менее густыми, а лианы меньше размерами. Образует большие заросли, особенно на юге Дальнего Востока на высоте 200-500 м над ур. м.; единичными экземплярами поднимается до 900 м над ур. м. Растет на свежих легких и каменистых, хорошо дренированных почвах.</w:t>
      </w:r>
    </w:p>
    <w:p w:rsidR="003770A1" w:rsidRPr="003770A1" w:rsidRDefault="003770A1" w:rsidP="003770A1">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плодах лимонника китайского содержатся сахаристые вещества до 19%, органические кислоты (яблочная, винная, лимонная, щавелевая, янтарная), жирное масло до 33,8% (в нем насыщенные кислоты – олеиновая, линолевая, линоленовая), смоляные кислоты до 8,7%, дубильные вещества до 0,11-0,33%, красящие соединения, сесквитерпеноиды, витамины С до 350-580 мг%, Р, Е, эфирное масло, сапонины, микроэлементы (кальций, железо, фосфор, марганец). В семенах содержатся эфирное масло до 1,9-2,9% (в его составе лигнаны – схизандрин, схизандрол, дезоксисхизандрин и др.), витамин Е, жирное масло до 28-31% (в его составе – миристиновая, пальмитиновая, стеариновая, олеиновая, линолевая, пальмитолеиновая кислоты). В листьях лимонника содержатся витамин С до 42 мг%, катехины, флавоноиды до 2%, слизистые вещества; в корневищах, коре, стеблях – лигнаны, эфирное масло (Растительные ресурсы СССР, 1985). Биологически активным комплексом являются метиловые эфиры фенольных лигнановых соединений (схизандрин до 0,12 %, схизандрол и др.) и глицериды линолевой и олеиновой кислот, обеспечивающие основные эффекты, вызываемые препаратами лимонника в организме человека.</w:t>
      </w:r>
    </w:p>
    <w:p w:rsidR="003770A1" w:rsidRPr="003770A1" w:rsidRDefault="003770A1" w:rsidP="003770A1">
      <w:pPr>
        <w:pStyle w:val="a5"/>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Плоды лимонника применяются в медицинских и пищевых целях у народов Дальнего Востока с глубокой древности. Для лечебных целей используются, главным образом, семена лимонника. Семена лимонника китайского включены в </w:t>
      </w:r>
      <w:r w:rsidRPr="003770A1">
        <w:rPr>
          <w:rFonts w:ascii="Times New Roman" w:hAnsi="Times New Roman"/>
          <w:sz w:val="24"/>
          <w:szCs w:val="24"/>
        </w:rPr>
        <w:lastRenderedPageBreak/>
        <w:t>Государственную фармакопею СССР Х</w:t>
      </w:r>
      <w:r w:rsidRPr="003770A1">
        <w:rPr>
          <w:rFonts w:ascii="Times New Roman" w:hAnsi="Times New Roman"/>
          <w:sz w:val="24"/>
          <w:szCs w:val="24"/>
          <w:lang w:val="en-US"/>
        </w:rPr>
        <w:t>I</w:t>
      </w:r>
      <w:r w:rsidRPr="003770A1">
        <w:rPr>
          <w:rFonts w:ascii="Times New Roman" w:hAnsi="Times New Roman"/>
          <w:sz w:val="24"/>
          <w:szCs w:val="24"/>
        </w:rPr>
        <w:t xml:space="preserve"> издания, ст. 80 (1990) в качестве тонизирующего и стимулирующего центральную нервную систему средства. Препараты, приготовленные из семян и плодов лимонника, оказывают на человека стимулирующего действие, снимают усталость, повышают работоспособность, усиливают остроту ночного зрения, стимулируют сердечно-сосудистую систему и дыхание, снижают содержание сахара в крови, расширяют периферические кровеносные сосуды, повышают кровяное давление. В этом плане лимонник сходен с женьшенем, но по силе уступает последнему. Плоды лимонника используют в свежем, сушеном, замороженном и переработанном виде.</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России и ряде стран лимонник китайский широко разводится в культуре в качестве плодового, декоративного и лекарственного растения и успешно плодоносит. На юге Дальнего Востока лимонник повсеместно культивируется в городах и поселках, в садах, дендрариях, питомниках, парках, на дачах. Он пригоден для озеленения различных беседок, покрытия каменных стен, изгородей, балконов, для групповых посадок на опушках парков и среди деревьев. Лимонник можно возделывать почти во всех освоенных земледелием районах России, обеспеченных влагой в летние месяцы. Непригодны для его посадок тяжелые малопроницаемые глинистые почвы.</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Размножается лимонник семенами и вегетативно (отводками, отпрысками от корней, укоренением нижних частей лиан, делением кустов, корневыми черенками). При осеннем посеве семена лимонника успешно всходят весной, а при весеннем посеве нуждаются в предварительной стратификации. Стеблевые черенки укореняются только зеленые и притом слабо.</w:t>
      </w:r>
    </w:p>
    <w:p w:rsidR="003770A1" w:rsidRPr="003770A1" w:rsidRDefault="003770A1" w:rsidP="003770A1">
      <w:pPr>
        <w:pStyle w:val="01"/>
        <w:widowControl w:val="0"/>
        <w:spacing w:line="240" w:lineRule="auto"/>
        <w:ind w:firstLine="709"/>
      </w:pPr>
      <w:r w:rsidRPr="003770A1">
        <w:rPr>
          <w:color w:val="auto"/>
        </w:rPr>
        <w:t xml:space="preserve">Плоды лимонника – ценный корм для лесных животных и птиц. </w:t>
      </w:r>
      <w:r w:rsidRPr="003770A1">
        <w:t>На юге Дальнего Востока плоды лимонника китайского потребляют и распространяют птицы 21 вида (Нечаев, Нечаев, 2013). Основные потребители – рябчики, голубые сороки, обыкновенные и японские свиристели, бледные, оливковые, бурые, сизые, золотистые дрозды и дрозды Науманна.</w:t>
      </w:r>
    </w:p>
    <w:p w:rsidR="003770A1" w:rsidRPr="003770A1" w:rsidRDefault="003770A1" w:rsidP="003770A1">
      <w:pPr>
        <w:pStyle w:val="01"/>
        <w:widowControl w:val="0"/>
        <w:spacing w:line="240" w:lineRule="auto"/>
        <w:ind w:firstLine="709"/>
        <w:rPr>
          <w:color w:val="auto"/>
        </w:rPr>
      </w:pPr>
      <w:r w:rsidRPr="003770A1">
        <w:t>Лимонник китайский относится к второстепенным летним медоносам и хорошим пыльценосам. Медопродуктивность лимонника составляет 20-30 кг/га (Прогунков, 2004).</w:t>
      </w:r>
      <w:r w:rsidRPr="003770A1">
        <w:rPr>
          <w:color w:val="auto"/>
        </w:rPr>
        <w:t xml:space="preserve"> </w:t>
      </w:r>
      <w:r w:rsidRPr="003770A1">
        <w:t>Пчелы и другие насекомые охотно посещают цветки лимонника и собирают нектар и пыльцу в течение дня. После отцветания мужские и неоплодотворенные женские цветки засыхают и опадают вместе с цветоножкой. Всхожие семена развиваются только при перекрестном опылении. Самоопыление внутри клона лианы ведет к образованию листовок с нежизнеспособными семенами, у которых эндосперм недоразвит или отсутствует.</w:t>
      </w:r>
    </w:p>
    <w:p w:rsidR="003770A1" w:rsidRPr="005B6023" w:rsidRDefault="003770A1" w:rsidP="003770A1">
      <w:pPr>
        <w:widowControl w:val="0"/>
        <w:spacing w:after="0" w:line="240" w:lineRule="auto"/>
        <w:ind w:firstLine="709"/>
        <w:jc w:val="both"/>
        <w:rPr>
          <w:rFonts w:ascii="Times New Roman" w:hAnsi="Times New Roman"/>
          <w:sz w:val="16"/>
          <w:szCs w:val="16"/>
        </w:rPr>
      </w:pPr>
    </w:p>
    <w:p w:rsidR="003770A1" w:rsidRPr="00930E8F" w:rsidRDefault="003770A1" w:rsidP="003770A1">
      <w:pPr>
        <w:pStyle w:val="01"/>
        <w:widowControl w:val="0"/>
        <w:spacing w:line="240" w:lineRule="auto"/>
        <w:ind w:firstLine="0"/>
        <w:jc w:val="center"/>
        <w:rPr>
          <w:b/>
        </w:rPr>
      </w:pPr>
      <w:r w:rsidRPr="00930E8F">
        <w:rPr>
          <w:b/>
        </w:rPr>
        <w:t>ЛИТЕРАТУРА</w:t>
      </w:r>
      <w:r w:rsidR="00930E8F">
        <w:rPr>
          <w:b/>
        </w:rPr>
        <w:t>:</w:t>
      </w:r>
    </w:p>
    <w:p w:rsidR="003770A1" w:rsidRPr="00930E8F" w:rsidRDefault="003770A1" w:rsidP="00D41E81">
      <w:pPr>
        <w:pStyle w:val="01"/>
        <w:widowControl w:val="0"/>
        <w:numPr>
          <w:ilvl w:val="0"/>
          <w:numId w:val="57"/>
        </w:numPr>
        <w:spacing w:line="240" w:lineRule="auto"/>
        <w:ind w:left="1134" w:right="1132"/>
        <w:rPr>
          <w:color w:val="auto"/>
          <w:sz w:val="20"/>
          <w:szCs w:val="20"/>
        </w:rPr>
      </w:pPr>
      <w:r w:rsidRPr="00930E8F">
        <w:rPr>
          <w:color w:val="auto"/>
          <w:sz w:val="20"/>
          <w:szCs w:val="20"/>
        </w:rPr>
        <w:t>Денисов Н.И.</w:t>
      </w:r>
      <w:r w:rsidRPr="00930E8F">
        <w:rPr>
          <w:b/>
          <w:color w:val="auto"/>
          <w:sz w:val="20"/>
          <w:szCs w:val="20"/>
        </w:rPr>
        <w:t xml:space="preserve"> </w:t>
      </w:r>
      <w:r w:rsidRPr="00930E8F">
        <w:rPr>
          <w:color w:val="auto"/>
          <w:sz w:val="20"/>
          <w:szCs w:val="20"/>
        </w:rPr>
        <w:t>Деревянистые лианы российского Дальнего Востока. Владивосток: Дальнаука. 2003. 348 с.</w:t>
      </w:r>
    </w:p>
    <w:p w:rsidR="003770A1" w:rsidRPr="00930E8F" w:rsidRDefault="003770A1" w:rsidP="00D41E81">
      <w:pPr>
        <w:pStyle w:val="01"/>
        <w:widowControl w:val="0"/>
        <w:numPr>
          <w:ilvl w:val="0"/>
          <w:numId w:val="57"/>
        </w:numPr>
        <w:spacing w:line="240" w:lineRule="auto"/>
        <w:ind w:left="1134" w:right="1132"/>
        <w:rPr>
          <w:sz w:val="20"/>
          <w:szCs w:val="20"/>
        </w:rPr>
      </w:pPr>
      <w:r w:rsidRPr="00930E8F">
        <w:rPr>
          <w:sz w:val="20"/>
          <w:szCs w:val="20"/>
        </w:rPr>
        <w:t>Нечаев А.А. Дикорастущие ягодные медоносы юга Дальнего Востока // Состояние и перспективы использования недревесных ресурсов леса: сб. статей Междунар. науч.-практ. конф. Пушкино: ВНИИЛМ. 2014. С. 112-116.</w:t>
      </w:r>
    </w:p>
    <w:p w:rsidR="003770A1" w:rsidRPr="00930E8F" w:rsidRDefault="003770A1" w:rsidP="00D41E81">
      <w:pPr>
        <w:pStyle w:val="01"/>
        <w:widowControl w:val="0"/>
        <w:numPr>
          <w:ilvl w:val="0"/>
          <w:numId w:val="57"/>
        </w:numPr>
        <w:spacing w:line="240" w:lineRule="auto"/>
        <w:ind w:left="1134" w:right="1132"/>
        <w:rPr>
          <w:color w:val="auto"/>
          <w:sz w:val="20"/>
          <w:szCs w:val="20"/>
        </w:rPr>
      </w:pPr>
      <w:r w:rsidRPr="00930E8F">
        <w:rPr>
          <w:color w:val="auto"/>
          <w:sz w:val="20"/>
          <w:szCs w:val="20"/>
        </w:rPr>
        <w:t>Нечаев В.А., Нечаев А.А. Деревянистые лианы и птицы-карпофаги на юге Дальнего Востока России // Вестник ДВО РАН. 2013. № 5. С. 138-147.</w:t>
      </w:r>
    </w:p>
    <w:p w:rsidR="003770A1" w:rsidRPr="00930E8F" w:rsidRDefault="003770A1" w:rsidP="00D41E81">
      <w:pPr>
        <w:pStyle w:val="01"/>
        <w:widowControl w:val="0"/>
        <w:numPr>
          <w:ilvl w:val="0"/>
          <w:numId w:val="57"/>
        </w:numPr>
        <w:spacing w:line="240" w:lineRule="auto"/>
        <w:ind w:left="1134" w:right="1132"/>
        <w:rPr>
          <w:color w:val="auto"/>
          <w:sz w:val="20"/>
          <w:szCs w:val="20"/>
        </w:rPr>
      </w:pPr>
      <w:r w:rsidRPr="00930E8F">
        <w:rPr>
          <w:color w:val="auto"/>
          <w:sz w:val="20"/>
          <w:szCs w:val="20"/>
        </w:rPr>
        <w:t>Прогунков В.В. Ресурсы медоносных растений юга Дальнего Востока. Хабаровск: ФГУ «ДальНИИЛХ». 2004. 253 с.</w:t>
      </w:r>
    </w:p>
    <w:p w:rsidR="003770A1" w:rsidRPr="00930E8F" w:rsidRDefault="003770A1" w:rsidP="00D41E81">
      <w:pPr>
        <w:pStyle w:val="01"/>
        <w:widowControl w:val="0"/>
        <w:numPr>
          <w:ilvl w:val="0"/>
          <w:numId w:val="57"/>
        </w:numPr>
        <w:spacing w:line="240" w:lineRule="auto"/>
        <w:ind w:left="1134" w:right="1132"/>
        <w:rPr>
          <w:color w:val="auto"/>
          <w:sz w:val="20"/>
          <w:szCs w:val="20"/>
        </w:rPr>
      </w:pPr>
      <w:r w:rsidRPr="00930E8F">
        <w:rPr>
          <w:color w:val="auto"/>
          <w:sz w:val="20"/>
          <w:szCs w:val="20"/>
        </w:rPr>
        <w:t xml:space="preserve">Растительные ресурсы СССР. Цветковые растения, их химический состав, использование. Семейства </w:t>
      </w:r>
      <w:r w:rsidRPr="00930E8F">
        <w:rPr>
          <w:color w:val="auto"/>
          <w:sz w:val="20"/>
          <w:szCs w:val="20"/>
          <w:lang w:val="en-US"/>
        </w:rPr>
        <w:t>Magnoliaceae</w:t>
      </w:r>
      <w:r w:rsidRPr="00930E8F">
        <w:rPr>
          <w:color w:val="auto"/>
          <w:sz w:val="20"/>
          <w:szCs w:val="20"/>
        </w:rPr>
        <w:t xml:space="preserve"> – </w:t>
      </w:r>
      <w:r w:rsidRPr="00930E8F">
        <w:rPr>
          <w:color w:val="auto"/>
          <w:sz w:val="20"/>
          <w:szCs w:val="20"/>
          <w:lang w:val="en-US"/>
        </w:rPr>
        <w:t>Limoniaceae</w:t>
      </w:r>
      <w:r w:rsidRPr="00930E8F">
        <w:rPr>
          <w:color w:val="auto"/>
          <w:sz w:val="20"/>
          <w:szCs w:val="20"/>
        </w:rPr>
        <w:t xml:space="preserve"> Л.: Наука. 1985. 460 с.; Семейства </w:t>
      </w:r>
      <w:r w:rsidRPr="00930E8F">
        <w:rPr>
          <w:color w:val="auto"/>
          <w:sz w:val="20"/>
          <w:szCs w:val="20"/>
          <w:lang w:val="en-US"/>
        </w:rPr>
        <w:t>Paeoniaceae</w:t>
      </w:r>
      <w:r w:rsidRPr="00930E8F">
        <w:rPr>
          <w:color w:val="auto"/>
          <w:sz w:val="20"/>
          <w:szCs w:val="20"/>
        </w:rPr>
        <w:t xml:space="preserve"> – </w:t>
      </w:r>
      <w:r w:rsidRPr="00930E8F">
        <w:rPr>
          <w:color w:val="auto"/>
          <w:sz w:val="20"/>
          <w:szCs w:val="20"/>
          <w:lang w:val="en-US"/>
        </w:rPr>
        <w:t>Thymelaeaceae</w:t>
      </w:r>
      <w:r w:rsidRPr="00930E8F">
        <w:rPr>
          <w:color w:val="auto"/>
          <w:sz w:val="20"/>
          <w:szCs w:val="20"/>
        </w:rPr>
        <w:t xml:space="preserve">. Л.: Наука. 1986. 336 с.; Семейства </w:t>
      </w:r>
      <w:r w:rsidRPr="00930E8F">
        <w:rPr>
          <w:color w:val="auto"/>
          <w:sz w:val="20"/>
          <w:szCs w:val="20"/>
          <w:lang w:val="en-US"/>
        </w:rPr>
        <w:t>Rutaceae</w:t>
      </w:r>
      <w:r w:rsidRPr="00930E8F">
        <w:rPr>
          <w:color w:val="auto"/>
          <w:sz w:val="20"/>
          <w:szCs w:val="20"/>
        </w:rPr>
        <w:t xml:space="preserve"> – </w:t>
      </w:r>
      <w:r w:rsidRPr="00930E8F">
        <w:rPr>
          <w:color w:val="auto"/>
          <w:sz w:val="20"/>
          <w:szCs w:val="20"/>
          <w:lang w:val="en-US"/>
        </w:rPr>
        <w:t>Elaeagnaceae</w:t>
      </w:r>
      <w:r w:rsidRPr="00930E8F">
        <w:rPr>
          <w:color w:val="auto"/>
          <w:sz w:val="20"/>
          <w:szCs w:val="20"/>
        </w:rPr>
        <w:t>. Л.: Наука. 1988. 357 с.</w:t>
      </w:r>
    </w:p>
    <w:p w:rsidR="003770A1" w:rsidRPr="00930E8F" w:rsidRDefault="003770A1" w:rsidP="00D41E81">
      <w:pPr>
        <w:pStyle w:val="01"/>
        <w:widowControl w:val="0"/>
        <w:numPr>
          <w:ilvl w:val="0"/>
          <w:numId w:val="57"/>
        </w:numPr>
        <w:spacing w:line="240" w:lineRule="auto"/>
        <w:ind w:left="1134" w:right="1132"/>
        <w:rPr>
          <w:color w:val="auto"/>
          <w:sz w:val="20"/>
          <w:szCs w:val="20"/>
        </w:rPr>
      </w:pPr>
      <w:r w:rsidRPr="00930E8F">
        <w:rPr>
          <w:color w:val="auto"/>
          <w:sz w:val="20"/>
          <w:szCs w:val="20"/>
        </w:rPr>
        <w:t>Сосудистые растения советского Дальнего Востока. Л.: Наука. 1987. Т. 2. 446 с.; Л.: Наука. 1989. Т. 4. 380 с.; СПб.: Наука. 1991. Т. 5. 390 с.</w:t>
      </w:r>
    </w:p>
    <w:p w:rsidR="003770A1" w:rsidRPr="00930E8F" w:rsidRDefault="003770A1" w:rsidP="00D41E81">
      <w:pPr>
        <w:pStyle w:val="01"/>
        <w:widowControl w:val="0"/>
        <w:numPr>
          <w:ilvl w:val="0"/>
          <w:numId w:val="57"/>
        </w:numPr>
        <w:spacing w:line="240" w:lineRule="auto"/>
        <w:ind w:left="1134" w:right="1132"/>
        <w:rPr>
          <w:color w:val="auto"/>
          <w:sz w:val="20"/>
          <w:szCs w:val="20"/>
        </w:rPr>
      </w:pPr>
      <w:r w:rsidRPr="00930E8F">
        <w:rPr>
          <w:color w:val="auto"/>
          <w:sz w:val="20"/>
          <w:szCs w:val="20"/>
        </w:rPr>
        <w:t>Усенко Н.В. Медоносные растения Хабаровского края и их использование. Хабаровск: Кн. изд-во. 1956. 144 с.</w:t>
      </w:r>
    </w:p>
    <w:p w:rsidR="003770A1" w:rsidRPr="003770A1" w:rsidRDefault="003770A1" w:rsidP="003770A1">
      <w:pPr>
        <w:pStyle w:val="01"/>
        <w:widowControl w:val="0"/>
        <w:spacing w:line="240" w:lineRule="auto"/>
        <w:ind w:firstLineChars="709" w:firstLine="1702"/>
        <w:rPr>
          <w:color w:val="auto"/>
        </w:rPr>
      </w:pPr>
    </w:p>
    <w:p w:rsidR="003770A1" w:rsidRPr="00930E8F" w:rsidRDefault="003770A1" w:rsidP="00930E8F">
      <w:pPr>
        <w:widowControl w:val="0"/>
        <w:spacing w:after="0" w:line="240" w:lineRule="auto"/>
        <w:rPr>
          <w:rFonts w:ascii="Times New Roman" w:hAnsi="Times New Roman"/>
          <w:b/>
          <w:sz w:val="24"/>
          <w:szCs w:val="24"/>
        </w:rPr>
      </w:pPr>
      <w:r w:rsidRPr="00930E8F">
        <w:rPr>
          <w:rFonts w:ascii="Times New Roman" w:hAnsi="Times New Roman"/>
          <w:b/>
          <w:sz w:val="24"/>
          <w:szCs w:val="24"/>
        </w:rPr>
        <w:lastRenderedPageBreak/>
        <w:t>УДК 638.14</w:t>
      </w:r>
    </w:p>
    <w:p w:rsidR="003770A1" w:rsidRPr="005B6023" w:rsidRDefault="003770A1" w:rsidP="00930E8F">
      <w:pPr>
        <w:widowControl w:val="0"/>
        <w:spacing w:after="0" w:line="240" w:lineRule="auto"/>
        <w:rPr>
          <w:rFonts w:ascii="Times New Roman" w:hAnsi="Times New Roman"/>
          <w:sz w:val="16"/>
          <w:szCs w:val="16"/>
        </w:rPr>
      </w:pPr>
    </w:p>
    <w:p w:rsidR="003770A1" w:rsidRPr="003770A1" w:rsidRDefault="003770A1" w:rsidP="00930E8F">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ПРИСПОСОБЛЕНИЕ ДЛЯ ЗАЩИТЫ ПЧЕЛИНОГО УЛЬЯ</w:t>
      </w:r>
    </w:p>
    <w:p w:rsidR="003770A1" w:rsidRPr="003770A1" w:rsidRDefault="003770A1" w:rsidP="00930E8F">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ОТ НАСЕКОМОЯДНЫХ ПТИЦ</w:t>
      </w:r>
    </w:p>
    <w:p w:rsidR="003770A1" w:rsidRPr="005B6023" w:rsidRDefault="003770A1" w:rsidP="00930E8F">
      <w:pPr>
        <w:widowControl w:val="0"/>
        <w:spacing w:after="0" w:line="240" w:lineRule="auto"/>
        <w:jc w:val="center"/>
        <w:rPr>
          <w:rFonts w:ascii="Times New Roman" w:hAnsi="Times New Roman"/>
          <w:sz w:val="20"/>
          <w:szCs w:val="20"/>
        </w:rPr>
      </w:pPr>
    </w:p>
    <w:p w:rsidR="003770A1" w:rsidRPr="003770A1" w:rsidRDefault="003770A1" w:rsidP="00930E8F">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vertAlign w:val="superscript"/>
        </w:rPr>
        <w:t>1</w:t>
      </w:r>
      <w:r w:rsidR="00930E8F" w:rsidRPr="003770A1">
        <w:rPr>
          <w:rFonts w:ascii="Times New Roman" w:hAnsi="Times New Roman"/>
          <w:b/>
          <w:sz w:val="24"/>
          <w:szCs w:val="24"/>
        </w:rPr>
        <w:t>В.К.</w:t>
      </w:r>
      <w:r w:rsidR="00930E8F" w:rsidRPr="00930E8F">
        <w:rPr>
          <w:rFonts w:ascii="Times New Roman" w:hAnsi="Times New Roman"/>
          <w:b/>
          <w:sz w:val="24"/>
          <w:szCs w:val="24"/>
        </w:rPr>
        <w:t xml:space="preserve"> </w:t>
      </w:r>
      <w:r w:rsidRPr="003770A1">
        <w:rPr>
          <w:rFonts w:ascii="Times New Roman" w:hAnsi="Times New Roman"/>
          <w:b/>
          <w:sz w:val="24"/>
          <w:szCs w:val="24"/>
        </w:rPr>
        <w:t xml:space="preserve">Пестис, </w:t>
      </w:r>
      <w:r w:rsidRPr="003770A1">
        <w:rPr>
          <w:rFonts w:ascii="Times New Roman" w:hAnsi="Times New Roman"/>
          <w:b/>
          <w:sz w:val="24"/>
          <w:szCs w:val="24"/>
          <w:vertAlign w:val="superscript"/>
        </w:rPr>
        <w:t>2</w:t>
      </w:r>
      <w:r w:rsidR="00930E8F" w:rsidRPr="003770A1">
        <w:rPr>
          <w:rFonts w:ascii="Times New Roman" w:hAnsi="Times New Roman"/>
          <w:b/>
          <w:sz w:val="24"/>
          <w:szCs w:val="24"/>
        </w:rPr>
        <w:t>И.Я.</w:t>
      </w:r>
      <w:r w:rsidR="00930E8F" w:rsidRPr="00930E8F">
        <w:rPr>
          <w:rFonts w:ascii="Times New Roman" w:hAnsi="Times New Roman"/>
          <w:b/>
          <w:sz w:val="24"/>
          <w:szCs w:val="24"/>
        </w:rPr>
        <w:t xml:space="preserve"> </w:t>
      </w:r>
      <w:r w:rsidRPr="003770A1">
        <w:rPr>
          <w:rFonts w:ascii="Times New Roman" w:hAnsi="Times New Roman"/>
          <w:b/>
          <w:sz w:val="24"/>
          <w:szCs w:val="24"/>
        </w:rPr>
        <w:t xml:space="preserve">Шахтамиров, </w:t>
      </w:r>
      <w:r w:rsidRPr="003770A1">
        <w:rPr>
          <w:rFonts w:ascii="Times New Roman" w:hAnsi="Times New Roman"/>
          <w:b/>
          <w:sz w:val="24"/>
          <w:szCs w:val="24"/>
          <w:vertAlign w:val="superscript"/>
        </w:rPr>
        <w:t>1</w:t>
      </w:r>
      <w:r w:rsidR="00930E8F" w:rsidRPr="003770A1">
        <w:rPr>
          <w:rFonts w:ascii="Times New Roman" w:hAnsi="Times New Roman"/>
          <w:b/>
          <w:sz w:val="24"/>
          <w:szCs w:val="24"/>
        </w:rPr>
        <w:t>Н.В.</w:t>
      </w:r>
      <w:r w:rsidR="00930E8F" w:rsidRPr="00930E8F">
        <w:rPr>
          <w:rFonts w:ascii="Times New Roman" w:hAnsi="Times New Roman"/>
          <w:b/>
          <w:sz w:val="24"/>
          <w:szCs w:val="24"/>
        </w:rPr>
        <w:t xml:space="preserve"> </w:t>
      </w:r>
      <w:r w:rsidRPr="003770A1">
        <w:rPr>
          <w:rFonts w:ascii="Times New Roman" w:hAnsi="Times New Roman"/>
          <w:b/>
          <w:sz w:val="24"/>
          <w:szCs w:val="24"/>
        </w:rPr>
        <w:t xml:space="preserve">Халько, </w:t>
      </w:r>
      <w:r w:rsidRPr="003770A1">
        <w:rPr>
          <w:rFonts w:ascii="Times New Roman" w:hAnsi="Times New Roman"/>
          <w:b/>
          <w:sz w:val="24"/>
          <w:szCs w:val="24"/>
          <w:vertAlign w:val="superscript"/>
        </w:rPr>
        <w:t>1</w:t>
      </w:r>
      <w:r w:rsidR="00930E8F" w:rsidRPr="003770A1">
        <w:rPr>
          <w:rFonts w:ascii="Times New Roman" w:hAnsi="Times New Roman"/>
          <w:b/>
          <w:sz w:val="24"/>
          <w:szCs w:val="24"/>
        </w:rPr>
        <w:t>А.Н.</w:t>
      </w:r>
      <w:r w:rsidR="00930E8F">
        <w:rPr>
          <w:rFonts w:ascii="Times New Roman" w:hAnsi="Times New Roman"/>
          <w:b/>
          <w:sz w:val="24"/>
          <w:szCs w:val="24"/>
          <w:lang w:val="ru-RU"/>
        </w:rPr>
        <w:t xml:space="preserve"> </w:t>
      </w:r>
      <w:r w:rsidRPr="003770A1">
        <w:rPr>
          <w:rFonts w:ascii="Times New Roman" w:hAnsi="Times New Roman"/>
          <w:b/>
          <w:sz w:val="24"/>
          <w:szCs w:val="24"/>
        </w:rPr>
        <w:t xml:space="preserve">Кричевцова </w:t>
      </w:r>
    </w:p>
    <w:p w:rsidR="00930E8F" w:rsidRPr="00930E8F" w:rsidRDefault="003770A1" w:rsidP="00930E8F">
      <w:pPr>
        <w:widowControl w:val="0"/>
        <w:spacing w:after="0" w:line="240" w:lineRule="auto"/>
        <w:jc w:val="center"/>
        <w:rPr>
          <w:rFonts w:ascii="Times New Roman" w:hAnsi="Times New Roman"/>
          <w:i/>
          <w:sz w:val="24"/>
          <w:szCs w:val="24"/>
        </w:rPr>
      </w:pPr>
      <w:r w:rsidRPr="00930E8F">
        <w:rPr>
          <w:rFonts w:ascii="Times New Roman" w:hAnsi="Times New Roman"/>
          <w:i/>
          <w:sz w:val="24"/>
          <w:szCs w:val="24"/>
          <w:vertAlign w:val="superscript"/>
        </w:rPr>
        <w:t>1</w:t>
      </w:r>
      <w:r w:rsidRPr="00930E8F">
        <w:rPr>
          <w:rFonts w:ascii="Times New Roman" w:hAnsi="Times New Roman"/>
          <w:i/>
          <w:sz w:val="24"/>
          <w:szCs w:val="24"/>
        </w:rPr>
        <w:t xml:space="preserve">УО «Гродненский государственный аграрный университет», </w:t>
      </w:r>
    </w:p>
    <w:p w:rsidR="003770A1" w:rsidRPr="00930E8F" w:rsidRDefault="003770A1" w:rsidP="00930E8F">
      <w:pPr>
        <w:widowControl w:val="0"/>
        <w:spacing w:after="0" w:line="240" w:lineRule="auto"/>
        <w:jc w:val="center"/>
        <w:rPr>
          <w:rFonts w:ascii="Times New Roman" w:hAnsi="Times New Roman"/>
          <w:i/>
          <w:sz w:val="24"/>
          <w:szCs w:val="24"/>
        </w:rPr>
      </w:pPr>
      <w:r w:rsidRPr="00930E8F">
        <w:rPr>
          <w:rFonts w:ascii="Times New Roman" w:hAnsi="Times New Roman"/>
          <w:i/>
          <w:sz w:val="24"/>
          <w:szCs w:val="24"/>
        </w:rPr>
        <w:t>г. Гродно, Республика Беларусь</w:t>
      </w:r>
      <w:r w:rsidR="00930E8F" w:rsidRPr="00930E8F">
        <w:rPr>
          <w:rFonts w:ascii="Times New Roman" w:hAnsi="Times New Roman"/>
          <w:i/>
          <w:sz w:val="24"/>
          <w:szCs w:val="24"/>
          <w:lang w:val="ru-RU"/>
        </w:rPr>
        <w:t xml:space="preserve"> </w:t>
      </w:r>
    </w:p>
    <w:p w:rsidR="003770A1" w:rsidRPr="00930E8F" w:rsidRDefault="003770A1" w:rsidP="00930E8F">
      <w:pPr>
        <w:widowControl w:val="0"/>
        <w:spacing w:after="0" w:line="240" w:lineRule="auto"/>
        <w:jc w:val="center"/>
        <w:rPr>
          <w:rFonts w:ascii="Times New Roman" w:hAnsi="Times New Roman"/>
          <w:i/>
          <w:sz w:val="24"/>
          <w:szCs w:val="24"/>
        </w:rPr>
      </w:pPr>
      <w:r w:rsidRPr="00930E8F">
        <w:rPr>
          <w:rFonts w:ascii="Times New Roman" w:hAnsi="Times New Roman"/>
          <w:i/>
          <w:sz w:val="24"/>
          <w:szCs w:val="24"/>
          <w:vertAlign w:val="superscript"/>
        </w:rPr>
        <w:t xml:space="preserve">2  </w:t>
      </w:r>
      <w:r w:rsidRPr="00930E8F">
        <w:rPr>
          <w:rFonts w:ascii="Times New Roman" w:hAnsi="Times New Roman"/>
          <w:i/>
          <w:sz w:val="24"/>
          <w:szCs w:val="24"/>
        </w:rPr>
        <w:t>ФГБОУ ВО "Чеченский Государственный университет"</w:t>
      </w:r>
    </w:p>
    <w:p w:rsidR="003770A1" w:rsidRPr="005B6023" w:rsidRDefault="003770A1" w:rsidP="00930E8F">
      <w:pPr>
        <w:widowControl w:val="0"/>
        <w:spacing w:after="0" w:line="240" w:lineRule="auto"/>
        <w:jc w:val="center"/>
        <w:rPr>
          <w:rFonts w:ascii="Times New Roman" w:hAnsi="Times New Roman"/>
          <w:sz w:val="20"/>
          <w:szCs w:val="20"/>
        </w:rPr>
      </w:pPr>
    </w:p>
    <w:p w:rsidR="003770A1" w:rsidRPr="00930E8F" w:rsidRDefault="003770A1" w:rsidP="00930E8F">
      <w:pPr>
        <w:widowControl w:val="0"/>
        <w:spacing w:after="0" w:line="240" w:lineRule="auto"/>
        <w:ind w:left="1134" w:right="1132"/>
        <w:jc w:val="both"/>
        <w:rPr>
          <w:rFonts w:ascii="Times New Roman" w:hAnsi="Times New Roman"/>
          <w:b/>
          <w:i/>
          <w:sz w:val="20"/>
          <w:szCs w:val="20"/>
        </w:rPr>
      </w:pPr>
      <w:r w:rsidRPr="00930E8F">
        <w:rPr>
          <w:rFonts w:ascii="Times New Roman" w:hAnsi="Times New Roman"/>
          <w:b/>
          <w:i/>
          <w:sz w:val="20"/>
          <w:szCs w:val="20"/>
        </w:rPr>
        <w:t>Аннотация.</w:t>
      </w:r>
      <w:r w:rsidRPr="00930E8F">
        <w:rPr>
          <w:rFonts w:ascii="Times New Roman" w:hAnsi="Times New Roman"/>
          <w:sz w:val="20"/>
          <w:szCs w:val="20"/>
        </w:rPr>
        <w:t xml:space="preserve"> </w:t>
      </w:r>
      <w:r w:rsidRPr="00930E8F">
        <w:rPr>
          <w:rFonts w:ascii="Times New Roman" w:hAnsi="Times New Roman"/>
          <w:i/>
          <w:sz w:val="20"/>
          <w:szCs w:val="20"/>
        </w:rPr>
        <w:t>Приспособление для защиты пчелиного улья от насекомоядных птиц особенно актуально поздней осенью и зимой. При систематическом беспокойстве пчелиной семьёй испугами пчелы плохо зимуют. Приспособление для защиты пчел очень просто и может быть изготовлено любым пчеловодом.</w:t>
      </w:r>
      <w:r w:rsidRPr="00930E8F">
        <w:rPr>
          <w:rFonts w:ascii="Times New Roman" w:hAnsi="Times New Roman"/>
          <w:b/>
          <w:i/>
          <w:sz w:val="20"/>
          <w:szCs w:val="20"/>
        </w:rPr>
        <w:t xml:space="preserve"> </w:t>
      </w:r>
    </w:p>
    <w:p w:rsidR="003770A1" w:rsidRPr="00930E8F" w:rsidRDefault="003770A1" w:rsidP="00930E8F">
      <w:pPr>
        <w:widowControl w:val="0"/>
        <w:spacing w:after="0" w:line="240" w:lineRule="auto"/>
        <w:ind w:left="1134" w:right="1132"/>
        <w:jc w:val="both"/>
        <w:rPr>
          <w:rFonts w:ascii="Times New Roman" w:hAnsi="Times New Roman"/>
          <w:sz w:val="20"/>
          <w:szCs w:val="20"/>
        </w:rPr>
      </w:pPr>
      <w:r w:rsidRPr="00930E8F">
        <w:rPr>
          <w:rFonts w:ascii="Times New Roman" w:hAnsi="Times New Roman"/>
          <w:b/>
          <w:i/>
          <w:sz w:val="20"/>
          <w:szCs w:val="20"/>
        </w:rPr>
        <w:t>Ключевые слова:</w:t>
      </w:r>
      <w:r w:rsidRPr="00930E8F">
        <w:rPr>
          <w:rFonts w:ascii="Times New Roman" w:hAnsi="Times New Roman"/>
          <w:sz w:val="20"/>
          <w:szCs w:val="20"/>
        </w:rPr>
        <w:t xml:space="preserve"> </w:t>
      </w:r>
      <w:r w:rsidRPr="00930E8F">
        <w:rPr>
          <w:rFonts w:ascii="Times New Roman" w:hAnsi="Times New Roman"/>
          <w:i/>
          <w:sz w:val="20"/>
          <w:szCs w:val="20"/>
        </w:rPr>
        <w:t>дятлы, синицы, ульи</w:t>
      </w:r>
    </w:p>
    <w:p w:rsidR="003770A1" w:rsidRPr="003770A1" w:rsidRDefault="003770A1" w:rsidP="00930E8F">
      <w:pPr>
        <w:widowControl w:val="0"/>
        <w:spacing w:after="0" w:line="240" w:lineRule="auto"/>
        <w:rPr>
          <w:rFonts w:ascii="Times New Roman" w:hAnsi="Times New Roman"/>
          <w:sz w:val="24"/>
          <w:szCs w:val="24"/>
        </w:rPr>
      </w:pPr>
    </w:p>
    <w:p w:rsidR="003770A1" w:rsidRPr="003770A1" w:rsidRDefault="003770A1" w:rsidP="00930E8F">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DEVICE FOR PROTECTION OF A BEE-HIVE FROM</w:t>
      </w:r>
    </w:p>
    <w:p w:rsidR="003770A1" w:rsidRPr="003770A1" w:rsidRDefault="003770A1" w:rsidP="00930E8F">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 xml:space="preserve"> INSECT-EATING BIRDS</w:t>
      </w:r>
    </w:p>
    <w:p w:rsidR="003770A1" w:rsidRPr="005B6023" w:rsidRDefault="003770A1" w:rsidP="00930E8F">
      <w:pPr>
        <w:widowControl w:val="0"/>
        <w:spacing w:after="0" w:line="240" w:lineRule="auto"/>
        <w:jc w:val="center"/>
        <w:rPr>
          <w:rFonts w:ascii="Times New Roman" w:hAnsi="Times New Roman"/>
          <w:b/>
          <w:sz w:val="20"/>
          <w:szCs w:val="20"/>
          <w:shd w:val="clear" w:color="auto" w:fill="FFFFFF"/>
        </w:rPr>
      </w:pPr>
    </w:p>
    <w:p w:rsidR="003770A1" w:rsidRPr="00930E8F" w:rsidRDefault="003770A1" w:rsidP="00930E8F">
      <w:pPr>
        <w:widowControl w:val="0"/>
        <w:spacing w:after="0" w:line="240" w:lineRule="auto"/>
        <w:jc w:val="center"/>
        <w:rPr>
          <w:rFonts w:ascii="Times New Roman" w:hAnsi="Times New Roman"/>
          <w:b/>
          <w:sz w:val="24"/>
          <w:szCs w:val="24"/>
          <w:shd w:val="clear" w:color="auto" w:fill="FFFFFF"/>
        </w:rPr>
      </w:pPr>
      <w:r w:rsidRPr="00930E8F">
        <w:rPr>
          <w:rFonts w:ascii="Times New Roman" w:hAnsi="Times New Roman"/>
          <w:b/>
          <w:sz w:val="24"/>
          <w:szCs w:val="24"/>
          <w:shd w:val="clear" w:color="auto" w:fill="FFFFFF"/>
          <w:vertAlign w:val="superscript"/>
        </w:rPr>
        <w:t>1</w:t>
      </w:r>
      <w:r w:rsidR="00930E8F" w:rsidRPr="00930E8F">
        <w:rPr>
          <w:rFonts w:ascii="Times New Roman" w:hAnsi="Times New Roman"/>
          <w:b/>
          <w:sz w:val="24"/>
          <w:szCs w:val="24"/>
          <w:shd w:val="clear" w:color="auto" w:fill="FFFFFF"/>
        </w:rPr>
        <w:t xml:space="preserve"> V.K. </w:t>
      </w:r>
      <w:r w:rsidRPr="00930E8F">
        <w:rPr>
          <w:rFonts w:ascii="Times New Roman" w:hAnsi="Times New Roman"/>
          <w:b/>
          <w:sz w:val="24"/>
          <w:szCs w:val="24"/>
          <w:shd w:val="clear" w:color="auto" w:fill="FFFFFF"/>
        </w:rPr>
        <w:t xml:space="preserve">Pestis, </w:t>
      </w:r>
      <w:r w:rsidRPr="00930E8F">
        <w:rPr>
          <w:rFonts w:ascii="Times New Roman" w:hAnsi="Times New Roman"/>
          <w:b/>
          <w:sz w:val="24"/>
          <w:szCs w:val="24"/>
          <w:shd w:val="clear" w:color="auto" w:fill="FFFFFF"/>
          <w:vertAlign w:val="superscript"/>
        </w:rPr>
        <w:t>2</w:t>
      </w:r>
      <w:r w:rsidR="00930E8F" w:rsidRPr="00930E8F">
        <w:rPr>
          <w:rFonts w:ascii="Times New Roman" w:hAnsi="Times New Roman"/>
          <w:b/>
          <w:sz w:val="24"/>
          <w:szCs w:val="24"/>
          <w:shd w:val="clear" w:color="auto" w:fill="FFFFFF"/>
        </w:rPr>
        <w:t xml:space="preserve">I.Y. </w:t>
      </w:r>
      <w:r w:rsidRPr="00930E8F">
        <w:rPr>
          <w:rFonts w:ascii="Times New Roman" w:hAnsi="Times New Roman"/>
          <w:b/>
          <w:sz w:val="24"/>
          <w:szCs w:val="24"/>
          <w:shd w:val="clear" w:color="auto" w:fill="FFFFFF"/>
        </w:rPr>
        <w:t xml:space="preserve">Shakhtamirov, </w:t>
      </w:r>
      <w:r w:rsidRPr="00930E8F">
        <w:rPr>
          <w:rFonts w:ascii="Times New Roman" w:hAnsi="Times New Roman"/>
          <w:b/>
          <w:sz w:val="24"/>
          <w:szCs w:val="24"/>
          <w:shd w:val="clear" w:color="auto" w:fill="FFFFFF"/>
          <w:vertAlign w:val="superscript"/>
        </w:rPr>
        <w:t>1</w:t>
      </w:r>
      <w:r w:rsidR="00930E8F" w:rsidRPr="00930E8F">
        <w:rPr>
          <w:rFonts w:ascii="Times New Roman" w:hAnsi="Times New Roman"/>
          <w:b/>
          <w:sz w:val="24"/>
          <w:szCs w:val="24"/>
          <w:shd w:val="clear" w:color="auto" w:fill="FFFFFF"/>
        </w:rPr>
        <w:t>N.In.</w:t>
      </w:r>
      <w:r w:rsidR="00930E8F" w:rsidRPr="00930E8F">
        <w:rPr>
          <w:rFonts w:ascii="Times New Roman" w:hAnsi="Times New Roman"/>
          <w:b/>
          <w:sz w:val="24"/>
          <w:szCs w:val="24"/>
          <w:shd w:val="clear" w:color="auto" w:fill="FFFFFF"/>
          <w:lang w:val="en-US"/>
        </w:rPr>
        <w:t xml:space="preserve"> </w:t>
      </w:r>
      <w:r w:rsidRPr="00930E8F">
        <w:rPr>
          <w:rFonts w:ascii="Times New Roman" w:hAnsi="Times New Roman"/>
          <w:b/>
          <w:sz w:val="24"/>
          <w:szCs w:val="24"/>
          <w:shd w:val="clear" w:color="auto" w:fill="FFFFFF"/>
        </w:rPr>
        <w:t xml:space="preserve">Halko, </w:t>
      </w:r>
      <w:r w:rsidRPr="00930E8F">
        <w:rPr>
          <w:rFonts w:ascii="Times New Roman" w:hAnsi="Times New Roman"/>
          <w:b/>
          <w:sz w:val="24"/>
          <w:szCs w:val="24"/>
          <w:shd w:val="clear" w:color="auto" w:fill="FFFFFF"/>
          <w:vertAlign w:val="superscript"/>
        </w:rPr>
        <w:t>1</w:t>
      </w:r>
      <w:r w:rsidR="00930E8F" w:rsidRPr="00930E8F">
        <w:rPr>
          <w:rFonts w:ascii="Times New Roman" w:hAnsi="Times New Roman"/>
          <w:b/>
          <w:sz w:val="24"/>
          <w:szCs w:val="24"/>
          <w:shd w:val="clear" w:color="auto" w:fill="FFFFFF"/>
        </w:rPr>
        <w:t xml:space="preserve">A.N. </w:t>
      </w:r>
      <w:r w:rsidRPr="00930E8F">
        <w:rPr>
          <w:rFonts w:ascii="Times New Roman" w:hAnsi="Times New Roman"/>
          <w:b/>
          <w:sz w:val="24"/>
          <w:szCs w:val="24"/>
          <w:shd w:val="clear" w:color="auto" w:fill="FFFFFF"/>
        </w:rPr>
        <w:t xml:space="preserve">Krichevtsova </w:t>
      </w:r>
    </w:p>
    <w:p w:rsidR="003770A1" w:rsidRPr="00930E8F" w:rsidRDefault="003770A1" w:rsidP="00930E8F">
      <w:pPr>
        <w:widowControl w:val="0"/>
        <w:spacing w:after="0" w:line="240" w:lineRule="auto"/>
        <w:jc w:val="center"/>
        <w:rPr>
          <w:rFonts w:ascii="Times New Roman" w:hAnsi="Times New Roman"/>
          <w:i/>
          <w:sz w:val="24"/>
          <w:szCs w:val="24"/>
          <w:shd w:val="clear" w:color="auto" w:fill="FFFFFF"/>
          <w:vertAlign w:val="superscript"/>
          <w:lang w:val="en-US"/>
        </w:rPr>
      </w:pPr>
      <w:r w:rsidRPr="00930E8F">
        <w:rPr>
          <w:rFonts w:ascii="Times New Roman" w:hAnsi="Times New Roman"/>
          <w:i/>
          <w:sz w:val="24"/>
          <w:szCs w:val="24"/>
          <w:shd w:val="clear" w:color="auto" w:fill="FFFFFF"/>
          <w:vertAlign w:val="superscript"/>
          <w:lang w:val="en-US"/>
        </w:rPr>
        <w:t>1</w:t>
      </w:r>
      <w:r w:rsidRPr="00930E8F">
        <w:rPr>
          <w:rFonts w:ascii="Times New Roman" w:hAnsi="Times New Roman"/>
          <w:i/>
          <w:sz w:val="24"/>
          <w:szCs w:val="24"/>
          <w:shd w:val="clear" w:color="auto" w:fill="FFFFFF"/>
          <w:lang w:val="en-US"/>
        </w:rPr>
        <w:t>UO "Grodno state agrarian University", Grodno, Republic of Belarus</w:t>
      </w:r>
    </w:p>
    <w:p w:rsidR="003770A1" w:rsidRPr="00930E8F" w:rsidRDefault="003770A1" w:rsidP="00930E8F">
      <w:pPr>
        <w:widowControl w:val="0"/>
        <w:spacing w:after="0" w:line="240" w:lineRule="auto"/>
        <w:jc w:val="center"/>
        <w:rPr>
          <w:rFonts w:ascii="Times New Roman" w:hAnsi="Times New Roman"/>
          <w:i/>
          <w:sz w:val="24"/>
          <w:szCs w:val="24"/>
          <w:shd w:val="clear" w:color="auto" w:fill="FFFFFF"/>
          <w:lang w:val="en-US"/>
        </w:rPr>
      </w:pPr>
      <w:r w:rsidRPr="00930E8F">
        <w:rPr>
          <w:rFonts w:ascii="Times New Roman" w:hAnsi="Times New Roman"/>
          <w:i/>
          <w:sz w:val="24"/>
          <w:szCs w:val="24"/>
          <w:shd w:val="clear" w:color="auto" w:fill="FFFFFF"/>
          <w:vertAlign w:val="superscript"/>
          <w:lang w:val="en-US"/>
        </w:rPr>
        <w:t>2</w:t>
      </w:r>
      <w:r w:rsidRPr="00930E8F">
        <w:rPr>
          <w:rFonts w:ascii="Times New Roman" w:hAnsi="Times New Roman"/>
          <w:i/>
          <w:sz w:val="24"/>
          <w:szCs w:val="24"/>
          <w:shd w:val="clear" w:color="auto" w:fill="FFFFFF"/>
          <w:lang w:val="en-US"/>
        </w:rPr>
        <w:t>FGBOU VO "Chechen State University"</w:t>
      </w:r>
      <w:r w:rsidR="00930E8F" w:rsidRPr="00930E8F">
        <w:rPr>
          <w:rFonts w:ascii="Times New Roman" w:hAnsi="Times New Roman"/>
          <w:i/>
          <w:sz w:val="24"/>
          <w:szCs w:val="24"/>
          <w:shd w:val="clear" w:color="auto" w:fill="FFFFFF"/>
          <w:lang w:val="en-US"/>
        </w:rPr>
        <w:t xml:space="preserve"> </w:t>
      </w:r>
    </w:p>
    <w:p w:rsidR="003770A1" w:rsidRPr="005B6023" w:rsidRDefault="003770A1" w:rsidP="00930E8F">
      <w:pPr>
        <w:widowControl w:val="0"/>
        <w:spacing w:after="0" w:line="240" w:lineRule="auto"/>
        <w:jc w:val="center"/>
        <w:rPr>
          <w:rFonts w:ascii="Times New Roman" w:hAnsi="Times New Roman"/>
          <w:sz w:val="20"/>
          <w:szCs w:val="20"/>
          <w:shd w:val="clear" w:color="auto" w:fill="FFFFFF"/>
          <w:lang w:val="en-US"/>
        </w:rPr>
      </w:pPr>
    </w:p>
    <w:p w:rsidR="003770A1" w:rsidRPr="00930E8F" w:rsidRDefault="003770A1" w:rsidP="00930E8F">
      <w:pPr>
        <w:widowControl w:val="0"/>
        <w:spacing w:after="0" w:line="240" w:lineRule="auto"/>
        <w:ind w:left="1134" w:right="1132"/>
        <w:rPr>
          <w:rFonts w:ascii="Times New Roman" w:hAnsi="Times New Roman"/>
          <w:i/>
          <w:sz w:val="20"/>
          <w:szCs w:val="20"/>
          <w:shd w:val="clear" w:color="auto" w:fill="FFFFFF"/>
        </w:rPr>
      </w:pPr>
      <w:r w:rsidRPr="00930E8F">
        <w:rPr>
          <w:rFonts w:ascii="Times New Roman" w:hAnsi="Times New Roman"/>
          <w:b/>
          <w:i/>
          <w:sz w:val="20"/>
          <w:szCs w:val="20"/>
          <w:shd w:val="clear" w:color="auto" w:fill="FFFFFF"/>
          <w:lang w:val="en-US"/>
        </w:rPr>
        <w:t>Abstract.</w:t>
      </w:r>
      <w:r w:rsidRPr="00930E8F">
        <w:rPr>
          <w:rFonts w:ascii="Times New Roman" w:hAnsi="Times New Roman"/>
          <w:i/>
          <w:sz w:val="20"/>
          <w:szCs w:val="20"/>
          <w:shd w:val="clear" w:color="auto" w:fill="FFFFFF"/>
          <w:lang w:val="en-US"/>
        </w:rPr>
        <w:t xml:space="preserve"> A device for protecting bee hives from insect-eating birds is especially important in autumn and winter. The systematic concern of the bee family fears bees overwinter poorly. Device for protection of bees is very simple and can be made by any beekeeper. </w:t>
      </w:r>
    </w:p>
    <w:p w:rsidR="003770A1" w:rsidRPr="00930E8F" w:rsidRDefault="00930E8F" w:rsidP="00930E8F">
      <w:pPr>
        <w:widowControl w:val="0"/>
        <w:spacing w:after="0" w:line="240" w:lineRule="auto"/>
        <w:ind w:left="1134" w:right="1132"/>
        <w:rPr>
          <w:rFonts w:ascii="Times New Roman" w:hAnsi="Times New Roman"/>
          <w:b/>
          <w:i/>
          <w:sz w:val="20"/>
          <w:szCs w:val="20"/>
          <w:lang w:val="ru-RU"/>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84352" behindDoc="0" locked="0" layoutInCell="1" allowOverlap="1" wp14:anchorId="588F97C2" wp14:editId="17BDD3FB">
                <wp:simplePos x="0" y="0"/>
                <wp:positionH relativeFrom="margin">
                  <wp:align>left</wp:align>
                </wp:positionH>
                <wp:positionV relativeFrom="paragraph">
                  <wp:posOffset>204714</wp:posOffset>
                </wp:positionV>
                <wp:extent cx="5694680" cy="9525"/>
                <wp:effectExtent l="0" t="0" r="20320" b="28575"/>
                <wp:wrapTight wrapText="bothSides">
                  <wp:wrapPolygon edited="0">
                    <wp:start x="0" y="0"/>
                    <wp:lineTo x="0" y="43200"/>
                    <wp:lineTo x="21605" y="43200"/>
                    <wp:lineTo x="21605" y="0"/>
                    <wp:lineTo x="0" y="0"/>
                  </wp:wrapPolygon>
                </wp:wrapTight>
                <wp:docPr id="212" name="Прямая соединительная линия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72612A" id="Прямая соединительная линия 212" o:spid="_x0000_s1026" style="position:absolute;z-index:25168435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6.1pt" to="448.4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" strokecolor="black [3200]" strokeweight="1.5pt">
                <v:stroke joinstyle="miter"/>
                <w10:wrap type="tight" anchorx="margin"/>
              </v:line>
            </w:pict>
          </mc:Fallback>
        </mc:AlternateContent>
      </w:r>
      <w:r w:rsidR="003770A1" w:rsidRPr="00930E8F">
        <w:rPr>
          <w:rFonts w:ascii="Times New Roman" w:hAnsi="Times New Roman"/>
          <w:b/>
          <w:i/>
          <w:sz w:val="20"/>
          <w:szCs w:val="20"/>
          <w:shd w:val="clear" w:color="auto" w:fill="FFFFFF"/>
          <w:lang w:val="en-US"/>
        </w:rPr>
        <w:t>Key</w:t>
      </w:r>
      <w:r w:rsidR="003770A1" w:rsidRPr="00930E8F">
        <w:rPr>
          <w:rFonts w:ascii="Times New Roman" w:hAnsi="Times New Roman"/>
          <w:b/>
          <w:i/>
          <w:sz w:val="20"/>
          <w:szCs w:val="20"/>
          <w:shd w:val="clear" w:color="auto" w:fill="FFFFFF"/>
          <w:lang w:val="ru-RU"/>
        </w:rPr>
        <w:t xml:space="preserve"> </w:t>
      </w:r>
      <w:r w:rsidR="003770A1" w:rsidRPr="00930E8F">
        <w:rPr>
          <w:rFonts w:ascii="Times New Roman" w:hAnsi="Times New Roman"/>
          <w:b/>
          <w:i/>
          <w:sz w:val="20"/>
          <w:szCs w:val="20"/>
          <w:shd w:val="clear" w:color="auto" w:fill="FFFFFF"/>
          <w:lang w:val="en-US"/>
        </w:rPr>
        <w:t>words</w:t>
      </w:r>
      <w:r w:rsidR="003770A1" w:rsidRPr="00930E8F">
        <w:rPr>
          <w:rFonts w:ascii="Times New Roman" w:hAnsi="Times New Roman"/>
          <w:b/>
          <w:i/>
          <w:sz w:val="20"/>
          <w:szCs w:val="20"/>
          <w:shd w:val="clear" w:color="auto" w:fill="FFFFFF"/>
          <w:lang w:val="ru-RU"/>
        </w:rPr>
        <w:t>:</w:t>
      </w:r>
      <w:r w:rsidR="003770A1" w:rsidRPr="00930E8F">
        <w:rPr>
          <w:rFonts w:ascii="Times New Roman" w:hAnsi="Times New Roman"/>
          <w:i/>
          <w:sz w:val="20"/>
          <w:szCs w:val="20"/>
          <w:shd w:val="clear" w:color="auto" w:fill="FFFFFF"/>
          <w:lang w:val="ru-RU"/>
        </w:rPr>
        <w:t xml:space="preserve"> </w:t>
      </w:r>
      <w:r w:rsidR="003770A1" w:rsidRPr="00930E8F">
        <w:rPr>
          <w:rFonts w:ascii="Times New Roman" w:hAnsi="Times New Roman"/>
          <w:i/>
          <w:sz w:val="20"/>
          <w:szCs w:val="20"/>
          <w:shd w:val="clear" w:color="auto" w:fill="FFFFFF"/>
          <w:lang w:val="en-US"/>
        </w:rPr>
        <w:t>woodpeckers</w:t>
      </w:r>
      <w:r w:rsidR="003770A1" w:rsidRPr="00930E8F">
        <w:rPr>
          <w:rFonts w:ascii="Times New Roman" w:hAnsi="Times New Roman"/>
          <w:i/>
          <w:sz w:val="20"/>
          <w:szCs w:val="20"/>
          <w:shd w:val="clear" w:color="auto" w:fill="FFFFFF"/>
          <w:lang w:val="ru-RU"/>
        </w:rPr>
        <w:t xml:space="preserve">, </w:t>
      </w:r>
      <w:r w:rsidR="003770A1" w:rsidRPr="00930E8F">
        <w:rPr>
          <w:rFonts w:ascii="Times New Roman" w:hAnsi="Times New Roman"/>
          <w:i/>
          <w:sz w:val="20"/>
          <w:szCs w:val="20"/>
          <w:shd w:val="clear" w:color="auto" w:fill="FFFFFF"/>
          <w:lang w:val="en-US"/>
        </w:rPr>
        <w:t>titmouses</w:t>
      </w:r>
      <w:r w:rsidR="003770A1" w:rsidRPr="00930E8F">
        <w:rPr>
          <w:rFonts w:ascii="Times New Roman" w:hAnsi="Times New Roman"/>
          <w:i/>
          <w:sz w:val="20"/>
          <w:szCs w:val="20"/>
          <w:shd w:val="clear" w:color="auto" w:fill="FFFFFF"/>
          <w:lang w:val="ru-RU"/>
        </w:rPr>
        <w:t xml:space="preserve">, </w:t>
      </w:r>
      <w:r w:rsidR="003770A1" w:rsidRPr="00930E8F">
        <w:rPr>
          <w:rFonts w:ascii="Times New Roman" w:hAnsi="Times New Roman"/>
          <w:i/>
          <w:sz w:val="20"/>
          <w:szCs w:val="20"/>
          <w:shd w:val="clear" w:color="auto" w:fill="FFFFFF"/>
          <w:lang w:val="en-US"/>
        </w:rPr>
        <w:t>hives</w:t>
      </w:r>
    </w:p>
    <w:p w:rsidR="003770A1" w:rsidRPr="003770A1" w:rsidRDefault="003770A1" w:rsidP="005B6023">
      <w:pPr>
        <w:widowControl w:val="0"/>
        <w:shd w:val="clear" w:color="auto" w:fill="FFFFFF"/>
        <w:spacing w:after="0" w:line="240" w:lineRule="auto"/>
        <w:ind w:firstLine="709"/>
        <w:jc w:val="both"/>
        <w:rPr>
          <w:rFonts w:ascii="Times New Roman" w:hAnsi="Times New Roman"/>
          <w:spacing w:val="-1"/>
          <w:sz w:val="24"/>
          <w:szCs w:val="24"/>
        </w:rPr>
      </w:pPr>
      <w:r w:rsidRPr="003770A1">
        <w:rPr>
          <w:rFonts w:ascii="Times New Roman" w:hAnsi="Times New Roman"/>
          <w:sz w:val="24"/>
          <w:szCs w:val="24"/>
        </w:rPr>
        <w:t xml:space="preserve">В питании большинства птиц пчелы </w:t>
      </w:r>
      <w:r w:rsidR="005B6023">
        <w:rPr>
          <w:rFonts w:ascii="Times New Roman" w:hAnsi="Times New Roman"/>
          <w:sz w:val="24"/>
          <w:szCs w:val="24"/>
          <w:lang w:val="ru-RU"/>
        </w:rPr>
        <w:t>–</w:t>
      </w:r>
      <w:r w:rsidRPr="003770A1">
        <w:rPr>
          <w:rFonts w:ascii="Times New Roman" w:hAnsi="Times New Roman"/>
          <w:sz w:val="24"/>
          <w:szCs w:val="24"/>
        </w:rPr>
        <w:t xml:space="preserve"> случайные объекты. Но довольно </w:t>
      </w:r>
      <w:r w:rsidRPr="003770A1">
        <w:rPr>
          <w:rFonts w:ascii="Times New Roman" w:hAnsi="Times New Roman"/>
          <w:spacing w:val="1"/>
          <w:sz w:val="24"/>
          <w:szCs w:val="24"/>
        </w:rPr>
        <w:t>значи</w:t>
      </w:r>
      <w:r w:rsidR="005B6023">
        <w:rPr>
          <w:rFonts w:ascii="Times New Roman" w:hAnsi="Times New Roman"/>
          <w:spacing w:val="1"/>
          <w:sz w:val="24"/>
          <w:szCs w:val="24"/>
          <w:lang w:val="ru-RU"/>
        </w:rPr>
        <w:t>-</w:t>
      </w:r>
      <w:r w:rsidRPr="003770A1">
        <w:rPr>
          <w:rFonts w:ascii="Times New Roman" w:hAnsi="Times New Roman"/>
          <w:spacing w:val="1"/>
          <w:sz w:val="24"/>
          <w:szCs w:val="24"/>
        </w:rPr>
        <w:t>тельный вред могут наносить дятлы и синицы, особенно поздней осе</w:t>
      </w:r>
      <w:r w:rsidRPr="003770A1">
        <w:rPr>
          <w:rFonts w:ascii="Times New Roman" w:hAnsi="Times New Roman"/>
          <w:spacing w:val="-1"/>
          <w:sz w:val="24"/>
          <w:szCs w:val="24"/>
        </w:rPr>
        <w:t>нью и зимой. Стук клювом по стенке улья возбуждает пчел, заставляя их выходить через леток, где они склевываются птицей. При систематическом беспокойстве пчелы очень плохо зимуют.</w:t>
      </w:r>
    </w:p>
    <w:p w:rsidR="003770A1" w:rsidRPr="003770A1" w:rsidRDefault="003770A1" w:rsidP="005B6023">
      <w:pPr>
        <w:widowControl w:val="0"/>
        <w:shd w:val="clear" w:color="auto" w:fill="FFFFFF"/>
        <w:spacing w:after="0" w:line="240" w:lineRule="auto"/>
        <w:ind w:firstLine="709"/>
        <w:jc w:val="both"/>
        <w:rPr>
          <w:rFonts w:ascii="Times New Roman" w:hAnsi="Times New Roman"/>
          <w:spacing w:val="-1"/>
          <w:sz w:val="24"/>
          <w:szCs w:val="24"/>
        </w:rPr>
      </w:pPr>
      <w:r w:rsidRPr="003770A1">
        <w:rPr>
          <w:rFonts w:ascii="Times New Roman" w:hAnsi="Times New Roman"/>
          <w:spacing w:val="-1"/>
          <w:sz w:val="24"/>
          <w:szCs w:val="24"/>
        </w:rPr>
        <w:t>Целью разработки данного приспособления является сделать простой и эффективный способ защиты пчел от птиц.</w:t>
      </w:r>
    </w:p>
    <w:p w:rsidR="003770A1" w:rsidRPr="003770A1" w:rsidRDefault="003770A1" w:rsidP="005B6023">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sz w:val="24"/>
          <w:szCs w:val="24"/>
        </w:rPr>
        <w:t>Наши разработки направлены на создание простого, эффективного и долговечного приспособления для защиты пчелиных ульев от насекомоядных птиц.</w:t>
      </w:r>
    </w:p>
    <w:p w:rsidR="003770A1" w:rsidRPr="003770A1" w:rsidRDefault="003770A1" w:rsidP="00930E8F">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На рисунке показана схема приспособления.</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718426" cy="1841101"/>
            <wp:effectExtent l="0" t="0" r="0" b="6985"/>
            <wp:docPr id="66" name="Рисунок 66" descr="Flat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Flatbed"/>
                    <pic:cNvPicPr>
                      <a:picLocks noChangeAspect="1" noChangeArrowheads="1"/>
                    </pic:cNvPicPr>
                  </pic:nvPicPr>
                  <pic:blipFill>
                    <a:blip r:embed="rId107" cstate="print">
                      <a:extLst>
                        <a:ext uri="{28A0092B-C50C-407E-A947-70E740481C1C}">
                          <a14:useLocalDpi xmlns:a14="http://schemas.microsoft.com/office/drawing/2010/main" val="0"/>
                        </a:ext>
                      </a:extLst>
                    </a:blip>
                    <a:srcRect l="3171" t="7854" r="2438" b="6807"/>
                    <a:stretch>
                      <a:fillRect/>
                    </a:stretch>
                  </pic:blipFill>
                  <pic:spPr bwMode="auto">
                    <a:xfrm>
                      <a:off x="0" y="0"/>
                      <a:ext cx="3761064" cy="1862212"/>
                    </a:xfrm>
                    <a:prstGeom prst="rect">
                      <a:avLst/>
                    </a:prstGeom>
                    <a:noFill/>
                    <a:ln>
                      <a:noFill/>
                    </a:ln>
                  </pic:spPr>
                </pic:pic>
              </a:graphicData>
            </a:graphic>
          </wp:inline>
        </w:drawing>
      </w:r>
    </w:p>
    <w:p w:rsidR="003770A1" w:rsidRPr="003770A1" w:rsidRDefault="003770A1" w:rsidP="00150BDC">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а</w:t>
      </w:r>
      <w:r w:rsidRPr="003770A1">
        <w:rPr>
          <w:rFonts w:ascii="Times New Roman" w:hAnsi="Times New Roman"/>
          <w:sz w:val="24"/>
          <w:szCs w:val="24"/>
        </w:rPr>
        <w:tab/>
      </w:r>
      <w:r w:rsidRPr="003770A1">
        <w:rPr>
          <w:rFonts w:ascii="Times New Roman" w:hAnsi="Times New Roman"/>
          <w:sz w:val="24"/>
          <w:szCs w:val="24"/>
        </w:rPr>
        <w:tab/>
      </w:r>
      <w:r w:rsidRPr="003770A1">
        <w:rPr>
          <w:rFonts w:ascii="Times New Roman" w:hAnsi="Times New Roman"/>
          <w:sz w:val="24"/>
          <w:szCs w:val="24"/>
        </w:rPr>
        <w:tab/>
      </w:r>
      <w:r w:rsidRPr="003770A1">
        <w:rPr>
          <w:rFonts w:ascii="Times New Roman" w:hAnsi="Times New Roman"/>
          <w:sz w:val="24"/>
          <w:szCs w:val="24"/>
        </w:rPr>
        <w:tab/>
        <w:t>б</w:t>
      </w:r>
    </w:p>
    <w:p w:rsidR="003770A1" w:rsidRPr="00150BDC" w:rsidRDefault="003770A1" w:rsidP="003770A1">
      <w:pPr>
        <w:widowControl w:val="0"/>
        <w:shd w:val="clear" w:color="auto" w:fill="FFFFFF"/>
        <w:spacing w:after="0" w:line="240" w:lineRule="auto"/>
        <w:ind w:firstLine="284"/>
        <w:jc w:val="center"/>
        <w:rPr>
          <w:rFonts w:ascii="Times New Roman" w:hAnsi="Times New Roman"/>
          <w:i/>
          <w:color w:val="000000"/>
          <w:sz w:val="20"/>
          <w:szCs w:val="20"/>
        </w:rPr>
      </w:pPr>
      <w:r w:rsidRPr="00150BDC">
        <w:rPr>
          <w:rFonts w:ascii="Times New Roman" w:hAnsi="Times New Roman"/>
          <w:i/>
          <w:color w:val="000000"/>
          <w:sz w:val="20"/>
          <w:szCs w:val="20"/>
        </w:rPr>
        <w:t>а - установка над летком улья наклонной дощечки в осенне-зимний период; б - схема расположения приспособления при перекрытии летка</w:t>
      </w:r>
    </w:p>
    <w:p w:rsidR="003770A1" w:rsidRPr="00150BDC" w:rsidRDefault="003770A1" w:rsidP="003770A1">
      <w:pPr>
        <w:widowControl w:val="0"/>
        <w:shd w:val="clear" w:color="auto" w:fill="FFFFFF"/>
        <w:spacing w:after="0" w:line="240" w:lineRule="auto"/>
        <w:ind w:firstLine="284"/>
        <w:jc w:val="center"/>
        <w:rPr>
          <w:rFonts w:ascii="Times New Roman" w:hAnsi="Times New Roman"/>
          <w:i/>
          <w:color w:val="000000"/>
          <w:sz w:val="20"/>
          <w:szCs w:val="20"/>
        </w:rPr>
      </w:pPr>
      <w:r w:rsidRPr="00150BDC">
        <w:rPr>
          <w:rFonts w:ascii="Times New Roman" w:hAnsi="Times New Roman"/>
          <w:i/>
          <w:color w:val="000000"/>
          <w:sz w:val="20"/>
          <w:szCs w:val="20"/>
        </w:rPr>
        <w:t>1 – улей; 2 – леток; 3 – наклонная дощечка; 4 – днище улья; 5 – прилетная доска; 6 - шарнир</w:t>
      </w:r>
    </w:p>
    <w:p w:rsidR="003770A1" w:rsidRPr="00150BDC" w:rsidRDefault="003770A1" w:rsidP="003770A1">
      <w:pPr>
        <w:widowControl w:val="0"/>
        <w:spacing w:after="0" w:line="240" w:lineRule="auto"/>
        <w:ind w:firstLine="284"/>
        <w:jc w:val="center"/>
        <w:rPr>
          <w:rFonts w:ascii="Times New Roman" w:hAnsi="Times New Roman"/>
          <w:i/>
          <w:sz w:val="20"/>
          <w:szCs w:val="20"/>
        </w:rPr>
      </w:pPr>
      <w:r w:rsidRPr="00150BDC">
        <w:rPr>
          <w:rFonts w:ascii="Times New Roman" w:hAnsi="Times New Roman"/>
          <w:b/>
          <w:i/>
          <w:sz w:val="20"/>
          <w:szCs w:val="20"/>
        </w:rPr>
        <w:t>Рисунок</w:t>
      </w:r>
      <w:r w:rsidRPr="00150BDC">
        <w:rPr>
          <w:rFonts w:ascii="Times New Roman" w:hAnsi="Times New Roman"/>
          <w:i/>
          <w:sz w:val="20"/>
          <w:szCs w:val="20"/>
        </w:rPr>
        <w:t xml:space="preserve"> – Приспособление для защиты пчелиного улья от насекомоядных птиц</w:t>
      </w:r>
    </w:p>
    <w:p w:rsidR="003770A1" w:rsidRPr="003770A1" w:rsidRDefault="003770A1" w:rsidP="00150BDC">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lastRenderedPageBreak/>
        <w:t xml:space="preserve">Приспособление для защиты пчел, находящихся в улье 1, от насекомоядных птиц содержит установленную к летку 2 наклонную дощечку 3, которая соединена шарнирно с закрепленной в передней части днища 4 улья прилётной доской 5, причем в осенне-зимний период между опирающейся на переднюю стенку улья наклонной дощечкой и днищем улья образуется зазор </w:t>
      </w:r>
      <w:r w:rsidRPr="003770A1">
        <w:rPr>
          <w:rFonts w:ascii="Times New Roman" w:hAnsi="Times New Roman"/>
          <w:color w:val="000000"/>
          <w:position w:val="-12"/>
          <w:sz w:val="24"/>
          <w:szCs w:val="24"/>
        </w:rPr>
        <w:object w:dxaOrig="240" w:dyaOrig="360">
          <v:shape id="_x0000_i1028" type="#_x0000_t75" style="width:11.35pt;height:18.7pt" o:ole="">
            <v:imagedata r:id="rId108" o:title=""/>
          </v:shape>
          <o:OLEObject Type="Embed" ProgID="Equation.DSMT4" ShapeID="_x0000_i1028" DrawAspect="Content" ObjectID="_1555939713" r:id="rId109"/>
        </w:object>
      </w:r>
      <w:r w:rsidRPr="003770A1">
        <w:rPr>
          <w:rFonts w:ascii="Times New Roman" w:hAnsi="Times New Roman"/>
          <w:color w:val="000000"/>
          <w:sz w:val="24"/>
          <w:szCs w:val="24"/>
        </w:rPr>
        <w:t xml:space="preserve">, а между этой дощечкой и стенкой улья </w:t>
      </w:r>
      <w:r w:rsidR="005B6023">
        <w:rPr>
          <w:rFonts w:ascii="Times New Roman" w:hAnsi="Times New Roman"/>
          <w:color w:val="000000"/>
          <w:sz w:val="24"/>
          <w:szCs w:val="24"/>
          <w:lang w:val="ru-RU"/>
        </w:rPr>
        <w:t>–</w:t>
      </w:r>
      <w:r w:rsidRPr="003770A1">
        <w:rPr>
          <w:rFonts w:ascii="Times New Roman" w:hAnsi="Times New Roman"/>
          <w:color w:val="000000"/>
          <w:sz w:val="24"/>
          <w:szCs w:val="24"/>
        </w:rPr>
        <w:t xml:space="preserve"> зазор </w:t>
      </w:r>
      <w:r w:rsidRPr="003770A1">
        <w:rPr>
          <w:rFonts w:ascii="Times New Roman" w:hAnsi="Times New Roman"/>
          <w:color w:val="000000"/>
          <w:position w:val="-12"/>
          <w:sz w:val="24"/>
          <w:szCs w:val="24"/>
        </w:rPr>
        <w:object w:dxaOrig="260" w:dyaOrig="360">
          <v:shape id="_x0000_i1029" type="#_x0000_t75" style="width:11.35pt;height:18.7pt" o:ole="">
            <v:imagedata r:id="rId110" o:title=""/>
          </v:shape>
          <o:OLEObject Type="Embed" ProgID="Equation.DSMT4" ShapeID="_x0000_i1029" DrawAspect="Content" ObjectID="_1555939714" r:id="rId111"/>
        </w:object>
      </w:r>
      <w:r w:rsidRPr="003770A1">
        <w:rPr>
          <w:rFonts w:ascii="Times New Roman" w:hAnsi="Times New Roman"/>
          <w:color w:val="000000"/>
          <w:sz w:val="24"/>
          <w:szCs w:val="24"/>
        </w:rPr>
        <w:t>. В весенне-летний период наклонная дощечка 3 отклоняется до продолжения прилетной доски 5, увеличивая её ширину.</w:t>
      </w:r>
    </w:p>
    <w:p w:rsidR="003770A1" w:rsidRPr="003770A1" w:rsidRDefault="003770A1" w:rsidP="00150BDC">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 xml:space="preserve">Зазор </w:t>
      </w:r>
      <w:r w:rsidRPr="003770A1">
        <w:rPr>
          <w:rFonts w:ascii="Times New Roman" w:hAnsi="Times New Roman"/>
          <w:color w:val="000000"/>
          <w:position w:val="-12"/>
          <w:sz w:val="24"/>
          <w:szCs w:val="24"/>
        </w:rPr>
        <w:object w:dxaOrig="240" w:dyaOrig="360">
          <v:shape id="_x0000_i1030" type="#_x0000_t75" style="width:11.35pt;height:18.7pt" o:ole="">
            <v:imagedata r:id="rId112" o:title=""/>
          </v:shape>
          <o:OLEObject Type="Embed" ProgID="Equation.DSMT4" ShapeID="_x0000_i1030" DrawAspect="Content" ObjectID="_1555939715" r:id="rId113"/>
        </w:object>
      </w:r>
      <w:r w:rsidRPr="003770A1">
        <w:rPr>
          <w:rFonts w:ascii="Times New Roman" w:hAnsi="Times New Roman"/>
          <w:i/>
          <w:iCs/>
          <w:color w:val="000000"/>
          <w:sz w:val="24"/>
          <w:szCs w:val="24"/>
        </w:rPr>
        <w:t xml:space="preserve"> </w:t>
      </w:r>
      <w:r w:rsidRPr="003770A1">
        <w:rPr>
          <w:rFonts w:ascii="Times New Roman" w:hAnsi="Times New Roman"/>
          <w:color w:val="000000"/>
          <w:sz w:val="24"/>
          <w:szCs w:val="24"/>
        </w:rPr>
        <w:t xml:space="preserve">= 18 - 22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а зазор </w:t>
      </w:r>
      <w:r w:rsidRPr="003770A1">
        <w:rPr>
          <w:rFonts w:ascii="Times New Roman" w:hAnsi="Times New Roman"/>
          <w:color w:val="000000"/>
          <w:position w:val="-12"/>
          <w:sz w:val="24"/>
          <w:szCs w:val="24"/>
        </w:rPr>
        <w:object w:dxaOrig="260" w:dyaOrig="360">
          <v:shape id="_x0000_i1031" type="#_x0000_t75" style="width:11.35pt;height:18.7pt" o:ole="">
            <v:imagedata r:id="rId114" o:title=""/>
          </v:shape>
          <o:OLEObject Type="Embed" ProgID="Equation.DSMT4" ShapeID="_x0000_i1031" DrawAspect="Content" ObjectID="_1555939716" r:id="rId115"/>
        </w:object>
      </w:r>
      <w:r w:rsidRPr="003770A1">
        <w:rPr>
          <w:rFonts w:ascii="Times New Roman" w:hAnsi="Times New Roman"/>
          <w:color w:val="000000"/>
          <w:sz w:val="24"/>
          <w:szCs w:val="24"/>
        </w:rPr>
        <w:t xml:space="preserve"> = 0 - 2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причем для выдерживания зазора </w:t>
      </w:r>
      <w:r w:rsidRPr="003770A1">
        <w:rPr>
          <w:rFonts w:ascii="Times New Roman" w:hAnsi="Times New Roman"/>
          <w:color w:val="000000"/>
          <w:position w:val="-12"/>
          <w:sz w:val="24"/>
          <w:szCs w:val="24"/>
        </w:rPr>
        <w:object w:dxaOrig="240" w:dyaOrig="360">
          <v:shape id="_x0000_i1032" type="#_x0000_t75" style="width:11.35pt;height:18.7pt" o:ole="">
            <v:imagedata r:id="rId116" o:title=""/>
          </v:shape>
          <o:OLEObject Type="Embed" ProgID="Equation.DSMT4" ShapeID="_x0000_i1032" DrawAspect="Content" ObjectID="_1555939717" r:id="rId117"/>
        </w:object>
      </w:r>
      <w:r w:rsidRPr="003770A1">
        <w:rPr>
          <w:rFonts w:ascii="Times New Roman" w:hAnsi="Times New Roman"/>
          <w:color w:val="000000"/>
          <w:sz w:val="24"/>
          <w:szCs w:val="24"/>
        </w:rPr>
        <w:t xml:space="preserve"> в передней стенке улья на высоте </w:t>
      </w:r>
      <w:r w:rsidRPr="003770A1">
        <w:rPr>
          <w:rFonts w:ascii="Times New Roman" w:hAnsi="Times New Roman"/>
          <w:color w:val="000000"/>
          <w:position w:val="-12"/>
          <w:sz w:val="24"/>
          <w:szCs w:val="24"/>
        </w:rPr>
        <w:object w:dxaOrig="240" w:dyaOrig="360">
          <v:shape id="_x0000_i1033" type="#_x0000_t75" style="width:11.35pt;height:18.7pt" o:ole="">
            <v:imagedata r:id="rId118" o:title=""/>
          </v:shape>
          <o:OLEObject Type="Embed" ProgID="Equation.DSMT4" ShapeID="_x0000_i1033" DrawAspect="Content" ObjectID="_1555939718" r:id="rId119"/>
        </w:object>
      </w:r>
      <w:r w:rsidRPr="003770A1">
        <w:rPr>
          <w:rFonts w:ascii="Times New Roman" w:hAnsi="Times New Roman"/>
          <w:color w:val="000000"/>
          <w:sz w:val="24"/>
          <w:szCs w:val="24"/>
        </w:rPr>
        <w:t xml:space="preserve"> от днища установлены штифты 7. В качестве шарниров 6 для соединения наклонной дощечки 3 с прилетной доской 5 использованы шарнирные петли.</w:t>
      </w:r>
    </w:p>
    <w:p w:rsidR="003770A1" w:rsidRPr="003770A1" w:rsidRDefault="003770A1" w:rsidP="00150BDC">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Приспособление для защиты пчел от насекомоядных птиц в осенне-зимний пе</w:t>
      </w:r>
      <w:r w:rsidR="005B6023">
        <w:rPr>
          <w:rFonts w:ascii="Times New Roman" w:hAnsi="Times New Roman"/>
          <w:color w:val="000000"/>
          <w:sz w:val="24"/>
          <w:szCs w:val="24"/>
          <w:lang w:val="ru-RU"/>
        </w:rPr>
        <w:t>-</w:t>
      </w:r>
      <w:r w:rsidRPr="003770A1">
        <w:rPr>
          <w:rFonts w:ascii="Times New Roman" w:hAnsi="Times New Roman"/>
          <w:color w:val="000000"/>
          <w:sz w:val="24"/>
          <w:szCs w:val="24"/>
        </w:rPr>
        <w:t>риод функционирует следующим образом. Поздней осенью, когда лёт пчел прекраща</w:t>
      </w:r>
      <w:r w:rsidR="005B6023">
        <w:rPr>
          <w:rFonts w:ascii="Times New Roman" w:hAnsi="Times New Roman"/>
          <w:color w:val="000000"/>
          <w:sz w:val="24"/>
          <w:szCs w:val="24"/>
          <w:lang w:val="ru-RU"/>
        </w:rPr>
        <w:t>-</w:t>
      </w:r>
      <w:r w:rsidRPr="003770A1">
        <w:rPr>
          <w:rFonts w:ascii="Times New Roman" w:hAnsi="Times New Roman"/>
          <w:color w:val="000000"/>
          <w:sz w:val="24"/>
          <w:szCs w:val="24"/>
        </w:rPr>
        <w:t xml:space="preserve">ется, наклонную дощечку 3 поворачивают вокруг шарниров 6 до соприкосновения со штифтами 7 на передней стенке улья. При этом зазор </w:t>
      </w:r>
      <w:r w:rsidRPr="003770A1">
        <w:rPr>
          <w:rFonts w:ascii="Times New Roman" w:hAnsi="Times New Roman"/>
          <w:color w:val="000000"/>
          <w:position w:val="-12"/>
          <w:sz w:val="24"/>
          <w:szCs w:val="24"/>
        </w:rPr>
        <w:object w:dxaOrig="240" w:dyaOrig="360">
          <v:shape id="_x0000_i1034" type="#_x0000_t75" style="width:11.35pt;height:18.7pt" o:ole="">
            <v:imagedata r:id="rId120" o:title=""/>
          </v:shape>
          <o:OLEObject Type="Embed" ProgID="Equation.DSMT4" ShapeID="_x0000_i1034" DrawAspect="Content" ObjectID="_1555939719" r:id="rId121"/>
        </w:object>
      </w:r>
      <w:r w:rsidRPr="003770A1">
        <w:rPr>
          <w:rFonts w:ascii="Times New Roman" w:hAnsi="Times New Roman"/>
          <w:color w:val="000000"/>
          <w:sz w:val="24"/>
          <w:szCs w:val="24"/>
        </w:rPr>
        <w:t xml:space="preserve"> между кромкой наклонной дос</w:t>
      </w:r>
      <w:r w:rsidR="005B6023">
        <w:rPr>
          <w:rFonts w:ascii="Times New Roman" w:hAnsi="Times New Roman"/>
          <w:color w:val="000000"/>
          <w:sz w:val="24"/>
          <w:szCs w:val="24"/>
          <w:lang w:val="ru-RU"/>
        </w:rPr>
        <w:t>-</w:t>
      </w:r>
      <w:r w:rsidRPr="003770A1">
        <w:rPr>
          <w:rFonts w:ascii="Times New Roman" w:hAnsi="Times New Roman"/>
          <w:color w:val="000000"/>
          <w:sz w:val="24"/>
          <w:szCs w:val="24"/>
        </w:rPr>
        <w:t xml:space="preserve">ки и днищем улья должен быть 18 - 22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что </w:t>
      </w:r>
      <w:r w:rsidRPr="003770A1">
        <w:rPr>
          <w:rFonts w:ascii="Times New Roman" w:hAnsi="Times New Roman"/>
          <w:color w:val="000000"/>
          <w:spacing w:val="-1"/>
          <w:sz w:val="24"/>
          <w:szCs w:val="24"/>
        </w:rPr>
        <w:t>достаточно для прохода воздуха к летку улья, но в этот зазор синица не про</w:t>
      </w:r>
      <w:r w:rsidRPr="003770A1">
        <w:rPr>
          <w:rFonts w:ascii="Times New Roman" w:hAnsi="Times New Roman"/>
          <w:color w:val="000000"/>
          <w:sz w:val="24"/>
          <w:szCs w:val="24"/>
        </w:rPr>
        <w:t>никнет, так как ее размеры значительно большие.</w:t>
      </w:r>
    </w:p>
    <w:p w:rsidR="003770A1" w:rsidRPr="003770A1" w:rsidRDefault="003770A1" w:rsidP="00150BDC">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Соединение прилетной доски с днищем улья стандартное, </w:t>
      </w:r>
      <w:r w:rsidRPr="003770A1">
        <w:rPr>
          <w:rFonts w:ascii="Times New Roman" w:hAnsi="Times New Roman"/>
          <w:color w:val="000000"/>
          <w:spacing w:val="-1"/>
          <w:sz w:val="24"/>
          <w:szCs w:val="24"/>
        </w:rPr>
        <w:t>поэтому во время перевозки ульев просвет нижнего летка закрывают прилетной доской 5, которую устанавливают для этого не в горизонтальном, а верти</w:t>
      </w:r>
      <w:r w:rsidRPr="003770A1">
        <w:rPr>
          <w:rFonts w:ascii="Times New Roman" w:hAnsi="Times New Roman"/>
          <w:color w:val="000000"/>
          <w:sz w:val="24"/>
          <w:szCs w:val="24"/>
        </w:rPr>
        <w:t>кальном положении.</w:t>
      </w:r>
    </w:p>
    <w:p w:rsidR="003770A1" w:rsidRPr="003770A1" w:rsidRDefault="003770A1" w:rsidP="00150BDC">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pacing w:val="-1"/>
          <w:sz w:val="24"/>
          <w:szCs w:val="24"/>
        </w:rPr>
        <w:t xml:space="preserve">Следует иметь в виду, что перекрывать леток нужно на относительно </w:t>
      </w:r>
      <w:r w:rsidRPr="003770A1">
        <w:rPr>
          <w:rFonts w:ascii="Times New Roman" w:hAnsi="Times New Roman"/>
          <w:color w:val="000000"/>
          <w:sz w:val="24"/>
          <w:szCs w:val="24"/>
        </w:rPr>
        <w:t xml:space="preserve">короткое время и пчел перевозить желательно ночью. Если леток перекрыть </w:t>
      </w:r>
      <w:r w:rsidRPr="003770A1">
        <w:rPr>
          <w:rFonts w:ascii="Times New Roman" w:hAnsi="Times New Roman"/>
          <w:color w:val="000000"/>
          <w:spacing w:val="2"/>
          <w:sz w:val="24"/>
          <w:szCs w:val="24"/>
        </w:rPr>
        <w:t xml:space="preserve">решеткой, то возле неё может произойти скучивание пчел, что прекратит </w:t>
      </w:r>
      <w:r w:rsidRPr="003770A1">
        <w:rPr>
          <w:rFonts w:ascii="Times New Roman" w:hAnsi="Times New Roman"/>
          <w:color w:val="000000"/>
          <w:sz w:val="24"/>
          <w:szCs w:val="24"/>
        </w:rPr>
        <w:t>доступ воздуха в улей и к гибели пчел.</w:t>
      </w:r>
    </w:p>
    <w:p w:rsidR="003770A1" w:rsidRPr="003770A1" w:rsidRDefault="003770A1" w:rsidP="00150BDC">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Наклонная дощечка может быть толщиной 16-18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ее длина совпадает с длиной прилетной доски, а ширина равна расстоянию от стенки улья до края прилетной доски плюс 2-4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Форточные шарнирные петли могут быть высотой 50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и шириной 18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их крепление может осуществляться шурупами-саморезами 3,5х15 </w:t>
      </w:r>
      <w:r w:rsidRPr="003770A1">
        <w:rPr>
          <w:rFonts w:ascii="Times New Roman" w:hAnsi="Times New Roman"/>
          <w:i/>
          <w:color w:val="000000"/>
          <w:sz w:val="24"/>
          <w:szCs w:val="24"/>
        </w:rPr>
        <w:t>мм</w:t>
      </w:r>
      <w:r w:rsidRPr="003770A1">
        <w:rPr>
          <w:rFonts w:ascii="Times New Roman" w:hAnsi="Times New Roman"/>
          <w:color w:val="000000"/>
          <w:sz w:val="24"/>
          <w:szCs w:val="24"/>
        </w:rPr>
        <w:t>.</w:t>
      </w:r>
    </w:p>
    <w:p w:rsidR="003770A1" w:rsidRPr="003770A1" w:rsidRDefault="003770A1" w:rsidP="00150BDC">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i/>
          <w:color w:val="000000"/>
          <w:sz w:val="24"/>
          <w:szCs w:val="24"/>
        </w:rPr>
        <w:t>Заключение.</w:t>
      </w:r>
      <w:r w:rsidRPr="003770A1">
        <w:rPr>
          <w:rFonts w:ascii="Times New Roman" w:hAnsi="Times New Roman"/>
          <w:b/>
          <w:color w:val="000000"/>
          <w:sz w:val="24"/>
          <w:szCs w:val="24"/>
        </w:rPr>
        <w:t xml:space="preserve"> </w:t>
      </w:r>
      <w:r w:rsidRPr="003770A1">
        <w:rPr>
          <w:rFonts w:ascii="Times New Roman" w:hAnsi="Times New Roman"/>
          <w:color w:val="000000"/>
          <w:sz w:val="24"/>
          <w:szCs w:val="24"/>
        </w:rPr>
        <w:t xml:space="preserve">Внедрение приспособления для защиты пчелиных ульев от насекомоядных птиц в производство позволит повысить сохранность пчел в осенне </w:t>
      </w:r>
      <w:r w:rsidR="006A5518">
        <w:rPr>
          <w:rFonts w:ascii="Times New Roman" w:hAnsi="Times New Roman"/>
          <w:color w:val="000000"/>
          <w:sz w:val="24"/>
          <w:szCs w:val="24"/>
          <w:lang w:val="ru-RU"/>
        </w:rPr>
        <w:t>–</w:t>
      </w:r>
      <w:r w:rsidRPr="003770A1">
        <w:rPr>
          <w:rFonts w:ascii="Times New Roman" w:hAnsi="Times New Roman"/>
          <w:color w:val="000000"/>
          <w:sz w:val="24"/>
          <w:szCs w:val="24"/>
        </w:rPr>
        <w:t xml:space="preserve"> зимний период при нахождении ульев на открытых площадках. В весенне-летний период удлинение прилетной доски за счет наклонной дощечки приспособления будет способствовать лучшей ориентации пчел при их входе в улей.</w:t>
      </w:r>
    </w:p>
    <w:p w:rsidR="003770A1" w:rsidRPr="005B6023" w:rsidRDefault="003770A1" w:rsidP="003770A1">
      <w:pPr>
        <w:widowControl w:val="0"/>
        <w:spacing w:after="0" w:line="240" w:lineRule="auto"/>
        <w:ind w:firstLine="284"/>
        <w:jc w:val="center"/>
        <w:rPr>
          <w:rFonts w:ascii="Times New Roman" w:hAnsi="Times New Roman"/>
          <w:sz w:val="16"/>
          <w:szCs w:val="16"/>
        </w:rPr>
      </w:pPr>
    </w:p>
    <w:p w:rsidR="003770A1" w:rsidRPr="00150BDC" w:rsidRDefault="003770A1" w:rsidP="00150BDC">
      <w:pPr>
        <w:widowControl w:val="0"/>
        <w:spacing w:after="0" w:line="240" w:lineRule="auto"/>
        <w:jc w:val="center"/>
        <w:rPr>
          <w:rFonts w:ascii="Times New Roman" w:hAnsi="Times New Roman"/>
          <w:b/>
          <w:sz w:val="24"/>
          <w:szCs w:val="24"/>
          <w:lang w:val="ru-RU"/>
        </w:rPr>
      </w:pPr>
      <w:r w:rsidRPr="00150BDC">
        <w:rPr>
          <w:rFonts w:ascii="Times New Roman" w:hAnsi="Times New Roman"/>
          <w:b/>
          <w:sz w:val="24"/>
          <w:szCs w:val="24"/>
        </w:rPr>
        <w:t>ЛИТЕРАТУРА</w:t>
      </w:r>
      <w:r w:rsidR="00150BDC">
        <w:rPr>
          <w:rFonts w:ascii="Times New Roman" w:hAnsi="Times New Roman"/>
          <w:b/>
          <w:sz w:val="24"/>
          <w:szCs w:val="24"/>
          <w:lang w:val="ru-RU"/>
        </w:rPr>
        <w:t>:</w:t>
      </w:r>
    </w:p>
    <w:p w:rsidR="003770A1" w:rsidRPr="00150BDC" w:rsidRDefault="003770A1" w:rsidP="00D41E81">
      <w:pPr>
        <w:pStyle w:val="ab"/>
        <w:numPr>
          <w:ilvl w:val="0"/>
          <w:numId w:val="58"/>
        </w:numPr>
        <w:ind w:left="1134" w:right="1132"/>
        <w:jc w:val="both"/>
        <w:rPr>
          <w:sz w:val="20"/>
          <w:szCs w:val="20"/>
        </w:rPr>
      </w:pPr>
      <w:r w:rsidRPr="00150BDC">
        <w:rPr>
          <w:sz w:val="20"/>
          <w:szCs w:val="20"/>
        </w:rPr>
        <w:t>Приспособление для защиты пчел от насекомоядных птиц в осеннее-зимний период: пат. 16523С1 Рес. Беларусь УО «ГГАУ»: МПК А01К47/06 (2006.01) / Н.В. Халько, М.В. Пестис, С.Н. Ладутько, А.Н. Халько, П.В. Пестис; дата пкбл.: 30.10.2012.</w:t>
      </w:r>
    </w:p>
    <w:p w:rsidR="003770A1" w:rsidRPr="003770A1" w:rsidRDefault="003770A1" w:rsidP="003770A1">
      <w:pPr>
        <w:widowControl w:val="0"/>
        <w:spacing w:after="0" w:line="240" w:lineRule="auto"/>
        <w:ind w:firstLine="284"/>
        <w:rPr>
          <w:rFonts w:ascii="Times New Roman" w:hAnsi="Times New Roman"/>
          <w:color w:val="000000"/>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3770A1" w:rsidRPr="003770A1" w:rsidRDefault="003770A1" w:rsidP="00150BDC">
      <w:pPr>
        <w:widowControl w:val="0"/>
        <w:spacing w:after="0" w:line="240" w:lineRule="auto"/>
        <w:rPr>
          <w:rFonts w:ascii="Times New Roman" w:eastAsia="Calibri" w:hAnsi="Times New Roman"/>
          <w:b/>
          <w:sz w:val="24"/>
          <w:szCs w:val="24"/>
        </w:rPr>
      </w:pPr>
      <w:r w:rsidRPr="003770A1">
        <w:rPr>
          <w:rFonts w:ascii="Times New Roman" w:eastAsia="Calibri" w:hAnsi="Times New Roman"/>
          <w:b/>
          <w:sz w:val="24"/>
          <w:szCs w:val="24"/>
        </w:rPr>
        <w:t>УДК 638.12</w:t>
      </w:r>
    </w:p>
    <w:p w:rsidR="00150BDC" w:rsidRPr="005B6023" w:rsidRDefault="00150BDC" w:rsidP="00150BDC">
      <w:pPr>
        <w:widowControl w:val="0"/>
        <w:spacing w:after="0" w:line="240" w:lineRule="auto"/>
        <w:jc w:val="center"/>
        <w:rPr>
          <w:rFonts w:ascii="Times New Roman" w:eastAsia="Calibri" w:hAnsi="Times New Roman"/>
          <w:b/>
          <w:sz w:val="16"/>
          <w:szCs w:val="16"/>
        </w:rPr>
      </w:pPr>
    </w:p>
    <w:p w:rsidR="003770A1" w:rsidRPr="003770A1" w:rsidRDefault="003770A1" w:rsidP="00150BDC">
      <w:pPr>
        <w:widowControl w:val="0"/>
        <w:spacing w:after="0" w:line="240" w:lineRule="auto"/>
        <w:jc w:val="center"/>
        <w:rPr>
          <w:rFonts w:ascii="Times New Roman" w:eastAsia="Calibri" w:hAnsi="Times New Roman"/>
          <w:b/>
          <w:sz w:val="24"/>
          <w:szCs w:val="24"/>
        </w:rPr>
      </w:pPr>
      <w:r w:rsidRPr="003770A1">
        <w:rPr>
          <w:rFonts w:ascii="Times New Roman" w:eastAsia="Calibri" w:hAnsi="Times New Roman"/>
          <w:b/>
          <w:sz w:val="24"/>
          <w:szCs w:val="24"/>
        </w:rPr>
        <w:t>СТРОЕНИЕ И ФУНКЦИОНИРОВАНИЕ ЖЕЛУДКА МЕДОНОСНОЙ ПЧЕЛЫ</w:t>
      </w:r>
    </w:p>
    <w:p w:rsidR="003770A1" w:rsidRPr="003770A1" w:rsidRDefault="003770A1" w:rsidP="00150BDC">
      <w:pPr>
        <w:widowControl w:val="0"/>
        <w:spacing w:after="0" w:line="240" w:lineRule="auto"/>
        <w:jc w:val="center"/>
        <w:rPr>
          <w:rFonts w:ascii="Times New Roman" w:eastAsia="Calibri" w:hAnsi="Times New Roman"/>
          <w:b/>
          <w:sz w:val="24"/>
          <w:szCs w:val="24"/>
        </w:rPr>
      </w:pPr>
    </w:p>
    <w:p w:rsidR="003770A1" w:rsidRPr="003770A1" w:rsidRDefault="003770A1" w:rsidP="00150BDC">
      <w:pPr>
        <w:widowControl w:val="0"/>
        <w:spacing w:after="0" w:line="240" w:lineRule="auto"/>
        <w:jc w:val="center"/>
        <w:rPr>
          <w:rFonts w:ascii="Times New Roman" w:eastAsia="Calibri" w:hAnsi="Times New Roman"/>
          <w:b/>
          <w:sz w:val="24"/>
          <w:szCs w:val="24"/>
        </w:rPr>
      </w:pPr>
      <w:r w:rsidRPr="003770A1">
        <w:rPr>
          <w:rFonts w:ascii="Times New Roman" w:eastAsia="Calibri" w:hAnsi="Times New Roman"/>
          <w:b/>
          <w:sz w:val="24"/>
          <w:szCs w:val="24"/>
        </w:rPr>
        <w:t>А.С. Роженков,</w:t>
      </w:r>
      <w:r w:rsidRPr="003770A1">
        <w:rPr>
          <w:rFonts w:ascii="Times New Roman" w:hAnsi="Times New Roman"/>
          <w:b/>
          <w:sz w:val="24"/>
          <w:szCs w:val="24"/>
        </w:rPr>
        <w:t xml:space="preserve"> У.А. Делаев</w:t>
      </w:r>
      <w:r w:rsidRPr="003770A1">
        <w:rPr>
          <w:rFonts w:ascii="Times New Roman" w:hAnsi="Times New Roman"/>
          <w:sz w:val="24"/>
          <w:szCs w:val="24"/>
        </w:rPr>
        <w:t>*,</w:t>
      </w:r>
      <w:r w:rsidRPr="003770A1">
        <w:rPr>
          <w:rFonts w:ascii="Times New Roman" w:hAnsi="Times New Roman"/>
          <w:b/>
          <w:sz w:val="24"/>
          <w:szCs w:val="24"/>
        </w:rPr>
        <w:t xml:space="preserve"> М.О. Байтаев*</w:t>
      </w:r>
    </w:p>
    <w:p w:rsidR="003770A1" w:rsidRPr="00150BDC" w:rsidRDefault="003770A1" w:rsidP="00150BDC">
      <w:pPr>
        <w:widowControl w:val="0"/>
        <w:spacing w:after="0" w:line="240" w:lineRule="auto"/>
        <w:jc w:val="center"/>
        <w:rPr>
          <w:rFonts w:ascii="Times New Roman" w:eastAsia="Calibri" w:hAnsi="Times New Roman"/>
          <w:i/>
          <w:sz w:val="24"/>
          <w:szCs w:val="24"/>
        </w:rPr>
      </w:pPr>
      <w:r w:rsidRPr="00150BDC">
        <w:rPr>
          <w:rFonts w:ascii="Times New Roman" w:eastAsia="Calibri" w:hAnsi="Times New Roman"/>
          <w:i/>
          <w:sz w:val="24"/>
          <w:szCs w:val="24"/>
        </w:rPr>
        <w:t>ФГБОУ ВО "Российский государственный аграрный заочный университет"</w:t>
      </w:r>
    </w:p>
    <w:p w:rsidR="003770A1" w:rsidRPr="00150BDC" w:rsidRDefault="003770A1" w:rsidP="00150BDC">
      <w:pPr>
        <w:pStyle w:val="western"/>
        <w:widowControl w:val="0"/>
        <w:shd w:val="clear" w:color="auto" w:fill="FFFFFF"/>
        <w:spacing w:before="0" w:beforeAutospacing="0" w:after="0" w:afterAutospacing="0"/>
        <w:jc w:val="center"/>
        <w:rPr>
          <w:b/>
          <w:i/>
          <w:color w:val="000000"/>
        </w:rPr>
      </w:pPr>
      <w:r w:rsidRPr="00150BDC">
        <w:rPr>
          <w:i/>
        </w:rPr>
        <w:t>*ФГБОУ ВО "Чеченский государственный университет"</w:t>
      </w:r>
    </w:p>
    <w:p w:rsidR="003770A1" w:rsidRPr="005B6023" w:rsidRDefault="003770A1" w:rsidP="00150BDC">
      <w:pPr>
        <w:widowControl w:val="0"/>
        <w:spacing w:after="0" w:line="240" w:lineRule="auto"/>
        <w:jc w:val="both"/>
        <w:rPr>
          <w:rFonts w:ascii="Times New Roman" w:eastAsia="Calibri" w:hAnsi="Times New Roman"/>
          <w:sz w:val="16"/>
          <w:szCs w:val="16"/>
        </w:rPr>
      </w:pPr>
    </w:p>
    <w:p w:rsidR="003770A1" w:rsidRPr="00150BDC" w:rsidRDefault="003770A1" w:rsidP="008B5C39">
      <w:pPr>
        <w:widowControl w:val="0"/>
        <w:spacing w:after="0" w:line="240" w:lineRule="auto"/>
        <w:ind w:left="1134" w:right="1132"/>
        <w:rPr>
          <w:rFonts w:ascii="Times New Roman" w:eastAsia="Calibri" w:hAnsi="Times New Roman"/>
          <w:i/>
          <w:sz w:val="20"/>
          <w:szCs w:val="20"/>
        </w:rPr>
      </w:pPr>
      <w:r w:rsidRPr="00150BDC">
        <w:rPr>
          <w:rFonts w:ascii="Times New Roman" w:eastAsia="Calibri" w:hAnsi="Times New Roman"/>
          <w:b/>
          <w:i/>
          <w:sz w:val="20"/>
          <w:szCs w:val="20"/>
        </w:rPr>
        <w:t>Аннотация.</w:t>
      </w:r>
      <w:r w:rsidR="008B5C39">
        <w:rPr>
          <w:rFonts w:ascii="Times New Roman" w:eastAsia="Calibri" w:hAnsi="Times New Roman"/>
          <w:b/>
          <w:i/>
          <w:sz w:val="20"/>
          <w:szCs w:val="20"/>
          <w:lang w:val="ru-RU"/>
        </w:rPr>
        <w:t xml:space="preserve"> </w:t>
      </w:r>
      <w:r w:rsidRPr="00150BDC">
        <w:rPr>
          <w:rFonts w:ascii="Times New Roman" w:eastAsia="Calibri" w:hAnsi="Times New Roman"/>
          <w:i/>
          <w:sz w:val="20"/>
          <w:szCs w:val="20"/>
        </w:rPr>
        <w:t xml:space="preserve">Проведено морфологическое исследование средней кишки медоносной пчелы на гистологических препаратах окрашенных гемотоксилином и эозином. Рассмотрены и изучены некоторые механизмы </w:t>
      </w:r>
      <w:r w:rsidRPr="00150BDC">
        <w:rPr>
          <w:rFonts w:ascii="Times New Roman" w:eastAsia="Calibri" w:hAnsi="Times New Roman"/>
          <w:i/>
          <w:sz w:val="20"/>
          <w:szCs w:val="20"/>
        </w:rPr>
        <w:lastRenderedPageBreak/>
        <w:t xml:space="preserve">функционирования слизистой оболочки желудка в норме. </w:t>
      </w:r>
    </w:p>
    <w:p w:rsidR="003770A1" w:rsidRPr="00150BDC" w:rsidRDefault="003770A1" w:rsidP="008B5C39">
      <w:pPr>
        <w:widowControl w:val="0"/>
        <w:spacing w:after="0" w:line="240" w:lineRule="auto"/>
        <w:ind w:left="1134" w:right="1132"/>
        <w:rPr>
          <w:rFonts w:ascii="Times New Roman" w:hAnsi="Times New Roman"/>
          <w:i/>
          <w:sz w:val="20"/>
          <w:szCs w:val="20"/>
        </w:rPr>
      </w:pPr>
      <w:r w:rsidRPr="00150BDC">
        <w:rPr>
          <w:rFonts w:ascii="Times New Roman" w:eastAsia="Calibri" w:hAnsi="Times New Roman"/>
          <w:b/>
          <w:i/>
          <w:sz w:val="20"/>
          <w:szCs w:val="20"/>
        </w:rPr>
        <w:t xml:space="preserve">Ключевые слова: </w:t>
      </w:r>
      <w:r w:rsidRPr="00150BDC">
        <w:rPr>
          <w:rFonts w:ascii="Times New Roman" w:hAnsi="Times New Roman"/>
          <w:i/>
          <w:sz w:val="20"/>
          <w:szCs w:val="20"/>
        </w:rPr>
        <w:t>медоносная пчела, желудок медоносной пчелы, гистологическое строение, функционирование.</w:t>
      </w:r>
    </w:p>
    <w:p w:rsidR="003770A1" w:rsidRPr="00150BDC" w:rsidRDefault="003770A1" w:rsidP="00150BDC">
      <w:pPr>
        <w:widowControl w:val="0"/>
        <w:spacing w:after="0" w:line="240" w:lineRule="auto"/>
        <w:ind w:left="1134" w:right="1132"/>
        <w:jc w:val="both"/>
        <w:rPr>
          <w:rFonts w:ascii="Times New Roman" w:hAnsi="Times New Roman"/>
          <w:sz w:val="20"/>
          <w:szCs w:val="20"/>
        </w:rPr>
      </w:pPr>
    </w:p>
    <w:p w:rsidR="003770A1" w:rsidRPr="003770A1" w:rsidRDefault="003770A1" w:rsidP="00150BDC">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THE STRUCTURE AND FUNCTIONING OF THE STOMACH HONEYBEES</w:t>
      </w:r>
    </w:p>
    <w:p w:rsidR="003770A1" w:rsidRPr="003770A1" w:rsidRDefault="003770A1" w:rsidP="00150BDC">
      <w:pPr>
        <w:widowControl w:val="0"/>
        <w:spacing w:after="0" w:line="240" w:lineRule="auto"/>
        <w:jc w:val="center"/>
        <w:rPr>
          <w:rFonts w:ascii="Times New Roman" w:hAnsi="Times New Roman"/>
          <w:b/>
          <w:sz w:val="24"/>
          <w:szCs w:val="24"/>
          <w:shd w:val="clear" w:color="auto" w:fill="FFFFFF"/>
          <w:lang w:val="en-US"/>
        </w:rPr>
      </w:pPr>
    </w:p>
    <w:p w:rsidR="003770A1" w:rsidRPr="003770A1" w:rsidRDefault="00150BDC" w:rsidP="00150BDC">
      <w:pPr>
        <w:pStyle w:val="western"/>
        <w:widowControl w:val="0"/>
        <w:shd w:val="clear" w:color="auto" w:fill="FFFFFF"/>
        <w:tabs>
          <w:tab w:val="left" w:pos="709"/>
          <w:tab w:val="left" w:pos="851"/>
        </w:tabs>
        <w:spacing w:before="0" w:beforeAutospacing="0" w:after="0" w:afterAutospacing="0"/>
        <w:jc w:val="center"/>
        <w:rPr>
          <w:b/>
          <w:lang w:val="en-US"/>
        </w:rPr>
      </w:pPr>
      <w:r>
        <w:rPr>
          <w:b/>
          <w:shd w:val="clear" w:color="auto" w:fill="FFFFFF"/>
          <w:lang w:val="en-US"/>
        </w:rPr>
        <w:t>A.</w:t>
      </w:r>
      <w:r w:rsidR="003770A1" w:rsidRPr="003770A1">
        <w:rPr>
          <w:b/>
          <w:shd w:val="clear" w:color="auto" w:fill="FFFFFF"/>
          <w:lang w:val="en-US"/>
        </w:rPr>
        <w:t>S. Rozenkov,</w:t>
      </w:r>
      <w:r w:rsidR="003770A1" w:rsidRPr="003770A1">
        <w:rPr>
          <w:b/>
          <w:lang w:val="en-US"/>
        </w:rPr>
        <w:t xml:space="preserve"> W.A. Delaev*, M.O. Baitayev*</w:t>
      </w:r>
    </w:p>
    <w:p w:rsidR="003770A1" w:rsidRPr="00150BDC" w:rsidRDefault="003770A1" w:rsidP="00150BDC">
      <w:pPr>
        <w:widowControl w:val="0"/>
        <w:spacing w:after="0" w:line="240" w:lineRule="auto"/>
        <w:jc w:val="center"/>
        <w:rPr>
          <w:rFonts w:ascii="Times New Roman" w:hAnsi="Times New Roman"/>
          <w:i/>
          <w:sz w:val="24"/>
          <w:szCs w:val="24"/>
          <w:shd w:val="clear" w:color="auto" w:fill="FFFFFF"/>
          <w:lang w:val="en-US"/>
        </w:rPr>
      </w:pPr>
      <w:r w:rsidRPr="00150BDC">
        <w:rPr>
          <w:rFonts w:ascii="Times New Roman" w:hAnsi="Times New Roman"/>
          <w:i/>
          <w:sz w:val="24"/>
          <w:szCs w:val="24"/>
          <w:shd w:val="clear" w:color="auto" w:fill="FFFFFF"/>
          <w:lang w:val="en-US"/>
        </w:rPr>
        <w:t>FGBOU VO "Russian state agrarian correspondence University"</w:t>
      </w:r>
    </w:p>
    <w:p w:rsidR="003770A1" w:rsidRPr="00150BDC" w:rsidRDefault="003770A1" w:rsidP="00150BDC">
      <w:pPr>
        <w:pStyle w:val="western"/>
        <w:widowControl w:val="0"/>
        <w:shd w:val="clear" w:color="auto" w:fill="FFFFFF"/>
        <w:tabs>
          <w:tab w:val="left" w:pos="709"/>
          <w:tab w:val="left" w:pos="851"/>
        </w:tabs>
        <w:spacing w:before="0" w:beforeAutospacing="0" w:after="0" w:afterAutospacing="0"/>
        <w:jc w:val="center"/>
        <w:rPr>
          <w:i/>
          <w:lang w:val="en-US"/>
        </w:rPr>
      </w:pPr>
      <w:r w:rsidRPr="00150BDC">
        <w:rPr>
          <w:i/>
          <w:lang w:val="en-US"/>
        </w:rPr>
        <w:t>*FGBOU VO "Chechen state University"</w:t>
      </w:r>
    </w:p>
    <w:p w:rsidR="003770A1" w:rsidRPr="003770A1" w:rsidRDefault="003770A1" w:rsidP="00150BDC">
      <w:pPr>
        <w:widowControl w:val="0"/>
        <w:spacing w:after="0" w:line="240" w:lineRule="auto"/>
        <w:jc w:val="center"/>
        <w:rPr>
          <w:rFonts w:ascii="Times New Roman" w:hAnsi="Times New Roman"/>
          <w:i/>
          <w:sz w:val="24"/>
          <w:szCs w:val="24"/>
          <w:shd w:val="clear" w:color="auto" w:fill="FFFFFF"/>
          <w:lang w:val="en-US"/>
        </w:rPr>
      </w:pPr>
    </w:p>
    <w:p w:rsidR="003770A1" w:rsidRPr="00150BDC" w:rsidRDefault="003770A1" w:rsidP="00150BDC">
      <w:pPr>
        <w:widowControl w:val="0"/>
        <w:spacing w:after="0" w:line="240" w:lineRule="auto"/>
        <w:ind w:left="1134" w:right="1132"/>
        <w:jc w:val="both"/>
        <w:rPr>
          <w:rFonts w:ascii="Times New Roman" w:hAnsi="Times New Roman"/>
          <w:i/>
          <w:sz w:val="20"/>
          <w:szCs w:val="20"/>
          <w:shd w:val="clear" w:color="auto" w:fill="FFFFFF"/>
          <w:lang w:val="en-US"/>
        </w:rPr>
      </w:pPr>
      <w:r w:rsidRPr="00150BDC">
        <w:rPr>
          <w:rFonts w:ascii="Times New Roman" w:hAnsi="Times New Roman"/>
          <w:b/>
          <w:i/>
          <w:sz w:val="20"/>
          <w:szCs w:val="20"/>
          <w:shd w:val="clear" w:color="auto" w:fill="FFFFFF"/>
          <w:lang w:val="en-US"/>
        </w:rPr>
        <w:t>Abstract.</w:t>
      </w:r>
      <w:r w:rsidRPr="00150BDC">
        <w:rPr>
          <w:rFonts w:ascii="Times New Roman" w:hAnsi="Times New Roman"/>
          <w:i/>
          <w:sz w:val="20"/>
          <w:szCs w:val="20"/>
          <w:shd w:val="clear" w:color="auto" w:fill="FFFFFF"/>
          <w:lang w:val="en-US"/>
        </w:rPr>
        <w:t xml:space="preserve"> A morphological study of the middle intestine of honey bees histological preparations colouredhematoxylin and eosin. This paper discusses some of the mechanisms of the gastric mucosa is normal. </w:t>
      </w:r>
    </w:p>
    <w:p w:rsidR="003770A1" w:rsidRPr="00150BDC" w:rsidRDefault="00150BDC" w:rsidP="00150BDC">
      <w:pPr>
        <w:widowControl w:val="0"/>
        <w:spacing w:after="0" w:line="240" w:lineRule="auto"/>
        <w:ind w:left="1134" w:right="1132"/>
        <w:jc w:val="both"/>
        <w:rPr>
          <w:rFonts w:ascii="Times New Roman" w:eastAsia="Calibri" w:hAnsi="Times New Roman"/>
          <w:b/>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85376" behindDoc="0" locked="0" layoutInCell="1" allowOverlap="1" wp14:anchorId="05767035" wp14:editId="2BBB4B24">
                <wp:simplePos x="0" y="0"/>
                <wp:positionH relativeFrom="margin">
                  <wp:align>left</wp:align>
                </wp:positionH>
                <wp:positionV relativeFrom="paragraph">
                  <wp:posOffset>250532</wp:posOffset>
                </wp:positionV>
                <wp:extent cx="5694680" cy="9525"/>
                <wp:effectExtent l="0" t="0" r="20320" b="28575"/>
                <wp:wrapTight wrapText="bothSides">
                  <wp:wrapPolygon edited="0">
                    <wp:start x="0" y="0"/>
                    <wp:lineTo x="0" y="43200"/>
                    <wp:lineTo x="21605" y="43200"/>
                    <wp:lineTo x="21605" y="0"/>
                    <wp:lineTo x="0" y="0"/>
                  </wp:wrapPolygon>
                </wp:wrapTight>
                <wp:docPr id="213" name="Прямая соединительная линия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03A634" id="Прямая соединительная линия 213" o:spid="_x0000_s1026" style="position:absolute;z-index:25168537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9.75pt" to="448.4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" strokecolor="black [3200]" strokeweight="1.5pt">
                <v:stroke joinstyle="miter"/>
                <w10:wrap type="tight" anchorx="margin"/>
              </v:line>
            </w:pict>
          </mc:Fallback>
        </mc:AlternateContent>
      </w:r>
      <w:r w:rsidR="003770A1" w:rsidRPr="00150BDC">
        <w:rPr>
          <w:rFonts w:ascii="Times New Roman" w:hAnsi="Times New Roman"/>
          <w:b/>
          <w:i/>
          <w:sz w:val="20"/>
          <w:szCs w:val="20"/>
          <w:shd w:val="clear" w:color="auto" w:fill="FFFFFF"/>
          <w:lang w:val="en-US"/>
        </w:rPr>
        <w:t>Key words:</w:t>
      </w:r>
      <w:r w:rsidR="003770A1" w:rsidRPr="00150BDC">
        <w:rPr>
          <w:rFonts w:ascii="Times New Roman" w:hAnsi="Times New Roman"/>
          <w:i/>
          <w:sz w:val="20"/>
          <w:szCs w:val="20"/>
          <w:shd w:val="clear" w:color="auto" w:fill="FFFFFF"/>
          <w:lang w:val="en-US"/>
        </w:rPr>
        <w:t xml:space="preserve"> honey bee, honey bees stomach, histological structure, function.</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Пищеварительный тракт взрослой медоносной пчелы по особенностям структуры и выполняемым функциям подразделяется на пищеварительную трубку и систему желез, участвующих в пищеварении.</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 xml:space="preserve">Сам пищеварительный канал можно разделить на три отдела </w:t>
      </w:r>
      <w:r w:rsidR="006A5518">
        <w:rPr>
          <w:color w:val="000000"/>
        </w:rPr>
        <w:t>–</w:t>
      </w:r>
      <w:r w:rsidRPr="003770A1">
        <w:rPr>
          <w:bCs/>
          <w:color w:val="000000"/>
        </w:rPr>
        <w:t>передний,средний и задний.</w:t>
      </w:r>
      <w:r w:rsidR="00150BDC">
        <w:rPr>
          <w:bCs/>
          <w:color w:val="000000"/>
        </w:rPr>
        <w:t xml:space="preserve"> </w:t>
      </w:r>
      <w:r w:rsidRPr="003770A1">
        <w:rPr>
          <w:bCs/>
          <w:color w:val="000000"/>
        </w:rPr>
        <w:t>Передний</w:t>
      </w:r>
      <w:r w:rsidR="00150BDC">
        <w:rPr>
          <w:bCs/>
          <w:color w:val="000000"/>
        </w:rPr>
        <w:t xml:space="preserve"> </w:t>
      </w:r>
      <w:r w:rsidRPr="003770A1">
        <w:rPr>
          <w:color w:val="000000"/>
        </w:rPr>
        <w:t>отдел включает рот, предглотку, глотку, пищевод и медовый зобик. Пищевод пчелы в виде узкого канала проходит через грудную область пчелы, расширяясь в брюшке. Медовый зобик представлен емкостью с выраженной складчатостью стенки, которая позволяет изменять объем при заполнении нектаром. Сама слизистая оболочка медового зобика собственных ферментов не вырабатывает и для превращения нектара в мед использует только ферменты слюнных желез. Промежуточная кишка в виде клапана соединяет медовый зобик и среднюю кишку.</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bCs/>
          <w:color w:val="000000"/>
        </w:rPr>
        <w:t>Средний</w:t>
      </w:r>
      <w:r w:rsidR="00150BDC">
        <w:rPr>
          <w:bCs/>
          <w:color w:val="000000"/>
        </w:rPr>
        <w:t xml:space="preserve"> </w:t>
      </w:r>
      <w:r w:rsidRPr="003770A1">
        <w:rPr>
          <w:color w:val="000000"/>
        </w:rPr>
        <w:t>отдел кишки представлен желудком, в котором происходят процессы переваривания пищи.</w:t>
      </w:r>
      <w:r w:rsidR="006A5518">
        <w:rPr>
          <w:color w:val="000000"/>
        </w:rPr>
        <w:t xml:space="preserve"> </w:t>
      </w:r>
      <w:r w:rsidRPr="003770A1">
        <w:rPr>
          <w:bCs/>
          <w:color w:val="000000"/>
        </w:rPr>
        <w:t>Заднему</w:t>
      </w:r>
      <w:r w:rsidR="006A5518">
        <w:rPr>
          <w:bCs/>
          <w:color w:val="000000"/>
        </w:rPr>
        <w:t xml:space="preserve"> </w:t>
      </w:r>
      <w:r w:rsidRPr="003770A1">
        <w:rPr>
          <w:color w:val="000000"/>
        </w:rPr>
        <w:t>отделу соответствует тонкая и прямая кишка, где уже осуществляется всасывание, накопление и выделение пищевых остатков.</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 xml:space="preserve">К системе пищеварительных желез также относятся </w:t>
      </w:r>
      <w:r w:rsidRPr="003770A1">
        <w:rPr>
          <w:iCs/>
          <w:color w:val="000000"/>
        </w:rPr>
        <w:t>глоточные, верхнечелюст</w:t>
      </w:r>
      <w:r w:rsidR="006A5518">
        <w:rPr>
          <w:iCs/>
          <w:color w:val="000000"/>
        </w:rPr>
        <w:t>-</w:t>
      </w:r>
      <w:r w:rsidRPr="003770A1">
        <w:rPr>
          <w:iCs/>
          <w:color w:val="000000"/>
        </w:rPr>
        <w:t>ные и заднеголовные железы.</w:t>
      </w:r>
      <w:r w:rsidR="006A5518">
        <w:rPr>
          <w:iCs/>
          <w:color w:val="000000"/>
        </w:rPr>
        <w:t xml:space="preserve"> </w:t>
      </w:r>
      <w:r w:rsidRPr="003770A1">
        <w:rPr>
          <w:iCs/>
          <w:color w:val="000000"/>
        </w:rPr>
        <w:t>Глоточные</w:t>
      </w:r>
      <w:r w:rsidR="006A5518">
        <w:rPr>
          <w:iCs/>
          <w:color w:val="000000"/>
        </w:rPr>
        <w:t xml:space="preserve"> </w:t>
      </w:r>
      <w:r w:rsidRPr="003770A1">
        <w:rPr>
          <w:color w:val="000000"/>
        </w:rPr>
        <w:t>железы, участвуют в переработке нектара в мед и полностью отсутствуют у матки и трутней.</w:t>
      </w:r>
      <w:r w:rsidR="006A5518">
        <w:rPr>
          <w:color w:val="000000"/>
        </w:rPr>
        <w:t xml:space="preserve"> </w:t>
      </w:r>
      <w:r w:rsidRPr="003770A1">
        <w:rPr>
          <w:iCs/>
          <w:color w:val="000000"/>
        </w:rPr>
        <w:t>Верхнечелюстные</w:t>
      </w:r>
      <w:r w:rsidR="006A5518">
        <w:rPr>
          <w:rStyle w:val="apple-converted-space"/>
          <w:i/>
          <w:iCs/>
          <w:color w:val="000000"/>
        </w:rPr>
        <w:t xml:space="preserve"> </w:t>
      </w:r>
      <w:r w:rsidRPr="003770A1">
        <w:rPr>
          <w:color w:val="000000"/>
        </w:rPr>
        <w:t>железы вырабатывают маточное молочко и хорошо развиты у молодых пчел, вскармливающих личинок.</w:t>
      </w:r>
      <w:r w:rsidR="00CF116B">
        <w:rPr>
          <w:color w:val="000000"/>
        </w:rPr>
        <w:t xml:space="preserve"> </w:t>
      </w:r>
      <w:r w:rsidRPr="003770A1">
        <w:rPr>
          <w:iCs/>
          <w:color w:val="000000"/>
        </w:rPr>
        <w:t>Заднеголовные</w:t>
      </w:r>
      <w:r w:rsidR="006A5518">
        <w:rPr>
          <w:iCs/>
          <w:color w:val="000000"/>
        </w:rPr>
        <w:t xml:space="preserve"> </w:t>
      </w:r>
      <w:r w:rsidRPr="003770A1">
        <w:rPr>
          <w:color w:val="000000"/>
        </w:rPr>
        <w:t>железы вырабатывают секрет, активизирующий ряд ферментов в средней кишке.</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В пищеварительном процессе также пчелы участвуют ректальные железы, продуцирующие фермент каталазу, и мальпигиевы сосуды, обладающие, в основном, выделительной функцией.</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Основной функцией пищеварительной системы пчелы является предварительная обработка пищи, переваривание с участием ферментов слюнных желез, желудочного и кишечного соков, всасывание питательных веществ и воды в гемолимфу и в конечном итоге - выделение непереваренных остатков через анальное отверстие.</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При гистологическом исследовании</w:t>
      </w:r>
      <w:r w:rsidRPr="003770A1">
        <w:rPr>
          <w:rStyle w:val="apple-converted-space"/>
          <w:color w:val="000000"/>
        </w:rPr>
        <w:t> </w:t>
      </w:r>
      <w:r w:rsidRPr="003770A1">
        <w:rPr>
          <w:bCs/>
          <w:iCs/>
          <w:color w:val="000000"/>
        </w:rPr>
        <w:t>желудок</w:t>
      </w:r>
      <w:r w:rsidRPr="003770A1">
        <w:rPr>
          <w:rStyle w:val="apple-converted-space"/>
          <w:color w:val="000000"/>
        </w:rPr>
        <w:t> </w:t>
      </w:r>
      <w:r w:rsidRPr="003770A1">
        <w:rPr>
          <w:color w:val="000000"/>
        </w:rPr>
        <w:t>(средняя часть кишки) пчелы анатомически представляет собой неравномерно расширенную трубку, суживающуюся в направлении тонкой кишки и плавно в нее переходящую. При отсутствии содержимого может образовывать множественные глубокие и поверхностные складки. Стенка кишки гистологически состоит из мышечной и слизистой оболочек. Мышечный слой в виде отдельных, переплетающихся в перпендикулярных направлениях поперечнополосатых мышечных симпластов образует наружный слой, участвующий в перистальтических движениях желудка. Мышечный слой, со стороны слизистой оболочки отграничен базальной мембраной. С наружной стороны свободно сообщается с внутренними средами пчелы.</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 xml:space="preserve">Базальная мембрана представлена тонким бесклеточным слоем межуточного </w:t>
      </w:r>
      <w:r w:rsidRPr="003770A1">
        <w:rPr>
          <w:color w:val="000000"/>
        </w:rPr>
        <w:lastRenderedPageBreak/>
        <w:t>вещества, выполняет разделительную, опорную и трофическую функции, участвует в формировании эластического каркаса желудка. Основу строения базальной мембраны составляет хитин. Слизистая оболочка расположена на внутренней поверхности желудка, имеет упорядоченное эпителиальное строение с формированием крипт. Толщина ее нарастает в направлении пищевода.</w:t>
      </w:r>
    </w:p>
    <w:p w:rsidR="003770A1" w:rsidRPr="003770A1" w:rsidRDefault="003770A1" w:rsidP="00150BDC">
      <w:pPr>
        <w:pStyle w:val="af"/>
        <w:widowControl w:val="0"/>
        <w:shd w:val="clear" w:color="auto" w:fill="FFFFFF"/>
        <w:spacing w:before="0" w:beforeAutospacing="0" w:after="0" w:afterAutospacing="0"/>
        <w:ind w:firstLine="709"/>
        <w:jc w:val="both"/>
        <w:rPr>
          <w:color w:val="000000"/>
        </w:rPr>
      </w:pPr>
      <w:r w:rsidRPr="003770A1">
        <w:rPr>
          <w:color w:val="000000"/>
        </w:rPr>
        <w:t>Вертикальная анизоморфностьжелудка характеризуется базофилией базальных и эозинофизией поверхностных слоев слизистой. В ней условно можно выделить 2 слоя: внутренний (базальный) и поверхностный.</w:t>
      </w:r>
    </w:p>
    <w:p w:rsidR="003770A1" w:rsidRPr="00150BDC" w:rsidRDefault="003770A1" w:rsidP="003770A1">
      <w:pPr>
        <w:pStyle w:val="af"/>
        <w:widowControl w:val="0"/>
        <w:shd w:val="clear" w:color="auto" w:fill="FFFFFF"/>
        <w:spacing w:before="0" w:beforeAutospacing="0" w:after="0" w:afterAutospacing="0"/>
        <w:jc w:val="both"/>
        <w:rPr>
          <w:color w:val="000000"/>
          <w:sz w:val="10"/>
          <w:szCs w:val="10"/>
        </w:rPr>
      </w:pPr>
    </w:p>
    <w:p w:rsidR="003770A1" w:rsidRPr="003770A1" w:rsidRDefault="003770A1" w:rsidP="003770A1">
      <w:pPr>
        <w:pStyle w:val="af"/>
        <w:widowControl w:val="0"/>
        <w:shd w:val="clear" w:color="auto" w:fill="FFFFFF"/>
        <w:tabs>
          <w:tab w:val="left" w:pos="5550"/>
        </w:tabs>
        <w:spacing w:before="0" w:beforeAutospacing="0" w:after="0" w:afterAutospacing="0"/>
        <w:jc w:val="both"/>
        <w:rPr>
          <w:color w:val="000000"/>
        </w:rPr>
      </w:pPr>
      <w:r w:rsidRPr="003770A1">
        <w:rPr>
          <w:color w:val="000000"/>
        </w:rPr>
        <w:tab/>
      </w:r>
    </w:p>
    <w:p w:rsidR="003770A1" w:rsidRPr="003770A1" w:rsidRDefault="008D23F8" w:rsidP="003770A1">
      <w:pPr>
        <w:pStyle w:val="af"/>
        <w:widowControl w:val="0"/>
        <w:shd w:val="clear" w:color="auto" w:fill="FFFFFF"/>
        <w:spacing w:before="0" w:beforeAutospacing="0" w:after="0" w:afterAutospacing="0"/>
        <w:jc w:val="both"/>
        <w:rPr>
          <w:color w:val="000000"/>
        </w:rPr>
      </w:pPr>
      <w:r w:rsidRPr="003770A1">
        <w:rPr>
          <w:noProof/>
          <w:color w:val="000000"/>
        </w:rPr>
        <w:drawing>
          <wp:anchor distT="0" distB="0" distL="114300" distR="114300" simplePos="0" relativeHeight="251648512" behindDoc="0" locked="0" layoutInCell="1" allowOverlap="1" wp14:anchorId="35099E7B" wp14:editId="4D11A2D5">
            <wp:simplePos x="0" y="0"/>
            <wp:positionH relativeFrom="column">
              <wp:posOffset>902335</wp:posOffset>
            </wp:positionH>
            <wp:positionV relativeFrom="paragraph">
              <wp:posOffset>191770</wp:posOffset>
            </wp:positionV>
            <wp:extent cx="4065905" cy="2844800"/>
            <wp:effectExtent l="0" t="0" r="0" b="0"/>
            <wp:wrapTopAndBottom/>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065905" cy="2844800"/>
                    </a:xfrm>
                    <a:prstGeom prst="rect">
                      <a:avLst/>
                    </a:prstGeom>
                  </pic:spPr>
                </pic:pic>
              </a:graphicData>
            </a:graphic>
            <wp14:sizeRelH relativeFrom="margin">
              <wp14:pctWidth>0</wp14:pctWidth>
            </wp14:sizeRelH>
            <wp14:sizeRelV relativeFrom="margin">
              <wp14:pctHeight>0</wp14:pctHeight>
            </wp14:sizeRelV>
          </wp:anchor>
        </w:drawing>
      </w:r>
      <w:r w:rsidR="006A5518" w:rsidRPr="003770A1">
        <w:rPr>
          <w:noProof/>
          <w:color w:val="000000"/>
        </w:rPr>
        <mc:AlternateContent>
          <mc:Choice Requires="wps">
            <w:drawing>
              <wp:anchor distT="0" distB="0" distL="114300" distR="114300" simplePos="0" relativeHeight="251649536" behindDoc="0" locked="0" layoutInCell="1" allowOverlap="1" wp14:anchorId="21F9936B" wp14:editId="7E9936D3">
                <wp:simplePos x="0" y="0"/>
                <wp:positionH relativeFrom="column">
                  <wp:posOffset>2929389</wp:posOffset>
                </wp:positionH>
                <wp:positionV relativeFrom="paragraph">
                  <wp:posOffset>177504</wp:posOffset>
                </wp:positionV>
                <wp:extent cx="45719" cy="2115831"/>
                <wp:effectExtent l="38100" t="0" r="69215" b="5588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21158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30AF8C5" id="_x0000_t32" coordsize="21600,21600" o:spt="32" o:oned="t" path="m,l21600,21600e" filled="f">
                <v:path arrowok="t" fillok="f" o:connecttype="none"/>
                <o:lock v:ext="edit" shapetype="t"/>
              </v:shapetype>
              <v:shape id="Прямая со стрелкой 70" o:spid="_x0000_s1026" type="#_x0000_t32" style="position:absolute;margin-left:230.65pt;margin-top:14pt;width:3.6pt;height:166.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">
                <v:stroke endarrow="block"/>
              </v:shape>
            </w:pict>
          </mc:Fallback>
        </mc:AlternateContent>
      </w:r>
      <w:r w:rsidR="003770A1" w:rsidRPr="003770A1">
        <w:rPr>
          <w:noProof/>
          <w:color w:val="000000"/>
        </w:rPr>
        <mc:AlternateContent>
          <mc:Choice Requires="wps">
            <w:drawing>
              <wp:anchor distT="0" distB="0" distL="114300" distR="114300" simplePos="0" relativeHeight="251643392" behindDoc="0" locked="0" layoutInCell="1" allowOverlap="1" wp14:anchorId="462EAC83" wp14:editId="079CFC4E">
                <wp:simplePos x="0" y="0"/>
                <wp:positionH relativeFrom="column">
                  <wp:posOffset>2618300</wp:posOffset>
                </wp:positionH>
                <wp:positionV relativeFrom="paragraph">
                  <wp:posOffset>159727</wp:posOffset>
                </wp:positionV>
                <wp:extent cx="0" cy="2141220"/>
                <wp:effectExtent l="60325" t="13970" r="53975" b="1651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1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5BDC2C" id="Прямая со стрелкой 71" o:spid="_x0000_s1026" type="#_x0000_t32" style="position:absolute;margin-left:206.15pt;margin-top:12.6pt;width:0;height:168.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">
                <v:stroke endarrow="block"/>
              </v:shape>
            </w:pict>
          </mc:Fallback>
        </mc:AlternateContent>
      </w:r>
      <w:r w:rsidR="003770A1" w:rsidRPr="003770A1">
        <w:rPr>
          <w:color w:val="000000"/>
        </w:rPr>
        <w:t xml:space="preserve">                                   1                  2           3      4</w:t>
      </w:r>
    </w:p>
    <w:p w:rsidR="00CF116B" w:rsidRDefault="00CF116B" w:rsidP="003770A1">
      <w:pPr>
        <w:pStyle w:val="af"/>
        <w:widowControl w:val="0"/>
        <w:shd w:val="clear" w:color="auto" w:fill="FFFFFF"/>
        <w:spacing w:before="0" w:beforeAutospacing="0" w:after="0" w:afterAutospacing="0"/>
        <w:jc w:val="both"/>
        <w:rPr>
          <w:color w:val="000000"/>
        </w:rPr>
      </w:pPr>
      <w:r w:rsidRPr="003770A1">
        <w:rPr>
          <w:noProof/>
          <w:color w:val="000000"/>
        </w:rPr>
        <mc:AlternateContent>
          <mc:Choice Requires="wps">
            <w:drawing>
              <wp:anchor distT="0" distB="0" distL="114300" distR="114300" simplePos="0" relativeHeight="251638272" behindDoc="0" locked="0" layoutInCell="1" allowOverlap="1" wp14:anchorId="2C87E03A" wp14:editId="73B1EB22">
                <wp:simplePos x="0" y="0"/>
                <wp:positionH relativeFrom="column">
                  <wp:posOffset>2138045</wp:posOffset>
                </wp:positionH>
                <wp:positionV relativeFrom="paragraph">
                  <wp:posOffset>15875</wp:posOffset>
                </wp:positionV>
                <wp:extent cx="0" cy="1446530"/>
                <wp:effectExtent l="54610" t="13970" r="59690" b="15875"/>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6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2A91AD" id="Прямая со стрелкой 69" o:spid="_x0000_s1026" type="#_x0000_t32" style="position:absolute;margin-left:168.35pt;margin-top:1.25pt;width:0;height:113.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">
                <v:stroke endarrow="block"/>
              </v:shape>
            </w:pict>
          </mc:Fallback>
        </mc:AlternateContent>
      </w:r>
      <w:r w:rsidR="006A5518" w:rsidRPr="003770A1">
        <w:rPr>
          <w:noProof/>
          <w:color w:val="000000"/>
        </w:rPr>
        <mc:AlternateContent>
          <mc:Choice Requires="wps">
            <w:drawing>
              <wp:anchor distT="0" distB="0" distL="114300" distR="114300" simplePos="0" relativeHeight="251637248" behindDoc="0" locked="0" layoutInCell="1" allowOverlap="1" wp14:anchorId="5172A3A2" wp14:editId="35FC60D5">
                <wp:simplePos x="0" y="0"/>
                <wp:positionH relativeFrom="column">
                  <wp:posOffset>1376680</wp:posOffset>
                </wp:positionH>
                <wp:positionV relativeFrom="paragraph">
                  <wp:posOffset>10648</wp:posOffset>
                </wp:positionV>
                <wp:extent cx="0" cy="520700"/>
                <wp:effectExtent l="60325" t="5080" r="53975" b="17145"/>
                <wp:wrapNone/>
                <wp:docPr id="68" name="Прямая со стрелкой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92427" id="Прямая со стрелкой 68" o:spid="_x0000_s1026" type="#_x0000_t32" style="position:absolute;margin-left:108.4pt;margin-top:.85pt;width:0;height:4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">
                <v:stroke endarrow="block"/>
              </v:shape>
            </w:pict>
          </mc:Fallback>
        </mc:AlternateContent>
      </w:r>
    </w:p>
    <w:p w:rsidR="00CF116B" w:rsidRDefault="003770A1" w:rsidP="00CF116B">
      <w:pPr>
        <w:widowControl w:val="0"/>
        <w:spacing w:after="0" w:line="240" w:lineRule="auto"/>
        <w:ind w:firstLine="180"/>
        <w:jc w:val="center"/>
        <w:rPr>
          <w:rFonts w:ascii="Times New Roman" w:eastAsia="Calibri" w:hAnsi="Times New Roman"/>
          <w:i/>
          <w:sz w:val="20"/>
          <w:szCs w:val="20"/>
        </w:rPr>
      </w:pPr>
      <w:r w:rsidRPr="00CF116B">
        <w:rPr>
          <w:rFonts w:ascii="Times New Roman" w:eastAsia="Calibri" w:hAnsi="Times New Roman"/>
          <w:b/>
          <w:i/>
          <w:sz w:val="20"/>
          <w:szCs w:val="20"/>
        </w:rPr>
        <w:t>Рис.1.</w:t>
      </w:r>
      <w:r w:rsidRPr="00CF116B">
        <w:rPr>
          <w:rFonts w:ascii="Times New Roman" w:eastAsia="Calibri" w:hAnsi="Times New Roman"/>
          <w:i/>
          <w:sz w:val="20"/>
          <w:szCs w:val="20"/>
        </w:rPr>
        <w:t xml:space="preserve">  Поперечный срез через желудок (окрашено гематоксилином и эозином): </w:t>
      </w:r>
    </w:p>
    <w:p w:rsidR="003770A1" w:rsidRPr="00CF116B" w:rsidRDefault="003770A1" w:rsidP="00CF116B">
      <w:pPr>
        <w:widowControl w:val="0"/>
        <w:spacing w:after="0" w:line="240" w:lineRule="auto"/>
        <w:ind w:firstLine="180"/>
        <w:jc w:val="center"/>
        <w:rPr>
          <w:rFonts w:ascii="Times New Roman" w:eastAsia="Calibri" w:hAnsi="Times New Roman"/>
          <w:i/>
          <w:sz w:val="20"/>
          <w:szCs w:val="20"/>
        </w:rPr>
      </w:pPr>
      <w:r w:rsidRPr="00CF116B">
        <w:rPr>
          <w:rFonts w:ascii="Times New Roman" w:eastAsia="Calibri" w:hAnsi="Times New Roman"/>
          <w:i/>
          <w:sz w:val="20"/>
          <w:szCs w:val="20"/>
        </w:rPr>
        <w:t>1 - стенка желудка пчелы (мышечный слой), 2 - слизистая оболочка, 3. секреторные клетки с крупными пищеварительными вакуолями, 3 -перитрофическая мембрана</w:t>
      </w:r>
    </w:p>
    <w:p w:rsidR="00CF116B" w:rsidRDefault="00CF116B" w:rsidP="003770A1">
      <w:pPr>
        <w:widowControl w:val="0"/>
        <w:spacing w:after="0" w:line="240" w:lineRule="auto"/>
        <w:ind w:firstLine="180"/>
        <w:jc w:val="both"/>
        <w:rPr>
          <w:rFonts w:ascii="Times New Roman" w:hAnsi="Times New Roman"/>
          <w:color w:val="000000"/>
          <w:sz w:val="24"/>
          <w:szCs w:val="24"/>
        </w:rPr>
      </w:pPr>
    </w:p>
    <w:p w:rsidR="003770A1" w:rsidRPr="003770A1" w:rsidRDefault="003770A1" w:rsidP="00CF116B">
      <w:pPr>
        <w:widowControl w:val="0"/>
        <w:spacing w:after="0" w:line="240" w:lineRule="auto"/>
        <w:ind w:firstLine="709"/>
        <w:jc w:val="both"/>
        <w:rPr>
          <w:rFonts w:ascii="Times New Roman" w:eastAsia="Calibri" w:hAnsi="Times New Roman"/>
          <w:sz w:val="24"/>
          <w:szCs w:val="24"/>
        </w:rPr>
      </w:pPr>
      <w:r w:rsidRPr="003770A1">
        <w:rPr>
          <w:rFonts w:ascii="Times New Roman" w:hAnsi="Times New Roman"/>
          <w:color w:val="000000"/>
          <w:sz w:val="24"/>
          <w:szCs w:val="24"/>
        </w:rPr>
        <w:t>Ядра эпителиоцитов овальные с нечеткой ядерной мембраной и равномерно расположенным хроматином. Цитоплазматическая мембрана нечетко выражена. Цитоплазма клеток промежуточного и поверхностного слоев эозинофильная с большим или меньшим количеством крупных и мелких вакуолей. Встречаются группы поверхностных клеток с оптически пустой цитоплазмой. При исследовании нормальных гистологических срезов, окрашенных гематоксилин-эозином, отмечается нарастание размеров вакуолей от базальных к поверхностным слоям слизистой оболочки. Клетки соединены друг с другом с помощью плотных контактов.</w:t>
      </w:r>
    </w:p>
    <w:p w:rsidR="003770A1" w:rsidRPr="003770A1" w:rsidRDefault="003770A1" w:rsidP="00CF116B">
      <w:pPr>
        <w:pStyle w:val="af"/>
        <w:widowControl w:val="0"/>
        <w:shd w:val="clear" w:color="auto" w:fill="FFFFFF"/>
        <w:spacing w:before="0" w:beforeAutospacing="0" w:after="0" w:afterAutospacing="0"/>
        <w:ind w:firstLine="709"/>
        <w:jc w:val="both"/>
        <w:rPr>
          <w:color w:val="000000"/>
        </w:rPr>
      </w:pPr>
      <w:r w:rsidRPr="003770A1">
        <w:rPr>
          <w:color w:val="000000"/>
        </w:rPr>
        <w:t xml:space="preserve">Процесс пищеварения медоносной пчелы происходит за счет развития и укрупнения вакуолей, а затем </w:t>
      </w:r>
      <w:r w:rsidR="006A5518">
        <w:rPr>
          <w:color w:val="000000"/>
        </w:rPr>
        <w:t>–</w:t>
      </w:r>
      <w:r w:rsidRPr="003770A1">
        <w:rPr>
          <w:color w:val="000000"/>
        </w:rPr>
        <w:t xml:space="preserve"> выходом содержимого в просвет. Процесс осуществляется циклами, об этом свидетельствует одновременное развитие вакуолей на апикальной части слизистой оболочки. Причем, происходить это может в разных отделах средней кишки и не одновременно.</w:t>
      </w:r>
    </w:p>
    <w:p w:rsidR="003770A1" w:rsidRPr="003770A1" w:rsidRDefault="003770A1" w:rsidP="00CF116B">
      <w:pPr>
        <w:pStyle w:val="af"/>
        <w:widowControl w:val="0"/>
        <w:shd w:val="clear" w:color="auto" w:fill="FFFFFF"/>
        <w:spacing w:before="0" w:beforeAutospacing="0" w:after="0" w:afterAutospacing="0"/>
        <w:ind w:firstLine="709"/>
        <w:jc w:val="both"/>
        <w:rPr>
          <w:color w:val="000000"/>
        </w:rPr>
      </w:pPr>
      <w:r w:rsidRPr="003770A1">
        <w:rPr>
          <w:color w:val="000000"/>
        </w:rPr>
        <w:t>Для медоносных пчел характерен голокриновый тип секреции, когда высвобождение секрета сопровождается полным разрушением клетки. Происходит это настолько быстро, что не успевает произойти разрушение ядер, которые оказываются свободно лежащими в прилегающем слое перитрофической мембраны.</w:t>
      </w:r>
    </w:p>
    <w:p w:rsidR="003770A1" w:rsidRPr="003770A1" w:rsidRDefault="003770A1" w:rsidP="00CF116B">
      <w:pPr>
        <w:pStyle w:val="af"/>
        <w:widowControl w:val="0"/>
        <w:shd w:val="clear" w:color="auto" w:fill="FFFFFF"/>
        <w:spacing w:before="0" w:beforeAutospacing="0" w:after="0" w:afterAutospacing="0"/>
        <w:ind w:firstLine="709"/>
        <w:jc w:val="both"/>
        <w:rPr>
          <w:color w:val="000000"/>
        </w:rPr>
      </w:pPr>
      <w:r w:rsidRPr="003770A1">
        <w:rPr>
          <w:color w:val="000000"/>
        </w:rPr>
        <w:t>Перитрофическая мембрана представляет из себя довольно толстый слой, отграничивающий слизистую оболочку от пищевого содержимого, и содержит пищеварительный сок.</w:t>
      </w:r>
    </w:p>
    <w:p w:rsidR="003770A1" w:rsidRPr="00CF116B" w:rsidRDefault="003770A1" w:rsidP="00CF116B">
      <w:pPr>
        <w:widowControl w:val="0"/>
        <w:spacing w:after="0" w:line="240" w:lineRule="auto"/>
        <w:ind w:firstLine="709"/>
        <w:jc w:val="both"/>
        <w:rPr>
          <w:rFonts w:ascii="Times New Roman" w:hAnsi="Times New Roman"/>
          <w:sz w:val="16"/>
          <w:szCs w:val="16"/>
        </w:rPr>
      </w:pPr>
    </w:p>
    <w:p w:rsidR="003770A1" w:rsidRPr="00CF116B" w:rsidRDefault="003770A1" w:rsidP="003770A1">
      <w:pPr>
        <w:widowControl w:val="0"/>
        <w:spacing w:after="0" w:line="240" w:lineRule="auto"/>
        <w:jc w:val="center"/>
        <w:rPr>
          <w:rFonts w:ascii="Times New Roman" w:hAnsi="Times New Roman"/>
          <w:b/>
          <w:sz w:val="24"/>
          <w:szCs w:val="24"/>
          <w:lang w:val="ru-RU"/>
        </w:rPr>
      </w:pPr>
      <w:r w:rsidRPr="00CF116B">
        <w:rPr>
          <w:rFonts w:ascii="Times New Roman" w:hAnsi="Times New Roman"/>
          <w:b/>
          <w:sz w:val="24"/>
          <w:szCs w:val="24"/>
        </w:rPr>
        <w:t>ЛИТЕРАТУРА</w:t>
      </w:r>
      <w:r w:rsidR="00CF116B">
        <w:rPr>
          <w:rFonts w:ascii="Times New Roman" w:hAnsi="Times New Roman"/>
          <w:b/>
          <w:sz w:val="24"/>
          <w:szCs w:val="24"/>
          <w:lang w:val="ru-RU"/>
        </w:rPr>
        <w:t>:</w:t>
      </w:r>
    </w:p>
    <w:p w:rsidR="003770A1" w:rsidRPr="00CF116B" w:rsidRDefault="003770A1" w:rsidP="00D41E81">
      <w:pPr>
        <w:pStyle w:val="ab"/>
        <w:numPr>
          <w:ilvl w:val="0"/>
          <w:numId w:val="59"/>
        </w:numPr>
        <w:ind w:left="1134" w:right="1132"/>
        <w:jc w:val="both"/>
        <w:rPr>
          <w:rFonts w:eastAsia="Calibri"/>
          <w:sz w:val="20"/>
          <w:szCs w:val="20"/>
        </w:rPr>
      </w:pPr>
      <w:r w:rsidRPr="00CF116B">
        <w:rPr>
          <w:rFonts w:eastAsia="Calibri"/>
          <w:sz w:val="20"/>
          <w:szCs w:val="20"/>
        </w:rPr>
        <w:t xml:space="preserve">Еськов Е.К. Эволюция, экология и этология медоносной пчелы. М.: Инфра-М. 2016. 291 с. </w:t>
      </w:r>
    </w:p>
    <w:p w:rsidR="003770A1" w:rsidRPr="00CF116B" w:rsidRDefault="003770A1" w:rsidP="00D41E81">
      <w:pPr>
        <w:pStyle w:val="ab"/>
        <w:numPr>
          <w:ilvl w:val="0"/>
          <w:numId w:val="59"/>
        </w:numPr>
        <w:ind w:left="1134" w:right="1132"/>
        <w:jc w:val="both"/>
        <w:rPr>
          <w:rFonts w:eastAsia="Calibri"/>
          <w:sz w:val="20"/>
          <w:szCs w:val="20"/>
          <w:lang w:val="en-US"/>
        </w:rPr>
      </w:pPr>
      <w:r w:rsidRPr="00CF116B">
        <w:rPr>
          <w:rFonts w:eastAsia="Calibri"/>
          <w:sz w:val="20"/>
          <w:szCs w:val="20"/>
        </w:rPr>
        <w:t xml:space="preserve">Расницын А.П. Происхождение и эволюция перепончатокрылых насекомых. М.: Наука. 1980. </w:t>
      </w:r>
      <w:r w:rsidRPr="00CF116B">
        <w:rPr>
          <w:rFonts w:eastAsia="Calibri"/>
          <w:sz w:val="20"/>
          <w:szCs w:val="20"/>
          <w:lang w:val="en-US"/>
        </w:rPr>
        <w:t xml:space="preserve">191 </w:t>
      </w:r>
      <w:r w:rsidRPr="00CF116B">
        <w:rPr>
          <w:rFonts w:eastAsia="Calibri"/>
          <w:sz w:val="20"/>
          <w:szCs w:val="20"/>
        </w:rPr>
        <w:t>с</w:t>
      </w:r>
      <w:r w:rsidRPr="00CF116B">
        <w:rPr>
          <w:rFonts w:eastAsia="Calibri"/>
          <w:sz w:val="20"/>
          <w:szCs w:val="20"/>
          <w:lang w:val="en-US"/>
        </w:rPr>
        <w:t xml:space="preserve">. </w:t>
      </w:r>
    </w:p>
    <w:p w:rsidR="003770A1" w:rsidRPr="00CF116B" w:rsidRDefault="003770A1" w:rsidP="00D41E81">
      <w:pPr>
        <w:pStyle w:val="ab"/>
        <w:numPr>
          <w:ilvl w:val="0"/>
          <w:numId w:val="59"/>
        </w:numPr>
        <w:ind w:left="1134" w:right="1132"/>
        <w:jc w:val="both"/>
        <w:rPr>
          <w:rFonts w:eastAsia="Calibri"/>
          <w:sz w:val="20"/>
          <w:szCs w:val="20"/>
          <w:lang w:val="en-US"/>
        </w:rPr>
      </w:pPr>
      <w:r w:rsidRPr="00CF116B">
        <w:rPr>
          <w:rFonts w:eastAsia="Calibri"/>
          <w:sz w:val="20"/>
          <w:szCs w:val="20"/>
          <w:lang w:val="en-US"/>
        </w:rPr>
        <w:t>Michener C.D. (1974) The social behavior of the bees: a comparative study. Harvard Univ. Press., Cambridge, Mass.</w:t>
      </w:r>
    </w:p>
    <w:p w:rsidR="003770A1" w:rsidRPr="00CF116B" w:rsidRDefault="003770A1" w:rsidP="00D41E81">
      <w:pPr>
        <w:pStyle w:val="ab"/>
        <w:numPr>
          <w:ilvl w:val="0"/>
          <w:numId w:val="59"/>
        </w:numPr>
        <w:ind w:left="1134" w:right="1132"/>
        <w:jc w:val="both"/>
        <w:rPr>
          <w:rFonts w:eastAsia="Calibri"/>
          <w:sz w:val="20"/>
          <w:szCs w:val="20"/>
          <w:lang w:val="en-US"/>
        </w:rPr>
      </w:pPr>
      <w:r w:rsidRPr="00CF116B">
        <w:rPr>
          <w:rFonts w:eastAsia="Calibri"/>
          <w:sz w:val="20"/>
          <w:szCs w:val="20"/>
          <w:lang w:val="en-US"/>
        </w:rPr>
        <w:t>Bolognesi R., Terra W. R., Ferreira C. (2008) - Peritrophic membrane role in enhancing digestive efficiency: Theoretical and experimental models. J. Insect Physiol., 54(10-11): 1413-1422. [Web of Science]</w:t>
      </w:r>
    </w:p>
    <w:p w:rsidR="003770A1" w:rsidRPr="00DC1672" w:rsidRDefault="003770A1" w:rsidP="00D41E81">
      <w:pPr>
        <w:pStyle w:val="ab"/>
        <w:numPr>
          <w:ilvl w:val="0"/>
          <w:numId w:val="59"/>
        </w:numPr>
        <w:ind w:left="1134" w:right="1132"/>
        <w:jc w:val="both"/>
        <w:rPr>
          <w:rFonts w:eastAsia="Calibri"/>
          <w:sz w:val="20"/>
          <w:szCs w:val="20"/>
          <w:lang w:val="en-US"/>
        </w:rPr>
      </w:pPr>
      <w:r w:rsidRPr="00CF116B">
        <w:rPr>
          <w:rFonts w:eastAsia="Calibri"/>
          <w:sz w:val="20"/>
          <w:szCs w:val="20"/>
          <w:lang w:val="en-US"/>
        </w:rPr>
        <w:t>Szymaś B., Przybył A. (2007) - Midgut histological picture of the honey bee (Apismellifera L.) following consumption of substitute feeds supplemented with feed additives. NaukaPrzyrodaTechnologie, 1, 4-48.</w:t>
      </w:r>
    </w:p>
    <w:p w:rsidR="00DC1672" w:rsidRPr="00CF116B" w:rsidRDefault="00DC1672" w:rsidP="00DC1672">
      <w:pPr>
        <w:pStyle w:val="ab"/>
        <w:ind w:left="1134" w:right="1132"/>
        <w:jc w:val="both"/>
        <w:rPr>
          <w:rFonts w:eastAsia="Calibri"/>
          <w:sz w:val="20"/>
          <w:szCs w:val="20"/>
          <w:lang w:val="en-US"/>
        </w:rPr>
      </w:pPr>
    </w:p>
    <w:p w:rsidR="003770A1" w:rsidRPr="003770A1" w:rsidRDefault="003770A1" w:rsidP="003770A1">
      <w:pPr>
        <w:widowControl w:val="0"/>
        <w:spacing w:after="0" w:line="240" w:lineRule="auto"/>
        <w:rPr>
          <w:rFonts w:ascii="Times New Roman" w:hAnsi="Times New Roman"/>
          <w:sz w:val="24"/>
          <w:szCs w:val="24"/>
          <w:lang w:val="en-US"/>
        </w:rPr>
      </w:pPr>
    </w:p>
    <w:p w:rsidR="003770A1" w:rsidRPr="00DC1672" w:rsidRDefault="003770A1" w:rsidP="003770A1">
      <w:pPr>
        <w:widowControl w:val="0"/>
        <w:spacing w:after="0" w:line="240" w:lineRule="auto"/>
        <w:rPr>
          <w:rFonts w:ascii="Times New Roman" w:hAnsi="Times New Roman"/>
          <w:b/>
          <w:sz w:val="24"/>
          <w:szCs w:val="24"/>
        </w:rPr>
      </w:pPr>
      <w:r w:rsidRPr="00DC1672">
        <w:rPr>
          <w:rFonts w:ascii="Times New Roman" w:hAnsi="Times New Roman"/>
          <w:b/>
          <w:sz w:val="24"/>
          <w:szCs w:val="24"/>
        </w:rPr>
        <w:t>УДК 638.19</w:t>
      </w:r>
    </w:p>
    <w:p w:rsidR="00CF116B" w:rsidRPr="006A5518" w:rsidRDefault="00CF116B" w:rsidP="003770A1">
      <w:pPr>
        <w:widowControl w:val="0"/>
        <w:spacing w:after="0" w:line="240" w:lineRule="auto"/>
        <w:jc w:val="center"/>
        <w:rPr>
          <w:rFonts w:ascii="Times New Roman" w:hAnsi="Times New Roman"/>
          <w:b/>
          <w:sz w:val="16"/>
          <w:szCs w:val="16"/>
        </w:rPr>
      </w:pPr>
    </w:p>
    <w:p w:rsidR="003770A1" w:rsidRPr="00DC1672" w:rsidRDefault="003770A1" w:rsidP="00CF116B">
      <w:pPr>
        <w:widowControl w:val="0"/>
        <w:spacing w:after="0" w:line="240" w:lineRule="auto"/>
        <w:jc w:val="center"/>
        <w:rPr>
          <w:rFonts w:ascii="Times New Roman" w:hAnsi="Times New Roman"/>
          <w:b/>
          <w:sz w:val="24"/>
          <w:szCs w:val="24"/>
        </w:rPr>
      </w:pPr>
      <w:r w:rsidRPr="00DC1672">
        <w:rPr>
          <w:rFonts w:ascii="Times New Roman" w:hAnsi="Times New Roman"/>
          <w:b/>
          <w:sz w:val="24"/>
          <w:szCs w:val="24"/>
        </w:rPr>
        <w:t xml:space="preserve">СТИМУЛЯЦИЯ РАЗМНОЖЕНИЯ РАСТЕНИЙ В КУЛЬТУРЕ </w:t>
      </w:r>
      <w:r w:rsidRPr="00DC1672">
        <w:rPr>
          <w:rFonts w:ascii="Times New Roman" w:hAnsi="Times New Roman"/>
          <w:b/>
          <w:sz w:val="24"/>
          <w:szCs w:val="24"/>
          <w:lang w:val="en-US"/>
        </w:rPr>
        <w:t>INVITRO</w:t>
      </w:r>
    </w:p>
    <w:p w:rsidR="003770A1" w:rsidRPr="00DC1672" w:rsidRDefault="003770A1" w:rsidP="003770A1">
      <w:pPr>
        <w:widowControl w:val="0"/>
        <w:tabs>
          <w:tab w:val="center" w:pos="4677"/>
          <w:tab w:val="left" w:pos="5959"/>
        </w:tabs>
        <w:spacing w:after="0" w:line="240" w:lineRule="auto"/>
        <w:rPr>
          <w:rFonts w:ascii="Times New Roman" w:hAnsi="Times New Roman"/>
          <w:b/>
          <w:sz w:val="24"/>
          <w:szCs w:val="24"/>
        </w:rPr>
      </w:pPr>
    </w:p>
    <w:p w:rsidR="003770A1" w:rsidRPr="00DC1672" w:rsidRDefault="003770A1" w:rsidP="003770A1">
      <w:pPr>
        <w:widowControl w:val="0"/>
        <w:spacing w:after="0" w:line="240" w:lineRule="auto"/>
        <w:jc w:val="center"/>
        <w:rPr>
          <w:rFonts w:ascii="Times New Roman" w:hAnsi="Times New Roman"/>
          <w:b/>
          <w:sz w:val="24"/>
          <w:szCs w:val="24"/>
        </w:rPr>
      </w:pPr>
      <w:r w:rsidRPr="00DC1672">
        <w:rPr>
          <w:rFonts w:ascii="Times New Roman" w:hAnsi="Times New Roman"/>
          <w:b/>
          <w:sz w:val="24"/>
          <w:szCs w:val="24"/>
        </w:rPr>
        <w:t>А.А. Рыбалко, А.Е. Рыбалко, А.И. Тарусова</w:t>
      </w:r>
    </w:p>
    <w:p w:rsidR="00CF116B" w:rsidRPr="00DC1672" w:rsidRDefault="003770A1" w:rsidP="003770A1">
      <w:pPr>
        <w:widowControl w:val="0"/>
        <w:spacing w:after="0" w:line="240" w:lineRule="auto"/>
        <w:jc w:val="center"/>
        <w:rPr>
          <w:rFonts w:ascii="Times New Roman" w:hAnsi="Times New Roman"/>
          <w:i/>
          <w:sz w:val="24"/>
          <w:szCs w:val="24"/>
        </w:rPr>
      </w:pPr>
      <w:r w:rsidRPr="00DC1672">
        <w:rPr>
          <w:rFonts w:ascii="Times New Roman" w:hAnsi="Times New Roman"/>
          <w:i/>
          <w:sz w:val="24"/>
          <w:szCs w:val="24"/>
        </w:rPr>
        <w:t>Сочинский институт</w:t>
      </w:r>
      <w:r w:rsidRPr="00DC1672">
        <w:rPr>
          <w:rFonts w:ascii="Times New Roman" w:hAnsi="Times New Roman"/>
          <w:i/>
          <w:sz w:val="24"/>
          <w:szCs w:val="24"/>
          <w:lang w:val="uk-UA"/>
        </w:rPr>
        <w:t xml:space="preserve"> (филиал) ФГБУ «</w:t>
      </w:r>
      <w:r w:rsidRPr="00DC1672">
        <w:rPr>
          <w:rFonts w:ascii="Times New Roman" w:hAnsi="Times New Roman"/>
          <w:i/>
          <w:sz w:val="24"/>
          <w:szCs w:val="24"/>
        </w:rPr>
        <w:t xml:space="preserve">Российский университет дружбы народов», </w:t>
      </w:r>
    </w:p>
    <w:p w:rsidR="003770A1" w:rsidRPr="00750C75" w:rsidRDefault="003770A1" w:rsidP="003770A1">
      <w:pPr>
        <w:widowControl w:val="0"/>
        <w:spacing w:after="0" w:line="240" w:lineRule="auto"/>
        <w:jc w:val="center"/>
        <w:rPr>
          <w:rFonts w:ascii="Times New Roman" w:hAnsi="Times New Roman"/>
          <w:i/>
          <w:sz w:val="24"/>
          <w:szCs w:val="24"/>
          <w:lang w:val="ru-RU"/>
        </w:rPr>
      </w:pPr>
      <w:r w:rsidRPr="00DC1672">
        <w:rPr>
          <w:rFonts w:ascii="Times New Roman" w:hAnsi="Times New Roman"/>
          <w:i/>
          <w:sz w:val="24"/>
          <w:szCs w:val="24"/>
        </w:rPr>
        <w:t>г. Сочи</w:t>
      </w:r>
    </w:p>
    <w:p w:rsidR="006A5518" w:rsidRPr="006A5518" w:rsidRDefault="006A5518" w:rsidP="006A5518">
      <w:pPr>
        <w:widowControl w:val="0"/>
        <w:spacing w:after="0" w:line="240" w:lineRule="auto"/>
        <w:ind w:left="1134" w:right="1132"/>
        <w:jc w:val="both"/>
        <w:rPr>
          <w:rFonts w:ascii="Times New Roman" w:hAnsi="Times New Roman"/>
          <w:b/>
          <w:i/>
          <w:sz w:val="20"/>
          <w:szCs w:val="20"/>
          <w:lang w:val="ru-RU"/>
        </w:rPr>
      </w:pPr>
    </w:p>
    <w:p w:rsidR="003770A1" w:rsidRPr="006A5518" w:rsidRDefault="008B5C39" w:rsidP="006A5518">
      <w:pPr>
        <w:widowControl w:val="0"/>
        <w:spacing w:after="0" w:line="240" w:lineRule="auto"/>
        <w:ind w:left="1134" w:right="1132"/>
        <w:jc w:val="both"/>
        <w:rPr>
          <w:rFonts w:ascii="Times New Roman" w:hAnsi="Times New Roman"/>
          <w:i/>
          <w:sz w:val="20"/>
          <w:szCs w:val="20"/>
          <w:lang w:val="ru-RU"/>
        </w:rPr>
      </w:pPr>
      <w:r w:rsidRPr="006A5518">
        <w:rPr>
          <w:rFonts w:ascii="Times New Roman" w:hAnsi="Times New Roman"/>
          <w:b/>
          <w:i/>
          <w:sz w:val="20"/>
          <w:szCs w:val="20"/>
          <w:lang w:val="ru-RU"/>
        </w:rPr>
        <w:t>Аннотация.</w:t>
      </w:r>
      <w:r w:rsidRPr="006A5518">
        <w:rPr>
          <w:rFonts w:ascii="Times New Roman" w:hAnsi="Times New Roman"/>
          <w:i/>
          <w:sz w:val="20"/>
          <w:szCs w:val="20"/>
          <w:lang w:val="ru-RU"/>
        </w:rPr>
        <w:t xml:space="preserve"> </w:t>
      </w:r>
      <w:r w:rsidR="00BF56B7" w:rsidRPr="006A5518">
        <w:rPr>
          <w:rFonts w:ascii="Times New Roman" w:hAnsi="Times New Roman"/>
          <w:i/>
          <w:sz w:val="20"/>
          <w:szCs w:val="20"/>
          <w:lang w:val="ru-RU"/>
        </w:rPr>
        <w:t xml:space="preserve">В данной статье решаются задачи, способствующие </w:t>
      </w:r>
      <w:r w:rsidR="00BF56B7" w:rsidRPr="006A5518">
        <w:rPr>
          <w:rFonts w:ascii="Times New Roman" w:hAnsi="Times New Roman"/>
          <w:i/>
          <w:sz w:val="20"/>
          <w:szCs w:val="20"/>
        </w:rPr>
        <w:t>сохранени</w:t>
      </w:r>
      <w:r w:rsidR="00BF56B7" w:rsidRPr="006A5518">
        <w:rPr>
          <w:rFonts w:ascii="Times New Roman" w:hAnsi="Times New Roman"/>
          <w:i/>
          <w:sz w:val="20"/>
          <w:szCs w:val="20"/>
          <w:lang w:val="ru-RU"/>
        </w:rPr>
        <w:t>ю</w:t>
      </w:r>
      <w:r w:rsidR="00BF56B7" w:rsidRPr="006A5518">
        <w:rPr>
          <w:rFonts w:ascii="Times New Roman" w:hAnsi="Times New Roman"/>
          <w:i/>
          <w:sz w:val="20"/>
          <w:szCs w:val="20"/>
        </w:rPr>
        <w:t xml:space="preserve"> и восстановлени</w:t>
      </w:r>
      <w:r w:rsidR="00BF56B7" w:rsidRPr="006A5518">
        <w:rPr>
          <w:rFonts w:ascii="Times New Roman" w:hAnsi="Times New Roman"/>
          <w:i/>
          <w:sz w:val="20"/>
          <w:szCs w:val="20"/>
          <w:lang w:val="ru-RU"/>
        </w:rPr>
        <w:t>ю</w:t>
      </w:r>
      <w:r w:rsidR="00BF56B7" w:rsidRPr="006A5518">
        <w:rPr>
          <w:rFonts w:ascii="Times New Roman" w:hAnsi="Times New Roman"/>
          <w:i/>
          <w:sz w:val="20"/>
          <w:szCs w:val="20"/>
        </w:rPr>
        <w:t xml:space="preserve"> биологического и ландшафтного разнообразия, необходимого для поддержания способности природных систем к саморегуляции и компенсации последствий антропогенной деятельности</w:t>
      </w:r>
      <w:r w:rsidRPr="006A5518">
        <w:rPr>
          <w:rFonts w:ascii="Times New Roman" w:hAnsi="Times New Roman"/>
          <w:i/>
          <w:sz w:val="20"/>
          <w:szCs w:val="20"/>
          <w:lang w:val="ru-RU"/>
        </w:rPr>
        <w:t>.</w:t>
      </w:r>
    </w:p>
    <w:p w:rsidR="008B5C39" w:rsidRPr="006A5518" w:rsidRDefault="008B5C39" w:rsidP="006A5518">
      <w:pPr>
        <w:widowControl w:val="0"/>
        <w:spacing w:after="0" w:line="240" w:lineRule="auto"/>
        <w:ind w:left="1134" w:right="1132"/>
        <w:jc w:val="both"/>
        <w:rPr>
          <w:rFonts w:ascii="Times New Roman" w:hAnsi="Times New Roman"/>
          <w:b/>
          <w:i/>
          <w:sz w:val="20"/>
          <w:szCs w:val="20"/>
          <w:lang w:val="ru-RU"/>
        </w:rPr>
      </w:pPr>
      <w:r w:rsidRPr="006A5518">
        <w:rPr>
          <w:rFonts w:ascii="Times New Roman" w:hAnsi="Times New Roman"/>
          <w:b/>
          <w:i/>
          <w:sz w:val="20"/>
          <w:szCs w:val="20"/>
          <w:lang w:val="ru-RU"/>
        </w:rPr>
        <w:t xml:space="preserve">Ключевые слова: </w:t>
      </w:r>
      <w:r w:rsidR="0083765D" w:rsidRPr="006A5518">
        <w:rPr>
          <w:rFonts w:ascii="Times New Roman" w:hAnsi="Times New Roman"/>
          <w:i/>
          <w:sz w:val="20"/>
          <w:szCs w:val="20"/>
          <w:lang w:val="ru-RU"/>
        </w:rPr>
        <w:t>технология микроразмножения, виды растений</w:t>
      </w:r>
    </w:p>
    <w:p w:rsidR="00BF56B7" w:rsidRPr="00DC1672" w:rsidRDefault="00BF56B7" w:rsidP="003770A1">
      <w:pPr>
        <w:widowControl w:val="0"/>
        <w:spacing w:after="0" w:line="240" w:lineRule="auto"/>
        <w:jc w:val="center"/>
        <w:rPr>
          <w:rFonts w:ascii="Times New Roman" w:hAnsi="Times New Roman"/>
          <w:i/>
          <w:sz w:val="24"/>
          <w:szCs w:val="24"/>
          <w:lang w:val="ru-RU"/>
        </w:rPr>
      </w:pPr>
    </w:p>
    <w:p w:rsidR="003770A1" w:rsidRPr="00750C75" w:rsidRDefault="003770A1" w:rsidP="003770A1">
      <w:pPr>
        <w:widowControl w:val="0"/>
        <w:spacing w:after="0" w:line="240" w:lineRule="auto"/>
        <w:jc w:val="center"/>
        <w:rPr>
          <w:rFonts w:ascii="Times New Roman" w:hAnsi="Times New Roman"/>
          <w:b/>
          <w:sz w:val="24"/>
          <w:szCs w:val="24"/>
          <w:shd w:val="clear" w:color="auto" w:fill="FFFFFF"/>
          <w:lang w:val="en-US"/>
        </w:rPr>
      </w:pPr>
      <w:r w:rsidRPr="00DC1672">
        <w:rPr>
          <w:rFonts w:ascii="Times New Roman" w:hAnsi="Times New Roman"/>
          <w:b/>
          <w:sz w:val="24"/>
          <w:szCs w:val="24"/>
          <w:shd w:val="clear" w:color="auto" w:fill="FFFFFF"/>
          <w:lang w:val="en-US"/>
        </w:rPr>
        <w:t>STIMULATION OF THE MULTIPLICATION OF PLANTS IN CULTURE IN VITRO</w:t>
      </w:r>
    </w:p>
    <w:p w:rsidR="0083765D" w:rsidRPr="00750C75" w:rsidRDefault="0083765D" w:rsidP="003770A1">
      <w:pPr>
        <w:widowControl w:val="0"/>
        <w:spacing w:after="0" w:line="240" w:lineRule="auto"/>
        <w:jc w:val="center"/>
        <w:rPr>
          <w:rFonts w:ascii="Times New Roman" w:hAnsi="Times New Roman"/>
          <w:b/>
          <w:sz w:val="24"/>
          <w:szCs w:val="24"/>
          <w:lang w:val="en-US"/>
        </w:rPr>
      </w:pPr>
    </w:p>
    <w:p w:rsidR="003770A1" w:rsidRPr="00750C75" w:rsidRDefault="003770A1" w:rsidP="003770A1">
      <w:pPr>
        <w:widowControl w:val="0"/>
        <w:spacing w:after="0" w:line="240" w:lineRule="auto"/>
        <w:jc w:val="center"/>
        <w:rPr>
          <w:rFonts w:ascii="Times New Roman" w:hAnsi="Times New Roman"/>
          <w:b/>
          <w:sz w:val="24"/>
          <w:szCs w:val="24"/>
          <w:shd w:val="clear" w:color="auto" w:fill="FFFFFF"/>
          <w:lang w:val="en-US"/>
        </w:rPr>
      </w:pP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Rybalko</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w:t>
      </w:r>
      <w:r w:rsidRPr="00DC1672">
        <w:rPr>
          <w:rFonts w:ascii="Times New Roman" w:hAnsi="Times New Roman"/>
          <w:b/>
          <w:sz w:val="24"/>
          <w:szCs w:val="24"/>
          <w:shd w:val="clear" w:color="auto" w:fill="FFFFFF"/>
          <w:lang w:val="en-US"/>
        </w:rPr>
        <w:t>E</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Rybalko</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A</w:t>
      </w:r>
      <w:r w:rsidRPr="00750C75">
        <w:rPr>
          <w:rFonts w:ascii="Times New Roman" w:hAnsi="Times New Roman"/>
          <w:b/>
          <w:sz w:val="24"/>
          <w:szCs w:val="24"/>
          <w:shd w:val="clear" w:color="auto" w:fill="FFFFFF"/>
          <w:lang w:val="en-US"/>
        </w:rPr>
        <w:t>.</w:t>
      </w:r>
      <w:r w:rsidRPr="00DC1672">
        <w:rPr>
          <w:rFonts w:ascii="Times New Roman" w:hAnsi="Times New Roman"/>
          <w:b/>
          <w:sz w:val="24"/>
          <w:szCs w:val="24"/>
          <w:shd w:val="clear" w:color="auto" w:fill="FFFFFF"/>
          <w:lang w:val="en-US"/>
        </w:rPr>
        <w:t>I</w:t>
      </w:r>
      <w:r w:rsidRPr="00750C75">
        <w:rPr>
          <w:rFonts w:ascii="Times New Roman" w:hAnsi="Times New Roman"/>
          <w:b/>
          <w:sz w:val="24"/>
          <w:szCs w:val="24"/>
          <w:shd w:val="clear" w:color="auto" w:fill="FFFFFF"/>
          <w:lang w:val="en-US"/>
        </w:rPr>
        <w:t xml:space="preserve">. </w:t>
      </w:r>
      <w:r w:rsidRPr="00DC1672">
        <w:rPr>
          <w:rFonts w:ascii="Times New Roman" w:hAnsi="Times New Roman"/>
          <w:b/>
          <w:sz w:val="24"/>
          <w:szCs w:val="24"/>
          <w:shd w:val="clear" w:color="auto" w:fill="FFFFFF"/>
          <w:lang w:val="en-US"/>
        </w:rPr>
        <w:t>Tarusova</w:t>
      </w:r>
    </w:p>
    <w:p w:rsidR="006A5518" w:rsidRDefault="003770A1" w:rsidP="003770A1">
      <w:pPr>
        <w:widowControl w:val="0"/>
        <w:spacing w:after="0" w:line="240" w:lineRule="auto"/>
        <w:jc w:val="center"/>
        <w:rPr>
          <w:rFonts w:ascii="Times New Roman" w:hAnsi="Times New Roman"/>
          <w:sz w:val="24"/>
          <w:szCs w:val="24"/>
          <w:shd w:val="clear" w:color="auto" w:fill="FFFFFF"/>
          <w:lang w:val="en-US"/>
        </w:rPr>
      </w:pPr>
      <w:r w:rsidRPr="00DC1672">
        <w:rPr>
          <w:rFonts w:ascii="Times New Roman" w:hAnsi="Times New Roman"/>
          <w:sz w:val="24"/>
          <w:szCs w:val="24"/>
          <w:shd w:val="clear" w:color="auto" w:fill="FFFFFF"/>
          <w:lang w:val="en-US"/>
        </w:rPr>
        <w:t xml:space="preserve">The Sochi Institute (branch) Federal state budget institution "Russian University </w:t>
      </w:r>
    </w:p>
    <w:p w:rsidR="003770A1" w:rsidRPr="00DC1672" w:rsidRDefault="003770A1" w:rsidP="003770A1">
      <w:pPr>
        <w:widowControl w:val="0"/>
        <w:spacing w:after="0" w:line="240" w:lineRule="auto"/>
        <w:jc w:val="center"/>
        <w:rPr>
          <w:rFonts w:ascii="Times New Roman" w:hAnsi="Times New Roman"/>
          <w:b/>
          <w:sz w:val="24"/>
          <w:szCs w:val="24"/>
        </w:rPr>
      </w:pPr>
      <w:r w:rsidRPr="00DC1672">
        <w:rPr>
          <w:rFonts w:ascii="Times New Roman" w:hAnsi="Times New Roman"/>
          <w:sz w:val="24"/>
          <w:szCs w:val="24"/>
          <w:shd w:val="clear" w:color="auto" w:fill="FFFFFF"/>
          <w:lang w:val="en-US"/>
        </w:rPr>
        <w:t>of friendship Nations", Sochi</w:t>
      </w:r>
    </w:p>
    <w:p w:rsidR="003770A1" w:rsidRPr="006A5518" w:rsidRDefault="003770A1" w:rsidP="003770A1">
      <w:pPr>
        <w:widowControl w:val="0"/>
        <w:spacing w:after="0" w:line="240" w:lineRule="auto"/>
        <w:jc w:val="center"/>
        <w:rPr>
          <w:rFonts w:ascii="Times New Roman" w:hAnsi="Times New Roman"/>
          <w:sz w:val="20"/>
          <w:szCs w:val="20"/>
        </w:rPr>
      </w:pPr>
    </w:p>
    <w:p w:rsidR="0083765D" w:rsidRPr="006A5518" w:rsidRDefault="0083765D" w:rsidP="006A5518">
      <w:pPr>
        <w:widowControl w:val="0"/>
        <w:spacing w:after="0" w:line="240" w:lineRule="auto"/>
        <w:ind w:left="1134" w:right="1132"/>
        <w:jc w:val="both"/>
        <w:rPr>
          <w:rFonts w:ascii="Times New Roman" w:hAnsi="Times New Roman"/>
          <w:i/>
          <w:sz w:val="20"/>
          <w:szCs w:val="20"/>
          <w:shd w:val="clear" w:color="auto" w:fill="FFFFFF"/>
          <w:lang w:val="en-US"/>
        </w:rPr>
      </w:pPr>
      <w:r w:rsidRPr="006A5518">
        <w:rPr>
          <w:rFonts w:ascii="Times New Roman" w:hAnsi="Times New Roman"/>
          <w:b/>
          <w:i/>
          <w:sz w:val="20"/>
          <w:szCs w:val="20"/>
          <w:shd w:val="clear" w:color="auto" w:fill="FFFFFF"/>
        </w:rPr>
        <w:t>Abstract.</w:t>
      </w:r>
      <w:r w:rsidRPr="006A5518">
        <w:rPr>
          <w:rFonts w:ascii="Times New Roman" w:hAnsi="Times New Roman"/>
          <w:i/>
          <w:sz w:val="20"/>
          <w:szCs w:val="20"/>
          <w:shd w:val="clear" w:color="auto" w:fill="FFFFFF"/>
        </w:rPr>
        <w:t xml:space="preserve"> This article solved the problem of the preservation and restoration of biological and landscape diversity needed to sustain the ability of natural systems to regulate and compensate for the effects of anthropogenic activities. </w:t>
      </w:r>
    </w:p>
    <w:p w:rsidR="00CF116B" w:rsidRPr="006A5518" w:rsidRDefault="006A5518" w:rsidP="006A5518">
      <w:pPr>
        <w:widowControl w:val="0"/>
        <w:spacing w:after="0" w:line="240" w:lineRule="auto"/>
        <w:ind w:left="1134" w:right="1132"/>
        <w:jc w:val="both"/>
        <w:rPr>
          <w:rFonts w:ascii="Times New Roman" w:hAnsi="Times New Roman"/>
          <w:i/>
          <w:sz w:val="20"/>
          <w:szCs w:val="20"/>
          <w:shd w:val="clear" w:color="auto" w:fill="FFFFFF"/>
          <w:lang w:val="ru-RU"/>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76160" behindDoc="0" locked="0" layoutInCell="1" allowOverlap="1" wp14:anchorId="6C10B1F8" wp14:editId="57886576">
                <wp:simplePos x="0" y="0"/>
                <wp:positionH relativeFrom="margin">
                  <wp:posOffset>0</wp:posOffset>
                </wp:positionH>
                <wp:positionV relativeFrom="paragraph">
                  <wp:posOffset>233045</wp:posOffset>
                </wp:positionV>
                <wp:extent cx="5694680" cy="9525"/>
                <wp:effectExtent l="0" t="0" r="20320" b="28575"/>
                <wp:wrapTight wrapText="bothSides">
                  <wp:wrapPolygon edited="0">
                    <wp:start x="0" y="0"/>
                    <wp:lineTo x="0" y="43200"/>
                    <wp:lineTo x="21605" y="43200"/>
                    <wp:lineTo x="21605" y="0"/>
                    <wp:lineTo x="0" y="0"/>
                  </wp:wrapPolygon>
                </wp:wrapTight>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3B4088" id="Прямая соединительная линия 20" o:spid="_x0000_s1026" style="position:absolute;z-index:2516761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8.35pt" to="448.4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GhJgIAAE4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" strokecolor="black [3200]" strokeweight="1.5pt">
                <v:stroke joinstyle="miter"/>
                <w10:wrap type="tight" anchorx="margin"/>
              </v:line>
            </w:pict>
          </mc:Fallback>
        </mc:AlternateContent>
      </w:r>
      <w:r w:rsidR="0083765D" w:rsidRPr="006A5518">
        <w:rPr>
          <w:rFonts w:ascii="Times New Roman" w:hAnsi="Times New Roman"/>
          <w:b/>
          <w:i/>
          <w:sz w:val="20"/>
          <w:szCs w:val="20"/>
          <w:shd w:val="clear" w:color="auto" w:fill="FFFFFF"/>
        </w:rPr>
        <w:t>Key words:</w:t>
      </w:r>
      <w:r w:rsidR="0083765D" w:rsidRPr="006A5518">
        <w:rPr>
          <w:rFonts w:ascii="Times New Roman" w:hAnsi="Times New Roman"/>
          <w:i/>
          <w:sz w:val="20"/>
          <w:szCs w:val="20"/>
          <w:shd w:val="clear" w:color="auto" w:fill="FFFFFF"/>
        </w:rPr>
        <w:t xml:space="preserve"> micropropagation, plant species</w:t>
      </w:r>
    </w:p>
    <w:p w:rsidR="003770A1" w:rsidRPr="00DC1672" w:rsidRDefault="003770A1" w:rsidP="00CF116B">
      <w:pPr>
        <w:widowControl w:val="0"/>
        <w:spacing w:after="0" w:line="240" w:lineRule="auto"/>
        <w:ind w:firstLine="709"/>
        <w:jc w:val="both"/>
        <w:textAlignment w:val="baseline"/>
        <w:outlineLvl w:val="0"/>
        <w:rPr>
          <w:rFonts w:ascii="Times New Roman" w:hAnsi="Times New Roman"/>
          <w:sz w:val="24"/>
          <w:szCs w:val="24"/>
          <w:bdr w:val="none" w:sz="0" w:space="0" w:color="auto" w:frame="1"/>
          <w:shd w:val="clear" w:color="auto" w:fill="FFFFFF"/>
        </w:rPr>
      </w:pPr>
      <w:r w:rsidRPr="00DC1672">
        <w:rPr>
          <w:rFonts w:ascii="Times New Roman" w:hAnsi="Times New Roman"/>
          <w:sz w:val="24"/>
          <w:szCs w:val="24"/>
          <w:bdr w:val="none" w:sz="0" w:space="0" w:color="auto" w:frame="1"/>
          <w:shd w:val="clear" w:color="auto" w:fill="FFFFFF"/>
        </w:rPr>
        <w:t>Как известно, растения, выращенные в разных условиях, различаются по составу вторичных метаболитов, а также по выражению их лекарственных свойств</w:t>
      </w:r>
      <w:r w:rsidRPr="00DC1672">
        <w:rPr>
          <w:rFonts w:ascii="Times New Roman" w:hAnsi="Times New Roman"/>
          <w:sz w:val="24"/>
          <w:szCs w:val="24"/>
        </w:rPr>
        <w:t xml:space="preserve"> и антимикробной активности.</w:t>
      </w:r>
      <w:r w:rsidRPr="00DC1672">
        <w:rPr>
          <w:rFonts w:ascii="Times New Roman" w:hAnsi="Times New Roman"/>
          <w:sz w:val="24"/>
          <w:szCs w:val="24"/>
          <w:bdr w:val="none" w:sz="0" w:space="0" w:color="auto" w:frame="1"/>
          <w:shd w:val="clear" w:color="auto" w:fill="FFFFFF"/>
        </w:rPr>
        <w:t>В частности, растения Средиземноморья и полузасушливых климатических зон имеют гораздо более выраженный вкус и аромат по сравнению с растениями, выращенными в районах с умеренным климатом Центральной Европы. Сходные различия отмечаются у лекарственных растений. Они отличаются относительно высокими концентрациями вторичных растительных продуктов в случае выращивания в умеренном атлантическом климате.</w:t>
      </w:r>
    </w:p>
    <w:p w:rsidR="003770A1" w:rsidRPr="003770A1" w:rsidRDefault="003770A1" w:rsidP="00CF116B">
      <w:pPr>
        <w:widowControl w:val="0"/>
        <w:spacing w:after="0" w:line="240" w:lineRule="auto"/>
        <w:ind w:firstLine="709"/>
        <w:jc w:val="both"/>
        <w:rPr>
          <w:rFonts w:ascii="Times New Roman" w:hAnsi="Times New Roman"/>
          <w:sz w:val="24"/>
          <w:szCs w:val="24"/>
        </w:rPr>
      </w:pPr>
      <w:r w:rsidRPr="00DC1672">
        <w:rPr>
          <w:rFonts w:ascii="Times New Roman" w:hAnsi="Times New Roman"/>
          <w:sz w:val="24"/>
          <w:szCs w:val="24"/>
        </w:rPr>
        <w:t>Сочинское Причерноморье представляет емкий анклав биологического разнообразия. Основу разнообразной по составу флоры здесь составляет коренной колхидский флористический элемент, а т</w:t>
      </w:r>
      <w:r w:rsidRPr="003770A1">
        <w:rPr>
          <w:rFonts w:ascii="Times New Roman" w:hAnsi="Times New Roman"/>
          <w:sz w:val="24"/>
          <w:szCs w:val="24"/>
        </w:rPr>
        <w:t>акже бореальный и древне-средиземноморский. Здесь сосредоточено более 2000 видов сосудистых растений, в т.ч. 900 – высокогорные, из которых 25% представлено эндемиками. (Солодько и др., 2006).</w:t>
      </w:r>
    </w:p>
    <w:p w:rsidR="003770A1" w:rsidRPr="003770A1" w:rsidRDefault="003770A1" w:rsidP="00CF116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Сохранение редких и исчезающих видов растений обеспечивается их</w:t>
      </w:r>
      <w:r w:rsidR="00BF56B7">
        <w:rPr>
          <w:rFonts w:ascii="Times New Roman" w:hAnsi="Times New Roman"/>
          <w:sz w:val="24"/>
          <w:szCs w:val="24"/>
          <w:lang w:val="ru-RU"/>
        </w:rPr>
        <w:t xml:space="preserve"> </w:t>
      </w:r>
      <w:r w:rsidRPr="003770A1">
        <w:rPr>
          <w:rFonts w:ascii="Times New Roman" w:hAnsi="Times New Roman"/>
          <w:sz w:val="24"/>
          <w:szCs w:val="24"/>
        </w:rPr>
        <w:t>микроразмножением.</w:t>
      </w:r>
      <w:r w:rsidR="00BF56B7">
        <w:rPr>
          <w:rFonts w:ascii="Times New Roman" w:hAnsi="Times New Roman"/>
          <w:sz w:val="24"/>
          <w:szCs w:val="24"/>
          <w:lang w:val="ru-RU"/>
        </w:rPr>
        <w:t xml:space="preserve"> </w:t>
      </w:r>
      <w:r w:rsidRPr="003770A1">
        <w:rPr>
          <w:rFonts w:ascii="Times New Roman" w:hAnsi="Times New Roman"/>
          <w:sz w:val="24"/>
          <w:szCs w:val="24"/>
        </w:rPr>
        <w:t xml:space="preserve">Этим обуславливает необходимость совершенствования методов </w:t>
      </w:r>
      <w:r w:rsidRPr="003770A1">
        <w:rPr>
          <w:rFonts w:ascii="Times New Roman" w:hAnsi="Times New Roman"/>
          <w:sz w:val="24"/>
          <w:szCs w:val="24"/>
        </w:rPr>
        <w:lastRenderedPageBreak/>
        <w:t>сохранения и воспроизводства культуры изолированных тканей растений.</w:t>
      </w:r>
    </w:p>
    <w:p w:rsidR="003770A1" w:rsidRPr="003770A1" w:rsidRDefault="003770A1" w:rsidP="00CF116B">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sz w:val="24"/>
          <w:szCs w:val="24"/>
        </w:rPr>
        <w:t>Экологической доктриной России предусматривается сохранение и восстановление биологического и ландшафтного разнообразия, необходимого для поддержания способности природных систем к саморегуляции и компенсации последствий антропогенной деятельности. Для этого необходимо:</w:t>
      </w:r>
    </w:p>
    <w:p w:rsidR="003770A1" w:rsidRPr="003770A1" w:rsidRDefault="003770A1" w:rsidP="00CF116B">
      <w:pPr>
        <w:widowControl w:val="0"/>
        <w:shd w:val="clear" w:color="auto" w:fill="FFFFFF"/>
        <w:tabs>
          <w:tab w:val="left" w:pos="240"/>
          <w:tab w:val="left" w:pos="993"/>
        </w:tabs>
        <w:spacing w:after="0" w:line="240" w:lineRule="auto"/>
        <w:ind w:firstLine="709"/>
        <w:jc w:val="both"/>
        <w:rPr>
          <w:rFonts w:ascii="Times New Roman" w:hAnsi="Times New Roman"/>
          <w:sz w:val="24"/>
          <w:szCs w:val="24"/>
        </w:rPr>
      </w:pPr>
      <w:r w:rsidRPr="003770A1">
        <w:rPr>
          <w:rFonts w:ascii="Times New Roman" w:hAnsi="Times New Roman"/>
          <w:sz w:val="24"/>
          <w:szCs w:val="24"/>
        </w:rPr>
        <w:t>–</w:t>
      </w:r>
      <w:r w:rsidRPr="003770A1">
        <w:rPr>
          <w:rFonts w:ascii="Times New Roman" w:hAnsi="Times New Roman"/>
          <w:sz w:val="24"/>
          <w:szCs w:val="24"/>
        </w:rPr>
        <w:tab/>
        <w:t>сохранение и восстановление оптимального для устойчивого</w:t>
      </w:r>
      <w:r w:rsidR="00CF116B">
        <w:rPr>
          <w:rFonts w:ascii="Times New Roman" w:hAnsi="Times New Roman"/>
          <w:sz w:val="24"/>
          <w:szCs w:val="24"/>
          <w:lang w:val="ru-RU"/>
        </w:rPr>
        <w:t xml:space="preserve"> </w:t>
      </w:r>
      <w:r w:rsidRPr="003770A1">
        <w:rPr>
          <w:rFonts w:ascii="Times New Roman" w:hAnsi="Times New Roman"/>
          <w:sz w:val="24"/>
          <w:szCs w:val="24"/>
        </w:rPr>
        <w:t>развития комплекса наземных, пресноводных и морских природных</w:t>
      </w:r>
      <w:r w:rsidR="00CF116B">
        <w:rPr>
          <w:rFonts w:ascii="Times New Roman" w:hAnsi="Times New Roman"/>
          <w:sz w:val="24"/>
          <w:szCs w:val="24"/>
          <w:lang w:val="ru-RU"/>
        </w:rPr>
        <w:t xml:space="preserve"> </w:t>
      </w:r>
      <w:r w:rsidRPr="003770A1">
        <w:rPr>
          <w:rFonts w:ascii="Times New Roman" w:hAnsi="Times New Roman"/>
          <w:sz w:val="24"/>
          <w:szCs w:val="24"/>
        </w:rPr>
        <w:t>систем;</w:t>
      </w:r>
    </w:p>
    <w:p w:rsidR="003770A1" w:rsidRPr="003770A1" w:rsidRDefault="003770A1" w:rsidP="00CF116B">
      <w:pPr>
        <w:widowControl w:val="0"/>
        <w:shd w:val="clear" w:color="auto" w:fill="FFFFFF"/>
        <w:tabs>
          <w:tab w:val="left" w:pos="154"/>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–развитие сетей охраняемых природных территорий разного уровня и режима, формирование на их основе, а также на основе других территорий с преобладанием естественных процессов, природно-заповедного фонда России в качестве неотъемлемого компонента развития регионов и страны в целом, сохранение уникальных природных комплексов;</w:t>
      </w:r>
    </w:p>
    <w:p w:rsidR="003770A1" w:rsidRPr="003770A1" w:rsidRDefault="003770A1" w:rsidP="00CF116B">
      <w:pPr>
        <w:widowControl w:val="0"/>
        <w:shd w:val="clear" w:color="auto" w:fill="FFFFFF"/>
        <w:tabs>
          <w:tab w:val="left" w:pos="269"/>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 обеспечение целостности природных систем, в том числе предотвращение фрагментации природных комплексов при хозяйственной деятельности (гидротехнические сооружения, автомобильные и железные дороги, газо- и нефтепроводы, линии электропередачи и т.п.);</w:t>
      </w:r>
    </w:p>
    <w:p w:rsidR="003770A1" w:rsidRPr="003770A1" w:rsidRDefault="003770A1" w:rsidP="00CF116B">
      <w:pPr>
        <w:widowControl w:val="0"/>
        <w:shd w:val="clear" w:color="auto" w:fill="FFFFFF"/>
        <w:tabs>
          <w:tab w:val="left" w:pos="269"/>
        </w:tabs>
        <w:autoSpaceDE w:val="0"/>
        <w:autoSpaceDN w:val="0"/>
        <w:adjustRightInd w:val="0"/>
        <w:spacing w:after="0" w:line="240" w:lineRule="auto"/>
        <w:ind w:firstLine="709"/>
        <w:jc w:val="both"/>
        <w:rPr>
          <w:rFonts w:ascii="Times New Roman" w:hAnsi="Times New Roman"/>
          <w:sz w:val="24"/>
          <w:szCs w:val="24"/>
        </w:rPr>
      </w:pPr>
      <w:r w:rsidRPr="003770A1">
        <w:rPr>
          <w:rFonts w:ascii="Times New Roman" w:hAnsi="Times New Roman"/>
          <w:sz w:val="24"/>
          <w:szCs w:val="24"/>
        </w:rPr>
        <w:t>– сохранение и восстановление природного биологического разнообразия на хозяйственно освоенных и урбанизированных территориях.</w:t>
      </w:r>
    </w:p>
    <w:p w:rsidR="003770A1" w:rsidRPr="003770A1" w:rsidRDefault="003770A1" w:rsidP="00CF116B">
      <w:pPr>
        <w:pStyle w:val="ab"/>
        <w:suppressAutoHyphens w:val="0"/>
        <w:ind w:left="0" w:firstLine="709"/>
        <w:jc w:val="both"/>
        <w:rPr>
          <w:rFonts w:cs="Times New Roman"/>
          <w:color w:val="FF0000"/>
          <w:sz w:val="24"/>
        </w:rPr>
      </w:pPr>
      <w:r w:rsidRPr="003770A1">
        <w:rPr>
          <w:rFonts w:cs="Times New Roman"/>
          <w:sz w:val="24"/>
        </w:rPr>
        <w:t>Наряду с изложенным целесообразно использование в качестве лекарственных растений, обеспечивающих пчел нектаром и пыльцой. Такие растения имеют широкое распространение в зоне Сочинского Причерноморья.</w:t>
      </w:r>
    </w:p>
    <w:p w:rsidR="003770A1" w:rsidRPr="003770A1" w:rsidRDefault="003770A1" w:rsidP="00CF116B">
      <w:pPr>
        <w:widowControl w:val="0"/>
        <w:spacing w:after="0" w:line="240" w:lineRule="auto"/>
        <w:ind w:firstLine="709"/>
        <w:jc w:val="both"/>
        <w:rPr>
          <w:rFonts w:ascii="Times New Roman" w:hAnsi="Times New Roman"/>
          <w:color w:val="000000"/>
          <w:sz w:val="24"/>
          <w:szCs w:val="24"/>
          <w:shd w:val="clear" w:color="auto" w:fill="FFFFFF"/>
        </w:rPr>
      </w:pPr>
      <w:r w:rsidRPr="003770A1">
        <w:rPr>
          <w:rFonts w:ascii="Times New Roman" w:hAnsi="Times New Roman"/>
          <w:sz w:val="24"/>
          <w:szCs w:val="24"/>
        </w:rPr>
        <w:t xml:space="preserve">С конца ХХ века большое внимание привлекает изучение возможности замены питательных сахаросодержащих сред нафотосинтезирующие. </w:t>
      </w:r>
      <w:hyperlink r:id="rId123" w:history="1">
        <w:r w:rsidRPr="003770A1">
          <w:rPr>
            <w:rFonts w:ascii="Times New Roman" w:hAnsi="Times New Roman"/>
            <w:color w:val="434343"/>
            <w:sz w:val="24"/>
            <w:szCs w:val="24"/>
          </w:rPr>
          <w:t>Физиолого-биохимические исследования каллусной культуры в качестве продуцента полисахаридов</w:t>
        </w:r>
      </w:hyperlink>
      <w:r w:rsidRPr="003770A1">
        <w:rPr>
          <w:rFonts w:ascii="Times New Roman" w:hAnsi="Times New Roman"/>
          <w:sz w:val="24"/>
          <w:szCs w:val="24"/>
        </w:rPr>
        <w:t xml:space="preserve"> позволят решить проблему становления фототрофности в каллусной культуре. При этом необходима оценка воздействия внешних факторов на формирование специализированных фотосинтезирующих систем клеток в культуре с </w:t>
      </w:r>
      <w:r w:rsidRPr="003770A1">
        <w:rPr>
          <w:rFonts w:ascii="Times New Roman" w:hAnsi="Times New Roman"/>
          <w:color w:val="000000"/>
          <w:sz w:val="24"/>
          <w:szCs w:val="24"/>
          <w:shd w:val="clear" w:color="auto" w:fill="FFFFFF"/>
        </w:rPr>
        <w:t>определением оптимальных условий культивирования.</w:t>
      </w:r>
    </w:p>
    <w:p w:rsidR="003770A1" w:rsidRPr="003770A1" w:rsidRDefault="003770A1" w:rsidP="00CF116B">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shd w:val="clear" w:color="auto" w:fill="FFFFFF"/>
        </w:rPr>
        <w:t>Р</w:t>
      </w:r>
      <w:r w:rsidRPr="003770A1">
        <w:rPr>
          <w:rFonts w:ascii="Times New Roman" w:hAnsi="Times New Roman"/>
          <w:color w:val="434343"/>
          <w:sz w:val="24"/>
          <w:szCs w:val="24"/>
          <w:shd w:val="clear" w:color="auto" w:fill="FFFFFF"/>
        </w:rPr>
        <w:t>азработка методики получения фототрофнойкаллусной культуры</w:t>
      </w:r>
      <w:r w:rsidRPr="003770A1">
        <w:rPr>
          <w:rFonts w:ascii="Times New Roman" w:hAnsi="Times New Roman"/>
          <w:color w:val="000000"/>
          <w:sz w:val="24"/>
          <w:szCs w:val="24"/>
          <w:shd w:val="clear" w:color="auto" w:fill="FFFFFF"/>
        </w:rPr>
        <w:t xml:space="preserve"> позволит добиться получения зеленых каллусных масс с надежными ростовыми характерис</w:t>
      </w:r>
      <w:r w:rsidR="006A5518">
        <w:rPr>
          <w:rFonts w:ascii="Times New Roman" w:hAnsi="Times New Roman"/>
          <w:color w:val="000000"/>
          <w:sz w:val="24"/>
          <w:szCs w:val="24"/>
          <w:shd w:val="clear" w:color="auto" w:fill="FFFFFF"/>
          <w:lang w:val="ru-RU"/>
        </w:rPr>
        <w:t>-</w:t>
      </w:r>
      <w:r w:rsidRPr="003770A1">
        <w:rPr>
          <w:rFonts w:ascii="Times New Roman" w:hAnsi="Times New Roman"/>
          <w:color w:val="000000"/>
          <w:sz w:val="24"/>
          <w:szCs w:val="24"/>
          <w:shd w:val="clear" w:color="auto" w:fill="FFFFFF"/>
        </w:rPr>
        <w:t>тиками и увеличением их фотосинтетической активности. Это открывает возможность получения больших партий высокопродуктивного посадочного материала.</w:t>
      </w:r>
    </w:p>
    <w:p w:rsidR="003770A1" w:rsidRPr="003770A1" w:rsidRDefault="003770A1" w:rsidP="006A5518">
      <w:pPr>
        <w:widowControl w:val="0"/>
        <w:spacing w:after="0" w:line="240" w:lineRule="auto"/>
        <w:ind w:firstLine="709"/>
        <w:jc w:val="both"/>
        <w:rPr>
          <w:rFonts w:ascii="Times New Roman" w:hAnsi="Times New Roman"/>
          <w:color w:val="000000"/>
          <w:sz w:val="24"/>
          <w:szCs w:val="24"/>
          <w:shd w:val="clear" w:color="auto" w:fill="FFFFFF"/>
        </w:rPr>
      </w:pPr>
      <w:r w:rsidRPr="003770A1">
        <w:rPr>
          <w:rFonts w:ascii="Times New Roman" w:hAnsi="Times New Roman"/>
          <w:color w:val="000000"/>
          <w:sz w:val="24"/>
          <w:szCs w:val="24"/>
          <w:shd w:val="clear" w:color="auto" w:fill="FFFFFF"/>
        </w:rPr>
        <w:t>В развитии этого направления важнорасширение посадок видов семейства губо</w:t>
      </w:r>
      <w:r w:rsidR="006A5518">
        <w:rPr>
          <w:rFonts w:ascii="Times New Roman" w:hAnsi="Times New Roman"/>
          <w:color w:val="000000"/>
          <w:sz w:val="24"/>
          <w:szCs w:val="24"/>
          <w:shd w:val="clear" w:color="auto" w:fill="FFFFFF"/>
          <w:lang w:val="ru-RU"/>
        </w:rPr>
        <w:t>-</w:t>
      </w:r>
      <w:r w:rsidRPr="003770A1">
        <w:rPr>
          <w:rFonts w:ascii="Times New Roman" w:hAnsi="Times New Roman"/>
          <w:color w:val="000000"/>
          <w:sz w:val="24"/>
          <w:szCs w:val="24"/>
          <w:shd w:val="clear" w:color="auto" w:fill="FFFFFF"/>
        </w:rPr>
        <w:t>цветных. Представляет интерес включение мало используемых и малоизучаемых видов этого семейства. Это прунелла, дубровник (обыкновенный, гирканский, белый), чистец (лесной, германский), котовник, душевик и другие. Нами разработаны приемы выра</w:t>
      </w:r>
      <w:r w:rsidR="006A5518">
        <w:rPr>
          <w:rFonts w:ascii="Times New Roman" w:hAnsi="Times New Roman"/>
          <w:color w:val="000000"/>
          <w:sz w:val="24"/>
          <w:szCs w:val="24"/>
          <w:shd w:val="clear" w:color="auto" w:fill="FFFFFF"/>
          <w:lang w:val="ru-RU"/>
        </w:rPr>
        <w:t>-</w:t>
      </w:r>
      <w:r w:rsidRPr="003770A1">
        <w:rPr>
          <w:rFonts w:ascii="Times New Roman" w:hAnsi="Times New Roman"/>
          <w:color w:val="000000"/>
          <w:sz w:val="24"/>
          <w:szCs w:val="24"/>
          <w:shd w:val="clear" w:color="auto" w:fill="FFFFFF"/>
        </w:rPr>
        <w:t>щивания оздоровленного посадочного материала таких видов как мята длиннолистная, водная, зюзник, золототысячник Мейера, зверобой четырехгранный и пронзенный.</w:t>
      </w:r>
    </w:p>
    <w:p w:rsidR="003770A1" w:rsidRPr="003770A1" w:rsidRDefault="003770A1" w:rsidP="006A5518">
      <w:pPr>
        <w:pStyle w:val="af"/>
        <w:widowControl w:val="0"/>
        <w:spacing w:before="0" w:beforeAutospacing="0" w:after="0" w:afterAutospacing="0"/>
        <w:ind w:firstLine="709"/>
        <w:jc w:val="both"/>
      </w:pPr>
      <w:r w:rsidRPr="003770A1">
        <w:t>Важно отметить, что многие виды растений, в том числе и изучаемые нами поражены комплексом вирусов. Так, мята поражена более 20 вирусами с различными биологическим свойствами. Обнаружено поражение вирусами таких растений как непета, зверобой и др.</w:t>
      </w:r>
    </w:p>
    <w:p w:rsidR="003770A1" w:rsidRDefault="003770A1" w:rsidP="006A5518">
      <w:pPr>
        <w:pStyle w:val="af"/>
        <w:widowControl w:val="0"/>
        <w:spacing w:before="0" w:beforeAutospacing="0" w:after="0" w:afterAutospacing="0"/>
        <w:ind w:firstLine="709"/>
        <w:jc w:val="both"/>
      </w:pPr>
      <w:r w:rsidRPr="003770A1">
        <w:t xml:space="preserve">Разработанная нами оригинальная технология микроразмножения, позволяет вводить в культуру </w:t>
      </w:r>
      <w:r w:rsidRPr="003770A1">
        <w:rPr>
          <w:lang w:val="en-US"/>
        </w:rPr>
        <w:t>invitro</w:t>
      </w:r>
      <w:r w:rsidR="0083765D">
        <w:t xml:space="preserve"> </w:t>
      </w:r>
      <w:r w:rsidRPr="003770A1">
        <w:t xml:space="preserve">лекарственные и медоносные растения Сочинского Причерноморья, относящиеся к семействамгубоцветных, зверобойных, горечавковых, гвоздичных, сложноцветных.Культуры </w:t>
      </w:r>
      <w:r w:rsidRPr="003770A1">
        <w:rPr>
          <w:lang w:val="en-US"/>
        </w:rPr>
        <w:t>invitro</w:t>
      </w:r>
      <w:r w:rsidRPr="003770A1">
        <w:t xml:space="preserve"> выращиваются в условиях освещения с помощью светодиодных установок (рис. 1).</w:t>
      </w:r>
    </w:p>
    <w:p w:rsidR="008D23F8" w:rsidRDefault="008D23F8" w:rsidP="006A5518">
      <w:pPr>
        <w:pStyle w:val="af"/>
        <w:widowControl w:val="0"/>
        <w:spacing w:before="0" w:beforeAutospacing="0" w:after="0" w:afterAutospacing="0"/>
        <w:ind w:firstLine="709"/>
        <w:jc w:val="both"/>
      </w:pPr>
    </w:p>
    <w:p w:rsidR="008D23F8" w:rsidRDefault="008D23F8" w:rsidP="008D23F8">
      <w:pPr>
        <w:pStyle w:val="af"/>
        <w:widowControl w:val="0"/>
        <w:spacing w:before="0" w:beforeAutospacing="0" w:after="0" w:afterAutospacing="0"/>
        <w:ind w:firstLine="709"/>
        <w:jc w:val="both"/>
        <w:rPr>
          <w:b/>
          <w:i/>
          <w:noProof/>
          <w:sz w:val="20"/>
          <w:szCs w:val="20"/>
        </w:rPr>
      </w:pPr>
      <w:r w:rsidRPr="008D23F8">
        <w:rPr>
          <w:b/>
          <w:i/>
          <w:noProof/>
          <w:sz w:val="20"/>
          <w:szCs w:val="20"/>
        </w:rPr>
        <w:lastRenderedPageBreak/>
        <w:drawing>
          <wp:anchor distT="0" distB="0" distL="114300" distR="114300" simplePos="0" relativeHeight="251652608" behindDoc="0" locked="0" layoutInCell="1" allowOverlap="1" wp14:anchorId="7731F13D" wp14:editId="5200AE4B">
            <wp:simplePos x="0" y="0"/>
            <wp:positionH relativeFrom="column">
              <wp:posOffset>1190625</wp:posOffset>
            </wp:positionH>
            <wp:positionV relativeFrom="paragraph">
              <wp:posOffset>57785</wp:posOffset>
            </wp:positionV>
            <wp:extent cx="3693795" cy="1184910"/>
            <wp:effectExtent l="0" t="0" r="1905"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lum bright="-18000" contrast="46000"/>
                      <a:extLst>
                        <a:ext uri="{28A0092B-C50C-407E-A947-70E740481C1C}">
                          <a14:useLocalDpi xmlns:a14="http://schemas.microsoft.com/office/drawing/2010/main" val="0"/>
                        </a:ext>
                      </a:extLst>
                    </a:blip>
                    <a:srcRect l="6207" t="1846" r="14575" b="48506"/>
                    <a:stretch>
                      <a:fillRect/>
                    </a:stretch>
                  </pic:blipFill>
                  <pic:spPr bwMode="auto">
                    <a:xfrm>
                      <a:off x="0" y="0"/>
                      <a:ext cx="3693795" cy="1184910"/>
                    </a:xfrm>
                    <a:prstGeom prst="rect">
                      <a:avLst/>
                    </a:prstGeom>
                    <a:noFill/>
                  </pic:spPr>
                </pic:pic>
              </a:graphicData>
            </a:graphic>
            <wp14:sizeRelH relativeFrom="page">
              <wp14:pctWidth>0</wp14:pctWidth>
            </wp14:sizeRelH>
            <wp14:sizeRelV relativeFrom="page">
              <wp14:pctHeight>0</wp14:pctHeight>
            </wp14:sizeRelV>
          </wp:anchor>
        </w:drawing>
      </w:r>
    </w:p>
    <w:p w:rsidR="003770A1" w:rsidRPr="00CF116B" w:rsidRDefault="003770A1" w:rsidP="008D23F8">
      <w:pPr>
        <w:pStyle w:val="af"/>
        <w:widowControl w:val="0"/>
        <w:spacing w:before="0" w:beforeAutospacing="0" w:after="0" w:afterAutospacing="0"/>
        <w:ind w:firstLine="709"/>
        <w:jc w:val="both"/>
        <w:rPr>
          <w:i/>
          <w:noProof/>
          <w:sz w:val="20"/>
          <w:szCs w:val="20"/>
        </w:rPr>
      </w:pPr>
      <w:r w:rsidRPr="00CF116B">
        <w:rPr>
          <w:b/>
          <w:i/>
          <w:noProof/>
          <w:sz w:val="20"/>
          <w:szCs w:val="20"/>
        </w:rPr>
        <w:t>Рис. 1.</w:t>
      </w:r>
      <w:r w:rsidRPr="00CF116B">
        <w:rPr>
          <w:i/>
          <w:noProof/>
          <w:sz w:val="20"/>
          <w:szCs w:val="20"/>
        </w:rPr>
        <w:t xml:space="preserve"> Выращивание культур </w:t>
      </w:r>
      <w:r w:rsidRPr="00CF116B">
        <w:rPr>
          <w:i/>
          <w:noProof/>
          <w:sz w:val="20"/>
          <w:szCs w:val="20"/>
          <w:lang w:val="en-US"/>
        </w:rPr>
        <w:t>invitro</w:t>
      </w:r>
      <w:r w:rsidRPr="00CF116B">
        <w:rPr>
          <w:i/>
          <w:noProof/>
          <w:sz w:val="20"/>
          <w:szCs w:val="20"/>
        </w:rPr>
        <w:t xml:space="preserve"> при освещении светодиодными светильниками.</w:t>
      </w:r>
    </w:p>
    <w:p w:rsidR="003770A1" w:rsidRDefault="003770A1" w:rsidP="006A5518">
      <w:pPr>
        <w:pStyle w:val="ab"/>
        <w:tabs>
          <w:tab w:val="left" w:pos="366"/>
        </w:tabs>
        <w:suppressAutoHyphens w:val="0"/>
        <w:ind w:left="0"/>
        <w:jc w:val="center"/>
        <w:rPr>
          <w:rFonts w:cs="Times New Roman"/>
          <w:sz w:val="24"/>
        </w:rPr>
      </w:pPr>
      <w:r w:rsidRPr="003770A1">
        <w:rPr>
          <w:rFonts w:cs="Times New Roman"/>
          <w:noProof/>
          <w:sz w:val="24"/>
          <w:lang w:val="ru-RU" w:eastAsia="ru-RU" w:bidi="ar-SA"/>
        </w:rPr>
        <w:drawing>
          <wp:inline distT="0" distB="0" distL="0" distR="0">
            <wp:extent cx="3132666" cy="2133600"/>
            <wp:effectExtent l="0" t="0" r="0" b="0"/>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rrowheads="1"/>
                    </pic:cNvPicPr>
                  </pic:nvPicPr>
                  <pic:blipFill>
                    <a:blip r:embed="rId125">
                      <a:extLst>
                        <a:ext uri="{28A0092B-C50C-407E-A947-70E740481C1C}">
                          <a14:useLocalDpi xmlns:a14="http://schemas.microsoft.com/office/drawing/2010/main" val="0"/>
                        </a:ext>
                      </a:extLst>
                    </a:blip>
                    <a:srcRect l="4634" t="-848" r="19727"/>
                    <a:stretch>
                      <a:fillRect/>
                    </a:stretch>
                  </pic:blipFill>
                  <pic:spPr bwMode="auto">
                    <a:xfrm>
                      <a:off x="0" y="0"/>
                      <a:ext cx="3155727" cy="2149306"/>
                    </a:xfrm>
                    <a:prstGeom prst="rect">
                      <a:avLst/>
                    </a:prstGeom>
                    <a:noFill/>
                    <a:ln>
                      <a:noFill/>
                    </a:ln>
                  </pic:spPr>
                </pic:pic>
              </a:graphicData>
            </a:graphic>
          </wp:inline>
        </w:drawing>
      </w:r>
    </w:p>
    <w:p w:rsidR="00CF116B" w:rsidRPr="00CF116B" w:rsidRDefault="00CF116B" w:rsidP="00CF116B">
      <w:pPr>
        <w:widowControl w:val="0"/>
        <w:spacing w:after="0" w:line="240" w:lineRule="auto"/>
        <w:jc w:val="center"/>
        <w:rPr>
          <w:rFonts w:ascii="Times New Roman" w:hAnsi="Times New Roman"/>
          <w:i/>
          <w:sz w:val="20"/>
          <w:szCs w:val="20"/>
          <w:shd w:val="clear" w:color="auto" w:fill="FFFFFF"/>
        </w:rPr>
      </w:pPr>
      <w:r w:rsidRPr="00CF116B">
        <w:rPr>
          <w:rFonts w:ascii="Times New Roman" w:hAnsi="Times New Roman"/>
          <w:b/>
          <w:i/>
          <w:sz w:val="20"/>
          <w:szCs w:val="20"/>
          <w:shd w:val="clear" w:color="auto" w:fill="FFFFFF"/>
        </w:rPr>
        <w:t>Рис 2.</w:t>
      </w:r>
      <w:r w:rsidRPr="00CF116B">
        <w:rPr>
          <w:rFonts w:ascii="Times New Roman" w:hAnsi="Times New Roman"/>
          <w:i/>
          <w:sz w:val="20"/>
          <w:szCs w:val="20"/>
          <w:shd w:val="clear" w:color="auto" w:fill="FFFFFF"/>
        </w:rPr>
        <w:t xml:space="preserve">  Влияние магнитного поля на интенсивность прорастания</w:t>
      </w:r>
    </w:p>
    <w:p w:rsidR="00CF116B" w:rsidRPr="00CF116B" w:rsidRDefault="00CF116B" w:rsidP="00CF116B">
      <w:pPr>
        <w:pStyle w:val="af"/>
        <w:widowControl w:val="0"/>
        <w:spacing w:before="0" w:beforeAutospacing="0" w:after="0" w:afterAutospacing="0"/>
        <w:jc w:val="center"/>
        <w:rPr>
          <w:i/>
          <w:sz w:val="20"/>
          <w:szCs w:val="20"/>
          <w:shd w:val="clear" w:color="auto" w:fill="FFFFFF"/>
        </w:rPr>
      </w:pPr>
      <w:r w:rsidRPr="00CF116B">
        <w:rPr>
          <w:i/>
          <w:sz w:val="20"/>
          <w:szCs w:val="20"/>
          <w:shd w:val="clear" w:color="auto" w:fill="FFFFFF"/>
        </w:rPr>
        <w:t>семян</w:t>
      </w:r>
      <w:r w:rsidRPr="00CF116B">
        <w:rPr>
          <w:i/>
          <w:sz w:val="20"/>
          <w:szCs w:val="20"/>
          <w:lang w:val="en-US"/>
        </w:rPr>
        <w:t>Lycopus europaeus L</w:t>
      </w:r>
      <w:r w:rsidRPr="00CF116B">
        <w:rPr>
          <w:i/>
          <w:sz w:val="20"/>
          <w:szCs w:val="20"/>
        </w:rPr>
        <w:t>.</w:t>
      </w:r>
    </w:p>
    <w:p w:rsidR="006A5518" w:rsidRDefault="006A5518" w:rsidP="00CF116B">
      <w:pPr>
        <w:pStyle w:val="af"/>
        <w:widowControl w:val="0"/>
        <w:spacing w:before="0" w:beforeAutospacing="0" w:after="0" w:afterAutospacing="0"/>
        <w:ind w:firstLine="709"/>
        <w:jc w:val="both"/>
        <w:rPr>
          <w:shd w:val="clear" w:color="auto" w:fill="FFFFFF"/>
        </w:rPr>
      </w:pPr>
    </w:p>
    <w:p w:rsidR="00CF116B" w:rsidRPr="003770A1" w:rsidRDefault="00CF116B" w:rsidP="00CF116B">
      <w:pPr>
        <w:pStyle w:val="af"/>
        <w:widowControl w:val="0"/>
        <w:spacing w:before="0" w:beforeAutospacing="0" w:after="0" w:afterAutospacing="0"/>
        <w:ind w:firstLine="709"/>
        <w:jc w:val="both"/>
        <w:rPr>
          <w:b/>
          <w:noProof/>
        </w:rPr>
      </w:pPr>
      <w:r w:rsidRPr="003770A1">
        <w:rPr>
          <w:shd w:val="clear" w:color="auto" w:fill="FFFFFF"/>
        </w:rPr>
        <w:t xml:space="preserve">Для выращивания в культуре </w:t>
      </w:r>
      <w:r w:rsidRPr="003770A1">
        <w:rPr>
          <w:shd w:val="clear" w:color="auto" w:fill="FFFFFF"/>
          <w:lang w:val="en-US"/>
        </w:rPr>
        <w:t>invitro</w:t>
      </w:r>
      <w:r w:rsidRPr="003770A1">
        <w:rPr>
          <w:shd w:val="clear" w:color="auto" w:fill="FFFFFF"/>
        </w:rPr>
        <w:t xml:space="preserve"> применяли питательную среду Мурасиге-Скуга. Использовали биологические пробирки ПБ-16. При выращивании в ростовой камере со светодиодным освещением в диапазоне 440 и 680 нм (рис. 4) достигнут коэффициент размножения 11,7 ± 4,5 шт. за 30-дневный период, что важно для получения больших партий однородного посадочного материала в короткие сроки с целью создания промышленных насаждений.</w:t>
      </w:r>
    </w:p>
    <w:p w:rsidR="00CF116B" w:rsidRPr="003770A1" w:rsidRDefault="00CF116B" w:rsidP="00CF116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этих исследованиях нами было прослежено влияние на развитие растений постоянного магнитного поля, что обосновывается влиянием этого фактора на прорастание семян зерновых культур (Еськов, Родионов, 2009, 2010). Настоящим исследованием подтверждено влияние магнитного поля на стимуляцию прорастания семян (рис. 2) и рост сеянцев (рис. 3).</w:t>
      </w:r>
    </w:p>
    <w:p w:rsidR="00CF116B" w:rsidRPr="006A5518" w:rsidRDefault="008D23F8" w:rsidP="00CF116B">
      <w:pPr>
        <w:pStyle w:val="ab"/>
        <w:tabs>
          <w:tab w:val="left" w:pos="366"/>
        </w:tabs>
        <w:suppressAutoHyphens w:val="0"/>
        <w:ind w:left="0"/>
        <w:jc w:val="both"/>
        <w:rPr>
          <w:rFonts w:cs="Times New Roman"/>
          <w:sz w:val="16"/>
          <w:szCs w:val="16"/>
        </w:rPr>
      </w:pPr>
      <w:r w:rsidRPr="003770A1">
        <w:rPr>
          <w:noProof/>
          <w:sz w:val="24"/>
          <w:lang w:val="ru-RU" w:eastAsia="ru-RU" w:bidi="ar-SA"/>
        </w:rPr>
        <w:drawing>
          <wp:anchor distT="0" distB="0" distL="114300" distR="114300" simplePos="0" relativeHeight="251656704" behindDoc="0" locked="0" layoutInCell="1" allowOverlap="1" wp14:anchorId="0BD2D615" wp14:editId="326B9708">
            <wp:simplePos x="0" y="0"/>
            <wp:positionH relativeFrom="column">
              <wp:posOffset>2816225</wp:posOffset>
            </wp:positionH>
            <wp:positionV relativeFrom="paragraph">
              <wp:posOffset>158115</wp:posOffset>
            </wp:positionV>
            <wp:extent cx="2583180" cy="2286000"/>
            <wp:effectExtent l="0" t="0" r="7620" b="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6" cstate="print">
                      <a:extLst>
                        <a:ext uri="{28A0092B-C50C-407E-A947-70E740481C1C}">
                          <a14:useLocalDpi xmlns:a14="http://schemas.microsoft.com/office/drawing/2010/main" val="0"/>
                        </a:ext>
                      </a:extLst>
                    </a:blip>
                    <a:srcRect l="3209"/>
                    <a:stretch>
                      <a:fillRect/>
                    </a:stretch>
                  </pic:blipFill>
                  <pic:spPr bwMode="auto">
                    <a:xfrm>
                      <a:off x="0" y="0"/>
                      <a:ext cx="2583180" cy="2286000"/>
                    </a:xfrm>
                    <a:prstGeom prst="rect">
                      <a:avLst/>
                    </a:prstGeom>
                    <a:noFill/>
                  </pic:spPr>
                </pic:pic>
              </a:graphicData>
            </a:graphic>
            <wp14:sizeRelH relativeFrom="page">
              <wp14:pctWidth>0</wp14:pctWidth>
            </wp14:sizeRelH>
            <wp14:sizeRelV relativeFrom="page">
              <wp14:pctHeight>0</wp14:pctHeight>
            </wp14:sizeRelV>
          </wp:anchor>
        </w:drawing>
      </w:r>
      <w:r w:rsidRPr="003770A1">
        <w:rPr>
          <w:noProof/>
          <w:sz w:val="24"/>
          <w:lang w:val="ru-RU" w:eastAsia="ru-RU" w:bidi="ar-SA"/>
        </w:rPr>
        <w:drawing>
          <wp:anchor distT="0" distB="0" distL="114300" distR="114300" simplePos="0" relativeHeight="251658752" behindDoc="0" locked="0" layoutInCell="1" allowOverlap="1" wp14:anchorId="07F583EF" wp14:editId="70D311EE">
            <wp:simplePos x="0" y="0"/>
            <wp:positionH relativeFrom="column">
              <wp:posOffset>90170</wp:posOffset>
            </wp:positionH>
            <wp:positionV relativeFrom="paragraph">
              <wp:posOffset>132715</wp:posOffset>
            </wp:positionV>
            <wp:extent cx="2421255" cy="2338705"/>
            <wp:effectExtent l="0" t="0" r="0" b="4445"/>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21255" cy="2338705"/>
                    </a:xfrm>
                    <a:prstGeom prst="rect">
                      <a:avLst/>
                    </a:prstGeom>
                    <a:noFill/>
                  </pic:spPr>
                </pic:pic>
              </a:graphicData>
            </a:graphic>
            <wp14:sizeRelH relativeFrom="page">
              <wp14:pctWidth>0</wp14:pctWidth>
            </wp14:sizeRelH>
            <wp14:sizeRelV relativeFrom="page">
              <wp14:pctHeight>0</wp14:pctHeight>
            </wp14:sizeRelV>
          </wp:anchor>
        </w:drawing>
      </w:r>
    </w:p>
    <w:p w:rsidR="00CF116B" w:rsidRPr="00CF116B" w:rsidRDefault="00CF116B" w:rsidP="00CF116B">
      <w:pPr>
        <w:widowControl w:val="0"/>
        <w:spacing w:after="0" w:line="240" w:lineRule="auto"/>
        <w:jc w:val="center"/>
        <w:rPr>
          <w:rFonts w:ascii="Times New Roman" w:hAnsi="Times New Roman"/>
          <w:i/>
          <w:sz w:val="20"/>
          <w:szCs w:val="20"/>
        </w:rPr>
      </w:pPr>
      <w:r w:rsidRPr="00CF116B">
        <w:rPr>
          <w:rFonts w:ascii="Times New Roman" w:hAnsi="Times New Roman"/>
          <w:b/>
          <w:i/>
          <w:sz w:val="20"/>
          <w:szCs w:val="20"/>
          <w:lang w:eastAsia="ru-RU"/>
        </w:rPr>
        <w:t>Рис. 3.</w:t>
      </w:r>
      <w:r w:rsidRPr="00CF116B">
        <w:rPr>
          <w:rFonts w:ascii="Times New Roman" w:hAnsi="Times New Roman"/>
          <w:i/>
          <w:sz w:val="20"/>
          <w:szCs w:val="20"/>
          <w:lang w:eastAsia="ru-RU"/>
        </w:rPr>
        <w:t xml:space="preserve"> Влияние магнитного поля на рост рассады</w:t>
      </w:r>
      <w:r>
        <w:rPr>
          <w:rFonts w:ascii="Times New Roman" w:hAnsi="Times New Roman"/>
          <w:i/>
          <w:sz w:val="20"/>
          <w:szCs w:val="20"/>
          <w:lang w:val="ru-RU" w:eastAsia="ru-RU"/>
        </w:rPr>
        <w:t xml:space="preserve"> </w:t>
      </w:r>
      <w:r w:rsidRPr="00CF116B">
        <w:rPr>
          <w:rFonts w:ascii="Times New Roman" w:hAnsi="Times New Roman"/>
          <w:i/>
          <w:sz w:val="20"/>
          <w:szCs w:val="20"/>
        </w:rPr>
        <w:t>L</w:t>
      </w:r>
      <w:r w:rsidRPr="00CF116B">
        <w:rPr>
          <w:rFonts w:ascii="Times New Roman" w:hAnsi="Times New Roman"/>
          <w:i/>
          <w:sz w:val="20"/>
          <w:szCs w:val="20"/>
          <w:lang w:val="en-US"/>
        </w:rPr>
        <w:t>ycopus europaeus L</w:t>
      </w:r>
      <w:r w:rsidRPr="00CF116B">
        <w:rPr>
          <w:rFonts w:ascii="Times New Roman" w:hAnsi="Times New Roman"/>
          <w:i/>
          <w:sz w:val="20"/>
          <w:szCs w:val="20"/>
        </w:rPr>
        <w:t>.:</w:t>
      </w:r>
      <w:r w:rsidRPr="00CF116B">
        <w:rPr>
          <w:rFonts w:ascii="Times New Roman" w:hAnsi="Times New Roman"/>
          <w:i/>
          <w:sz w:val="20"/>
          <w:szCs w:val="20"/>
          <w:lang w:eastAsia="ru-RU"/>
        </w:rPr>
        <w:t xml:space="preserve">слева - контроль, справа - </w:t>
      </w:r>
      <w:r w:rsidRPr="00CF116B">
        <w:rPr>
          <w:rFonts w:ascii="Times New Roman" w:hAnsi="Times New Roman"/>
          <w:i/>
          <w:sz w:val="20"/>
          <w:szCs w:val="20"/>
          <w:shd w:val="clear" w:color="auto" w:fill="FFFFFF"/>
        </w:rPr>
        <w:t>магнит тороидального типа</w:t>
      </w:r>
    </w:p>
    <w:p w:rsidR="00CF116B" w:rsidRDefault="00CF116B" w:rsidP="00CF116B">
      <w:pPr>
        <w:pStyle w:val="ab"/>
        <w:tabs>
          <w:tab w:val="left" w:pos="366"/>
        </w:tabs>
        <w:suppressAutoHyphens w:val="0"/>
        <w:ind w:left="0"/>
        <w:jc w:val="both"/>
        <w:rPr>
          <w:rFonts w:cs="Times New Roman"/>
          <w:sz w:val="24"/>
        </w:rPr>
      </w:pPr>
    </w:p>
    <w:p w:rsidR="008D23F8" w:rsidRDefault="008D23F8" w:rsidP="00CF116B">
      <w:pPr>
        <w:pStyle w:val="ab"/>
        <w:tabs>
          <w:tab w:val="left" w:pos="366"/>
        </w:tabs>
        <w:suppressAutoHyphens w:val="0"/>
        <w:ind w:left="0"/>
        <w:jc w:val="both"/>
        <w:rPr>
          <w:rFonts w:cs="Times New Roman"/>
          <w:sz w:val="24"/>
        </w:rPr>
      </w:pPr>
      <w:r w:rsidRPr="003770A1">
        <w:rPr>
          <w:noProof/>
          <w:lang w:val="ru-RU" w:eastAsia="ru-RU" w:bidi="ar-SA"/>
        </w:rPr>
        <w:lastRenderedPageBreak/>
        <w:drawing>
          <wp:anchor distT="0" distB="0" distL="114300" distR="114300" simplePos="0" relativeHeight="251661824" behindDoc="1" locked="0" layoutInCell="1" allowOverlap="1" wp14:anchorId="34349148" wp14:editId="5FB651BE">
            <wp:simplePos x="0" y="0"/>
            <wp:positionH relativeFrom="column">
              <wp:posOffset>927735</wp:posOffset>
            </wp:positionH>
            <wp:positionV relativeFrom="paragraph">
              <wp:posOffset>66675</wp:posOffset>
            </wp:positionV>
            <wp:extent cx="3550920" cy="2327910"/>
            <wp:effectExtent l="0" t="0" r="0" b="0"/>
            <wp:wrapTight wrapText="bothSides">
              <wp:wrapPolygon edited="0">
                <wp:start x="0" y="0"/>
                <wp:lineTo x="0" y="21388"/>
                <wp:lineTo x="21438" y="21388"/>
                <wp:lineTo x="21438"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8">
                      <a:extLst>
                        <a:ext uri="{28A0092B-C50C-407E-A947-70E740481C1C}">
                          <a14:useLocalDpi xmlns:a14="http://schemas.microsoft.com/office/drawing/2010/main" val="0"/>
                        </a:ext>
                      </a:extLst>
                    </a:blip>
                    <a:srcRect r="9521" b="4161"/>
                    <a:stretch>
                      <a:fillRect/>
                    </a:stretch>
                  </pic:blipFill>
                  <pic:spPr bwMode="auto">
                    <a:xfrm>
                      <a:off x="0" y="0"/>
                      <a:ext cx="3550920" cy="2327910"/>
                    </a:xfrm>
                    <a:prstGeom prst="rect">
                      <a:avLst/>
                    </a:prstGeom>
                    <a:noFill/>
                  </pic:spPr>
                </pic:pic>
              </a:graphicData>
            </a:graphic>
            <wp14:sizeRelH relativeFrom="page">
              <wp14:pctWidth>0</wp14:pctWidth>
            </wp14:sizeRelH>
            <wp14:sizeRelV relativeFrom="page">
              <wp14:pctHeight>0</wp14:pctHeight>
            </wp14:sizeRelV>
          </wp:anchor>
        </w:drawing>
      </w:r>
    </w:p>
    <w:p w:rsidR="008D23F8" w:rsidRDefault="008D23F8" w:rsidP="00CF116B">
      <w:pPr>
        <w:pStyle w:val="ab"/>
        <w:tabs>
          <w:tab w:val="left" w:pos="366"/>
        </w:tabs>
        <w:suppressAutoHyphens w:val="0"/>
        <w:ind w:left="0"/>
        <w:jc w:val="both"/>
        <w:rPr>
          <w:rFonts w:cs="Times New Roman"/>
          <w:sz w:val="24"/>
        </w:rPr>
      </w:pPr>
    </w:p>
    <w:p w:rsidR="008D23F8" w:rsidRDefault="008D23F8" w:rsidP="00CF116B">
      <w:pPr>
        <w:pStyle w:val="ab"/>
        <w:tabs>
          <w:tab w:val="left" w:pos="366"/>
        </w:tabs>
        <w:suppressAutoHyphens w:val="0"/>
        <w:ind w:left="0"/>
        <w:jc w:val="both"/>
        <w:rPr>
          <w:rFonts w:cs="Times New Roman"/>
          <w:sz w:val="24"/>
        </w:rPr>
      </w:pPr>
    </w:p>
    <w:p w:rsidR="008D23F8" w:rsidRDefault="008D23F8" w:rsidP="00CF116B">
      <w:pPr>
        <w:pStyle w:val="ab"/>
        <w:tabs>
          <w:tab w:val="left" w:pos="366"/>
        </w:tabs>
        <w:suppressAutoHyphens w:val="0"/>
        <w:ind w:left="0"/>
        <w:jc w:val="both"/>
        <w:rPr>
          <w:rFonts w:cs="Times New Roman"/>
          <w:sz w:val="24"/>
        </w:rPr>
      </w:pPr>
    </w:p>
    <w:p w:rsidR="00CF116B" w:rsidRDefault="00CF116B" w:rsidP="00CF116B">
      <w:pPr>
        <w:pStyle w:val="ab"/>
        <w:tabs>
          <w:tab w:val="left" w:pos="366"/>
        </w:tabs>
        <w:suppressAutoHyphens w:val="0"/>
        <w:ind w:left="0"/>
        <w:jc w:val="both"/>
        <w:rPr>
          <w:rFonts w:cs="Times New Roman"/>
          <w:sz w:val="24"/>
        </w:rPr>
      </w:pPr>
    </w:p>
    <w:p w:rsidR="00CF116B" w:rsidRDefault="00CF116B" w:rsidP="00CF116B">
      <w:pPr>
        <w:pStyle w:val="ab"/>
        <w:tabs>
          <w:tab w:val="left" w:pos="366"/>
        </w:tabs>
        <w:suppressAutoHyphens w:val="0"/>
        <w:ind w:left="0"/>
        <w:jc w:val="both"/>
        <w:rPr>
          <w:rFonts w:cs="Times New Roman"/>
          <w:sz w:val="24"/>
        </w:rPr>
      </w:pPr>
    </w:p>
    <w:p w:rsidR="00CF116B" w:rsidRDefault="00CF116B" w:rsidP="00CF116B">
      <w:pPr>
        <w:pStyle w:val="ab"/>
        <w:tabs>
          <w:tab w:val="left" w:pos="366"/>
        </w:tabs>
        <w:suppressAutoHyphens w:val="0"/>
        <w:ind w:left="0"/>
        <w:jc w:val="both"/>
        <w:rPr>
          <w:rFonts w:cs="Times New Roman"/>
          <w:sz w:val="24"/>
        </w:rPr>
      </w:pPr>
    </w:p>
    <w:p w:rsidR="00CF116B" w:rsidRDefault="00CF116B" w:rsidP="00CF116B">
      <w:pPr>
        <w:pStyle w:val="ab"/>
        <w:tabs>
          <w:tab w:val="left" w:pos="366"/>
        </w:tabs>
        <w:suppressAutoHyphens w:val="0"/>
        <w:ind w:left="0"/>
        <w:jc w:val="both"/>
        <w:rPr>
          <w:rFonts w:cs="Times New Roman"/>
          <w:sz w:val="24"/>
        </w:rPr>
      </w:pPr>
    </w:p>
    <w:p w:rsidR="00CF116B" w:rsidRDefault="00CF116B" w:rsidP="00CF116B">
      <w:pPr>
        <w:pStyle w:val="ab"/>
        <w:tabs>
          <w:tab w:val="left" w:pos="366"/>
        </w:tabs>
        <w:suppressAutoHyphens w:val="0"/>
        <w:ind w:left="0"/>
        <w:jc w:val="both"/>
        <w:rPr>
          <w:rFonts w:cs="Times New Roman"/>
          <w:sz w:val="24"/>
        </w:rPr>
      </w:pPr>
    </w:p>
    <w:p w:rsidR="00CF116B" w:rsidRDefault="00CF116B" w:rsidP="00CF116B">
      <w:pPr>
        <w:pStyle w:val="ab"/>
        <w:tabs>
          <w:tab w:val="left" w:pos="366"/>
        </w:tabs>
        <w:suppressAutoHyphens w:val="0"/>
        <w:ind w:left="0"/>
        <w:jc w:val="both"/>
        <w:rPr>
          <w:rFonts w:cs="Times New Roman"/>
          <w:sz w:val="24"/>
        </w:rPr>
      </w:pPr>
    </w:p>
    <w:p w:rsidR="00CF116B" w:rsidRDefault="00CF116B" w:rsidP="003770A1">
      <w:pPr>
        <w:pStyle w:val="ab"/>
        <w:tabs>
          <w:tab w:val="left" w:pos="366"/>
        </w:tabs>
        <w:suppressAutoHyphens w:val="0"/>
        <w:ind w:left="0" w:firstLine="709"/>
        <w:jc w:val="both"/>
        <w:rPr>
          <w:rFonts w:cs="Times New Roman"/>
          <w:sz w:val="24"/>
        </w:rPr>
      </w:pPr>
    </w:p>
    <w:p w:rsidR="008D23F8" w:rsidRDefault="008D23F8" w:rsidP="003770A1">
      <w:pPr>
        <w:pStyle w:val="ab"/>
        <w:tabs>
          <w:tab w:val="left" w:pos="366"/>
        </w:tabs>
        <w:suppressAutoHyphens w:val="0"/>
        <w:ind w:left="0" w:firstLine="709"/>
        <w:jc w:val="both"/>
        <w:rPr>
          <w:rFonts w:cs="Times New Roman"/>
          <w:sz w:val="24"/>
        </w:rPr>
      </w:pPr>
    </w:p>
    <w:p w:rsidR="008D23F8" w:rsidRDefault="008D23F8" w:rsidP="00CF116B">
      <w:pPr>
        <w:widowControl w:val="0"/>
        <w:spacing w:after="0" w:line="240" w:lineRule="auto"/>
        <w:jc w:val="center"/>
        <w:rPr>
          <w:rFonts w:ascii="Times New Roman" w:hAnsi="Times New Roman"/>
          <w:b/>
          <w:i/>
          <w:sz w:val="20"/>
          <w:szCs w:val="20"/>
          <w:shd w:val="clear" w:color="auto" w:fill="FFFFFF"/>
        </w:rPr>
      </w:pPr>
    </w:p>
    <w:p w:rsidR="008D23F8" w:rsidRDefault="008D23F8" w:rsidP="00CF116B">
      <w:pPr>
        <w:widowControl w:val="0"/>
        <w:spacing w:after="0" w:line="240" w:lineRule="auto"/>
        <w:jc w:val="center"/>
        <w:rPr>
          <w:rFonts w:ascii="Times New Roman" w:hAnsi="Times New Roman"/>
          <w:b/>
          <w:i/>
          <w:sz w:val="20"/>
          <w:szCs w:val="20"/>
          <w:shd w:val="clear" w:color="auto" w:fill="FFFFFF"/>
        </w:rPr>
      </w:pPr>
    </w:p>
    <w:p w:rsidR="008D23F8" w:rsidRDefault="008D23F8" w:rsidP="00CF116B">
      <w:pPr>
        <w:widowControl w:val="0"/>
        <w:spacing w:after="0" w:line="240" w:lineRule="auto"/>
        <w:jc w:val="center"/>
        <w:rPr>
          <w:rFonts w:ascii="Times New Roman" w:hAnsi="Times New Roman"/>
          <w:b/>
          <w:i/>
          <w:sz w:val="20"/>
          <w:szCs w:val="20"/>
          <w:shd w:val="clear" w:color="auto" w:fill="FFFFFF"/>
        </w:rPr>
      </w:pPr>
    </w:p>
    <w:p w:rsidR="00CF116B" w:rsidRPr="00CF116B" w:rsidRDefault="00CF116B" w:rsidP="00CF116B">
      <w:pPr>
        <w:widowControl w:val="0"/>
        <w:spacing w:after="0" w:line="240" w:lineRule="auto"/>
        <w:jc w:val="center"/>
        <w:rPr>
          <w:rFonts w:ascii="Times New Roman" w:hAnsi="Times New Roman"/>
          <w:i/>
          <w:sz w:val="20"/>
          <w:szCs w:val="20"/>
          <w:shd w:val="clear" w:color="auto" w:fill="FFFFFF"/>
        </w:rPr>
      </w:pPr>
      <w:r w:rsidRPr="00CF116B">
        <w:rPr>
          <w:rFonts w:ascii="Times New Roman" w:hAnsi="Times New Roman"/>
          <w:b/>
          <w:i/>
          <w:sz w:val="20"/>
          <w:szCs w:val="20"/>
          <w:shd w:val="clear" w:color="auto" w:fill="FFFFFF"/>
        </w:rPr>
        <w:t>Рис. 4.</w:t>
      </w:r>
      <w:r w:rsidRPr="00CF116B">
        <w:rPr>
          <w:rFonts w:ascii="Times New Roman" w:hAnsi="Times New Roman"/>
          <w:i/>
          <w:sz w:val="20"/>
          <w:szCs w:val="20"/>
          <w:shd w:val="clear" w:color="auto" w:fill="FFFFFF"/>
        </w:rPr>
        <w:t xml:space="preserve"> Характер ростаinvitro</w:t>
      </w:r>
      <w:r w:rsidRPr="00CF116B">
        <w:rPr>
          <w:rFonts w:ascii="Times New Roman" w:hAnsi="Times New Roman"/>
          <w:i/>
          <w:sz w:val="20"/>
          <w:szCs w:val="20"/>
        </w:rPr>
        <w:t>L</w:t>
      </w:r>
      <w:r w:rsidRPr="00CF116B">
        <w:rPr>
          <w:rFonts w:ascii="Times New Roman" w:hAnsi="Times New Roman"/>
          <w:i/>
          <w:sz w:val="20"/>
          <w:szCs w:val="20"/>
          <w:lang w:val="en-US"/>
        </w:rPr>
        <w:t>ycopus europaeus L</w:t>
      </w:r>
      <w:r w:rsidRPr="00CF116B">
        <w:rPr>
          <w:rFonts w:ascii="Times New Roman" w:hAnsi="Times New Roman"/>
          <w:i/>
          <w:sz w:val="20"/>
          <w:szCs w:val="20"/>
        </w:rPr>
        <w:t>.</w:t>
      </w:r>
      <w:r w:rsidRPr="00CF116B">
        <w:rPr>
          <w:rFonts w:ascii="Times New Roman" w:hAnsi="Times New Roman"/>
          <w:i/>
          <w:sz w:val="20"/>
          <w:szCs w:val="20"/>
          <w:shd w:val="clear" w:color="auto" w:fill="FFFFFF"/>
        </w:rPr>
        <w:t>: слева - среда + 1мг/л БАП, справа – контроль.</w:t>
      </w:r>
    </w:p>
    <w:p w:rsidR="008D23F8" w:rsidRDefault="008D23F8" w:rsidP="00CF116B">
      <w:pPr>
        <w:pStyle w:val="af"/>
        <w:widowControl w:val="0"/>
        <w:spacing w:before="0" w:beforeAutospacing="0" w:after="0" w:afterAutospacing="0"/>
        <w:ind w:firstLine="708"/>
        <w:jc w:val="both"/>
        <w:rPr>
          <w:shd w:val="clear" w:color="auto" w:fill="FFFFFF"/>
        </w:rPr>
      </w:pPr>
    </w:p>
    <w:p w:rsidR="00CF116B" w:rsidRPr="003770A1" w:rsidRDefault="00CF116B" w:rsidP="00CF116B">
      <w:pPr>
        <w:pStyle w:val="af"/>
        <w:widowControl w:val="0"/>
        <w:spacing w:before="0" w:beforeAutospacing="0" w:after="0" w:afterAutospacing="0"/>
        <w:ind w:firstLine="708"/>
        <w:jc w:val="both"/>
        <w:rPr>
          <w:shd w:val="clear" w:color="auto" w:fill="FFFFFF"/>
        </w:rPr>
      </w:pPr>
      <w:r w:rsidRPr="003770A1">
        <w:rPr>
          <w:shd w:val="clear" w:color="auto" w:fill="FFFFFF"/>
        </w:rPr>
        <w:t xml:space="preserve">В другой серии исследований было прослежено влияние 6-бензиламинопурина на накопление биомассы </w:t>
      </w:r>
      <w:r w:rsidRPr="003770A1">
        <w:rPr>
          <w:i/>
          <w:shd w:val="clear" w:color="auto" w:fill="FFFFFF"/>
        </w:rPr>
        <w:t>Lycopuseuropaeus</w:t>
      </w:r>
      <w:r w:rsidRPr="003770A1">
        <w:rPr>
          <w:shd w:val="clear" w:color="auto" w:fill="FFFFFF"/>
        </w:rPr>
        <w:t xml:space="preserve"> L. В варианте с препаратом получено</w:t>
      </w:r>
      <w:r w:rsidRPr="003770A1">
        <w:t>0,384±</w:t>
      </w:r>
      <w:smartTag w:uri="urn:schemas-microsoft-com:office:smarttags" w:element="metricconverter">
        <w:smartTagPr>
          <w:attr w:name="ProductID" w:val="0,023 г"/>
        </w:smartTagPr>
        <w:r w:rsidRPr="003770A1">
          <w:rPr>
            <w:color w:val="000000"/>
          </w:rPr>
          <w:t>0,091 г</w:t>
        </w:r>
      </w:smartTag>
      <w:r w:rsidRPr="003770A1">
        <w:rPr>
          <w:color w:val="000000"/>
        </w:rPr>
        <w:t xml:space="preserve"> в расчете на одну пробирку, в контроле </w:t>
      </w:r>
      <w:r w:rsidRPr="003770A1">
        <w:t>0,141±</w:t>
      </w:r>
      <w:smartTag w:uri="urn:schemas-microsoft-com:office:smarttags" w:element="metricconverter">
        <w:smartTagPr>
          <w:attr w:name="ProductID" w:val="0,023 г"/>
        </w:smartTagPr>
        <w:r w:rsidRPr="003770A1">
          <w:rPr>
            <w:color w:val="000000"/>
          </w:rPr>
          <w:t>0,023 г</w:t>
        </w:r>
      </w:smartTag>
      <w:r w:rsidRPr="003770A1">
        <w:rPr>
          <w:color w:val="000000"/>
        </w:rPr>
        <w:t xml:space="preserve"> (рис. 4).</w:t>
      </w:r>
    </w:p>
    <w:p w:rsidR="00CF116B" w:rsidRPr="006A5518" w:rsidRDefault="00CF116B" w:rsidP="00CF116B">
      <w:pPr>
        <w:pStyle w:val="ab"/>
        <w:tabs>
          <w:tab w:val="left" w:pos="366"/>
        </w:tabs>
        <w:suppressAutoHyphens w:val="0"/>
        <w:ind w:left="0"/>
        <w:jc w:val="center"/>
        <w:rPr>
          <w:b/>
          <w:sz w:val="16"/>
          <w:szCs w:val="16"/>
          <w:lang w:eastAsia="ru-RU"/>
        </w:rPr>
      </w:pPr>
    </w:p>
    <w:p w:rsidR="00CF116B" w:rsidRPr="00CF116B" w:rsidRDefault="00CF116B" w:rsidP="00CF116B">
      <w:pPr>
        <w:pStyle w:val="ab"/>
        <w:tabs>
          <w:tab w:val="left" w:pos="366"/>
        </w:tabs>
        <w:suppressAutoHyphens w:val="0"/>
        <w:ind w:left="0"/>
        <w:jc w:val="center"/>
        <w:rPr>
          <w:rFonts w:cs="Times New Roman"/>
          <w:b/>
          <w:sz w:val="24"/>
          <w:lang w:val="ru-RU"/>
        </w:rPr>
      </w:pPr>
      <w:r w:rsidRPr="00CF116B">
        <w:rPr>
          <w:b/>
          <w:sz w:val="24"/>
          <w:lang w:eastAsia="ru-RU"/>
        </w:rPr>
        <w:t>ЛИТЕРАТУРА</w:t>
      </w:r>
      <w:r>
        <w:rPr>
          <w:b/>
          <w:sz w:val="24"/>
          <w:lang w:val="ru-RU" w:eastAsia="ru-RU"/>
        </w:rPr>
        <w:t>:</w:t>
      </w:r>
    </w:p>
    <w:p w:rsidR="00CF116B" w:rsidRPr="009D0F59" w:rsidRDefault="00CF116B" w:rsidP="00D41E81">
      <w:pPr>
        <w:pStyle w:val="ab"/>
        <w:numPr>
          <w:ilvl w:val="0"/>
          <w:numId w:val="60"/>
        </w:numPr>
        <w:ind w:left="1134" w:right="1132"/>
        <w:jc w:val="both"/>
        <w:rPr>
          <w:sz w:val="20"/>
          <w:szCs w:val="20"/>
        </w:rPr>
      </w:pPr>
      <w:r w:rsidRPr="009D0F59">
        <w:rPr>
          <w:sz w:val="20"/>
          <w:szCs w:val="20"/>
        </w:rPr>
        <w:t>Еськов Е.К., Родионов Ю.А. Начальные ростовые процессы у семян растений, отличающихся по магнитной восприимчивости // Аграрная Россия. 2009. № 5. С. 29–31.</w:t>
      </w:r>
    </w:p>
    <w:p w:rsidR="00CF116B" w:rsidRPr="009D0F59" w:rsidRDefault="00CF116B" w:rsidP="00D41E81">
      <w:pPr>
        <w:pStyle w:val="ab"/>
        <w:numPr>
          <w:ilvl w:val="0"/>
          <w:numId w:val="60"/>
        </w:numPr>
        <w:ind w:left="1134" w:right="1132"/>
        <w:jc w:val="both"/>
        <w:rPr>
          <w:sz w:val="20"/>
          <w:szCs w:val="20"/>
        </w:rPr>
      </w:pPr>
      <w:r w:rsidRPr="009D0F59">
        <w:rPr>
          <w:sz w:val="20"/>
          <w:szCs w:val="20"/>
        </w:rPr>
        <w:t>Еськов Е.К., Родионов Ю.А.  Начальные ростовые процессы у семян растений в магнитных полях, усиленных или ослабленных по отношению к магнитному полю Земли // Известия РАН. Серия биологическая. 2010. № 1. С. 60–67</w:t>
      </w:r>
    </w:p>
    <w:p w:rsidR="009D0F59" w:rsidRDefault="00CF116B" w:rsidP="00D41E81">
      <w:pPr>
        <w:pStyle w:val="ab"/>
        <w:numPr>
          <w:ilvl w:val="0"/>
          <w:numId w:val="60"/>
        </w:numPr>
        <w:suppressAutoHyphens w:val="0"/>
        <w:ind w:left="1134" w:right="1132"/>
        <w:jc w:val="both"/>
        <w:rPr>
          <w:sz w:val="20"/>
          <w:szCs w:val="20"/>
          <w:lang w:val="en-US"/>
        </w:rPr>
      </w:pPr>
      <w:r w:rsidRPr="009D0F59">
        <w:rPr>
          <w:sz w:val="20"/>
          <w:szCs w:val="20"/>
        </w:rPr>
        <w:t>Солодько А.С., Нагалевский М.В., Кирий П.В. Атлас флоры Сочинского Причерноморья. Дикорастущиесосудистыерастения</w:t>
      </w:r>
      <w:r w:rsidRPr="009D0F59">
        <w:rPr>
          <w:sz w:val="20"/>
          <w:szCs w:val="20"/>
          <w:lang w:val="en-US"/>
        </w:rPr>
        <w:t xml:space="preserve">. </w:t>
      </w:r>
      <w:r w:rsidRPr="009D0F59">
        <w:rPr>
          <w:sz w:val="20"/>
          <w:szCs w:val="20"/>
        </w:rPr>
        <w:t>Сочи</w:t>
      </w:r>
      <w:r w:rsidRPr="009D0F59">
        <w:rPr>
          <w:sz w:val="20"/>
          <w:szCs w:val="20"/>
          <w:lang w:val="en-US"/>
        </w:rPr>
        <w:t xml:space="preserve">, 2006, 287 </w:t>
      </w:r>
      <w:r w:rsidRPr="009D0F59">
        <w:rPr>
          <w:sz w:val="20"/>
          <w:szCs w:val="20"/>
        </w:rPr>
        <w:t>с</w:t>
      </w:r>
      <w:r w:rsidRPr="009D0F59">
        <w:rPr>
          <w:sz w:val="20"/>
          <w:szCs w:val="20"/>
          <w:lang w:val="en-US"/>
        </w:rPr>
        <w:t>.</w:t>
      </w:r>
    </w:p>
    <w:p w:rsidR="00CF116B" w:rsidRPr="009D0F59" w:rsidRDefault="00CF116B" w:rsidP="00D41E81">
      <w:pPr>
        <w:pStyle w:val="ab"/>
        <w:numPr>
          <w:ilvl w:val="0"/>
          <w:numId w:val="60"/>
        </w:numPr>
        <w:suppressAutoHyphens w:val="0"/>
        <w:ind w:left="1134" w:right="1132"/>
        <w:jc w:val="both"/>
        <w:rPr>
          <w:sz w:val="20"/>
          <w:szCs w:val="20"/>
          <w:lang w:val="en-US"/>
        </w:rPr>
      </w:pPr>
      <w:r w:rsidRPr="009D0F59">
        <w:rPr>
          <w:sz w:val="20"/>
          <w:szCs w:val="20"/>
          <w:lang w:val="en-US"/>
        </w:rPr>
        <w:t>Murashige T, Skoog F. A rewised medium fo</w:t>
      </w:r>
      <w:r w:rsidRPr="009D0F59">
        <w:rPr>
          <w:sz w:val="20"/>
          <w:szCs w:val="20"/>
        </w:rPr>
        <w:t>к</w:t>
      </w:r>
      <w:r w:rsidRPr="009D0F59">
        <w:rPr>
          <w:sz w:val="20"/>
          <w:szCs w:val="20"/>
          <w:lang w:val="en-US"/>
        </w:rPr>
        <w:t xml:space="preserve"> rapid growth and bioassays with tobacco culture. Physiologiaplantarum, 1962, 15, N  4, p. 473-479.</w:t>
      </w:r>
    </w:p>
    <w:p w:rsidR="00CF116B" w:rsidRDefault="00CF116B" w:rsidP="00CF116B">
      <w:pPr>
        <w:pStyle w:val="ab"/>
        <w:tabs>
          <w:tab w:val="left" w:pos="366"/>
        </w:tabs>
        <w:suppressAutoHyphens w:val="0"/>
        <w:ind w:left="0" w:firstLine="709"/>
        <w:jc w:val="both"/>
        <w:rPr>
          <w:sz w:val="24"/>
          <w:lang w:val="en-US"/>
        </w:rPr>
      </w:pPr>
    </w:p>
    <w:p w:rsidR="00616DD5" w:rsidRPr="003770A1" w:rsidRDefault="00616DD5" w:rsidP="003770A1">
      <w:pPr>
        <w:widowControl w:val="0"/>
        <w:spacing w:after="0" w:line="240" w:lineRule="auto"/>
        <w:rPr>
          <w:rFonts w:ascii="Times New Roman" w:hAnsi="Times New Roman"/>
          <w:sz w:val="24"/>
          <w:szCs w:val="24"/>
        </w:rPr>
      </w:pPr>
    </w:p>
    <w:p w:rsidR="003770A1" w:rsidRPr="009D0F59" w:rsidRDefault="003770A1" w:rsidP="003770A1">
      <w:pPr>
        <w:pStyle w:val="af0"/>
        <w:widowControl w:val="0"/>
        <w:rPr>
          <w:rFonts w:ascii="Times New Roman" w:hAnsi="Times New Roman" w:cs="Times New Roman"/>
          <w:b/>
          <w:sz w:val="24"/>
          <w:szCs w:val="24"/>
        </w:rPr>
      </w:pPr>
      <w:r w:rsidRPr="009D0F59">
        <w:rPr>
          <w:rFonts w:ascii="Times New Roman" w:hAnsi="Times New Roman" w:cs="Times New Roman"/>
          <w:b/>
          <w:sz w:val="24"/>
          <w:szCs w:val="24"/>
        </w:rPr>
        <w:t>УДК 638. 1</w:t>
      </w:r>
    </w:p>
    <w:p w:rsidR="009D0F59" w:rsidRDefault="009D0F59" w:rsidP="003770A1">
      <w:pPr>
        <w:pStyle w:val="af0"/>
        <w:widowControl w:val="0"/>
        <w:jc w:val="center"/>
        <w:rPr>
          <w:rFonts w:ascii="Times New Roman" w:hAnsi="Times New Roman" w:cs="Times New Roman"/>
          <w:b/>
          <w:sz w:val="24"/>
          <w:szCs w:val="24"/>
        </w:rPr>
      </w:pPr>
    </w:p>
    <w:p w:rsidR="003770A1" w:rsidRPr="003770A1" w:rsidRDefault="003770A1" w:rsidP="003770A1">
      <w:pPr>
        <w:pStyle w:val="af0"/>
        <w:widowControl w:val="0"/>
        <w:jc w:val="center"/>
        <w:rPr>
          <w:rFonts w:ascii="Times New Roman" w:hAnsi="Times New Roman" w:cs="Times New Roman"/>
          <w:b/>
          <w:sz w:val="24"/>
          <w:szCs w:val="24"/>
        </w:rPr>
      </w:pPr>
      <w:r w:rsidRPr="003770A1">
        <w:rPr>
          <w:rFonts w:ascii="Times New Roman" w:hAnsi="Times New Roman" w:cs="Times New Roman"/>
          <w:b/>
          <w:sz w:val="24"/>
          <w:szCs w:val="24"/>
        </w:rPr>
        <w:t>ВИЗУАЛИЗАЦИЯ СКОПЛЕНИЯ ЗИМУЮЩИХ ПЧЕЛ</w:t>
      </w:r>
    </w:p>
    <w:p w:rsidR="003770A1" w:rsidRPr="003770A1" w:rsidRDefault="003770A1" w:rsidP="003770A1">
      <w:pPr>
        <w:pStyle w:val="af0"/>
        <w:widowControl w:val="0"/>
        <w:jc w:val="center"/>
        <w:rPr>
          <w:rFonts w:ascii="Times New Roman" w:hAnsi="Times New Roman" w:cs="Times New Roman"/>
          <w:i/>
          <w:sz w:val="24"/>
          <w:szCs w:val="24"/>
        </w:rPr>
      </w:pPr>
    </w:p>
    <w:p w:rsidR="003770A1" w:rsidRPr="003770A1" w:rsidRDefault="003770A1" w:rsidP="003770A1">
      <w:pPr>
        <w:pStyle w:val="af0"/>
        <w:widowControl w:val="0"/>
        <w:jc w:val="center"/>
        <w:rPr>
          <w:rFonts w:ascii="Times New Roman" w:hAnsi="Times New Roman" w:cs="Times New Roman"/>
          <w:b/>
          <w:sz w:val="24"/>
          <w:szCs w:val="24"/>
        </w:rPr>
      </w:pPr>
      <w:r w:rsidRPr="003770A1">
        <w:rPr>
          <w:rFonts w:ascii="Times New Roman" w:hAnsi="Times New Roman" w:cs="Times New Roman"/>
          <w:b/>
          <w:sz w:val="24"/>
          <w:szCs w:val="24"/>
        </w:rPr>
        <w:t>А.Ф. Рыбочкин, О.Г. Бондарь, А.С. Шашин</w:t>
      </w:r>
    </w:p>
    <w:p w:rsidR="003770A1" w:rsidRPr="009D0F59" w:rsidRDefault="003770A1" w:rsidP="003770A1">
      <w:pPr>
        <w:pStyle w:val="af0"/>
        <w:widowControl w:val="0"/>
        <w:jc w:val="center"/>
        <w:rPr>
          <w:rFonts w:ascii="Times New Roman" w:hAnsi="Times New Roman" w:cs="Times New Roman"/>
          <w:i/>
          <w:sz w:val="24"/>
          <w:szCs w:val="24"/>
        </w:rPr>
      </w:pPr>
      <w:r w:rsidRPr="009D0F59">
        <w:rPr>
          <w:rFonts w:ascii="Times New Roman" w:hAnsi="Times New Roman" w:cs="Times New Roman"/>
          <w:i/>
          <w:sz w:val="24"/>
          <w:szCs w:val="24"/>
        </w:rPr>
        <w:t>ФГБОУ ВО «Юго-Западный государственный университет», Курск</w:t>
      </w:r>
    </w:p>
    <w:p w:rsidR="003770A1" w:rsidRPr="006A5518" w:rsidRDefault="003770A1" w:rsidP="003770A1">
      <w:pPr>
        <w:pStyle w:val="af0"/>
        <w:widowControl w:val="0"/>
        <w:jc w:val="center"/>
        <w:rPr>
          <w:rFonts w:ascii="Times New Roman" w:hAnsi="Times New Roman" w:cs="Times New Roman"/>
          <w:i/>
          <w:sz w:val="20"/>
          <w:szCs w:val="20"/>
        </w:rPr>
      </w:pPr>
    </w:p>
    <w:p w:rsidR="003770A1" w:rsidRPr="009D0F59" w:rsidRDefault="003770A1" w:rsidP="009D0F59">
      <w:pPr>
        <w:pStyle w:val="af0"/>
        <w:widowControl w:val="0"/>
        <w:ind w:left="1134" w:right="1132"/>
        <w:jc w:val="both"/>
        <w:rPr>
          <w:rFonts w:ascii="Times New Roman" w:hAnsi="Times New Roman" w:cs="Times New Roman"/>
          <w:i/>
          <w:sz w:val="20"/>
          <w:szCs w:val="20"/>
        </w:rPr>
      </w:pPr>
      <w:r w:rsidRPr="009D0F59">
        <w:rPr>
          <w:rFonts w:ascii="Times New Roman" w:hAnsi="Times New Roman" w:cs="Times New Roman"/>
          <w:b/>
          <w:i/>
          <w:sz w:val="20"/>
          <w:szCs w:val="20"/>
        </w:rPr>
        <w:t>Аннотация.</w:t>
      </w:r>
      <w:r w:rsidRPr="009D0F59">
        <w:rPr>
          <w:rFonts w:ascii="Times New Roman" w:hAnsi="Times New Roman" w:cs="Times New Roman"/>
          <w:i/>
          <w:sz w:val="20"/>
          <w:szCs w:val="20"/>
        </w:rPr>
        <w:t xml:space="preserve"> Для контроля состояния зимующих пчёл и их расположение относительно стенок улья предлагается использовать адаптер для замера распределения температур в середине скопления зимующих пчёл. Используя информацию об занимаемых объёмах скопления пчёл при одной воздействующей внешней температуре, и размеров плоского срединного сечения скопления пчёл, воспроизводится программной моделью визуальный контроль на экране видеомонитора объемного размещения пчелиного скопления для каждой пчелиной семьи. </w:t>
      </w:r>
    </w:p>
    <w:p w:rsidR="003770A1" w:rsidRPr="009D0F59" w:rsidRDefault="003770A1" w:rsidP="009D0F59">
      <w:pPr>
        <w:pStyle w:val="af0"/>
        <w:widowControl w:val="0"/>
        <w:ind w:left="1134" w:right="1132"/>
        <w:jc w:val="both"/>
        <w:rPr>
          <w:rFonts w:ascii="Times New Roman" w:hAnsi="Times New Roman" w:cs="Times New Roman"/>
          <w:sz w:val="20"/>
          <w:szCs w:val="20"/>
        </w:rPr>
      </w:pPr>
      <w:r w:rsidRPr="009D0F59">
        <w:rPr>
          <w:rFonts w:ascii="Times New Roman" w:hAnsi="Times New Roman" w:cs="Times New Roman"/>
          <w:b/>
          <w:i/>
          <w:sz w:val="20"/>
          <w:szCs w:val="20"/>
        </w:rPr>
        <w:t>Ключевые слова</w:t>
      </w:r>
      <w:r w:rsidRPr="009D0F59">
        <w:rPr>
          <w:rFonts w:ascii="Times New Roman" w:hAnsi="Times New Roman" w:cs="Times New Roman"/>
          <w:b/>
          <w:sz w:val="20"/>
          <w:szCs w:val="20"/>
        </w:rPr>
        <w:t>:</w:t>
      </w:r>
      <w:r w:rsidRPr="009D0F59">
        <w:rPr>
          <w:rFonts w:ascii="Times New Roman" w:hAnsi="Times New Roman" w:cs="Times New Roman"/>
          <w:b/>
          <w:i/>
          <w:sz w:val="20"/>
          <w:szCs w:val="20"/>
        </w:rPr>
        <w:t xml:space="preserve"> </w:t>
      </w:r>
      <w:r w:rsidRPr="009D0F59">
        <w:rPr>
          <w:rFonts w:ascii="Times New Roman" w:hAnsi="Times New Roman" w:cs="Times New Roman"/>
          <w:sz w:val="20"/>
          <w:szCs w:val="20"/>
        </w:rPr>
        <w:t>видеомониторинг; пчела; визуализация; адаптер; эллипсоид; срединное сечение; модель; зимующие пчелы; температура; распределение</w:t>
      </w:r>
      <w:r w:rsidRPr="003770A1">
        <w:rPr>
          <w:rFonts w:ascii="Times New Roman" w:hAnsi="Times New Roman" w:cs="Times New Roman"/>
          <w:sz w:val="24"/>
          <w:szCs w:val="24"/>
        </w:rPr>
        <w:t xml:space="preserve"> </w:t>
      </w:r>
      <w:r w:rsidRPr="009D0F59">
        <w:rPr>
          <w:rFonts w:ascii="Times New Roman" w:hAnsi="Times New Roman" w:cs="Times New Roman"/>
          <w:sz w:val="20"/>
          <w:szCs w:val="20"/>
        </w:rPr>
        <w:t>температурных полей</w:t>
      </w:r>
    </w:p>
    <w:p w:rsidR="003770A1" w:rsidRDefault="003770A1" w:rsidP="003770A1">
      <w:pPr>
        <w:pStyle w:val="af0"/>
        <w:widowControl w:val="0"/>
        <w:ind w:firstLine="708"/>
        <w:rPr>
          <w:rFonts w:ascii="Times New Roman" w:hAnsi="Times New Roman" w:cs="Times New Roman"/>
          <w:sz w:val="24"/>
          <w:szCs w:val="24"/>
        </w:rPr>
      </w:pPr>
    </w:p>
    <w:p w:rsidR="008D23F8" w:rsidRDefault="008D23F8" w:rsidP="003770A1">
      <w:pPr>
        <w:pStyle w:val="af0"/>
        <w:widowControl w:val="0"/>
        <w:ind w:firstLine="708"/>
        <w:rPr>
          <w:rFonts w:ascii="Times New Roman" w:hAnsi="Times New Roman" w:cs="Times New Roman"/>
          <w:sz w:val="24"/>
          <w:szCs w:val="24"/>
        </w:rPr>
      </w:pPr>
    </w:p>
    <w:p w:rsidR="008D23F8" w:rsidRDefault="008D23F8" w:rsidP="003770A1">
      <w:pPr>
        <w:pStyle w:val="af0"/>
        <w:widowControl w:val="0"/>
        <w:ind w:firstLine="708"/>
        <w:rPr>
          <w:rFonts w:ascii="Times New Roman" w:hAnsi="Times New Roman" w:cs="Times New Roman"/>
          <w:sz w:val="24"/>
          <w:szCs w:val="24"/>
        </w:rPr>
      </w:pPr>
    </w:p>
    <w:p w:rsidR="008D23F8" w:rsidRPr="003770A1" w:rsidRDefault="008D23F8" w:rsidP="003770A1">
      <w:pPr>
        <w:pStyle w:val="af0"/>
        <w:widowControl w:val="0"/>
        <w:ind w:firstLine="708"/>
        <w:rPr>
          <w:rFonts w:ascii="Times New Roman" w:hAnsi="Times New Roman" w:cs="Times New Roman"/>
          <w:sz w:val="24"/>
          <w:szCs w:val="24"/>
        </w:rPr>
      </w:pPr>
    </w:p>
    <w:p w:rsidR="003770A1" w:rsidRPr="003770A1" w:rsidRDefault="003770A1" w:rsidP="009D0F59">
      <w:pPr>
        <w:pStyle w:val="af0"/>
        <w:widowControl w:val="0"/>
        <w:jc w:val="center"/>
        <w:rPr>
          <w:rFonts w:ascii="Times New Roman" w:hAnsi="Times New Roman" w:cs="Times New Roman"/>
          <w:b/>
          <w:sz w:val="24"/>
          <w:szCs w:val="24"/>
          <w:shd w:val="clear" w:color="auto" w:fill="FFFFFF"/>
          <w:lang w:val="en-US"/>
        </w:rPr>
      </w:pPr>
      <w:r w:rsidRPr="003770A1">
        <w:rPr>
          <w:rFonts w:ascii="Times New Roman" w:hAnsi="Times New Roman" w:cs="Times New Roman"/>
          <w:b/>
          <w:sz w:val="24"/>
          <w:szCs w:val="24"/>
          <w:shd w:val="clear" w:color="auto" w:fill="FFFFFF"/>
          <w:lang w:val="en-US"/>
        </w:rPr>
        <w:lastRenderedPageBreak/>
        <w:t>VISUALIZATION OF THE CLUSTER OF WINTERING BEES</w:t>
      </w:r>
    </w:p>
    <w:p w:rsidR="003770A1" w:rsidRPr="003770A1" w:rsidRDefault="003770A1" w:rsidP="009D0F59">
      <w:pPr>
        <w:pStyle w:val="af0"/>
        <w:widowControl w:val="0"/>
        <w:jc w:val="center"/>
        <w:rPr>
          <w:rFonts w:ascii="Times New Roman" w:hAnsi="Times New Roman" w:cs="Times New Roman"/>
          <w:b/>
          <w:sz w:val="24"/>
          <w:szCs w:val="24"/>
          <w:shd w:val="clear" w:color="auto" w:fill="FFFFFF"/>
          <w:lang w:val="en-US"/>
        </w:rPr>
      </w:pPr>
    </w:p>
    <w:p w:rsidR="003770A1" w:rsidRPr="003770A1" w:rsidRDefault="003770A1" w:rsidP="009D0F59">
      <w:pPr>
        <w:pStyle w:val="af0"/>
        <w:widowControl w:val="0"/>
        <w:jc w:val="center"/>
        <w:rPr>
          <w:rFonts w:ascii="Times New Roman" w:hAnsi="Times New Roman" w:cs="Times New Roman"/>
          <w:b/>
          <w:color w:val="333333"/>
          <w:sz w:val="24"/>
          <w:szCs w:val="24"/>
          <w:shd w:val="clear" w:color="auto" w:fill="FFFFFF"/>
          <w:lang w:val="en-US"/>
        </w:rPr>
      </w:pPr>
      <w:r w:rsidRPr="003770A1">
        <w:rPr>
          <w:rFonts w:ascii="Times New Roman" w:hAnsi="Times New Roman" w:cs="Times New Roman"/>
          <w:b/>
          <w:color w:val="333333"/>
          <w:sz w:val="24"/>
          <w:szCs w:val="24"/>
          <w:shd w:val="clear" w:color="auto" w:fill="FFFFFF"/>
          <w:lang w:val="en-US"/>
        </w:rPr>
        <w:t>A.F. Rybochkin, O.G. Bondar</w:t>
      </w:r>
      <w:r w:rsidR="009D0F59" w:rsidRPr="009D0F59">
        <w:rPr>
          <w:rFonts w:ascii="Times New Roman" w:hAnsi="Times New Roman" w:cs="Times New Roman"/>
          <w:b/>
          <w:color w:val="333333"/>
          <w:sz w:val="24"/>
          <w:szCs w:val="24"/>
          <w:shd w:val="clear" w:color="auto" w:fill="FFFFFF"/>
          <w:lang w:val="en-US"/>
        </w:rPr>
        <w:t>,</w:t>
      </w:r>
      <w:r w:rsidRPr="003770A1">
        <w:rPr>
          <w:rFonts w:ascii="Times New Roman" w:hAnsi="Times New Roman" w:cs="Times New Roman"/>
          <w:b/>
          <w:color w:val="333333"/>
          <w:sz w:val="24"/>
          <w:szCs w:val="24"/>
          <w:shd w:val="clear" w:color="auto" w:fill="FFFFFF"/>
          <w:lang w:val="en-US"/>
        </w:rPr>
        <w:t xml:space="preserve"> A.S. Shashin</w:t>
      </w:r>
    </w:p>
    <w:p w:rsidR="003770A1" w:rsidRPr="009D0F59" w:rsidRDefault="003770A1" w:rsidP="009D0F59">
      <w:pPr>
        <w:pStyle w:val="af0"/>
        <w:widowControl w:val="0"/>
        <w:jc w:val="center"/>
        <w:rPr>
          <w:rFonts w:ascii="Times New Roman" w:hAnsi="Times New Roman" w:cs="Times New Roman"/>
          <w:i/>
          <w:sz w:val="24"/>
          <w:szCs w:val="24"/>
          <w:shd w:val="clear" w:color="auto" w:fill="FFFFFF"/>
          <w:lang w:val="en-US"/>
        </w:rPr>
      </w:pPr>
      <w:r w:rsidRPr="009D0F59">
        <w:rPr>
          <w:rFonts w:ascii="Times New Roman" w:hAnsi="Times New Roman" w:cs="Times New Roman"/>
          <w:i/>
          <w:sz w:val="24"/>
          <w:szCs w:val="24"/>
          <w:shd w:val="clear" w:color="auto" w:fill="FFFFFF"/>
          <w:lang w:val="en-US"/>
        </w:rPr>
        <w:t>FGBOU VO "southwestern state University", Kursk</w:t>
      </w:r>
    </w:p>
    <w:p w:rsidR="003770A1" w:rsidRPr="006A5518" w:rsidRDefault="003770A1" w:rsidP="009D0F59">
      <w:pPr>
        <w:pStyle w:val="af0"/>
        <w:widowControl w:val="0"/>
        <w:jc w:val="center"/>
        <w:rPr>
          <w:rFonts w:ascii="Times New Roman" w:hAnsi="Times New Roman" w:cs="Times New Roman"/>
          <w:i/>
          <w:sz w:val="20"/>
          <w:szCs w:val="20"/>
          <w:shd w:val="clear" w:color="auto" w:fill="FFFFFF"/>
          <w:lang w:val="en-US"/>
        </w:rPr>
      </w:pPr>
    </w:p>
    <w:p w:rsidR="003770A1" w:rsidRPr="009D0F59" w:rsidRDefault="003770A1" w:rsidP="009D0F59">
      <w:pPr>
        <w:pStyle w:val="af0"/>
        <w:widowControl w:val="0"/>
        <w:ind w:left="1134" w:right="1132"/>
        <w:jc w:val="both"/>
        <w:rPr>
          <w:rFonts w:ascii="Times New Roman" w:hAnsi="Times New Roman" w:cs="Times New Roman"/>
          <w:i/>
          <w:sz w:val="20"/>
          <w:szCs w:val="20"/>
          <w:shd w:val="clear" w:color="auto" w:fill="FFFFFF"/>
          <w:lang w:val="en-US"/>
        </w:rPr>
      </w:pPr>
      <w:r w:rsidRPr="009D0F59">
        <w:rPr>
          <w:rFonts w:ascii="Times New Roman" w:hAnsi="Times New Roman" w:cs="Times New Roman"/>
          <w:b/>
          <w:i/>
          <w:sz w:val="20"/>
          <w:szCs w:val="20"/>
          <w:shd w:val="clear" w:color="auto" w:fill="FFFFFF"/>
          <w:lang w:val="en-US"/>
        </w:rPr>
        <w:t>Abstract.</w:t>
      </w:r>
      <w:r w:rsidRPr="009D0F59">
        <w:rPr>
          <w:rFonts w:ascii="Times New Roman" w:hAnsi="Times New Roman" w:cs="Times New Roman"/>
          <w:i/>
          <w:sz w:val="20"/>
          <w:szCs w:val="20"/>
          <w:shd w:val="clear" w:color="auto" w:fill="FFFFFF"/>
          <w:lang w:val="en-US"/>
        </w:rPr>
        <w:t xml:space="preserve"> To monitor the status of wintering bees and their location relative to the walls of the hive are encouraged to use the adapter to measure the temperature distribution in the middle of the cluster of wintering bees. Using information about the volume occupied by the clusters of bees, one affecting the outside temperature, and the dimensions of the flat middle section of the cluster of bees, plays a software model of the visual control on the screen of the video monitor volume embed bee clusters for each bee family. </w:t>
      </w:r>
    </w:p>
    <w:p w:rsidR="003770A1" w:rsidRPr="009D0F59" w:rsidRDefault="009D0F59" w:rsidP="009D0F59">
      <w:pPr>
        <w:pStyle w:val="af0"/>
        <w:widowControl w:val="0"/>
        <w:ind w:left="1134" w:right="1132"/>
        <w:jc w:val="both"/>
        <w:rPr>
          <w:rFonts w:ascii="Times New Roman" w:hAnsi="Times New Roman" w:cs="Times New Roman"/>
          <w:b/>
          <w:i/>
          <w:sz w:val="20"/>
          <w:szCs w:val="20"/>
          <w:shd w:val="clear" w:color="auto" w:fill="FFFFFF"/>
          <w:lang w:val="en-US"/>
        </w:rPr>
      </w:pPr>
      <w:r>
        <w:rPr>
          <w:rFonts w:ascii="Times New Roman" w:hAnsi="Times New Roman"/>
          <w:noProof/>
          <w:sz w:val="16"/>
          <w:szCs w:val="16"/>
        </w:rPr>
        <mc:AlternateContent>
          <mc:Choice Requires="wps">
            <w:drawing>
              <wp:anchor distT="4294967295" distB="4294967295" distL="114300" distR="114300" simplePos="0" relativeHeight="251686400" behindDoc="0" locked="0" layoutInCell="1" allowOverlap="1" wp14:anchorId="54D00A5D" wp14:editId="4C2A6F4C">
                <wp:simplePos x="0" y="0"/>
                <wp:positionH relativeFrom="margin">
                  <wp:align>left</wp:align>
                </wp:positionH>
                <wp:positionV relativeFrom="paragraph">
                  <wp:posOffset>362487</wp:posOffset>
                </wp:positionV>
                <wp:extent cx="5694680" cy="9525"/>
                <wp:effectExtent l="0" t="0" r="20320" b="28575"/>
                <wp:wrapTight wrapText="bothSides">
                  <wp:wrapPolygon edited="0">
                    <wp:start x="0" y="0"/>
                    <wp:lineTo x="0" y="43200"/>
                    <wp:lineTo x="21605" y="43200"/>
                    <wp:lineTo x="21605" y="0"/>
                    <wp:lineTo x="0" y="0"/>
                  </wp:wrapPolygon>
                </wp:wrapTight>
                <wp:docPr id="214" name="Прямая соединительная линия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AACCA4" id="Прямая соединительная линия 214" o:spid="_x0000_s1026" style="position:absolute;z-index:25168640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8.55pt" to="448.4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" strokecolor="black [3200]" strokeweight="1.5pt">
                <v:stroke joinstyle="miter"/>
                <w10:wrap type="tight" anchorx="margin"/>
              </v:line>
            </w:pict>
          </mc:Fallback>
        </mc:AlternateContent>
      </w:r>
      <w:r w:rsidR="003770A1" w:rsidRPr="009D0F59">
        <w:rPr>
          <w:rFonts w:ascii="Times New Roman" w:hAnsi="Times New Roman" w:cs="Times New Roman"/>
          <w:b/>
          <w:i/>
          <w:sz w:val="20"/>
          <w:szCs w:val="20"/>
          <w:shd w:val="clear" w:color="auto" w:fill="FFFFFF"/>
          <w:lang w:val="en-US"/>
        </w:rPr>
        <w:t>Key words:</w:t>
      </w:r>
      <w:r w:rsidR="003770A1" w:rsidRPr="009D0F59">
        <w:rPr>
          <w:rFonts w:ascii="Times New Roman" w:hAnsi="Times New Roman" w:cs="Times New Roman"/>
          <w:i/>
          <w:sz w:val="20"/>
          <w:szCs w:val="20"/>
          <w:shd w:val="clear" w:color="auto" w:fill="FFFFFF"/>
          <w:lang w:val="en-US"/>
        </w:rPr>
        <w:t xml:space="preserve"> video monitoring; bee; imaging; adapter; ellipsoid; median section; model; wintering bees; temperature; distribution of temperature fields</w:t>
      </w:r>
    </w:p>
    <w:p w:rsidR="003770A1" w:rsidRPr="003770A1" w:rsidRDefault="003770A1" w:rsidP="009D0F59">
      <w:pPr>
        <w:pStyle w:val="af0"/>
        <w:widowControl w:val="0"/>
        <w:ind w:firstLine="708"/>
        <w:jc w:val="both"/>
        <w:rPr>
          <w:rFonts w:ascii="Times New Roman" w:hAnsi="Times New Roman" w:cs="Times New Roman"/>
          <w:sz w:val="24"/>
          <w:szCs w:val="24"/>
        </w:rPr>
      </w:pPr>
      <w:r w:rsidRPr="003770A1">
        <w:rPr>
          <w:rFonts w:ascii="Times New Roman" w:hAnsi="Times New Roman" w:cs="Times New Roman"/>
          <w:sz w:val="24"/>
          <w:szCs w:val="24"/>
        </w:rPr>
        <w:t>В процессе зимовки пчелиных семей пчеловода интересует информация, перезимуют пчёлы до весны или погибнут. Погибнуть они могут из-за недостаточного количества корма (мёда). Для успешной зимовки пчёл, пчеловод в конце лета и осенью старается обеспечить пчёл кормом, т.е. мёдом. Как располагается в улье корм, пчеловод в холодное время не может проконтролировать, или такой контроль ведётся с большими трудозатратами. Особенно критическая ситуация складывается в конце зимовки. Пчеловод вынужден класть поверх пчелиных рамок мёд, канди (медовое тесто), во все улья, хотя в этом не все пчелиные семьи нуждаются. Пчелиные семьи имеют разное количество пчёл, интенсивность поедания мёда разная. В начале зимовки пчёлы в улье находятся в виде скопления. Если в улье имеется мёд и гнездо правильно сформировано, то пчёлы в начале зимовки располагаются около передней стенки у летка, затем по мере поедания мёда пчёлы постепенно перемещаются к задней стенки улья. Если скопление пчёл в середине зимовки окажется около задней стенки, то пчёлы погибнут от нехватки корма (мёда).</w:t>
      </w:r>
    </w:p>
    <w:p w:rsidR="003770A1" w:rsidRPr="003770A1" w:rsidRDefault="003770A1" w:rsidP="009D0F59">
      <w:pPr>
        <w:pStyle w:val="af0"/>
        <w:widowControl w:val="0"/>
        <w:ind w:firstLine="708"/>
        <w:jc w:val="both"/>
        <w:rPr>
          <w:rFonts w:ascii="Times New Roman" w:hAnsi="Times New Roman" w:cs="Times New Roman"/>
          <w:sz w:val="24"/>
          <w:szCs w:val="24"/>
        </w:rPr>
      </w:pPr>
      <w:r w:rsidRPr="003770A1">
        <w:rPr>
          <w:rFonts w:ascii="Times New Roman" w:hAnsi="Times New Roman" w:cs="Times New Roman"/>
          <w:sz w:val="24"/>
          <w:szCs w:val="24"/>
        </w:rPr>
        <w:t>Реальную информацию о состоянии зимующих пчёл можно визуализировать. Для этого улья и пчелиные рамки, скопление пчёл визуализируются в виде программных моделей на экране видеомонитора ПЭВМ.</w:t>
      </w:r>
    </w:p>
    <w:p w:rsidR="003770A1" w:rsidRDefault="003770A1" w:rsidP="009D0F59">
      <w:pPr>
        <w:pStyle w:val="af0"/>
        <w:widowControl w:val="0"/>
        <w:ind w:firstLine="708"/>
        <w:jc w:val="both"/>
        <w:rPr>
          <w:rFonts w:ascii="Times New Roman" w:hAnsi="Times New Roman" w:cs="Times New Roman"/>
          <w:sz w:val="24"/>
          <w:szCs w:val="24"/>
        </w:rPr>
      </w:pPr>
      <w:r w:rsidRPr="003770A1">
        <w:rPr>
          <w:rFonts w:ascii="Times New Roman" w:hAnsi="Times New Roman" w:cs="Times New Roman"/>
          <w:sz w:val="24"/>
          <w:szCs w:val="24"/>
        </w:rPr>
        <w:t>Предлагается вести контроль скопления пчёл по их сечению. Для этого изготовлен адаптер съёма распределения температурных полей, рис. 1.</w:t>
      </w:r>
    </w:p>
    <w:p w:rsidR="009D0F59" w:rsidRPr="009D0F59" w:rsidRDefault="009D0F59" w:rsidP="009D0F59">
      <w:pPr>
        <w:pStyle w:val="af0"/>
        <w:widowControl w:val="0"/>
        <w:ind w:firstLine="708"/>
        <w:jc w:val="both"/>
        <w:rPr>
          <w:rFonts w:ascii="Times New Roman" w:hAnsi="Times New Roman" w:cs="Times New Roman"/>
          <w:sz w:val="16"/>
          <w:szCs w:val="16"/>
        </w:rPr>
      </w:pPr>
    </w:p>
    <w:p w:rsidR="003770A1" w:rsidRPr="003770A1" w:rsidRDefault="008D23F8" w:rsidP="009D0F59">
      <w:pPr>
        <w:pStyle w:val="af0"/>
        <w:widowControl w:val="0"/>
        <w:jc w:val="center"/>
        <w:rPr>
          <w:rFonts w:ascii="Times New Roman" w:hAnsi="Times New Roman" w:cs="Times New Roman"/>
          <w:sz w:val="24"/>
          <w:szCs w:val="24"/>
        </w:rPr>
      </w:pPr>
      <w:r w:rsidRPr="003770A1">
        <w:rPr>
          <w:rFonts w:ascii="Times New Roman" w:hAnsi="Times New Roman" w:cs="Times New Roman"/>
          <w:sz w:val="24"/>
          <w:szCs w:val="24"/>
        </w:rPr>
        <w:object w:dxaOrig="6915" w:dyaOrig="4755">
          <v:shape id="_x0000_i1035" type="#_x0000_t75" style="width:284.05pt;height:158.75pt" o:ole="">
            <v:imagedata r:id="rId129" o:title="" croptop="2621f" cropbottom="2145f"/>
          </v:shape>
          <o:OLEObject Type="Embed" ProgID="PBrush" ShapeID="_x0000_i1035" DrawAspect="Content" ObjectID="_1555939720" r:id="rId130"/>
        </w:object>
      </w:r>
    </w:p>
    <w:p w:rsidR="003770A1" w:rsidRPr="009D0F59" w:rsidRDefault="003770A1" w:rsidP="009D0F59">
      <w:pPr>
        <w:pStyle w:val="af0"/>
        <w:widowControl w:val="0"/>
        <w:jc w:val="center"/>
        <w:rPr>
          <w:rFonts w:ascii="Times New Roman" w:hAnsi="Times New Roman" w:cs="Times New Roman"/>
          <w:i/>
          <w:sz w:val="20"/>
          <w:szCs w:val="20"/>
        </w:rPr>
      </w:pPr>
      <w:r w:rsidRPr="009D0F59">
        <w:rPr>
          <w:rFonts w:ascii="Times New Roman" w:hAnsi="Times New Roman" w:cs="Times New Roman"/>
          <w:b/>
          <w:i/>
          <w:sz w:val="20"/>
          <w:szCs w:val="20"/>
        </w:rPr>
        <w:t>Рис. 1.</w:t>
      </w:r>
      <w:r w:rsidRPr="009D0F59">
        <w:rPr>
          <w:rFonts w:ascii="Times New Roman" w:hAnsi="Times New Roman" w:cs="Times New Roman"/>
          <w:i/>
          <w:sz w:val="20"/>
          <w:szCs w:val="20"/>
        </w:rPr>
        <w:t xml:space="preserve"> Адаптер для съёма распределения температурных полей зимующих пчёл</w:t>
      </w:r>
    </w:p>
    <w:p w:rsidR="003770A1" w:rsidRPr="003770A1" w:rsidRDefault="003770A1" w:rsidP="003770A1">
      <w:pPr>
        <w:pStyle w:val="af0"/>
        <w:widowControl w:val="0"/>
        <w:ind w:firstLine="708"/>
        <w:rPr>
          <w:rFonts w:ascii="Times New Roman" w:hAnsi="Times New Roman" w:cs="Times New Roman"/>
          <w:sz w:val="24"/>
          <w:szCs w:val="24"/>
        </w:rPr>
      </w:pPr>
    </w:p>
    <w:p w:rsidR="003770A1" w:rsidRPr="003770A1" w:rsidRDefault="003770A1" w:rsidP="009D0F59">
      <w:pPr>
        <w:pStyle w:val="af0"/>
        <w:widowControl w:val="0"/>
        <w:ind w:firstLine="708"/>
        <w:jc w:val="both"/>
        <w:rPr>
          <w:rFonts w:ascii="Times New Roman" w:hAnsi="Times New Roman" w:cs="Times New Roman"/>
          <w:i/>
          <w:sz w:val="24"/>
          <w:szCs w:val="24"/>
        </w:rPr>
      </w:pPr>
      <w:r w:rsidRPr="003770A1">
        <w:rPr>
          <w:rFonts w:ascii="Times New Roman" w:hAnsi="Times New Roman" w:cs="Times New Roman"/>
          <w:sz w:val="24"/>
          <w:szCs w:val="24"/>
        </w:rPr>
        <w:t>Данный адаптер вставляется в середину скопления зимующих пчёл в улье с пчёлами приведённого на рис. 2 (программной модели), стрелками показано размещение съемного адаптера.</w:t>
      </w:r>
    </w:p>
    <w:p w:rsidR="003770A1" w:rsidRPr="003770A1" w:rsidRDefault="003770A1" w:rsidP="009D0F59">
      <w:pPr>
        <w:pStyle w:val="af0"/>
        <w:widowControl w:val="0"/>
        <w:jc w:val="center"/>
        <w:rPr>
          <w:rFonts w:ascii="Times New Roman" w:hAnsi="Times New Roman" w:cs="Times New Roman"/>
          <w:i/>
          <w:sz w:val="24"/>
          <w:szCs w:val="24"/>
        </w:rPr>
      </w:pPr>
      <w:r w:rsidRPr="003770A1">
        <w:rPr>
          <w:rFonts w:ascii="Times New Roman" w:hAnsi="Times New Roman" w:cs="Times New Roman"/>
          <w:i/>
          <w:noProof/>
          <w:sz w:val="24"/>
          <w:szCs w:val="24"/>
        </w:rPr>
        <w:lastRenderedPageBreak/>
        <w:drawing>
          <wp:inline distT="0" distB="0" distL="0" distR="0">
            <wp:extent cx="3340969" cy="1998134"/>
            <wp:effectExtent l="0" t="0" r="0" b="2540"/>
            <wp:docPr id="86" name="Рисунок 86" descr="132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32132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5486" b="4797"/>
                    <a:stretch/>
                  </pic:blipFill>
                  <pic:spPr bwMode="auto">
                    <a:xfrm>
                      <a:off x="0" y="0"/>
                      <a:ext cx="3366657" cy="2013497"/>
                    </a:xfrm>
                    <a:prstGeom prst="rect">
                      <a:avLst/>
                    </a:prstGeom>
                    <a:noFill/>
                    <a:ln>
                      <a:noFill/>
                    </a:ln>
                    <a:extLst>
                      <a:ext uri="{53640926-AAD7-44D8-BBD7-CCE9431645EC}">
                        <a14:shadowObscured xmlns:a14="http://schemas.microsoft.com/office/drawing/2010/main"/>
                      </a:ext>
                    </a:extLst>
                  </pic:spPr>
                </pic:pic>
              </a:graphicData>
            </a:graphic>
          </wp:inline>
        </w:drawing>
      </w:r>
    </w:p>
    <w:p w:rsidR="009D0F59" w:rsidRDefault="003770A1" w:rsidP="003770A1">
      <w:pPr>
        <w:pStyle w:val="af0"/>
        <w:widowControl w:val="0"/>
        <w:jc w:val="center"/>
        <w:rPr>
          <w:rFonts w:ascii="Times New Roman" w:hAnsi="Times New Roman" w:cs="Times New Roman"/>
          <w:i/>
          <w:sz w:val="20"/>
          <w:szCs w:val="20"/>
        </w:rPr>
      </w:pPr>
      <w:r w:rsidRPr="00AE14C5">
        <w:rPr>
          <w:rFonts w:ascii="Times New Roman" w:hAnsi="Times New Roman" w:cs="Times New Roman"/>
          <w:b/>
          <w:i/>
          <w:sz w:val="20"/>
          <w:szCs w:val="20"/>
        </w:rPr>
        <w:t>Рис. 2.</w:t>
      </w:r>
      <w:r w:rsidRPr="009D0F59">
        <w:rPr>
          <w:rFonts w:ascii="Times New Roman" w:hAnsi="Times New Roman" w:cs="Times New Roman"/>
          <w:i/>
          <w:sz w:val="20"/>
          <w:szCs w:val="20"/>
        </w:rPr>
        <w:t xml:space="preserve"> Моделирование пчелиного улья с пчелиными рамками и сформированным </w:t>
      </w:r>
    </w:p>
    <w:p w:rsidR="003770A1" w:rsidRPr="009D0F59" w:rsidRDefault="003770A1" w:rsidP="003770A1">
      <w:pPr>
        <w:pStyle w:val="af0"/>
        <w:widowControl w:val="0"/>
        <w:jc w:val="center"/>
        <w:rPr>
          <w:rFonts w:ascii="Times New Roman" w:hAnsi="Times New Roman" w:cs="Times New Roman"/>
          <w:i/>
          <w:sz w:val="20"/>
          <w:szCs w:val="20"/>
        </w:rPr>
      </w:pPr>
      <w:r w:rsidRPr="009D0F59">
        <w:rPr>
          <w:rFonts w:ascii="Times New Roman" w:hAnsi="Times New Roman" w:cs="Times New Roman"/>
          <w:i/>
          <w:sz w:val="20"/>
          <w:szCs w:val="20"/>
        </w:rPr>
        <w:t>пчелиным клубом при температуре +8,1</w:t>
      </w:r>
      <w:r w:rsidRPr="009D0F59">
        <w:rPr>
          <w:rFonts w:ascii="Times New Roman" w:hAnsi="Times New Roman" w:cs="Times New Roman"/>
          <w:i/>
          <w:sz w:val="20"/>
          <w:szCs w:val="20"/>
          <w:vertAlign w:val="superscript"/>
        </w:rPr>
        <w:t>о</w:t>
      </w:r>
      <w:r w:rsidRPr="009D0F59">
        <w:rPr>
          <w:rFonts w:ascii="Times New Roman" w:hAnsi="Times New Roman" w:cs="Times New Roman"/>
          <w:i/>
          <w:sz w:val="20"/>
          <w:szCs w:val="20"/>
        </w:rPr>
        <w:t>С (вид сверху).</w:t>
      </w:r>
    </w:p>
    <w:p w:rsidR="003770A1" w:rsidRPr="003770A1" w:rsidRDefault="003770A1" w:rsidP="003770A1">
      <w:pPr>
        <w:pStyle w:val="af0"/>
        <w:widowControl w:val="0"/>
        <w:jc w:val="center"/>
        <w:rPr>
          <w:rFonts w:ascii="Times New Roman" w:hAnsi="Times New Roman" w:cs="Times New Roman"/>
          <w:i/>
          <w:sz w:val="24"/>
          <w:szCs w:val="24"/>
        </w:rPr>
      </w:pPr>
      <w:r w:rsidRPr="003770A1">
        <w:rPr>
          <w:rFonts w:ascii="Times New Roman" w:hAnsi="Times New Roman" w:cs="Times New Roman"/>
          <w:i/>
          <w:noProof/>
          <w:sz w:val="24"/>
          <w:szCs w:val="24"/>
        </w:rPr>
        <w:drawing>
          <wp:inline distT="0" distB="0" distL="0" distR="0">
            <wp:extent cx="3564466" cy="2308038"/>
            <wp:effectExtent l="0" t="0" r="0" b="0"/>
            <wp:docPr id="85" name="Рисунок 85" descr="спер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переди"/>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23611" cy="2346335"/>
                    </a:xfrm>
                    <a:prstGeom prst="rect">
                      <a:avLst/>
                    </a:prstGeom>
                    <a:noFill/>
                    <a:ln>
                      <a:noFill/>
                    </a:ln>
                  </pic:spPr>
                </pic:pic>
              </a:graphicData>
            </a:graphic>
          </wp:inline>
        </w:drawing>
      </w:r>
    </w:p>
    <w:p w:rsidR="003770A1" w:rsidRDefault="003770A1" w:rsidP="003770A1">
      <w:pPr>
        <w:pStyle w:val="af0"/>
        <w:widowControl w:val="0"/>
        <w:jc w:val="center"/>
        <w:rPr>
          <w:rFonts w:ascii="Times New Roman" w:hAnsi="Times New Roman" w:cs="Times New Roman"/>
          <w:i/>
          <w:sz w:val="20"/>
          <w:szCs w:val="20"/>
        </w:rPr>
      </w:pPr>
      <w:r w:rsidRPr="00AE14C5">
        <w:rPr>
          <w:rFonts w:ascii="Times New Roman" w:hAnsi="Times New Roman" w:cs="Times New Roman"/>
          <w:b/>
          <w:i/>
          <w:sz w:val="20"/>
          <w:szCs w:val="20"/>
        </w:rPr>
        <w:t>Рис. 3.</w:t>
      </w:r>
      <w:r w:rsidRPr="009D0F59">
        <w:rPr>
          <w:rFonts w:ascii="Times New Roman" w:hAnsi="Times New Roman" w:cs="Times New Roman"/>
          <w:i/>
          <w:sz w:val="20"/>
          <w:szCs w:val="20"/>
        </w:rPr>
        <w:t xml:space="preserve"> Моделирование пчелиного улья с пчелиными рамками и сформированным пчелиным клубом при температуре +8,1</w:t>
      </w:r>
      <w:r w:rsidRPr="009D0F59">
        <w:rPr>
          <w:rFonts w:ascii="Times New Roman" w:hAnsi="Times New Roman" w:cs="Times New Roman"/>
          <w:i/>
          <w:sz w:val="20"/>
          <w:szCs w:val="20"/>
          <w:vertAlign w:val="superscript"/>
        </w:rPr>
        <w:t>о</w:t>
      </w:r>
      <w:r w:rsidRPr="009D0F59">
        <w:rPr>
          <w:rFonts w:ascii="Times New Roman" w:hAnsi="Times New Roman" w:cs="Times New Roman"/>
          <w:i/>
          <w:sz w:val="20"/>
          <w:szCs w:val="20"/>
        </w:rPr>
        <w:t>С (вид спереди).</w:t>
      </w:r>
    </w:p>
    <w:p w:rsidR="008D23F8" w:rsidRPr="009D0F59" w:rsidRDefault="008D23F8" w:rsidP="003770A1">
      <w:pPr>
        <w:pStyle w:val="af0"/>
        <w:widowControl w:val="0"/>
        <w:jc w:val="center"/>
        <w:rPr>
          <w:rFonts w:ascii="Times New Roman" w:hAnsi="Times New Roman" w:cs="Times New Roman"/>
          <w:i/>
          <w:sz w:val="20"/>
          <w:szCs w:val="20"/>
        </w:rPr>
      </w:pPr>
    </w:p>
    <w:p w:rsidR="003770A1" w:rsidRPr="003770A1" w:rsidRDefault="003770A1" w:rsidP="003770A1">
      <w:pPr>
        <w:widowControl w:val="0"/>
        <w:spacing w:after="0" w:line="240" w:lineRule="auto"/>
        <w:jc w:val="both"/>
        <w:rPr>
          <w:rFonts w:ascii="Times New Roman" w:eastAsia="Calibri" w:hAnsi="Times New Roman"/>
          <w:sz w:val="24"/>
          <w:szCs w:val="24"/>
        </w:rPr>
      </w:pPr>
      <w:r w:rsidRPr="003770A1">
        <w:rPr>
          <w:rFonts w:ascii="Times New Roman" w:hAnsi="Times New Roman"/>
          <w:sz w:val="24"/>
          <w:szCs w:val="24"/>
        </w:rPr>
        <w:tab/>
      </w:r>
      <w:r w:rsidRPr="003770A1">
        <w:rPr>
          <w:rFonts w:ascii="Times New Roman" w:eastAsia="Calibri" w:hAnsi="Times New Roman"/>
          <w:sz w:val="24"/>
          <w:szCs w:val="24"/>
        </w:rPr>
        <w:t>Если предложить, что зимующие пчёлы занимают объём эллипсоида, то зная срединное плоское сечение эллипсоида, воздействующую внешнюю температуру на зимующих пчёл, а также используя графики, приведенные на рис. 4 можно установить размещение пчёл на пчелиных рамках удалённых по обе стороны от температурного адаптера.</w:t>
      </w:r>
    </w:p>
    <w:p w:rsidR="003770A1" w:rsidRPr="006A5518" w:rsidRDefault="003770A1" w:rsidP="003770A1">
      <w:pPr>
        <w:widowControl w:val="0"/>
        <w:spacing w:after="0" w:line="240" w:lineRule="auto"/>
        <w:rPr>
          <w:rFonts w:ascii="Times New Roman" w:hAnsi="Times New Roman"/>
          <w:sz w:val="16"/>
          <w:szCs w:val="16"/>
        </w:rPr>
      </w:pPr>
    </w:p>
    <w:p w:rsidR="003770A1" w:rsidRPr="003770A1" w:rsidRDefault="003770A1" w:rsidP="009D0F59">
      <w:pPr>
        <w:pStyle w:val="af0"/>
        <w:widowControl w:val="0"/>
        <w:jc w:val="center"/>
        <w:rPr>
          <w:rFonts w:ascii="Times New Roman" w:hAnsi="Times New Roman" w:cs="Times New Roman"/>
          <w:b/>
          <w:noProof/>
          <w:sz w:val="24"/>
          <w:szCs w:val="24"/>
        </w:rPr>
      </w:pPr>
      <w:r w:rsidRPr="003770A1">
        <w:rPr>
          <w:rFonts w:ascii="Times New Roman" w:hAnsi="Times New Roman" w:cs="Times New Roman"/>
          <w:b/>
          <w:noProof/>
          <w:sz w:val="24"/>
          <w:szCs w:val="24"/>
        </w:rPr>
        <w:drawing>
          <wp:inline distT="0" distB="0" distL="0" distR="0">
            <wp:extent cx="4790016" cy="2269066"/>
            <wp:effectExtent l="0" t="0" r="10795" b="17145"/>
            <wp:docPr id="84" name="Диаграмма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3770A1" w:rsidRPr="009D0F59" w:rsidRDefault="003770A1" w:rsidP="009D0F59">
      <w:pPr>
        <w:pStyle w:val="af0"/>
        <w:widowControl w:val="0"/>
        <w:jc w:val="center"/>
        <w:rPr>
          <w:rFonts w:ascii="Times New Roman" w:hAnsi="Times New Roman" w:cs="Times New Roman"/>
          <w:i/>
          <w:sz w:val="20"/>
          <w:szCs w:val="20"/>
        </w:rPr>
      </w:pPr>
      <w:r w:rsidRPr="00AE14C5">
        <w:rPr>
          <w:rFonts w:ascii="Times New Roman" w:hAnsi="Times New Roman" w:cs="Times New Roman"/>
          <w:b/>
          <w:i/>
          <w:sz w:val="20"/>
          <w:szCs w:val="20"/>
        </w:rPr>
        <w:t>Рис. 4.</w:t>
      </w:r>
      <w:r w:rsidRPr="009D0F59">
        <w:rPr>
          <w:rFonts w:ascii="Times New Roman" w:hAnsi="Times New Roman" w:cs="Times New Roman"/>
          <w:i/>
          <w:sz w:val="20"/>
          <w:szCs w:val="20"/>
        </w:rPr>
        <w:t xml:space="preserve"> Зависимость объема агрегировавшихся пчел (</w:t>
      </w:r>
      <w:r w:rsidRPr="009D0F59">
        <w:rPr>
          <w:rFonts w:ascii="Times New Roman" w:hAnsi="Times New Roman" w:cs="Times New Roman"/>
          <w:i/>
          <w:sz w:val="20"/>
          <w:szCs w:val="20"/>
          <w:lang w:val="en-US"/>
        </w:rPr>
        <w:t>V</w:t>
      </w:r>
      <w:r w:rsidRPr="009D0F59">
        <w:rPr>
          <w:rFonts w:ascii="Times New Roman" w:hAnsi="Times New Roman" w:cs="Times New Roman"/>
          <w:i/>
          <w:sz w:val="20"/>
          <w:szCs w:val="20"/>
        </w:rPr>
        <w:t>) от внешней температуры (Т), при разной их численности: (12,0±0,2) тыс. особей; (18,0±0,2) тыс. особей; (21,0±0,2) тыс. особей; (27,0±0,2) тыс. особей; (33,0±0,2) тыс. особей.</w:t>
      </w:r>
    </w:p>
    <w:p w:rsidR="003770A1" w:rsidRPr="009D0F59" w:rsidRDefault="003770A1" w:rsidP="009D0F59">
      <w:pPr>
        <w:pStyle w:val="2"/>
        <w:keepNext w:val="0"/>
        <w:suppressAutoHyphens w:val="0"/>
        <w:spacing w:before="0" w:after="0"/>
        <w:ind w:left="0" w:firstLine="0"/>
        <w:jc w:val="center"/>
        <w:rPr>
          <w:rFonts w:ascii="Times New Roman" w:hAnsi="Times New Roman" w:cs="Times New Roman"/>
          <w:b w:val="0"/>
          <w:sz w:val="20"/>
          <w:szCs w:val="20"/>
        </w:rPr>
      </w:pPr>
      <w:r w:rsidRPr="009D0F59">
        <w:rPr>
          <w:rFonts w:ascii="Times New Roman" w:hAnsi="Times New Roman" w:cs="Times New Roman"/>
          <w:b w:val="0"/>
          <w:sz w:val="20"/>
          <w:szCs w:val="20"/>
        </w:rPr>
        <w:t>Пример: Наблюдалась распределение температурных полей  (9-40)</w:t>
      </w:r>
      <w:r w:rsidRPr="009D0F59">
        <w:rPr>
          <w:rFonts w:ascii="Times New Roman" w:hAnsi="Times New Roman" w:cs="Times New Roman"/>
          <w:sz w:val="20"/>
          <w:szCs w:val="20"/>
          <w:vertAlign w:val="superscript"/>
        </w:rPr>
        <w:t xml:space="preserve"> </w:t>
      </w:r>
      <w:r w:rsidRPr="009D0F59">
        <w:rPr>
          <w:rFonts w:ascii="Times New Roman" w:hAnsi="Times New Roman" w:cs="Times New Roman"/>
          <w:b w:val="0"/>
          <w:sz w:val="20"/>
          <w:szCs w:val="20"/>
          <w:vertAlign w:val="superscript"/>
        </w:rPr>
        <w:t>о</w:t>
      </w:r>
      <w:r w:rsidRPr="009D0F59">
        <w:rPr>
          <w:rFonts w:ascii="Times New Roman" w:hAnsi="Times New Roman" w:cs="Times New Roman"/>
          <w:b w:val="0"/>
          <w:sz w:val="20"/>
          <w:szCs w:val="20"/>
        </w:rPr>
        <w:t>С</w:t>
      </w:r>
    </w:p>
    <w:p w:rsidR="003770A1" w:rsidRPr="003770A1" w:rsidRDefault="003770A1" w:rsidP="003770A1">
      <w:pPr>
        <w:widowControl w:val="0"/>
        <w:spacing w:after="0" w:line="240" w:lineRule="auto"/>
        <w:jc w:val="center"/>
        <w:rPr>
          <w:rFonts w:ascii="Times New Roman" w:hAnsi="Times New Roman"/>
          <w:noProof/>
          <w:color w:val="000000"/>
          <w:sz w:val="24"/>
          <w:szCs w:val="24"/>
        </w:rPr>
      </w:pPr>
      <w:r w:rsidRPr="003770A1">
        <w:rPr>
          <w:rFonts w:ascii="Times New Roman" w:hAnsi="Times New Roman"/>
          <w:noProof/>
          <w:color w:val="000000"/>
          <w:sz w:val="24"/>
          <w:szCs w:val="24"/>
          <w:lang w:val="ru-RU" w:eastAsia="ru-RU"/>
        </w:rPr>
        <w:lastRenderedPageBreak/>
        <w:drawing>
          <wp:inline distT="0" distB="0" distL="0" distR="0">
            <wp:extent cx="3525500" cy="2394662"/>
            <wp:effectExtent l="0" t="0" r="0" b="5715"/>
            <wp:docPr id="83" name="Рисунок 83"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Снимок"/>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551427" cy="2412272"/>
                    </a:xfrm>
                    <a:prstGeom prst="rect">
                      <a:avLst/>
                    </a:prstGeom>
                    <a:noFill/>
                    <a:ln>
                      <a:noFill/>
                    </a:ln>
                  </pic:spPr>
                </pic:pic>
              </a:graphicData>
            </a:graphic>
          </wp:inline>
        </w:drawing>
      </w:r>
    </w:p>
    <w:p w:rsidR="003770A1" w:rsidRPr="009D0F59" w:rsidRDefault="003770A1" w:rsidP="009D0F59">
      <w:pPr>
        <w:pStyle w:val="af4"/>
        <w:widowControl w:val="0"/>
        <w:jc w:val="center"/>
        <w:rPr>
          <w:rFonts w:ascii="Times New Roman" w:hAnsi="Times New Roman"/>
          <w:i/>
          <w:noProof/>
          <w:color w:val="000000"/>
        </w:rPr>
      </w:pPr>
      <w:r w:rsidRPr="00AE14C5">
        <w:rPr>
          <w:rFonts w:ascii="Times New Roman" w:hAnsi="Times New Roman"/>
          <w:b/>
          <w:i/>
          <w:noProof/>
          <w:color w:val="000000"/>
        </w:rPr>
        <w:t>Рис. 5.</w:t>
      </w:r>
      <w:r w:rsidRPr="009D0F59">
        <w:rPr>
          <w:rFonts w:ascii="Times New Roman" w:hAnsi="Times New Roman"/>
          <w:i/>
          <w:noProof/>
          <w:color w:val="000000"/>
        </w:rPr>
        <w:t xml:space="preserve">  Программная модель пчелиной рамки, при температуре 7,5</w:t>
      </w:r>
      <w:r w:rsidRPr="009D0F59">
        <w:rPr>
          <w:rFonts w:ascii="Times New Roman" w:hAnsi="Times New Roman"/>
          <w:i/>
          <w:vertAlign w:val="superscript"/>
        </w:rPr>
        <w:t>о</w:t>
      </w:r>
      <w:r w:rsidRPr="009D0F59">
        <w:rPr>
          <w:rFonts w:ascii="Times New Roman" w:hAnsi="Times New Roman"/>
          <w:i/>
        </w:rPr>
        <w:t>С</w:t>
      </w:r>
    </w:p>
    <w:p w:rsidR="003770A1" w:rsidRPr="00AE14C5" w:rsidRDefault="003770A1" w:rsidP="003770A1">
      <w:pPr>
        <w:pStyle w:val="af4"/>
        <w:widowControl w:val="0"/>
        <w:jc w:val="both"/>
        <w:rPr>
          <w:rFonts w:ascii="Times New Roman" w:hAnsi="Times New Roman"/>
          <w:noProof/>
          <w:color w:val="000000"/>
          <w:sz w:val="16"/>
          <w:szCs w:val="16"/>
        </w:rPr>
      </w:pP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noProof/>
          <w:color w:val="000000"/>
          <w:sz w:val="24"/>
          <w:szCs w:val="24"/>
        </w:rPr>
        <w:tab/>
        <w:t>Исходя из того, что</w:t>
      </w:r>
      <w:r w:rsidRPr="003770A1">
        <w:rPr>
          <w:rFonts w:ascii="Times New Roman" w:eastAsia="Calibri" w:hAnsi="Times New Roman"/>
          <w:sz w:val="24"/>
          <w:szCs w:val="24"/>
        </w:rPr>
        <w:t xml:space="preserve"> зимующие пчёлы занимают объём эллипсоида, с использованием адаптера (рис.1.) установили площадь срединного плоского сечения эллипсоида. Исходя из </w:t>
      </w:r>
      <w:r w:rsidRPr="003770A1">
        <w:rPr>
          <w:rFonts w:ascii="Times New Roman" w:hAnsi="Times New Roman"/>
          <w:noProof/>
          <w:color w:val="000000"/>
          <w:sz w:val="24"/>
          <w:szCs w:val="24"/>
        </w:rPr>
        <w:t>графика, приведенного на рис. 4,  температуры окружающей среды, которая составляет 7,5</w:t>
      </w:r>
      <w:r w:rsidRPr="003770A1">
        <w:rPr>
          <w:rFonts w:ascii="Times New Roman" w:hAnsi="Times New Roman"/>
          <w:sz w:val="24"/>
          <w:szCs w:val="24"/>
          <w:vertAlign w:val="superscript"/>
        </w:rPr>
        <w:t>о</w:t>
      </w:r>
      <w:r w:rsidRPr="003770A1">
        <w:rPr>
          <w:rFonts w:ascii="Times New Roman" w:hAnsi="Times New Roman"/>
          <w:sz w:val="24"/>
          <w:szCs w:val="24"/>
        </w:rPr>
        <w:t>С в данном примере</w:t>
      </w:r>
      <w:r w:rsidRPr="003770A1">
        <w:rPr>
          <w:rFonts w:ascii="Times New Roman" w:hAnsi="Times New Roman"/>
          <w:noProof/>
          <w:color w:val="000000"/>
          <w:sz w:val="24"/>
          <w:szCs w:val="24"/>
        </w:rPr>
        <w:t xml:space="preserve"> и численности 18 тыс. особей  определили занимаемый объем пчелиным скоплением, который составил 6900 см</w:t>
      </w:r>
      <w:r w:rsidRPr="003770A1">
        <w:rPr>
          <w:rFonts w:ascii="Times New Roman" w:hAnsi="Times New Roman"/>
          <w:noProof/>
          <w:color w:val="000000"/>
          <w:sz w:val="24"/>
          <w:szCs w:val="24"/>
          <w:vertAlign w:val="superscript"/>
        </w:rPr>
        <w:t>3</w:t>
      </w:r>
      <w:r w:rsidRPr="003770A1">
        <w:rPr>
          <w:rFonts w:ascii="Times New Roman" w:hAnsi="Times New Roman"/>
          <w:noProof/>
          <w:color w:val="000000"/>
          <w:sz w:val="24"/>
          <w:szCs w:val="24"/>
        </w:rPr>
        <w:t>.</w:t>
      </w:r>
    </w:p>
    <w:p w:rsidR="003770A1" w:rsidRPr="003770A1" w:rsidRDefault="003770A1" w:rsidP="003770A1">
      <w:pPr>
        <w:pStyle w:val="af0"/>
        <w:widowControl w:val="0"/>
        <w:jc w:val="center"/>
        <w:rPr>
          <w:rFonts w:ascii="Times New Roman" w:hAnsi="Times New Roman" w:cs="Times New Roman"/>
          <w:sz w:val="24"/>
          <w:szCs w:val="24"/>
        </w:rPr>
      </w:pPr>
      <w:r w:rsidRPr="003770A1">
        <w:rPr>
          <w:rFonts w:ascii="Times New Roman" w:hAnsi="Times New Roman" w:cs="Times New Roman"/>
          <w:i/>
          <w:noProof/>
          <w:sz w:val="24"/>
          <w:szCs w:val="24"/>
        </w:rPr>
        <w:drawing>
          <wp:inline distT="0" distB="0" distL="0" distR="0">
            <wp:extent cx="3721914" cy="1837267"/>
            <wp:effectExtent l="0" t="0" r="0" b="0"/>
            <wp:docPr id="82" name="Рисунок 82" descr="сб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сбоку"/>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b="7107"/>
                    <a:stretch/>
                  </pic:blipFill>
                  <pic:spPr bwMode="auto">
                    <a:xfrm>
                      <a:off x="0" y="0"/>
                      <a:ext cx="3803281" cy="1877433"/>
                    </a:xfrm>
                    <a:prstGeom prst="rect">
                      <a:avLst/>
                    </a:prstGeom>
                    <a:noFill/>
                    <a:ln>
                      <a:noFill/>
                    </a:ln>
                    <a:extLst>
                      <a:ext uri="{53640926-AAD7-44D8-BBD7-CCE9431645EC}">
                        <a14:shadowObscured xmlns:a14="http://schemas.microsoft.com/office/drawing/2010/main"/>
                      </a:ext>
                    </a:extLst>
                  </pic:spPr>
                </pic:pic>
              </a:graphicData>
            </a:graphic>
          </wp:inline>
        </w:drawing>
      </w:r>
      <w:r w:rsidRPr="003770A1">
        <w:rPr>
          <w:rFonts w:ascii="Times New Roman" w:hAnsi="Times New Roman" w:cs="Times New Roman"/>
          <w:sz w:val="24"/>
          <w:szCs w:val="24"/>
        </w:rPr>
        <w:t xml:space="preserve"> </w:t>
      </w:r>
    </w:p>
    <w:p w:rsidR="003770A1" w:rsidRPr="009D0F59" w:rsidRDefault="003770A1" w:rsidP="003770A1">
      <w:pPr>
        <w:pStyle w:val="af0"/>
        <w:widowControl w:val="0"/>
        <w:jc w:val="center"/>
        <w:rPr>
          <w:rFonts w:ascii="Times New Roman" w:hAnsi="Times New Roman" w:cs="Times New Roman"/>
          <w:i/>
          <w:sz w:val="20"/>
          <w:szCs w:val="20"/>
        </w:rPr>
      </w:pPr>
      <w:r w:rsidRPr="009D0F59">
        <w:rPr>
          <w:rFonts w:ascii="Times New Roman" w:hAnsi="Times New Roman" w:cs="Times New Roman"/>
          <w:b/>
          <w:i/>
          <w:sz w:val="20"/>
          <w:szCs w:val="20"/>
        </w:rPr>
        <w:t>Рис. 6.</w:t>
      </w:r>
      <w:r w:rsidRPr="009D0F59">
        <w:rPr>
          <w:rFonts w:ascii="Times New Roman" w:hAnsi="Times New Roman" w:cs="Times New Roman"/>
          <w:i/>
          <w:sz w:val="20"/>
          <w:szCs w:val="20"/>
        </w:rPr>
        <w:t xml:space="preserve">  Моделирование пчелиного улья с пчелиными рамками и сформированным пчелиным клубом при температуре +8,1</w:t>
      </w:r>
      <w:r w:rsidRPr="009D0F59">
        <w:rPr>
          <w:rFonts w:ascii="Times New Roman" w:hAnsi="Times New Roman" w:cs="Times New Roman"/>
          <w:i/>
          <w:sz w:val="20"/>
          <w:szCs w:val="20"/>
          <w:vertAlign w:val="superscript"/>
        </w:rPr>
        <w:t>о</w:t>
      </w:r>
      <w:r w:rsidRPr="009D0F59">
        <w:rPr>
          <w:rFonts w:ascii="Times New Roman" w:hAnsi="Times New Roman" w:cs="Times New Roman"/>
          <w:i/>
          <w:sz w:val="20"/>
          <w:szCs w:val="20"/>
        </w:rPr>
        <w:t>С (вид сбоку).</w:t>
      </w:r>
    </w:p>
    <w:p w:rsidR="003770A1" w:rsidRPr="003770A1" w:rsidRDefault="003770A1" w:rsidP="003770A1">
      <w:pPr>
        <w:pStyle w:val="af0"/>
        <w:widowControl w:val="0"/>
        <w:rPr>
          <w:rFonts w:ascii="Times New Roman" w:hAnsi="Times New Roman" w:cs="Times New Roman"/>
          <w:sz w:val="24"/>
          <w:szCs w:val="24"/>
        </w:rPr>
      </w:pPr>
      <w:r w:rsidRPr="003770A1">
        <w:rPr>
          <w:rFonts w:ascii="Times New Roman" w:hAnsi="Times New Roman" w:cs="Times New Roman"/>
          <w:sz w:val="24"/>
          <w:szCs w:val="24"/>
        </w:rPr>
        <w:t>На рис.7 изображено благоприятное расположение пчелиной семьи в период: конец марта начало апреля (температура -5,1</w:t>
      </w:r>
      <w:r w:rsidRPr="003770A1">
        <w:rPr>
          <w:rFonts w:ascii="Times New Roman" w:hAnsi="Times New Roman" w:cs="Times New Roman"/>
          <w:sz w:val="24"/>
          <w:szCs w:val="24"/>
          <w:vertAlign w:val="superscript"/>
        </w:rPr>
        <w:t>о</w:t>
      </w:r>
      <w:r w:rsidRPr="003770A1">
        <w:rPr>
          <w:rFonts w:ascii="Times New Roman" w:hAnsi="Times New Roman" w:cs="Times New Roman"/>
          <w:sz w:val="24"/>
          <w:szCs w:val="24"/>
        </w:rPr>
        <w:t xml:space="preserve">С), которое обеспечит их кормом. </w:t>
      </w:r>
    </w:p>
    <w:p w:rsidR="003770A1" w:rsidRPr="003770A1" w:rsidRDefault="003770A1" w:rsidP="003770A1">
      <w:pPr>
        <w:pStyle w:val="af0"/>
        <w:widowControl w:val="0"/>
        <w:jc w:val="center"/>
        <w:rPr>
          <w:rFonts w:ascii="Times New Roman" w:hAnsi="Times New Roman" w:cs="Times New Roman"/>
          <w:sz w:val="24"/>
          <w:szCs w:val="24"/>
        </w:rPr>
      </w:pPr>
      <w:r w:rsidRPr="003770A1">
        <w:rPr>
          <w:rFonts w:ascii="Times New Roman" w:hAnsi="Times New Roman" w:cs="Times New Roman"/>
          <w:noProof/>
          <w:sz w:val="24"/>
          <w:szCs w:val="24"/>
        </w:rPr>
        <w:drawing>
          <wp:inline distT="0" distB="0" distL="0" distR="0">
            <wp:extent cx="3445278" cy="2091267"/>
            <wp:effectExtent l="0" t="0" r="3175" b="4445"/>
            <wp:docPr id="81" name="Рисунок 81" descr="132132132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32132132132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7019" b="4448"/>
                    <a:stretch/>
                  </pic:blipFill>
                  <pic:spPr bwMode="auto">
                    <a:xfrm>
                      <a:off x="0" y="0"/>
                      <a:ext cx="3473393" cy="2108333"/>
                    </a:xfrm>
                    <a:prstGeom prst="rect">
                      <a:avLst/>
                    </a:prstGeom>
                    <a:noFill/>
                    <a:ln>
                      <a:noFill/>
                    </a:ln>
                    <a:extLst>
                      <a:ext uri="{53640926-AAD7-44D8-BBD7-CCE9431645EC}">
                        <a14:shadowObscured xmlns:a14="http://schemas.microsoft.com/office/drawing/2010/main"/>
                      </a:ext>
                    </a:extLst>
                  </pic:spPr>
                </pic:pic>
              </a:graphicData>
            </a:graphic>
          </wp:inline>
        </w:drawing>
      </w:r>
    </w:p>
    <w:p w:rsidR="003770A1" w:rsidRDefault="003770A1" w:rsidP="003770A1">
      <w:pPr>
        <w:pStyle w:val="af0"/>
        <w:widowControl w:val="0"/>
        <w:jc w:val="center"/>
        <w:rPr>
          <w:rFonts w:ascii="Times New Roman" w:hAnsi="Times New Roman" w:cs="Times New Roman"/>
          <w:i/>
          <w:sz w:val="20"/>
          <w:szCs w:val="20"/>
        </w:rPr>
      </w:pPr>
      <w:r w:rsidRPr="009D0F59">
        <w:rPr>
          <w:rFonts w:ascii="Times New Roman" w:hAnsi="Times New Roman" w:cs="Times New Roman"/>
          <w:b/>
          <w:i/>
          <w:sz w:val="20"/>
          <w:szCs w:val="20"/>
        </w:rPr>
        <w:t>Рис. 7.</w:t>
      </w:r>
      <w:r w:rsidRPr="009D0F59">
        <w:rPr>
          <w:rFonts w:ascii="Times New Roman" w:hAnsi="Times New Roman" w:cs="Times New Roman"/>
          <w:i/>
          <w:sz w:val="20"/>
          <w:szCs w:val="20"/>
        </w:rPr>
        <w:t xml:space="preserve">  Моделирование пчелиного улья с пчелиными рамками и сформированным пчелиным клубом при температуре -5,1</w:t>
      </w:r>
      <w:r w:rsidRPr="009D0F59">
        <w:rPr>
          <w:rFonts w:ascii="Times New Roman" w:hAnsi="Times New Roman" w:cs="Times New Roman"/>
          <w:i/>
          <w:sz w:val="20"/>
          <w:szCs w:val="20"/>
          <w:vertAlign w:val="superscript"/>
        </w:rPr>
        <w:t>о</w:t>
      </w:r>
      <w:r w:rsidRPr="009D0F59">
        <w:rPr>
          <w:rFonts w:ascii="Times New Roman" w:hAnsi="Times New Roman" w:cs="Times New Roman"/>
          <w:i/>
          <w:sz w:val="20"/>
          <w:szCs w:val="20"/>
        </w:rPr>
        <w:t>С (вид сбоку).</w:t>
      </w:r>
    </w:p>
    <w:p w:rsidR="008D23F8" w:rsidRPr="008D23F8" w:rsidRDefault="008D23F8" w:rsidP="003770A1">
      <w:pPr>
        <w:pStyle w:val="af0"/>
        <w:widowControl w:val="0"/>
        <w:jc w:val="center"/>
        <w:rPr>
          <w:rFonts w:ascii="Times New Roman" w:hAnsi="Times New Roman" w:cs="Times New Roman"/>
          <w:i/>
          <w:sz w:val="16"/>
          <w:szCs w:val="16"/>
        </w:rPr>
      </w:pPr>
    </w:p>
    <w:p w:rsidR="003770A1" w:rsidRPr="003770A1" w:rsidRDefault="003770A1" w:rsidP="008D23F8">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На рис.8 изображено неблагоприятное расположение пчелиной семьи в период: конец марта начало апреля (температура -5,1</w:t>
      </w:r>
      <w:r w:rsidRPr="003770A1">
        <w:rPr>
          <w:rFonts w:ascii="Times New Roman" w:hAnsi="Times New Roman" w:cs="Times New Roman"/>
          <w:sz w:val="24"/>
          <w:szCs w:val="24"/>
          <w:vertAlign w:val="superscript"/>
        </w:rPr>
        <w:t>о</w:t>
      </w:r>
      <w:r w:rsidRPr="003770A1">
        <w:rPr>
          <w:rFonts w:ascii="Times New Roman" w:hAnsi="Times New Roman" w:cs="Times New Roman"/>
          <w:sz w:val="24"/>
          <w:szCs w:val="24"/>
        </w:rPr>
        <w:t xml:space="preserve">С), из-за такого расположения они погибнут от недостатка корма. </w:t>
      </w:r>
    </w:p>
    <w:p w:rsidR="003770A1" w:rsidRPr="003770A1" w:rsidRDefault="003770A1" w:rsidP="003770A1">
      <w:pPr>
        <w:pStyle w:val="af0"/>
        <w:widowControl w:val="0"/>
        <w:jc w:val="center"/>
        <w:rPr>
          <w:rFonts w:ascii="Times New Roman" w:hAnsi="Times New Roman" w:cs="Times New Roman"/>
          <w:sz w:val="24"/>
          <w:szCs w:val="24"/>
        </w:rPr>
      </w:pPr>
      <w:r w:rsidRPr="003770A1">
        <w:rPr>
          <w:rFonts w:ascii="Times New Roman" w:hAnsi="Times New Roman" w:cs="Times New Roman"/>
          <w:noProof/>
          <w:sz w:val="24"/>
          <w:szCs w:val="24"/>
        </w:rPr>
        <w:lastRenderedPageBreak/>
        <w:drawing>
          <wp:inline distT="0" distB="0" distL="0" distR="0">
            <wp:extent cx="3258893" cy="1992683"/>
            <wp:effectExtent l="0" t="0" r="0" b="7620"/>
            <wp:docPr id="80" name="Рисунок 80" descr="3453453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4534534543"/>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6381" b="4521"/>
                    <a:stretch/>
                  </pic:blipFill>
                  <pic:spPr bwMode="auto">
                    <a:xfrm>
                      <a:off x="0" y="0"/>
                      <a:ext cx="3272842" cy="2001212"/>
                    </a:xfrm>
                    <a:prstGeom prst="rect">
                      <a:avLst/>
                    </a:prstGeom>
                    <a:noFill/>
                    <a:ln>
                      <a:noFill/>
                    </a:ln>
                    <a:extLst>
                      <a:ext uri="{53640926-AAD7-44D8-BBD7-CCE9431645EC}">
                        <a14:shadowObscured xmlns:a14="http://schemas.microsoft.com/office/drawing/2010/main"/>
                      </a:ext>
                    </a:extLst>
                  </pic:spPr>
                </pic:pic>
              </a:graphicData>
            </a:graphic>
          </wp:inline>
        </w:drawing>
      </w:r>
    </w:p>
    <w:p w:rsidR="003770A1" w:rsidRPr="009D0F59" w:rsidRDefault="003770A1" w:rsidP="003770A1">
      <w:pPr>
        <w:pStyle w:val="af0"/>
        <w:widowControl w:val="0"/>
        <w:jc w:val="center"/>
        <w:rPr>
          <w:rFonts w:ascii="Times New Roman" w:hAnsi="Times New Roman" w:cs="Times New Roman"/>
          <w:i/>
          <w:sz w:val="20"/>
          <w:szCs w:val="20"/>
        </w:rPr>
      </w:pPr>
      <w:r w:rsidRPr="00AE14C5">
        <w:rPr>
          <w:rFonts w:ascii="Times New Roman" w:hAnsi="Times New Roman" w:cs="Times New Roman"/>
          <w:b/>
          <w:i/>
          <w:sz w:val="20"/>
          <w:szCs w:val="20"/>
        </w:rPr>
        <w:t>Рис. 8.</w:t>
      </w:r>
      <w:r w:rsidRPr="009D0F59">
        <w:rPr>
          <w:rFonts w:ascii="Times New Roman" w:hAnsi="Times New Roman" w:cs="Times New Roman"/>
          <w:i/>
          <w:sz w:val="20"/>
          <w:szCs w:val="20"/>
        </w:rPr>
        <w:t xml:space="preserve">  Моделирование пчелиного улья с пчелиными рамками и сформированным пчелиным клубом при температуре -5,1</w:t>
      </w:r>
      <w:r w:rsidRPr="009D0F59">
        <w:rPr>
          <w:rFonts w:ascii="Times New Roman" w:hAnsi="Times New Roman" w:cs="Times New Roman"/>
          <w:i/>
          <w:sz w:val="20"/>
          <w:szCs w:val="20"/>
          <w:vertAlign w:val="superscript"/>
        </w:rPr>
        <w:t>о</w:t>
      </w:r>
      <w:r w:rsidRPr="009D0F59">
        <w:rPr>
          <w:rFonts w:ascii="Times New Roman" w:hAnsi="Times New Roman" w:cs="Times New Roman"/>
          <w:i/>
          <w:sz w:val="20"/>
          <w:szCs w:val="20"/>
        </w:rPr>
        <w:t>С (вид сбоку).</w:t>
      </w:r>
    </w:p>
    <w:p w:rsidR="003770A1" w:rsidRPr="003770A1" w:rsidRDefault="003770A1" w:rsidP="003770A1">
      <w:pPr>
        <w:pStyle w:val="af0"/>
        <w:widowControl w:val="0"/>
        <w:jc w:val="center"/>
        <w:rPr>
          <w:rFonts w:ascii="Times New Roman" w:hAnsi="Times New Roman" w:cs="Times New Roman"/>
          <w:sz w:val="24"/>
          <w:szCs w:val="24"/>
        </w:rPr>
      </w:pPr>
    </w:p>
    <w:p w:rsidR="003770A1" w:rsidRPr="003770A1" w:rsidRDefault="003770A1" w:rsidP="009D0F59">
      <w:pPr>
        <w:pStyle w:val="af0"/>
        <w:widowControl w:val="0"/>
        <w:ind w:firstLine="708"/>
        <w:jc w:val="both"/>
        <w:rPr>
          <w:rFonts w:ascii="Times New Roman" w:hAnsi="Times New Roman" w:cs="Times New Roman"/>
          <w:sz w:val="24"/>
          <w:szCs w:val="24"/>
        </w:rPr>
      </w:pPr>
      <w:r w:rsidRPr="003770A1">
        <w:rPr>
          <w:rFonts w:ascii="Times New Roman" w:hAnsi="Times New Roman" w:cs="Times New Roman"/>
          <w:sz w:val="24"/>
          <w:szCs w:val="24"/>
        </w:rPr>
        <w:t>Для контроля распределения температурного поля в середине скопления пчёл разработано устройство, структурная схема которого приведено на рис. 9</w:t>
      </w:r>
    </w:p>
    <w:p w:rsidR="003770A1" w:rsidRPr="003770A1" w:rsidRDefault="003770A1" w:rsidP="009D0F59">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Структурная схема устройства состоит из следующих компонентов:</w:t>
      </w:r>
    </w:p>
    <w:p w:rsidR="003770A1" w:rsidRPr="003770A1" w:rsidRDefault="003770A1" w:rsidP="009D0F59">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1 - усилитель, 2 - шина коммутирующего выхода, 3 - коммутатор, 4- микроконтроллер, 5 - блок питания, 6 - матрица температурных диодных датчиков, 7 -</w:t>
      </w:r>
      <w:r w:rsidRPr="003770A1">
        <w:rPr>
          <w:rFonts w:ascii="Times New Roman" w:hAnsi="Times New Roman"/>
          <w:color w:val="333333"/>
          <w:sz w:val="24"/>
          <w:szCs w:val="24"/>
          <w:shd w:val="clear" w:color="auto" w:fill="FFFFFF"/>
        </w:rPr>
        <w:t xml:space="preserve"> </w:t>
      </w:r>
      <w:r w:rsidRPr="003770A1">
        <w:rPr>
          <w:rFonts w:ascii="Times New Roman" w:hAnsi="Times New Roman"/>
          <w:sz w:val="24"/>
          <w:szCs w:val="24"/>
        </w:rPr>
        <w:t>устройство для бесконтактной передачи температурной информации (радио модуль), 8 - персональный компьютер (смартфон), 9 - адресная шина.</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675019" cy="2269067"/>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710513" cy="2290982"/>
                    </a:xfrm>
                    <a:prstGeom prst="rect">
                      <a:avLst/>
                    </a:prstGeom>
                    <a:noFill/>
                    <a:ln>
                      <a:noFill/>
                    </a:ln>
                  </pic:spPr>
                </pic:pic>
              </a:graphicData>
            </a:graphic>
          </wp:inline>
        </w:drawing>
      </w:r>
    </w:p>
    <w:p w:rsidR="003770A1" w:rsidRPr="009D0F59" w:rsidRDefault="003770A1" w:rsidP="003770A1">
      <w:pPr>
        <w:widowControl w:val="0"/>
        <w:spacing w:after="0" w:line="240" w:lineRule="auto"/>
        <w:jc w:val="center"/>
        <w:rPr>
          <w:rFonts w:ascii="Times New Roman" w:hAnsi="Times New Roman"/>
          <w:i/>
          <w:sz w:val="20"/>
          <w:szCs w:val="20"/>
        </w:rPr>
      </w:pPr>
      <w:r w:rsidRPr="009D0F59">
        <w:rPr>
          <w:rFonts w:ascii="Times New Roman" w:hAnsi="Times New Roman"/>
          <w:b/>
          <w:i/>
          <w:sz w:val="20"/>
          <w:szCs w:val="20"/>
        </w:rPr>
        <w:t>Рис. 9.</w:t>
      </w:r>
      <w:r w:rsidRPr="009D0F59">
        <w:rPr>
          <w:rFonts w:ascii="Times New Roman" w:hAnsi="Times New Roman"/>
          <w:i/>
          <w:sz w:val="20"/>
          <w:szCs w:val="20"/>
        </w:rPr>
        <w:t xml:space="preserve">  Устройство для контроля распределения теплового поля на плоскости пчелиной рамки</w:t>
      </w:r>
    </w:p>
    <w:p w:rsidR="003770A1" w:rsidRPr="009D0F59" w:rsidRDefault="003770A1" w:rsidP="003770A1">
      <w:pPr>
        <w:widowControl w:val="0"/>
        <w:spacing w:after="0" w:line="240" w:lineRule="auto"/>
        <w:jc w:val="center"/>
        <w:rPr>
          <w:rFonts w:ascii="Times New Roman" w:hAnsi="Times New Roman"/>
          <w:i/>
          <w:sz w:val="20"/>
          <w:szCs w:val="20"/>
        </w:rPr>
      </w:pPr>
    </w:p>
    <w:p w:rsidR="003770A1" w:rsidRPr="003770A1" w:rsidRDefault="003770A1" w:rsidP="009D0F59">
      <w:pPr>
        <w:pStyle w:val="af0"/>
        <w:widowControl w:val="0"/>
        <w:ind w:firstLine="709"/>
        <w:jc w:val="both"/>
        <w:rPr>
          <w:rFonts w:ascii="Times New Roman" w:hAnsi="Times New Roman" w:cs="Times New Roman"/>
          <w:sz w:val="24"/>
          <w:szCs w:val="24"/>
        </w:rPr>
      </w:pPr>
      <w:r w:rsidRPr="003770A1">
        <w:rPr>
          <w:rFonts w:ascii="Times New Roman" w:hAnsi="Times New Roman" w:cs="Times New Roman"/>
          <w:sz w:val="24"/>
          <w:szCs w:val="24"/>
        </w:rPr>
        <w:t>Таким образом, с использованием адаптера устанавливаемого в середину скопления зимующих пчёл, получаем информацию о состоянии зимующей пчелиной семьи. Используя информацию об занимаемых объёмах скопления пчёл при одной воздействующей внешней температуре, и размеров плоского срединного сечения скопления пчёл, воспроизводится визуальный контроль объемного размещения пчелиного скопления во время зимовки пчел на экране видиомонитора для каждой пчелиной семьи. Такой контроль снижает трудозатраты для пчеловода, что позволит сохранить зимующих пчёл.</w:t>
      </w:r>
    </w:p>
    <w:p w:rsidR="003770A1" w:rsidRPr="009D0F59" w:rsidRDefault="003770A1" w:rsidP="003770A1">
      <w:pPr>
        <w:pStyle w:val="af0"/>
        <w:widowControl w:val="0"/>
        <w:rPr>
          <w:rFonts w:ascii="Times New Roman" w:hAnsi="Times New Roman" w:cs="Times New Roman"/>
          <w:sz w:val="10"/>
          <w:szCs w:val="10"/>
        </w:rPr>
      </w:pPr>
    </w:p>
    <w:p w:rsidR="003770A1" w:rsidRPr="009D0F59" w:rsidRDefault="009D0F59" w:rsidP="003770A1">
      <w:pPr>
        <w:pStyle w:val="af0"/>
        <w:widowControl w:val="0"/>
        <w:jc w:val="center"/>
        <w:rPr>
          <w:rFonts w:ascii="Times New Roman" w:hAnsi="Times New Roman" w:cs="Times New Roman"/>
          <w:b/>
          <w:sz w:val="24"/>
          <w:szCs w:val="24"/>
        </w:rPr>
      </w:pPr>
      <w:r w:rsidRPr="009D0F59">
        <w:rPr>
          <w:rFonts w:ascii="Times New Roman" w:hAnsi="Times New Roman" w:cs="Times New Roman"/>
          <w:b/>
          <w:sz w:val="24"/>
          <w:szCs w:val="24"/>
        </w:rPr>
        <w:t>ЛИТЕРАТУРА</w:t>
      </w:r>
      <w:r>
        <w:rPr>
          <w:rFonts w:ascii="Times New Roman" w:hAnsi="Times New Roman" w:cs="Times New Roman"/>
          <w:b/>
          <w:sz w:val="24"/>
          <w:szCs w:val="24"/>
        </w:rPr>
        <w:t>:</w:t>
      </w:r>
    </w:p>
    <w:p w:rsidR="003770A1" w:rsidRPr="009D0F59" w:rsidRDefault="003770A1" w:rsidP="00D41E81">
      <w:pPr>
        <w:pStyle w:val="ab"/>
        <w:numPr>
          <w:ilvl w:val="0"/>
          <w:numId w:val="61"/>
        </w:numPr>
        <w:ind w:left="1134" w:right="1132"/>
        <w:jc w:val="both"/>
        <w:rPr>
          <w:sz w:val="20"/>
          <w:szCs w:val="20"/>
        </w:rPr>
      </w:pPr>
      <w:r w:rsidRPr="009D0F59">
        <w:rPr>
          <w:sz w:val="20"/>
          <w:szCs w:val="20"/>
        </w:rPr>
        <w:t>Еськов Е.К. Экология медоносной пчелы. Рязань: Русское слово. 1995.</w:t>
      </w:r>
    </w:p>
    <w:p w:rsidR="003770A1" w:rsidRPr="009D0F59" w:rsidRDefault="003770A1" w:rsidP="00D41E81">
      <w:pPr>
        <w:pStyle w:val="ab"/>
        <w:numPr>
          <w:ilvl w:val="0"/>
          <w:numId w:val="61"/>
        </w:numPr>
        <w:ind w:left="1134" w:right="1132"/>
        <w:jc w:val="both"/>
        <w:rPr>
          <w:sz w:val="20"/>
          <w:szCs w:val="20"/>
        </w:rPr>
      </w:pPr>
      <w:r w:rsidRPr="009D0F59">
        <w:rPr>
          <w:sz w:val="20"/>
          <w:szCs w:val="20"/>
        </w:rPr>
        <w:t>Еськов, Е.К., Тобоев В.А. Моделирование процессов терморегуляции в гнёздах зимующих пчёл // Пчеловодство. 2016. №  3. С. 20-24.</w:t>
      </w:r>
    </w:p>
    <w:p w:rsidR="003770A1" w:rsidRPr="009D0F59" w:rsidRDefault="003770A1" w:rsidP="00D41E81">
      <w:pPr>
        <w:pStyle w:val="ab"/>
        <w:numPr>
          <w:ilvl w:val="0"/>
          <w:numId w:val="61"/>
        </w:numPr>
        <w:ind w:left="1134" w:right="1132"/>
        <w:jc w:val="both"/>
        <w:rPr>
          <w:sz w:val="20"/>
          <w:szCs w:val="20"/>
        </w:rPr>
      </w:pPr>
      <w:r w:rsidRPr="009D0F59">
        <w:rPr>
          <w:sz w:val="20"/>
          <w:szCs w:val="20"/>
        </w:rPr>
        <w:t>Еськов Е.К. Эволюция, экология и этология медоносной пчелы. М.: Инфра-М. 2016.291 с.</w:t>
      </w:r>
    </w:p>
    <w:p w:rsidR="003770A1" w:rsidRDefault="003770A1" w:rsidP="00D41E81">
      <w:pPr>
        <w:pStyle w:val="ab"/>
        <w:numPr>
          <w:ilvl w:val="0"/>
          <w:numId w:val="61"/>
        </w:numPr>
        <w:ind w:left="1134" w:right="1132"/>
        <w:jc w:val="both"/>
        <w:rPr>
          <w:sz w:val="20"/>
          <w:szCs w:val="20"/>
        </w:rPr>
      </w:pPr>
      <w:r w:rsidRPr="009D0F59">
        <w:rPr>
          <w:sz w:val="20"/>
          <w:szCs w:val="20"/>
        </w:rPr>
        <w:t>Рыбочкин, А.Ф. Контроль распределения теплового поля в улье // Приборы и системы управления.  2004. № 11. С. 47–52.</w:t>
      </w:r>
    </w:p>
    <w:p w:rsidR="005676E8" w:rsidRPr="009D0F59" w:rsidRDefault="005676E8" w:rsidP="005676E8">
      <w:pPr>
        <w:pStyle w:val="ab"/>
        <w:ind w:left="1134" w:right="1132"/>
        <w:jc w:val="both"/>
        <w:rPr>
          <w:sz w:val="20"/>
          <w:szCs w:val="20"/>
        </w:rPr>
      </w:pPr>
    </w:p>
    <w:p w:rsidR="003770A1" w:rsidRPr="009D0F59" w:rsidRDefault="003770A1" w:rsidP="00D41E81">
      <w:pPr>
        <w:pStyle w:val="ab"/>
        <w:numPr>
          <w:ilvl w:val="0"/>
          <w:numId w:val="61"/>
        </w:numPr>
        <w:ind w:left="1134" w:right="1132"/>
        <w:rPr>
          <w:sz w:val="20"/>
          <w:szCs w:val="20"/>
        </w:rPr>
      </w:pPr>
      <w:r w:rsidRPr="009D0F59">
        <w:rPr>
          <w:sz w:val="20"/>
          <w:szCs w:val="20"/>
        </w:rPr>
        <w:lastRenderedPageBreak/>
        <w:t>Пат. 2377769. Рос. Федерация, МПК А01К 47/06. Автоматизированная система для контроля состояний семей по распределению тепловых полей // Открытия. Изобретения. Опубл.: 10.01.2010. Бюл. № 1.</w:t>
      </w:r>
    </w:p>
    <w:p w:rsidR="003770A1" w:rsidRPr="009D0F59" w:rsidRDefault="003770A1" w:rsidP="00D41E81">
      <w:pPr>
        <w:pStyle w:val="ab"/>
        <w:numPr>
          <w:ilvl w:val="0"/>
          <w:numId w:val="61"/>
        </w:numPr>
        <w:ind w:left="1134" w:right="1132"/>
        <w:jc w:val="both"/>
        <w:rPr>
          <w:sz w:val="20"/>
          <w:szCs w:val="20"/>
        </w:rPr>
      </w:pPr>
      <w:r w:rsidRPr="009D0F59">
        <w:rPr>
          <w:bCs/>
          <w:caps/>
          <w:sz w:val="20"/>
          <w:szCs w:val="20"/>
        </w:rPr>
        <w:t>Р</w:t>
      </w:r>
      <w:r w:rsidRPr="009D0F59">
        <w:rPr>
          <w:bCs/>
          <w:sz w:val="20"/>
          <w:szCs w:val="20"/>
        </w:rPr>
        <w:t>ыбочкин, А.Ф.</w:t>
      </w:r>
      <w:r w:rsidRPr="009D0F59">
        <w:rPr>
          <w:sz w:val="20"/>
          <w:szCs w:val="20"/>
        </w:rPr>
        <w:t xml:space="preserve"> Мониторинг жизненных процессов пчелиной семьи на основе анализа распределения тепловых полей в улье // Альтернативная энергетика и Экология.  Саров, 2014.  № 13.  С. 49–58.</w:t>
      </w:r>
    </w:p>
    <w:p w:rsidR="003770A1" w:rsidRPr="009D0F59" w:rsidRDefault="003770A1" w:rsidP="00D41E81">
      <w:pPr>
        <w:pStyle w:val="ab"/>
        <w:numPr>
          <w:ilvl w:val="0"/>
          <w:numId w:val="61"/>
        </w:numPr>
        <w:ind w:left="1134" w:right="1132"/>
        <w:jc w:val="both"/>
        <w:rPr>
          <w:sz w:val="20"/>
          <w:szCs w:val="20"/>
        </w:rPr>
      </w:pPr>
      <w:r w:rsidRPr="009D0F59">
        <w:rPr>
          <w:sz w:val="20"/>
          <w:szCs w:val="20"/>
        </w:rPr>
        <w:t>Рыбочкин, А.Ф. Компьютерные системы в пчеловодстве. Курск. гос. техн. ун-т.  Курск, 2004. 418 с.</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3770A1" w:rsidRPr="00E17601" w:rsidRDefault="003770A1" w:rsidP="003770A1">
      <w:pPr>
        <w:pStyle w:val="2"/>
        <w:keepNext w:val="0"/>
        <w:suppressAutoHyphens w:val="0"/>
        <w:spacing w:before="0" w:after="0"/>
        <w:rPr>
          <w:rFonts w:ascii="Times New Roman" w:hAnsi="Times New Roman" w:cs="Times New Roman"/>
          <w:i w:val="0"/>
          <w:sz w:val="24"/>
          <w:szCs w:val="24"/>
        </w:rPr>
      </w:pPr>
      <w:bookmarkStart w:id="11" w:name="_Toc326583661"/>
      <w:bookmarkStart w:id="12" w:name="_Toc326583832"/>
      <w:r w:rsidRPr="00E17601">
        <w:rPr>
          <w:rFonts w:ascii="Times New Roman" w:hAnsi="Times New Roman" w:cs="Times New Roman"/>
          <w:i w:val="0"/>
          <w:sz w:val="24"/>
          <w:szCs w:val="24"/>
        </w:rPr>
        <w:t>УДК 638.141.3</w:t>
      </w:r>
    </w:p>
    <w:p w:rsidR="00E17601" w:rsidRPr="006D489A" w:rsidRDefault="00E17601" w:rsidP="003770A1">
      <w:pPr>
        <w:pStyle w:val="2"/>
        <w:keepNext w:val="0"/>
        <w:suppressAutoHyphens w:val="0"/>
        <w:spacing w:before="0" w:after="0"/>
        <w:jc w:val="center"/>
        <w:rPr>
          <w:rFonts w:ascii="Times New Roman" w:hAnsi="Times New Roman" w:cs="Times New Roman"/>
          <w:i w:val="0"/>
          <w:sz w:val="16"/>
          <w:szCs w:val="16"/>
        </w:rPr>
      </w:pPr>
    </w:p>
    <w:p w:rsidR="003770A1" w:rsidRPr="003770A1" w:rsidRDefault="003770A1" w:rsidP="003770A1">
      <w:pPr>
        <w:pStyle w:val="2"/>
        <w:keepNext w:val="0"/>
        <w:suppressAutoHyphens w:val="0"/>
        <w:spacing w:before="0" w:after="0"/>
        <w:jc w:val="center"/>
        <w:rPr>
          <w:rFonts w:ascii="Times New Roman" w:hAnsi="Times New Roman" w:cs="Times New Roman"/>
          <w:i w:val="0"/>
          <w:sz w:val="24"/>
          <w:szCs w:val="24"/>
        </w:rPr>
      </w:pPr>
      <w:r w:rsidRPr="003770A1">
        <w:rPr>
          <w:rFonts w:ascii="Times New Roman" w:hAnsi="Times New Roman" w:cs="Times New Roman"/>
          <w:i w:val="0"/>
          <w:sz w:val="24"/>
          <w:szCs w:val="24"/>
        </w:rPr>
        <w:t>МЕТОДЫ ОПРЕДЕЛЕНИЯ ТЕМПЕРАТУРЫ УЗЛОВ ТЕРМОПАРНОЙ СЕТКИ</w:t>
      </w:r>
      <w:bookmarkStart w:id="13" w:name="_Toc326583660"/>
      <w:bookmarkStart w:id="14" w:name="_Toc326583831"/>
      <w:bookmarkEnd w:id="11"/>
      <w:bookmarkEnd w:id="12"/>
    </w:p>
    <w:p w:rsidR="00E17601" w:rsidRPr="006D489A" w:rsidRDefault="00E17601" w:rsidP="003770A1">
      <w:pPr>
        <w:pStyle w:val="-"/>
        <w:keepNext w:val="0"/>
        <w:widowControl w:val="0"/>
        <w:spacing w:before="0"/>
        <w:jc w:val="center"/>
        <w:rPr>
          <w:rFonts w:ascii="Times New Roman" w:eastAsia="MS Mincho" w:hAnsi="Times New Roman" w:cs="Times New Roman"/>
          <w:b/>
          <w:i w:val="0"/>
          <w:sz w:val="16"/>
          <w:szCs w:val="16"/>
        </w:rPr>
      </w:pPr>
    </w:p>
    <w:p w:rsidR="003770A1" w:rsidRPr="003770A1" w:rsidRDefault="003770A1" w:rsidP="003770A1">
      <w:pPr>
        <w:pStyle w:val="-"/>
        <w:keepNext w:val="0"/>
        <w:widowControl w:val="0"/>
        <w:spacing w:before="0"/>
        <w:jc w:val="center"/>
        <w:rPr>
          <w:rFonts w:ascii="Times New Roman" w:hAnsi="Times New Roman" w:cs="Times New Roman"/>
          <w:b/>
          <w:i w:val="0"/>
          <w:sz w:val="24"/>
          <w:szCs w:val="24"/>
        </w:rPr>
      </w:pPr>
      <w:r w:rsidRPr="003770A1">
        <w:rPr>
          <w:rFonts w:ascii="Times New Roman" w:eastAsia="MS Mincho" w:hAnsi="Times New Roman" w:cs="Times New Roman"/>
          <w:b/>
          <w:i w:val="0"/>
          <w:sz w:val="24"/>
          <w:szCs w:val="24"/>
        </w:rPr>
        <w:t>А.Ф. Рыбочкин</w:t>
      </w:r>
      <w:bookmarkEnd w:id="13"/>
      <w:bookmarkEnd w:id="14"/>
    </w:p>
    <w:p w:rsidR="003770A1" w:rsidRPr="003770A1" w:rsidRDefault="003770A1" w:rsidP="003770A1">
      <w:pPr>
        <w:pStyle w:val="-mail"/>
        <w:keepNext w:val="0"/>
        <w:widowControl w:val="0"/>
        <w:spacing w:after="0"/>
        <w:jc w:val="center"/>
        <w:rPr>
          <w:rFonts w:ascii="Times New Roman" w:eastAsia="MS Mincho" w:hAnsi="Times New Roman" w:cs="Times New Roman"/>
          <w:sz w:val="24"/>
          <w:szCs w:val="24"/>
          <w:lang w:val="ru-RU"/>
        </w:rPr>
      </w:pPr>
      <w:r w:rsidRPr="003770A1">
        <w:rPr>
          <w:rFonts w:ascii="Times New Roman" w:hAnsi="Times New Roman" w:cs="Times New Roman"/>
          <w:sz w:val="24"/>
          <w:szCs w:val="24"/>
          <w:lang w:val="ru-RU"/>
        </w:rPr>
        <w:t>Юго-Западный государственный университет, Курск</w:t>
      </w:r>
    </w:p>
    <w:p w:rsidR="00E17601" w:rsidRPr="006D489A" w:rsidRDefault="00E17601" w:rsidP="003770A1">
      <w:pPr>
        <w:pStyle w:val="-mail"/>
        <w:keepNext w:val="0"/>
        <w:widowControl w:val="0"/>
        <w:spacing w:after="0"/>
        <w:jc w:val="both"/>
        <w:rPr>
          <w:rFonts w:ascii="Times New Roman" w:hAnsi="Times New Roman" w:cs="Times New Roman"/>
          <w:b/>
          <w:sz w:val="16"/>
          <w:szCs w:val="16"/>
          <w:lang w:val="ru-RU"/>
        </w:rPr>
      </w:pPr>
    </w:p>
    <w:p w:rsidR="003770A1" w:rsidRPr="006D489A" w:rsidRDefault="003770A1" w:rsidP="006D489A">
      <w:pPr>
        <w:pStyle w:val="-mail"/>
        <w:keepNext w:val="0"/>
        <w:widowControl w:val="0"/>
        <w:spacing w:after="0"/>
        <w:ind w:left="1134" w:right="1132"/>
        <w:jc w:val="both"/>
        <w:rPr>
          <w:rFonts w:ascii="Times New Roman" w:hAnsi="Times New Roman" w:cs="Times New Roman"/>
          <w:sz w:val="20"/>
          <w:szCs w:val="20"/>
          <w:lang w:val="ru-RU"/>
        </w:rPr>
      </w:pPr>
      <w:r w:rsidRPr="006D489A">
        <w:rPr>
          <w:rFonts w:ascii="Times New Roman" w:hAnsi="Times New Roman" w:cs="Times New Roman"/>
          <w:b/>
          <w:sz w:val="20"/>
          <w:szCs w:val="20"/>
          <w:lang w:val="ru-RU"/>
        </w:rPr>
        <w:t>Аннотация.</w:t>
      </w:r>
      <w:r w:rsidRPr="006D489A">
        <w:rPr>
          <w:rFonts w:ascii="Times New Roman" w:hAnsi="Times New Roman" w:cs="Times New Roman"/>
          <w:sz w:val="20"/>
          <w:szCs w:val="20"/>
          <w:lang w:val="ru-RU"/>
        </w:rPr>
        <w:t xml:space="preserve"> Показано, что с использованием систем алгебраических уравнений, а также с использованием регрессионных моделей можно вычислить температуры в узлах термопарной сетки.</w:t>
      </w:r>
    </w:p>
    <w:p w:rsidR="003770A1" w:rsidRPr="006D489A" w:rsidRDefault="003770A1" w:rsidP="006D489A">
      <w:pPr>
        <w:pStyle w:val="-mail"/>
        <w:keepNext w:val="0"/>
        <w:widowControl w:val="0"/>
        <w:spacing w:after="0"/>
        <w:ind w:left="1134" w:right="1132"/>
        <w:jc w:val="both"/>
        <w:rPr>
          <w:rFonts w:ascii="Times New Roman" w:hAnsi="Times New Roman" w:cs="Times New Roman"/>
          <w:sz w:val="20"/>
          <w:szCs w:val="20"/>
          <w:lang w:val="ru-RU"/>
        </w:rPr>
      </w:pPr>
      <w:r w:rsidRPr="006D489A">
        <w:rPr>
          <w:rFonts w:ascii="Times New Roman" w:hAnsi="Times New Roman" w:cs="Times New Roman"/>
          <w:b/>
          <w:sz w:val="20"/>
          <w:szCs w:val="20"/>
          <w:lang w:val="ru-RU"/>
        </w:rPr>
        <w:t>Ключевые слова:</w:t>
      </w:r>
      <w:r w:rsidRPr="006D489A">
        <w:rPr>
          <w:rFonts w:ascii="Times New Roman" w:hAnsi="Times New Roman" w:cs="Times New Roman"/>
          <w:sz w:val="20"/>
          <w:szCs w:val="20"/>
          <w:lang w:val="ru-RU"/>
        </w:rPr>
        <w:t xml:space="preserve"> пчелы, термопары, температура, трморегуляция</w:t>
      </w:r>
    </w:p>
    <w:p w:rsidR="003770A1" w:rsidRPr="003770A1" w:rsidRDefault="003770A1" w:rsidP="003770A1">
      <w:pPr>
        <w:pStyle w:val="-mail"/>
        <w:keepNext w:val="0"/>
        <w:widowControl w:val="0"/>
        <w:spacing w:after="0"/>
        <w:jc w:val="both"/>
        <w:rPr>
          <w:rFonts w:ascii="Times New Roman" w:hAnsi="Times New Roman" w:cs="Times New Roman"/>
          <w:i w:val="0"/>
          <w:sz w:val="24"/>
          <w:szCs w:val="24"/>
          <w:lang w:val="ru-RU"/>
        </w:rPr>
      </w:pPr>
    </w:p>
    <w:p w:rsidR="006D489A" w:rsidRDefault="003770A1" w:rsidP="003770A1">
      <w:pPr>
        <w:pStyle w:val="-mail"/>
        <w:keepNext w:val="0"/>
        <w:widowControl w:val="0"/>
        <w:spacing w:after="0"/>
        <w:jc w:val="center"/>
        <w:rPr>
          <w:rFonts w:ascii="Times New Roman" w:hAnsi="Times New Roman" w:cs="Times New Roman"/>
          <w:b/>
          <w:i w:val="0"/>
          <w:sz w:val="24"/>
          <w:szCs w:val="24"/>
          <w:shd w:val="clear" w:color="auto" w:fill="FFFFFF"/>
        </w:rPr>
      </w:pPr>
      <w:r w:rsidRPr="003770A1">
        <w:rPr>
          <w:rFonts w:ascii="Times New Roman" w:hAnsi="Times New Roman" w:cs="Times New Roman"/>
          <w:b/>
          <w:i w:val="0"/>
          <w:sz w:val="24"/>
          <w:szCs w:val="24"/>
          <w:shd w:val="clear" w:color="auto" w:fill="FFFFFF"/>
        </w:rPr>
        <w:t xml:space="preserve">METHODS FOR MEASURING THE TEMPERATURE OF THE </w:t>
      </w:r>
    </w:p>
    <w:p w:rsidR="003770A1" w:rsidRPr="003770A1" w:rsidRDefault="003770A1" w:rsidP="003770A1">
      <w:pPr>
        <w:pStyle w:val="-mail"/>
        <w:keepNext w:val="0"/>
        <w:widowControl w:val="0"/>
        <w:spacing w:after="0"/>
        <w:jc w:val="center"/>
        <w:rPr>
          <w:rFonts w:ascii="Times New Roman" w:hAnsi="Times New Roman" w:cs="Times New Roman"/>
          <w:b/>
          <w:i w:val="0"/>
          <w:sz w:val="24"/>
          <w:szCs w:val="24"/>
          <w:shd w:val="clear" w:color="auto" w:fill="FFFFFF"/>
        </w:rPr>
      </w:pPr>
      <w:r w:rsidRPr="003770A1">
        <w:rPr>
          <w:rFonts w:ascii="Times New Roman" w:hAnsi="Times New Roman" w:cs="Times New Roman"/>
          <w:b/>
          <w:i w:val="0"/>
          <w:sz w:val="24"/>
          <w:szCs w:val="24"/>
          <w:shd w:val="clear" w:color="auto" w:fill="FFFFFF"/>
        </w:rPr>
        <w:t>THERMOCOUPLE GRID NODES</w:t>
      </w:r>
    </w:p>
    <w:p w:rsidR="00E17601" w:rsidRDefault="00E17601" w:rsidP="003770A1">
      <w:pPr>
        <w:pStyle w:val="-mail"/>
        <w:keepNext w:val="0"/>
        <w:widowControl w:val="0"/>
        <w:spacing w:after="0"/>
        <w:jc w:val="center"/>
        <w:rPr>
          <w:rFonts w:ascii="Times New Roman" w:hAnsi="Times New Roman" w:cs="Times New Roman"/>
          <w:b/>
          <w:i w:val="0"/>
          <w:sz w:val="24"/>
          <w:szCs w:val="24"/>
          <w:shd w:val="clear" w:color="auto" w:fill="FFFFFF"/>
        </w:rPr>
      </w:pPr>
    </w:p>
    <w:p w:rsidR="003770A1" w:rsidRPr="003770A1" w:rsidRDefault="003770A1" w:rsidP="003770A1">
      <w:pPr>
        <w:pStyle w:val="-mail"/>
        <w:keepNext w:val="0"/>
        <w:widowControl w:val="0"/>
        <w:spacing w:after="0"/>
        <w:jc w:val="center"/>
        <w:rPr>
          <w:rFonts w:ascii="Times New Roman" w:hAnsi="Times New Roman" w:cs="Times New Roman"/>
          <w:b/>
          <w:i w:val="0"/>
          <w:sz w:val="24"/>
          <w:szCs w:val="24"/>
          <w:shd w:val="clear" w:color="auto" w:fill="FFFFFF"/>
        </w:rPr>
      </w:pPr>
      <w:r w:rsidRPr="003770A1">
        <w:rPr>
          <w:rFonts w:ascii="Times New Roman" w:hAnsi="Times New Roman" w:cs="Times New Roman"/>
          <w:b/>
          <w:i w:val="0"/>
          <w:sz w:val="24"/>
          <w:szCs w:val="24"/>
          <w:shd w:val="clear" w:color="auto" w:fill="FFFFFF"/>
        </w:rPr>
        <w:t>A.F. Rybochkin</w:t>
      </w:r>
    </w:p>
    <w:p w:rsidR="003770A1" w:rsidRPr="003770A1" w:rsidRDefault="003770A1" w:rsidP="003770A1">
      <w:pPr>
        <w:pStyle w:val="-mail"/>
        <w:keepNext w:val="0"/>
        <w:widowControl w:val="0"/>
        <w:spacing w:after="0"/>
        <w:jc w:val="center"/>
        <w:rPr>
          <w:rFonts w:ascii="Times New Roman" w:hAnsi="Times New Roman" w:cs="Times New Roman"/>
          <w:sz w:val="24"/>
          <w:szCs w:val="24"/>
          <w:shd w:val="clear" w:color="auto" w:fill="FFFFFF"/>
        </w:rPr>
      </w:pPr>
      <w:r w:rsidRPr="003770A1">
        <w:rPr>
          <w:rFonts w:ascii="Times New Roman" w:hAnsi="Times New Roman" w:cs="Times New Roman"/>
          <w:sz w:val="24"/>
          <w:szCs w:val="24"/>
          <w:shd w:val="clear" w:color="auto" w:fill="FFFFFF"/>
        </w:rPr>
        <w:t>South-West state University, Kursk</w:t>
      </w:r>
    </w:p>
    <w:p w:rsidR="003770A1" w:rsidRPr="006D489A" w:rsidRDefault="003770A1" w:rsidP="006D489A">
      <w:pPr>
        <w:pStyle w:val="-mail"/>
        <w:keepNext w:val="0"/>
        <w:widowControl w:val="0"/>
        <w:spacing w:after="0"/>
        <w:ind w:left="1134" w:right="1132"/>
        <w:jc w:val="both"/>
        <w:rPr>
          <w:rFonts w:ascii="Times New Roman" w:hAnsi="Times New Roman" w:cs="Times New Roman"/>
          <w:sz w:val="16"/>
          <w:szCs w:val="16"/>
          <w:shd w:val="clear" w:color="auto" w:fill="FFFFFF"/>
        </w:rPr>
      </w:pPr>
    </w:p>
    <w:p w:rsidR="003770A1" w:rsidRPr="006D489A" w:rsidRDefault="003770A1" w:rsidP="006D489A">
      <w:pPr>
        <w:pStyle w:val="-mail"/>
        <w:keepNext w:val="0"/>
        <w:widowControl w:val="0"/>
        <w:spacing w:after="0"/>
        <w:ind w:left="1134" w:right="1132"/>
        <w:jc w:val="both"/>
        <w:rPr>
          <w:rFonts w:ascii="Times New Roman" w:hAnsi="Times New Roman" w:cs="Times New Roman"/>
          <w:sz w:val="20"/>
          <w:szCs w:val="20"/>
          <w:shd w:val="clear" w:color="auto" w:fill="FFFFFF"/>
        </w:rPr>
      </w:pPr>
      <w:r w:rsidRPr="006D489A">
        <w:rPr>
          <w:rFonts w:ascii="Times New Roman" w:hAnsi="Times New Roman" w:cs="Times New Roman"/>
          <w:b/>
          <w:sz w:val="20"/>
          <w:szCs w:val="20"/>
          <w:shd w:val="clear" w:color="auto" w:fill="FFFFFF"/>
        </w:rPr>
        <w:t>Abstract.</w:t>
      </w:r>
      <w:r w:rsidRPr="006D489A">
        <w:rPr>
          <w:rFonts w:ascii="Times New Roman" w:hAnsi="Times New Roman" w:cs="Times New Roman"/>
          <w:sz w:val="20"/>
          <w:szCs w:val="20"/>
          <w:shd w:val="clear" w:color="auto" w:fill="FFFFFF"/>
        </w:rPr>
        <w:t xml:space="preserve"> It is shown that with the use of systems of algebraic equations, and using regression models to calculate the temperature at the thermocouple grid nodes. </w:t>
      </w:r>
    </w:p>
    <w:p w:rsidR="003770A1" w:rsidRPr="006D489A" w:rsidRDefault="006D489A" w:rsidP="006D489A">
      <w:pPr>
        <w:pStyle w:val="-mail"/>
        <w:keepNext w:val="0"/>
        <w:widowControl w:val="0"/>
        <w:spacing w:after="0"/>
        <w:ind w:left="1134" w:right="1132"/>
        <w:jc w:val="both"/>
        <w:rPr>
          <w:rFonts w:ascii="Times New Roman" w:hAnsi="Times New Roman" w:cs="Times New Roman"/>
          <w:b/>
          <w:i w:val="0"/>
          <w:sz w:val="20"/>
          <w:szCs w:val="20"/>
          <w:shd w:val="clear" w:color="auto" w:fill="FFFFFF"/>
        </w:rPr>
      </w:pPr>
      <w:r>
        <w:rPr>
          <w:rFonts w:ascii="Times New Roman" w:hAnsi="Times New Roman"/>
          <w:noProof/>
          <w:sz w:val="16"/>
          <w:szCs w:val="16"/>
          <w:lang w:val="ru-RU"/>
        </w:rPr>
        <mc:AlternateContent>
          <mc:Choice Requires="wps">
            <w:drawing>
              <wp:anchor distT="4294967295" distB="4294967295" distL="114300" distR="114300" simplePos="0" relativeHeight="251687424" behindDoc="0" locked="0" layoutInCell="1" allowOverlap="1" wp14:anchorId="3EBD93A0" wp14:editId="09D52876">
                <wp:simplePos x="0" y="0"/>
                <wp:positionH relativeFrom="margin">
                  <wp:align>left</wp:align>
                </wp:positionH>
                <wp:positionV relativeFrom="paragraph">
                  <wp:posOffset>233387</wp:posOffset>
                </wp:positionV>
                <wp:extent cx="5694680" cy="9525"/>
                <wp:effectExtent l="0" t="0" r="20320" b="28575"/>
                <wp:wrapTight wrapText="bothSides">
                  <wp:wrapPolygon edited="0">
                    <wp:start x="0" y="0"/>
                    <wp:lineTo x="0" y="43200"/>
                    <wp:lineTo x="21605" y="43200"/>
                    <wp:lineTo x="21605" y="0"/>
                    <wp:lineTo x="0" y="0"/>
                  </wp:wrapPolygon>
                </wp:wrapTight>
                <wp:docPr id="73"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481E48" id="Прямая соединительная линия 73" o:spid="_x0000_s1026" style="position:absolute;z-index:25168742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4pt" to="448.4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" strokecolor="black [3200]" strokeweight="1.5pt">
                <v:stroke joinstyle="miter"/>
                <w10:wrap type="tight" anchorx="margin"/>
              </v:line>
            </w:pict>
          </mc:Fallback>
        </mc:AlternateContent>
      </w:r>
      <w:r w:rsidR="003770A1" w:rsidRPr="006D489A">
        <w:rPr>
          <w:rFonts w:ascii="Times New Roman" w:hAnsi="Times New Roman" w:cs="Times New Roman"/>
          <w:b/>
          <w:sz w:val="20"/>
          <w:szCs w:val="20"/>
          <w:shd w:val="clear" w:color="auto" w:fill="FFFFFF"/>
        </w:rPr>
        <w:t>Key words:</w:t>
      </w:r>
      <w:r w:rsidR="003770A1" w:rsidRPr="006D489A">
        <w:rPr>
          <w:rFonts w:ascii="Times New Roman" w:hAnsi="Times New Roman" w:cs="Times New Roman"/>
          <w:sz w:val="20"/>
          <w:szCs w:val="20"/>
          <w:shd w:val="clear" w:color="auto" w:fill="FFFFFF"/>
        </w:rPr>
        <w:t xml:space="preserve"> bees, thermocouple, temperature, thermoregulate</w:t>
      </w:r>
    </w:p>
    <w:p w:rsidR="003770A1" w:rsidRPr="003770A1" w:rsidRDefault="003770A1" w:rsidP="006D489A">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Рассмотрена возможность применения термопарной сетки для контроля распределения температурного поля в плоскости пчелиной рамки, в которой смонтировали матрицу термопар 8×4. Проволоки из  различных материалов (в зависимости от дискретности) перпендикулярно накладывают друг на друга и каждый узел сваривают. Образуется сетка из термопарных датчиков. Размерность сетки определяет количество термопар, образованных в каждом узле сетки путём пересечения N – вертикальных и М – горизонтальных проводников. Получается  N x M  матрица термопарных датчиков (рис. 1).</w:t>
      </w:r>
    </w:p>
    <w:bookmarkStart w:id="15" w:name="_MON_1399886915"/>
    <w:bookmarkStart w:id="16" w:name="_MON_1399887275"/>
    <w:bookmarkStart w:id="17" w:name="_MON_1399976676"/>
    <w:bookmarkStart w:id="18" w:name="_MON_1400333030"/>
    <w:bookmarkEnd w:id="15"/>
    <w:bookmarkEnd w:id="16"/>
    <w:bookmarkEnd w:id="17"/>
    <w:bookmarkEnd w:id="18"/>
    <w:bookmarkStart w:id="19" w:name="_MON_1401097822"/>
    <w:bookmarkEnd w:id="19"/>
    <w:p w:rsidR="003770A1" w:rsidRPr="003770A1" w:rsidRDefault="005676E8" w:rsidP="003770A1">
      <w:pPr>
        <w:pStyle w:val="31"/>
        <w:widowControl w:val="0"/>
        <w:spacing w:after="0" w:line="240" w:lineRule="auto"/>
        <w:jc w:val="center"/>
        <w:rPr>
          <w:rFonts w:ascii="Times New Roman" w:hAnsi="Times New Roman"/>
          <w:sz w:val="24"/>
          <w:szCs w:val="24"/>
        </w:rPr>
      </w:pPr>
      <w:r w:rsidRPr="003770A1">
        <w:rPr>
          <w:rFonts w:ascii="Times New Roman" w:hAnsi="Times New Roman"/>
          <w:sz w:val="24"/>
          <w:szCs w:val="24"/>
        </w:rPr>
        <w:object w:dxaOrig="10077" w:dyaOrig="6417">
          <v:shape id="_x0000_i1036" type="#_x0000_t75" style="width:310.7pt;height:189.9pt" o:ole="">
            <v:imagedata r:id="rId139" o:title="" cropbottom="1531f" cropright="1430f"/>
          </v:shape>
          <o:OLEObject Type="Embed" ProgID="Word.Picture.8" ShapeID="_x0000_i1036" DrawAspect="Content" ObjectID="_1555939721" r:id="rId140"/>
        </w:object>
      </w:r>
    </w:p>
    <w:p w:rsidR="003770A1" w:rsidRPr="006D489A" w:rsidRDefault="003770A1" w:rsidP="003770A1">
      <w:pPr>
        <w:pStyle w:val="af8"/>
        <w:widowControl w:val="0"/>
        <w:suppressAutoHyphens w:val="0"/>
        <w:spacing w:before="0" w:after="0"/>
        <w:rPr>
          <w:i/>
          <w:sz w:val="20"/>
        </w:rPr>
      </w:pPr>
      <w:r w:rsidRPr="006D489A">
        <w:rPr>
          <w:b/>
          <w:i/>
          <w:sz w:val="20"/>
        </w:rPr>
        <w:t>Рис. 1.</w:t>
      </w:r>
      <w:r w:rsidRPr="006D489A">
        <w:rPr>
          <w:i/>
          <w:sz w:val="20"/>
        </w:rPr>
        <w:t xml:space="preserve"> Измерение термоЭДС термопарной сетки</w:t>
      </w:r>
    </w:p>
    <w:p w:rsidR="003770A1" w:rsidRPr="003620D3" w:rsidRDefault="003770A1" w:rsidP="003770A1">
      <w:pPr>
        <w:widowControl w:val="0"/>
        <w:spacing w:after="0" w:line="240" w:lineRule="auto"/>
        <w:jc w:val="center"/>
        <w:rPr>
          <w:rFonts w:ascii="Times New Roman" w:hAnsi="Times New Roman"/>
          <w:sz w:val="16"/>
          <w:szCs w:val="16"/>
        </w:rPr>
      </w:pPr>
      <w:r w:rsidRPr="003620D3">
        <w:rPr>
          <w:rFonts w:ascii="Times New Roman" w:hAnsi="Times New Roman"/>
          <w:sz w:val="16"/>
          <w:szCs w:val="16"/>
        </w:rPr>
        <w:t xml:space="preserve">          </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lastRenderedPageBreak/>
        <w:t xml:space="preserve">Узлы сетки являются рабочими термоспаями. Непосредственно установить температуру узлов по считанным значениям термоЭДС нельзя. ТермоЭДС узлов сетки каждого </w:t>
      </w:r>
      <w:r w:rsidRPr="003770A1">
        <w:rPr>
          <w:rFonts w:ascii="Times New Roman" w:hAnsi="Times New Roman"/>
          <w:sz w:val="24"/>
          <w:szCs w:val="24"/>
          <w:lang w:val="en-US"/>
        </w:rPr>
        <w:t>i</w:t>
      </w:r>
      <w:r w:rsidRPr="003770A1">
        <w:rPr>
          <w:rFonts w:ascii="Times New Roman" w:hAnsi="Times New Roman"/>
          <w:sz w:val="24"/>
          <w:szCs w:val="24"/>
        </w:rPr>
        <w:t>-го столбца суммируются. Для установления значений температур термопарной сетки применена система линейных алгебраических уравнений.</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В зависимости от температуры нагрева рабочие узлы и узлы холодных спаев термопарной сетки генерируют различные термоЭДС.</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Значения термоЭДС по каждому вертикальному столбцу термопарной сетки образуют систему равенств.</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Для определения коэффициентов </w:t>
      </w:r>
      <w:r w:rsidRPr="003770A1">
        <w:rPr>
          <w:rFonts w:ascii="Times New Roman" w:hAnsi="Times New Roman"/>
          <w:i/>
          <w:sz w:val="24"/>
          <w:szCs w:val="24"/>
          <w:lang w:val="en-US"/>
        </w:rPr>
        <w:t>a</w:t>
      </w:r>
      <w:r w:rsidRPr="003770A1">
        <w:rPr>
          <w:rFonts w:ascii="Times New Roman" w:hAnsi="Times New Roman"/>
          <w:i/>
          <w:sz w:val="24"/>
          <w:szCs w:val="24"/>
          <w:vertAlign w:val="subscript"/>
          <w:lang w:val="en-US"/>
        </w:rPr>
        <w:t>mk</w:t>
      </w:r>
      <w:r w:rsidRPr="003770A1">
        <w:rPr>
          <w:rFonts w:ascii="Times New Roman" w:hAnsi="Times New Roman"/>
          <w:sz w:val="24"/>
          <w:szCs w:val="24"/>
        </w:rPr>
        <w:t xml:space="preserve"> системы  уравнений (2, 3)  воспользуется выражением (1)</w:t>
      </w:r>
    </w:p>
    <w:p w:rsidR="003770A1" w:rsidRPr="003770A1" w:rsidRDefault="003770A1" w:rsidP="006D489A">
      <w:pPr>
        <w:widowControl w:val="0"/>
        <w:spacing w:after="0" w:line="240" w:lineRule="auto"/>
        <w:jc w:val="right"/>
        <w:rPr>
          <w:rFonts w:ascii="Times New Roman" w:hAnsi="Times New Roman"/>
          <w:sz w:val="24"/>
          <w:szCs w:val="24"/>
        </w:rPr>
      </w:pPr>
      <w:r w:rsidRPr="003770A1">
        <w:rPr>
          <w:rFonts w:ascii="Times New Roman" w:hAnsi="Times New Roman"/>
          <w:sz w:val="24"/>
          <w:szCs w:val="24"/>
        </w:rPr>
        <w:t xml:space="preserve">                 </w:t>
      </w:r>
      <w:r w:rsidR="003620D3" w:rsidRPr="003620D3">
        <w:rPr>
          <w:rFonts w:ascii="Times New Roman" w:hAnsi="Times New Roman"/>
          <w:position w:val="-56"/>
          <w:sz w:val="24"/>
          <w:szCs w:val="24"/>
        </w:rPr>
        <w:object w:dxaOrig="3460" w:dyaOrig="1219">
          <v:shape id="_x0000_i1037" type="#_x0000_t75" style="width:174.05pt;height:53.3pt" o:ole="" fillcolor="window">
            <v:imagedata r:id="rId141" o:title=""/>
          </v:shape>
          <o:OLEObject Type="Embed" ProgID="Equation.3" ShapeID="_x0000_i1037" DrawAspect="Content" ObjectID="_1555939722" r:id="rId142"/>
        </w:object>
      </w:r>
      <w:r w:rsidRPr="003770A1">
        <w:rPr>
          <w:rFonts w:ascii="Times New Roman" w:hAnsi="Times New Roman"/>
          <w:sz w:val="24"/>
          <w:szCs w:val="24"/>
        </w:rPr>
        <w:t xml:space="preserve">    </w:t>
      </w:r>
      <w:r w:rsidR="003620D3">
        <w:rPr>
          <w:rFonts w:ascii="Times New Roman" w:hAnsi="Times New Roman"/>
          <w:sz w:val="24"/>
          <w:szCs w:val="24"/>
          <w:lang w:val="ru-RU"/>
        </w:rPr>
        <w:t xml:space="preserve">            </w:t>
      </w:r>
      <w:r w:rsidRPr="003770A1">
        <w:rPr>
          <w:rFonts w:ascii="Times New Roman" w:hAnsi="Times New Roman"/>
          <w:sz w:val="24"/>
          <w:szCs w:val="24"/>
        </w:rPr>
        <w:t xml:space="preserve">   </w:t>
      </w:r>
      <w:r w:rsidR="006D489A">
        <w:rPr>
          <w:rFonts w:ascii="Times New Roman" w:hAnsi="Times New Roman"/>
          <w:sz w:val="24"/>
          <w:szCs w:val="24"/>
          <w:lang w:val="ru-RU"/>
        </w:rPr>
        <w:t xml:space="preserve">                  </w:t>
      </w:r>
      <w:r w:rsidRPr="003770A1">
        <w:rPr>
          <w:rFonts w:ascii="Times New Roman" w:hAnsi="Times New Roman"/>
          <w:sz w:val="24"/>
          <w:szCs w:val="24"/>
        </w:rPr>
        <w:t xml:space="preserve">         (1)</w:t>
      </w: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где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1</w:t>
      </w:r>
      <w:r w:rsidRPr="003770A1">
        <w:rPr>
          <w:rFonts w:ascii="Times New Roman" w:hAnsi="Times New Roman"/>
          <w:i/>
          <w:sz w:val="24"/>
          <w:szCs w:val="24"/>
        </w:rPr>
        <w:t xml:space="preserve">,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2</w:t>
      </w:r>
      <w:r w:rsidRPr="003770A1">
        <w:rPr>
          <w:rFonts w:ascii="Times New Roman" w:hAnsi="Times New Roman"/>
          <w:i/>
          <w:sz w:val="24"/>
          <w:szCs w:val="24"/>
        </w:rPr>
        <w:t xml:space="preserve">,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3</w:t>
      </w:r>
      <w:r w:rsidRPr="003770A1">
        <w:rPr>
          <w:rFonts w:ascii="Times New Roman" w:hAnsi="Times New Roman"/>
          <w:i/>
          <w:sz w:val="24"/>
          <w:szCs w:val="24"/>
        </w:rPr>
        <w:t>,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nm</w:t>
      </w:r>
      <w:r w:rsidRPr="003770A1">
        <w:rPr>
          <w:rFonts w:ascii="Times New Roman" w:hAnsi="Times New Roman"/>
          <w:i/>
          <w:sz w:val="24"/>
          <w:szCs w:val="24"/>
          <w:vertAlign w:val="subscript"/>
        </w:rPr>
        <w:t xml:space="preserve"> </w:t>
      </w:r>
      <w:r w:rsidRPr="003770A1">
        <w:rPr>
          <w:rFonts w:ascii="Times New Roman" w:hAnsi="Times New Roman"/>
          <w:sz w:val="24"/>
          <w:szCs w:val="24"/>
        </w:rPr>
        <w:t xml:space="preserve"> значения термоЭДС замеренные в узлах выбранного столбца термопарной сетки, </w:t>
      </w:r>
      <w:r w:rsidR="003620D3" w:rsidRPr="003620D3">
        <w:rPr>
          <w:rFonts w:ascii="Times New Roman" w:hAnsi="Times New Roman"/>
          <w:position w:val="-12"/>
          <w:sz w:val="24"/>
          <w:szCs w:val="24"/>
        </w:rPr>
        <w:object w:dxaOrig="3980" w:dyaOrig="320">
          <v:shape id="_x0000_i1038" type="#_x0000_t75" style="width:200.15pt;height:15.85pt" o:ole="">
            <v:imagedata r:id="rId143" o:title=""/>
          </v:shape>
          <o:OLEObject Type="Embed" ProgID="Equation.3" ShapeID="_x0000_i1038" DrawAspect="Content" ObjectID="_1555939723" r:id="rId144"/>
        </w:object>
      </w:r>
      <w:r w:rsidRPr="003770A1">
        <w:rPr>
          <w:rFonts w:ascii="Times New Roman" w:hAnsi="Times New Roman"/>
          <w:sz w:val="24"/>
          <w:szCs w:val="24"/>
        </w:rPr>
        <w:t xml:space="preserve">при </w:t>
      </w:r>
      <w:r w:rsidRPr="003770A1">
        <w:rPr>
          <w:rFonts w:ascii="Times New Roman" w:hAnsi="Times New Roman"/>
          <w:position w:val="-14"/>
          <w:sz w:val="24"/>
          <w:szCs w:val="24"/>
        </w:rPr>
        <w:object w:dxaOrig="2400" w:dyaOrig="380">
          <v:shape id="_x0000_i1039" type="#_x0000_t75" style="width:120.2pt;height:18.7pt" o:ole="">
            <v:imagedata r:id="rId145" o:title=""/>
          </v:shape>
          <o:OLEObject Type="Embed" ProgID="Equation.3" ShapeID="_x0000_i1039" DrawAspect="Content" ObjectID="_1555939724" r:id="rId146"/>
        </w:object>
      </w:r>
      <w:r w:rsidRPr="003770A1">
        <w:rPr>
          <w:rFonts w:ascii="Times New Roman" w:hAnsi="Times New Roman"/>
          <w:sz w:val="24"/>
          <w:szCs w:val="24"/>
        </w:rPr>
        <w:t>.</w:t>
      </w: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ab/>
        <w:t xml:space="preserve">Для составления системы уравнений используем значения термоЭДС  считанные при крайних значениях: </w:t>
      </w:r>
      <w:r w:rsidRPr="003770A1">
        <w:rPr>
          <w:rFonts w:ascii="Times New Roman" w:hAnsi="Times New Roman"/>
          <w:i/>
          <w:sz w:val="24"/>
          <w:szCs w:val="24"/>
          <w:lang w:val="en-US"/>
        </w:rPr>
        <w:t>T</w:t>
      </w:r>
      <w:r w:rsidRPr="003770A1">
        <w:rPr>
          <w:rFonts w:ascii="Times New Roman" w:hAnsi="Times New Roman"/>
          <w:i/>
          <w:sz w:val="24"/>
          <w:szCs w:val="24"/>
          <w:vertAlign w:val="subscript"/>
        </w:rPr>
        <w:t>хс</w:t>
      </w:r>
      <w:r w:rsidRPr="003770A1">
        <w:rPr>
          <w:rFonts w:ascii="Times New Roman" w:hAnsi="Times New Roman"/>
          <w:sz w:val="24"/>
          <w:szCs w:val="24"/>
        </w:rPr>
        <w:t xml:space="preserve"> – температура холодного спая, </w:t>
      </w:r>
      <w:r w:rsidRPr="003770A1">
        <w:rPr>
          <w:rFonts w:ascii="Times New Roman" w:hAnsi="Times New Roman"/>
          <w:i/>
          <w:sz w:val="24"/>
          <w:szCs w:val="24"/>
          <w:lang w:val="en-US"/>
        </w:rPr>
        <w:t>T</w:t>
      </w:r>
      <w:r w:rsidRPr="003770A1">
        <w:rPr>
          <w:rFonts w:ascii="Times New Roman" w:hAnsi="Times New Roman"/>
          <w:i/>
          <w:sz w:val="24"/>
          <w:szCs w:val="24"/>
          <w:vertAlign w:val="subscript"/>
          <w:lang w:val="en-US"/>
        </w:rPr>
        <w:t>max</w:t>
      </w:r>
      <w:r w:rsidRPr="003770A1">
        <w:rPr>
          <w:rFonts w:ascii="Times New Roman" w:hAnsi="Times New Roman"/>
          <w:sz w:val="24"/>
          <w:szCs w:val="24"/>
        </w:rPr>
        <w:t xml:space="preserve"> максимальная температура узлов при которой производился замер термоЭДС в узлах термопарной сетки. Первоначально нагрели до температуры </w:t>
      </w:r>
      <w:r w:rsidRPr="003770A1">
        <w:rPr>
          <w:rFonts w:ascii="Times New Roman" w:hAnsi="Times New Roman"/>
          <w:position w:val="-12"/>
          <w:sz w:val="24"/>
          <w:szCs w:val="24"/>
        </w:rPr>
        <w:object w:dxaOrig="440" w:dyaOrig="360">
          <v:shape id="_x0000_i1040" type="#_x0000_t75" style="width:22.1pt;height:18.7pt" o:ole="">
            <v:imagedata r:id="rId147" o:title=""/>
          </v:shape>
          <o:OLEObject Type="Embed" ProgID="Equation.3" ShapeID="_x0000_i1040" DrawAspect="Content" ObjectID="_1555939725" r:id="rId148"/>
        </w:object>
      </w:r>
      <w:r w:rsidRPr="003770A1">
        <w:rPr>
          <w:rFonts w:ascii="Times New Roman" w:hAnsi="Times New Roman"/>
          <w:sz w:val="24"/>
          <w:szCs w:val="24"/>
        </w:rPr>
        <w:t xml:space="preserve"> узел термопарной сетки рис.1. Сосчитали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1</w:t>
      </w:r>
      <w:r w:rsidRPr="003770A1">
        <w:rPr>
          <w:rFonts w:ascii="Times New Roman" w:hAnsi="Times New Roman"/>
          <w:i/>
          <w:sz w:val="24"/>
          <w:szCs w:val="24"/>
        </w:rPr>
        <w:t xml:space="preserve">,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2</w:t>
      </w:r>
      <w:r w:rsidRPr="003770A1">
        <w:rPr>
          <w:rFonts w:ascii="Times New Roman" w:hAnsi="Times New Roman"/>
          <w:i/>
          <w:sz w:val="24"/>
          <w:szCs w:val="24"/>
        </w:rPr>
        <w:t xml:space="preserve">,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3</w:t>
      </w:r>
      <w:r w:rsidRPr="003770A1">
        <w:rPr>
          <w:rFonts w:ascii="Times New Roman" w:hAnsi="Times New Roman"/>
          <w:i/>
          <w:sz w:val="24"/>
          <w:szCs w:val="24"/>
        </w:rPr>
        <w:t>,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nm</w:t>
      </w:r>
      <w:r w:rsidRPr="003770A1">
        <w:rPr>
          <w:rFonts w:ascii="Times New Roman" w:hAnsi="Times New Roman"/>
          <w:sz w:val="24"/>
          <w:szCs w:val="24"/>
        </w:rPr>
        <w:t xml:space="preserve"> значения термоЭДС. Затем нагрели до той же температуры  </w:t>
      </w:r>
      <w:r w:rsidRPr="003770A1">
        <w:rPr>
          <w:rFonts w:ascii="Times New Roman" w:hAnsi="Times New Roman"/>
          <w:position w:val="-12"/>
          <w:sz w:val="24"/>
          <w:szCs w:val="24"/>
        </w:rPr>
        <w:object w:dxaOrig="440" w:dyaOrig="360">
          <v:shape id="_x0000_i1041" type="#_x0000_t75" style="width:22.1pt;height:18.7pt" o:ole="">
            <v:imagedata r:id="rId149" o:title=""/>
          </v:shape>
          <o:OLEObject Type="Embed" ProgID="Equation.3" ShapeID="_x0000_i1041" DrawAspect="Content" ObjectID="_1555939726" r:id="rId150"/>
        </w:object>
      </w:r>
      <w:r w:rsidRPr="003770A1">
        <w:rPr>
          <w:rFonts w:ascii="Times New Roman" w:hAnsi="Times New Roman"/>
          <w:sz w:val="24"/>
          <w:szCs w:val="24"/>
        </w:rPr>
        <w:t xml:space="preserve"> одновременно два узла термопарной сетки и так же сосчитали значения термоЭДС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1</w:t>
      </w:r>
      <w:r w:rsidRPr="003770A1">
        <w:rPr>
          <w:rFonts w:ascii="Times New Roman" w:hAnsi="Times New Roman"/>
          <w:i/>
          <w:sz w:val="24"/>
          <w:szCs w:val="24"/>
        </w:rPr>
        <w:t xml:space="preserve">,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2</w:t>
      </w:r>
      <w:r w:rsidRPr="003770A1">
        <w:rPr>
          <w:rFonts w:ascii="Times New Roman" w:hAnsi="Times New Roman"/>
          <w:i/>
          <w:sz w:val="24"/>
          <w:szCs w:val="24"/>
        </w:rPr>
        <w:t xml:space="preserve">,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w:t>
      </w:r>
      <w:r w:rsidRPr="003770A1">
        <w:rPr>
          <w:rFonts w:ascii="Times New Roman" w:hAnsi="Times New Roman"/>
          <w:i/>
          <w:sz w:val="24"/>
          <w:szCs w:val="24"/>
          <w:vertAlign w:val="subscript"/>
        </w:rPr>
        <w:t>3</w:t>
      </w:r>
      <w:r w:rsidRPr="003770A1">
        <w:rPr>
          <w:rFonts w:ascii="Times New Roman" w:hAnsi="Times New Roman"/>
          <w:i/>
          <w:sz w:val="24"/>
          <w:szCs w:val="24"/>
        </w:rPr>
        <w:t>, …</w:t>
      </w:r>
      <w:r w:rsidRPr="003770A1">
        <w:rPr>
          <w:rFonts w:ascii="Times New Roman" w:hAnsi="Times New Roman"/>
          <w:i/>
          <w:sz w:val="24"/>
          <w:szCs w:val="24"/>
          <w:lang w:val="en-US"/>
        </w:rPr>
        <w:t>b</w:t>
      </w:r>
      <w:r w:rsidRPr="003770A1">
        <w:rPr>
          <w:rFonts w:ascii="Times New Roman" w:hAnsi="Times New Roman"/>
          <w:i/>
          <w:sz w:val="24"/>
          <w:szCs w:val="24"/>
          <w:vertAlign w:val="subscript"/>
          <w:lang w:val="en-US"/>
        </w:rPr>
        <w:t>nm</w:t>
      </w:r>
      <w:r w:rsidRPr="003770A1">
        <w:rPr>
          <w:rFonts w:ascii="Times New Roman" w:hAnsi="Times New Roman"/>
          <w:sz w:val="24"/>
          <w:szCs w:val="24"/>
        </w:rPr>
        <w:t xml:space="preserve"> . Так проделали одновременно для трёх позже четырёх  и большего числа узлов термопарной сетки.</w:t>
      </w:r>
    </w:p>
    <w:p w:rsid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Составим систему уравнений, с использованием которых по замеренным значениям термоЭДС вычислим температуру каждого узла выбранного столбца. Для этого применим систему уравнений (2)</w:t>
      </w:r>
    </w:p>
    <w:p w:rsidR="003770A1" w:rsidRPr="003770A1" w:rsidRDefault="003770A1" w:rsidP="006D489A">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            </w:t>
      </w:r>
      <w:r w:rsidR="003620D3" w:rsidRPr="006D489A">
        <w:rPr>
          <w:rFonts w:ascii="Times New Roman" w:hAnsi="Times New Roman"/>
          <w:position w:val="-116"/>
          <w:sz w:val="24"/>
          <w:szCs w:val="24"/>
          <w:lang w:val="en-US"/>
        </w:rPr>
        <w:object w:dxaOrig="8240" w:dyaOrig="2680">
          <v:shape id="_x0000_i1042" type="#_x0000_t75" style="width:363.95pt;height:129.25pt" o:ole="">
            <v:imagedata r:id="rId151" o:title=""/>
          </v:shape>
          <o:OLEObject Type="Embed" ProgID="Equation.3" ShapeID="_x0000_i1042" DrawAspect="Content" ObjectID="_1555939727" r:id="rId152"/>
        </w:object>
      </w:r>
      <w:r w:rsidR="006D489A">
        <w:rPr>
          <w:rFonts w:ascii="Times New Roman" w:hAnsi="Times New Roman"/>
          <w:sz w:val="24"/>
          <w:szCs w:val="24"/>
          <w:lang w:val="ru-RU"/>
        </w:rPr>
        <w:t xml:space="preserve">             </w:t>
      </w:r>
      <w:r w:rsidRPr="003770A1">
        <w:rPr>
          <w:rFonts w:ascii="Times New Roman" w:hAnsi="Times New Roman"/>
          <w:sz w:val="24"/>
          <w:szCs w:val="24"/>
        </w:rPr>
        <w:t>(2)</w:t>
      </w:r>
    </w:p>
    <w:p w:rsidR="006D489A" w:rsidRDefault="006D489A" w:rsidP="003770A1">
      <w:pPr>
        <w:widowControl w:val="0"/>
        <w:spacing w:after="0" w:line="240" w:lineRule="auto"/>
        <w:jc w:val="both"/>
        <w:rPr>
          <w:rFonts w:ascii="Times New Roman" w:hAnsi="Times New Roman"/>
          <w:sz w:val="24"/>
          <w:szCs w:val="24"/>
        </w:rPr>
      </w:pP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где </w:t>
      </w:r>
      <w:r w:rsidRPr="003770A1">
        <w:rPr>
          <w:rFonts w:ascii="Times New Roman" w:hAnsi="Times New Roman"/>
          <w:i/>
          <w:sz w:val="24"/>
          <w:szCs w:val="24"/>
          <w:lang w:val="en-US"/>
        </w:rPr>
        <w:t>T</w:t>
      </w:r>
      <w:r w:rsidRPr="003770A1">
        <w:rPr>
          <w:rFonts w:ascii="Times New Roman" w:hAnsi="Times New Roman"/>
          <w:i/>
          <w:sz w:val="24"/>
          <w:szCs w:val="24"/>
          <w:vertAlign w:val="subscript"/>
          <w:lang w:val="en-US"/>
        </w:rPr>
        <w:t>max</w:t>
      </w:r>
      <w:r w:rsidRPr="003770A1">
        <w:rPr>
          <w:rFonts w:ascii="Times New Roman" w:hAnsi="Times New Roman"/>
          <w:sz w:val="24"/>
          <w:szCs w:val="24"/>
        </w:rPr>
        <w:t xml:space="preserve"> максимальное значение измеряемой температуры, </w:t>
      </w:r>
      <w:r w:rsidRPr="003770A1">
        <w:rPr>
          <w:rFonts w:ascii="Times New Roman" w:hAnsi="Times New Roman"/>
          <w:i/>
          <w:sz w:val="24"/>
          <w:szCs w:val="24"/>
          <w:lang w:val="en-US"/>
        </w:rPr>
        <w:t>T</w:t>
      </w:r>
      <w:r w:rsidRPr="003770A1">
        <w:rPr>
          <w:rFonts w:ascii="Times New Roman" w:hAnsi="Times New Roman"/>
          <w:i/>
          <w:sz w:val="24"/>
          <w:szCs w:val="24"/>
          <w:vertAlign w:val="subscript"/>
        </w:rPr>
        <w:t>хс</w:t>
      </w:r>
      <w:r w:rsidRPr="003770A1">
        <w:rPr>
          <w:rFonts w:ascii="Times New Roman" w:hAnsi="Times New Roman"/>
          <w:sz w:val="24"/>
          <w:szCs w:val="24"/>
        </w:rPr>
        <w:t xml:space="preserve"> температура холодного спая, </w:t>
      </w:r>
      <w:r w:rsidRPr="003770A1">
        <w:rPr>
          <w:rFonts w:ascii="Times New Roman" w:hAnsi="Times New Roman"/>
          <w:i/>
          <w:sz w:val="24"/>
          <w:szCs w:val="24"/>
          <w:lang w:val="en-US"/>
        </w:rPr>
        <w:t>T</w:t>
      </w:r>
      <w:r w:rsidRPr="003770A1">
        <w:rPr>
          <w:rFonts w:ascii="Times New Roman" w:hAnsi="Times New Roman"/>
          <w:i/>
          <w:sz w:val="24"/>
          <w:szCs w:val="24"/>
          <w:vertAlign w:val="subscript"/>
        </w:rPr>
        <w:t>1</w:t>
      </w:r>
      <w:r w:rsidRPr="003770A1">
        <w:rPr>
          <w:rFonts w:ascii="Times New Roman" w:hAnsi="Times New Roman"/>
          <w:i/>
          <w:sz w:val="24"/>
          <w:szCs w:val="24"/>
        </w:rPr>
        <w:t>-</w:t>
      </w:r>
      <w:r w:rsidRPr="003770A1">
        <w:rPr>
          <w:rFonts w:ascii="Times New Roman" w:hAnsi="Times New Roman"/>
          <w:i/>
          <w:sz w:val="24"/>
          <w:szCs w:val="24"/>
          <w:lang w:val="en-US"/>
        </w:rPr>
        <w:t>T</w:t>
      </w:r>
      <w:r w:rsidRPr="003770A1">
        <w:rPr>
          <w:rFonts w:ascii="Times New Roman" w:hAnsi="Times New Roman"/>
          <w:i/>
          <w:sz w:val="24"/>
          <w:szCs w:val="24"/>
          <w:vertAlign w:val="subscript"/>
        </w:rPr>
        <w:t>4</w:t>
      </w:r>
      <w:r w:rsidRPr="003770A1">
        <w:rPr>
          <w:rFonts w:ascii="Times New Roman" w:hAnsi="Times New Roman"/>
          <w:sz w:val="24"/>
          <w:szCs w:val="24"/>
        </w:rPr>
        <w:t xml:space="preserve">  вычисляемые текущие значения температур в узлах термопарной сетки, </w:t>
      </w:r>
      <w:r w:rsidRPr="003770A1">
        <w:rPr>
          <w:rFonts w:ascii="Times New Roman" w:hAnsi="Times New Roman"/>
          <w:i/>
          <w:sz w:val="24"/>
          <w:szCs w:val="24"/>
          <w:lang w:val="en-US"/>
        </w:rPr>
        <w:t>E</w:t>
      </w:r>
      <w:r w:rsidRPr="003770A1">
        <w:rPr>
          <w:rFonts w:ascii="Times New Roman" w:hAnsi="Times New Roman"/>
          <w:i/>
          <w:sz w:val="24"/>
          <w:szCs w:val="24"/>
          <w:vertAlign w:val="subscript"/>
          <w:lang w:val="en-US"/>
        </w:rPr>
        <w:t>ij</w:t>
      </w:r>
      <w:r w:rsidRPr="003770A1">
        <w:rPr>
          <w:rFonts w:ascii="Times New Roman" w:hAnsi="Times New Roman"/>
          <w:sz w:val="24"/>
          <w:szCs w:val="24"/>
        </w:rPr>
        <w:t xml:space="preserve"> -  значения термоЭДС для узлов термопарной сетки замеренные и вычисленные (согласно равенств (1)) при максимальном предельным значении температуры </w:t>
      </w:r>
      <w:r w:rsidRPr="003770A1">
        <w:rPr>
          <w:rFonts w:ascii="Times New Roman" w:hAnsi="Times New Roman"/>
          <w:i/>
          <w:sz w:val="24"/>
          <w:szCs w:val="24"/>
          <w:lang w:val="en-US"/>
        </w:rPr>
        <w:t>T</w:t>
      </w:r>
      <w:r w:rsidRPr="003770A1">
        <w:rPr>
          <w:rFonts w:ascii="Times New Roman" w:hAnsi="Times New Roman"/>
          <w:i/>
          <w:sz w:val="24"/>
          <w:szCs w:val="24"/>
          <w:vertAlign w:val="subscript"/>
          <w:lang w:val="en-US"/>
        </w:rPr>
        <w:t>max</w:t>
      </w:r>
      <w:r w:rsidRPr="003770A1">
        <w:rPr>
          <w:rFonts w:ascii="Times New Roman" w:hAnsi="Times New Roman"/>
          <w:sz w:val="24"/>
          <w:szCs w:val="24"/>
        </w:rPr>
        <w:t xml:space="preserve"> выше которого измерение температуры не предусматривается (2), </w:t>
      </w:r>
      <w:r w:rsidR="006D489A" w:rsidRPr="003770A1">
        <w:rPr>
          <w:rFonts w:ascii="Times New Roman" w:hAnsi="Times New Roman"/>
          <w:position w:val="-14"/>
          <w:sz w:val="24"/>
          <w:szCs w:val="24"/>
        </w:rPr>
        <w:object w:dxaOrig="680" w:dyaOrig="340">
          <v:shape id="_x0000_i1043" type="#_x0000_t75" style="width:33.45pt;height:16.45pt" o:ole="">
            <v:imagedata r:id="rId153" o:title=""/>
          </v:shape>
          <o:OLEObject Type="Embed" ProgID="Equation.3" ShapeID="_x0000_i1043" DrawAspect="Content" ObjectID="_1555939728" r:id="rId154"/>
        </w:object>
      </w:r>
      <w:r w:rsidRPr="003770A1">
        <w:rPr>
          <w:rFonts w:ascii="Times New Roman" w:hAnsi="Times New Roman"/>
          <w:sz w:val="24"/>
          <w:szCs w:val="24"/>
        </w:rPr>
        <w:t xml:space="preserve">, </w:t>
      </w:r>
      <w:r w:rsidR="006D489A" w:rsidRPr="006D489A">
        <w:rPr>
          <w:rFonts w:ascii="Times New Roman" w:hAnsi="Times New Roman"/>
          <w:position w:val="-26"/>
          <w:sz w:val="24"/>
          <w:szCs w:val="24"/>
        </w:rPr>
        <w:object w:dxaOrig="2659" w:dyaOrig="620">
          <v:shape id="_x0000_i1044" type="#_x0000_t75" style="width:132.65pt;height:31.2pt" o:ole="">
            <v:imagedata r:id="rId155" o:title=""/>
          </v:shape>
          <o:OLEObject Type="Embed" ProgID="Equation.3" ShapeID="_x0000_i1044" DrawAspect="Content" ObjectID="_1555939729" r:id="rId156"/>
        </w:object>
      </w:r>
      <w:r w:rsidRPr="003770A1">
        <w:rPr>
          <w:rFonts w:ascii="Times New Roman" w:hAnsi="Times New Roman"/>
          <w:sz w:val="24"/>
          <w:szCs w:val="24"/>
        </w:rPr>
        <w:t>.</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Возможен второй вариант системы уравнений, с использованием которых  по считанным значениям термоЭДС, вычислим  истинное значение термоЭДС (которое не наблюдается при непосредственном замере) каждого узла выбранного столбца. Для этого применим систему уравнений (3)</w:t>
      </w:r>
    </w:p>
    <w:p w:rsidR="003770A1" w:rsidRPr="003770A1" w:rsidRDefault="0010708B" w:rsidP="003620D3">
      <w:pPr>
        <w:widowControl w:val="0"/>
        <w:spacing w:after="0" w:line="240" w:lineRule="auto"/>
        <w:jc w:val="right"/>
        <w:rPr>
          <w:rFonts w:ascii="Times New Roman" w:hAnsi="Times New Roman"/>
          <w:sz w:val="24"/>
          <w:szCs w:val="24"/>
        </w:rPr>
      </w:pPr>
      <w:r w:rsidRPr="003620D3">
        <w:rPr>
          <w:rFonts w:ascii="Times New Roman" w:hAnsi="Times New Roman"/>
          <w:position w:val="-116"/>
          <w:sz w:val="24"/>
          <w:szCs w:val="24"/>
          <w:lang w:val="en-US"/>
        </w:rPr>
        <w:object w:dxaOrig="8620" w:dyaOrig="2680">
          <v:shape id="_x0000_i1045" type="#_x0000_t75" style="width:342.45pt;height:151.35pt" o:ole="">
            <v:imagedata r:id="rId157" o:title=""/>
          </v:shape>
          <o:OLEObject Type="Embed" ProgID="Equation.3" ShapeID="_x0000_i1045" DrawAspect="Content" ObjectID="_1555939730" r:id="rId158"/>
        </w:object>
      </w:r>
      <w:r w:rsidR="006D489A" w:rsidRPr="006D489A">
        <w:rPr>
          <w:rFonts w:ascii="Times New Roman" w:hAnsi="Times New Roman"/>
          <w:sz w:val="24"/>
          <w:szCs w:val="24"/>
          <w:lang w:val="ru-RU"/>
        </w:rPr>
        <w:tab/>
      </w:r>
      <w:r w:rsidR="006D489A">
        <w:rPr>
          <w:rFonts w:ascii="Times New Roman" w:hAnsi="Times New Roman"/>
          <w:sz w:val="24"/>
          <w:szCs w:val="24"/>
          <w:lang w:val="ru-RU"/>
        </w:rPr>
        <w:tab/>
      </w:r>
      <w:r w:rsidR="003770A1" w:rsidRPr="003770A1">
        <w:rPr>
          <w:rFonts w:ascii="Times New Roman" w:hAnsi="Times New Roman"/>
          <w:sz w:val="24"/>
          <w:szCs w:val="24"/>
        </w:rPr>
        <w:t>(3)</w:t>
      </w:r>
    </w:p>
    <w:p w:rsidR="006D489A" w:rsidRPr="0010708B" w:rsidRDefault="006D489A" w:rsidP="003770A1">
      <w:pPr>
        <w:widowControl w:val="0"/>
        <w:spacing w:after="0" w:line="240" w:lineRule="auto"/>
        <w:jc w:val="both"/>
        <w:rPr>
          <w:rFonts w:ascii="Times New Roman" w:hAnsi="Times New Roman"/>
          <w:sz w:val="16"/>
          <w:szCs w:val="16"/>
        </w:rPr>
      </w:pP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где </w:t>
      </w:r>
      <w:r w:rsidRPr="003770A1">
        <w:rPr>
          <w:rFonts w:ascii="Times New Roman" w:hAnsi="Times New Roman"/>
          <w:i/>
          <w:sz w:val="24"/>
          <w:szCs w:val="24"/>
        </w:rPr>
        <w:t>Е</w:t>
      </w:r>
      <w:r w:rsidRPr="003770A1">
        <w:rPr>
          <w:rFonts w:ascii="Times New Roman" w:hAnsi="Times New Roman"/>
          <w:i/>
          <w:sz w:val="24"/>
          <w:szCs w:val="24"/>
          <w:vertAlign w:val="subscript"/>
          <w:lang w:val="en-US"/>
        </w:rPr>
        <w:t>max</w:t>
      </w:r>
      <w:r w:rsidRPr="003770A1">
        <w:rPr>
          <w:rFonts w:ascii="Times New Roman" w:hAnsi="Times New Roman"/>
          <w:sz w:val="24"/>
          <w:szCs w:val="24"/>
        </w:rPr>
        <w:t xml:space="preserve"> максимальное значение измеренной термоЭДС, </w:t>
      </w:r>
      <w:r w:rsidRPr="003770A1">
        <w:rPr>
          <w:rFonts w:ascii="Times New Roman" w:hAnsi="Times New Roman"/>
          <w:i/>
          <w:sz w:val="24"/>
          <w:szCs w:val="24"/>
        </w:rPr>
        <w:t>Е</w:t>
      </w:r>
      <w:r w:rsidRPr="003770A1">
        <w:rPr>
          <w:rFonts w:ascii="Times New Roman" w:hAnsi="Times New Roman"/>
          <w:i/>
          <w:sz w:val="24"/>
          <w:szCs w:val="24"/>
          <w:vertAlign w:val="subscript"/>
        </w:rPr>
        <w:t>хс</w:t>
      </w:r>
      <w:r w:rsidRPr="003770A1">
        <w:rPr>
          <w:rFonts w:ascii="Times New Roman" w:hAnsi="Times New Roman"/>
          <w:sz w:val="24"/>
          <w:szCs w:val="24"/>
        </w:rPr>
        <w:t xml:space="preserve"> – термоЭДС холодного спая, </w:t>
      </w:r>
      <w:r w:rsidRPr="003770A1">
        <w:rPr>
          <w:rFonts w:ascii="Times New Roman" w:hAnsi="Times New Roman"/>
          <w:i/>
          <w:sz w:val="24"/>
          <w:szCs w:val="24"/>
        </w:rPr>
        <w:t>Е</w:t>
      </w:r>
      <w:r w:rsidRPr="003770A1">
        <w:rPr>
          <w:rFonts w:ascii="Times New Roman" w:hAnsi="Times New Roman"/>
          <w:i/>
          <w:sz w:val="24"/>
          <w:szCs w:val="24"/>
          <w:vertAlign w:val="subscript"/>
        </w:rPr>
        <w:t xml:space="preserve">1 </w:t>
      </w:r>
      <w:r w:rsidRPr="003770A1">
        <w:rPr>
          <w:rFonts w:ascii="Times New Roman" w:hAnsi="Times New Roman"/>
          <w:i/>
          <w:sz w:val="24"/>
          <w:szCs w:val="24"/>
        </w:rPr>
        <w:t>- Е</w:t>
      </w:r>
      <w:r w:rsidRPr="003770A1">
        <w:rPr>
          <w:rFonts w:ascii="Times New Roman" w:hAnsi="Times New Roman"/>
          <w:i/>
          <w:sz w:val="24"/>
          <w:szCs w:val="24"/>
          <w:vertAlign w:val="subscript"/>
        </w:rPr>
        <w:t>4</w:t>
      </w:r>
      <w:r w:rsidRPr="003770A1">
        <w:rPr>
          <w:rFonts w:ascii="Times New Roman" w:hAnsi="Times New Roman"/>
          <w:sz w:val="24"/>
          <w:szCs w:val="24"/>
        </w:rPr>
        <w:t xml:space="preserve">  вычисляемые текущие значения истинных термоЭДС в узлах термопарной сетки, </w:t>
      </w:r>
      <w:r w:rsidRPr="003770A1">
        <w:rPr>
          <w:rFonts w:ascii="Times New Roman" w:hAnsi="Times New Roman"/>
          <w:i/>
          <w:sz w:val="24"/>
          <w:szCs w:val="24"/>
          <w:lang w:val="en-US"/>
        </w:rPr>
        <w:t>E</w:t>
      </w:r>
      <w:r w:rsidRPr="003770A1">
        <w:rPr>
          <w:rFonts w:ascii="Times New Roman" w:hAnsi="Times New Roman"/>
          <w:i/>
          <w:sz w:val="24"/>
          <w:szCs w:val="24"/>
          <w:vertAlign w:val="subscript"/>
          <w:lang w:val="en-US"/>
        </w:rPr>
        <w:t>ij</w:t>
      </w:r>
      <w:r w:rsidRPr="003770A1">
        <w:rPr>
          <w:rFonts w:ascii="Times New Roman" w:hAnsi="Times New Roman"/>
          <w:sz w:val="24"/>
          <w:szCs w:val="24"/>
        </w:rPr>
        <w:t xml:space="preserve"> - значения термоЭДС для узлов термопарной сетки замеренные и вычисленные (согласно системы равенств (1)) при максимальном предельным значении температуры </w:t>
      </w:r>
      <w:r w:rsidRPr="003770A1">
        <w:rPr>
          <w:rFonts w:ascii="Times New Roman" w:hAnsi="Times New Roman"/>
          <w:i/>
          <w:sz w:val="24"/>
          <w:szCs w:val="24"/>
          <w:lang w:val="en-US"/>
        </w:rPr>
        <w:t>t</w:t>
      </w:r>
      <w:r w:rsidRPr="003770A1">
        <w:rPr>
          <w:rFonts w:ascii="Times New Roman" w:hAnsi="Times New Roman"/>
          <w:i/>
          <w:sz w:val="24"/>
          <w:szCs w:val="24"/>
          <w:vertAlign w:val="subscript"/>
          <w:lang w:val="en-US"/>
        </w:rPr>
        <w:t>max</w:t>
      </w:r>
      <w:r w:rsidRPr="003770A1">
        <w:rPr>
          <w:rFonts w:ascii="Times New Roman" w:hAnsi="Times New Roman"/>
          <w:sz w:val="24"/>
          <w:szCs w:val="24"/>
        </w:rPr>
        <w:t xml:space="preserve"> выше которого измерение температуры не предусматривается (3), </w:t>
      </w:r>
      <w:r w:rsidRPr="003770A1">
        <w:rPr>
          <w:rFonts w:ascii="Times New Roman" w:hAnsi="Times New Roman"/>
          <w:position w:val="-14"/>
          <w:sz w:val="24"/>
          <w:szCs w:val="24"/>
        </w:rPr>
        <w:object w:dxaOrig="800" w:dyaOrig="380">
          <v:shape id="_x0000_i1046" type="#_x0000_t75" style="width:39.7pt;height:18.7pt" o:ole="">
            <v:imagedata r:id="rId159" o:title=""/>
          </v:shape>
          <o:OLEObject Type="Embed" ProgID="Equation.3" ShapeID="_x0000_i1046" DrawAspect="Content" ObjectID="_1555939731" r:id="rId160"/>
        </w:object>
      </w:r>
      <w:r w:rsidRPr="003770A1">
        <w:rPr>
          <w:rFonts w:ascii="Times New Roman" w:hAnsi="Times New Roman"/>
          <w:sz w:val="24"/>
          <w:szCs w:val="24"/>
        </w:rPr>
        <w:t xml:space="preserve">, </w:t>
      </w:r>
    </w:p>
    <w:p w:rsidR="003770A1" w:rsidRPr="003770A1" w:rsidRDefault="006D489A" w:rsidP="003770A1">
      <w:pPr>
        <w:widowControl w:val="0"/>
        <w:spacing w:after="0" w:line="240" w:lineRule="auto"/>
        <w:jc w:val="center"/>
        <w:rPr>
          <w:rFonts w:ascii="Times New Roman" w:hAnsi="Times New Roman"/>
          <w:sz w:val="24"/>
          <w:szCs w:val="24"/>
        </w:rPr>
      </w:pPr>
      <w:r w:rsidRPr="006D489A">
        <w:rPr>
          <w:rFonts w:ascii="Times New Roman" w:hAnsi="Times New Roman"/>
          <w:position w:val="-26"/>
          <w:sz w:val="24"/>
          <w:szCs w:val="24"/>
        </w:rPr>
        <w:object w:dxaOrig="2780" w:dyaOrig="620">
          <v:shape id="_x0000_i1047" type="#_x0000_t75" style="width:124.15pt;height:31.2pt" o:ole="">
            <v:imagedata r:id="rId161" o:title=""/>
          </v:shape>
          <o:OLEObject Type="Embed" ProgID="Equation.3" ShapeID="_x0000_i1047" DrawAspect="Content" ObjectID="_1555939732" r:id="rId162"/>
        </w:object>
      </w:r>
      <w:r w:rsidR="003770A1" w:rsidRPr="003770A1">
        <w:rPr>
          <w:rFonts w:ascii="Times New Roman" w:hAnsi="Times New Roman"/>
          <w:sz w:val="24"/>
          <w:szCs w:val="24"/>
        </w:rPr>
        <w:t>.</w:t>
      </w: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ab/>
        <w:t>По вычисленным значениям термоЭДС (3), температуру узла термопарной сетки вычисляют по формуле  (4)</w:t>
      </w:r>
    </w:p>
    <w:p w:rsidR="003770A1" w:rsidRPr="003770A1" w:rsidRDefault="003770A1" w:rsidP="003770A1">
      <w:pPr>
        <w:widowControl w:val="0"/>
        <w:tabs>
          <w:tab w:val="left" w:pos="8371"/>
        </w:tabs>
        <w:spacing w:after="0" w:line="240" w:lineRule="auto"/>
        <w:ind w:firstLine="1925"/>
        <w:jc w:val="center"/>
        <w:rPr>
          <w:rFonts w:ascii="Times New Roman" w:hAnsi="Times New Roman"/>
          <w:sz w:val="24"/>
          <w:szCs w:val="24"/>
        </w:rPr>
      </w:pPr>
      <w:r w:rsidRPr="003770A1">
        <w:rPr>
          <w:rFonts w:ascii="Times New Roman" w:hAnsi="Times New Roman"/>
          <w:sz w:val="24"/>
          <w:szCs w:val="24"/>
        </w:rPr>
        <w:t xml:space="preserve">               </w:t>
      </w:r>
      <w:r w:rsidR="006D489A" w:rsidRPr="006D489A">
        <w:rPr>
          <w:rFonts w:ascii="Times New Roman" w:hAnsi="Times New Roman"/>
          <w:position w:val="-28"/>
          <w:sz w:val="24"/>
          <w:szCs w:val="24"/>
        </w:rPr>
        <w:object w:dxaOrig="2740" w:dyaOrig="620">
          <v:shape id="_x0000_i1048" type="#_x0000_t75" style="width:127pt;height:29.5pt" o:ole="">
            <v:imagedata r:id="rId163" o:title=""/>
          </v:shape>
          <o:OLEObject Type="Embed" ProgID="Equation.3" ShapeID="_x0000_i1048" DrawAspect="Content" ObjectID="_1555939733" r:id="rId164"/>
        </w:object>
      </w:r>
      <w:r w:rsidRPr="003770A1">
        <w:rPr>
          <w:rFonts w:ascii="Times New Roman" w:hAnsi="Times New Roman"/>
          <w:sz w:val="24"/>
          <w:szCs w:val="24"/>
        </w:rPr>
        <w:t xml:space="preserve">,                               </w:t>
      </w:r>
      <w:r w:rsidRPr="003770A1">
        <w:rPr>
          <w:rFonts w:ascii="Times New Roman" w:hAnsi="Times New Roman"/>
          <w:sz w:val="24"/>
          <w:szCs w:val="24"/>
        </w:rPr>
        <w:tab/>
        <w:t xml:space="preserve"> (4)</w:t>
      </w: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t xml:space="preserve">где </w:t>
      </w:r>
      <w:r w:rsidRPr="003770A1">
        <w:rPr>
          <w:rFonts w:ascii="Times New Roman" w:hAnsi="Times New Roman"/>
          <w:i/>
          <w:sz w:val="24"/>
          <w:szCs w:val="24"/>
        </w:rPr>
        <w:t>Т</w:t>
      </w:r>
      <w:r w:rsidRPr="003770A1">
        <w:rPr>
          <w:rFonts w:ascii="Times New Roman" w:hAnsi="Times New Roman"/>
          <w:i/>
          <w:sz w:val="24"/>
          <w:szCs w:val="24"/>
          <w:vertAlign w:val="subscript"/>
          <w:lang w:val="en-US"/>
        </w:rPr>
        <w:t>ij</w:t>
      </w:r>
      <w:r w:rsidRPr="003770A1">
        <w:rPr>
          <w:rFonts w:ascii="Times New Roman" w:hAnsi="Times New Roman"/>
          <w:i/>
          <w:sz w:val="24"/>
          <w:szCs w:val="24"/>
          <w:vertAlign w:val="superscript"/>
          <w:lang w:val="en-US"/>
        </w:rPr>
        <w:t>O</w:t>
      </w:r>
      <w:r w:rsidRPr="003770A1">
        <w:rPr>
          <w:rFonts w:ascii="Times New Roman" w:hAnsi="Times New Roman"/>
          <w:i/>
          <w:sz w:val="24"/>
          <w:szCs w:val="24"/>
          <w:lang w:val="en-US"/>
        </w:rPr>
        <w:t>C</w:t>
      </w:r>
      <w:r w:rsidRPr="003770A1">
        <w:rPr>
          <w:rFonts w:ascii="Times New Roman" w:hAnsi="Times New Roman"/>
          <w:sz w:val="24"/>
          <w:szCs w:val="24"/>
        </w:rPr>
        <w:t xml:space="preserve"> темпераотура узла, </w:t>
      </w:r>
      <w:r w:rsidRPr="003770A1">
        <w:rPr>
          <w:rFonts w:ascii="Times New Roman" w:hAnsi="Times New Roman"/>
          <w:i/>
          <w:sz w:val="24"/>
          <w:szCs w:val="24"/>
          <w:lang w:val="en-US"/>
        </w:rPr>
        <w:t>E</w:t>
      </w:r>
      <w:r w:rsidRPr="003770A1">
        <w:rPr>
          <w:rFonts w:ascii="Times New Roman" w:hAnsi="Times New Roman"/>
          <w:i/>
          <w:sz w:val="24"/>
          <w:szCs w:val="24"/>
          <w:vertAlign w:val="subscript"/>
          <w:lang w:val="en-US"/>
        </w:rPr>
        <w:t>i</w:t>
      </w:r>
      <w:r w:rsidRPr="003770A1">
        <w:rPr>
          <w:rFonts w:ascii="Times New Roman" w:hAnsi="Times New Roman"/>
          <w:sz w:val="24"/>
          <w:szCs w:val="24"/>
        </w:rPr>
        <w:t xml:space="preserve"> -</w:t>
      </w:r>
      <w:r w:rsidRPr="003770A1">
        <w:rPr>
          <w:rFonts w:ascii="Times New Roman" w:hAnsi="Times New Roman"/>
          <w:i/>
          <w:sz w:val="24"/>
          <w:szCs w:val="24"/>
        </w:rPr>
        <w:t xml:space="preserve"> </w:t>
      </w:r>
      <w:r w:rsidRPr="003770A1">
        <w:rPr>
          <w:rFonts w:ascii="Times New Roman" w:hAnsi="Times New Roman"/>
          <w:sz w:val="24"/>
          <w:szCs w:val="24"/>
        </w:rPr>
        <w:t xml:space="preserve">вычисленное значение термоЭДС согласно (3), </w:t>
      </w:r>
      <w:r w:rsidRPr="003770A1">
        <w:rPr>
          <w:rFonts w:ascii="Times New Roman" w:hAnsi="Times New Roman"/>
          <w:i/>
          <w:sz w:val="24"/>
          <w:szCs w:val="24"/>
        </w:rPr>
        <w:t>Е</w:t>
      </w:r>
      <w:r w:rsidRPr="003770A1">
        <w:rPr>
          <w:rFonts w:ascii="Times New Roman" w:hAnsi="Times New Roman"/>
          <w:i/>
          <w:sz w:val="24"/>
          <w:szCs w:val="24"/>
          <w:vertAlign w:val="subscript"/>
          <w:lang w:val="en-US"/>
        </w:rPr>
        <w:t>max</w:t>
      </w:r>
      <w:r w:rsidRPr="003770A1">
        <w:rPr>
          <w:rFonts w:ascii="Times New Roman" w:hAnsi="Times New Roman"/>
          <w:sz w:val="24"/>
          <w:szCs w:val="24"/>
        </w:rPr>
        <w:t xml:space="preserve"> термоЭДС при максимальной температуре нагрева узла.</w:t>
      </w:r>
    </w:p>
    <w:p w:rsidR="003770A1" w:rsidRPr="003770A1" w:rsidRDefault="003770A1" w:rsidP="003770A1">
      <w:pPr>
        <w:widowControl w:val="0"/>
        <w:spacing w:after="0" w:line="240" w:lineRule="auto"/>
        <w:rPr>
          <w:rFonts w:ascii="Times New Roman" w:hAnsi="Times New Roman"/>
          <w:sz w:val="24"/>
          <w:szCs w:val="24"/>
        </w:rPr>
      </w:pPr>
      <w:r w:rsidRPr="003770A1">
        <w:rPr>
          <w:rFonts w:ascii="Times New Roman" w:hAnsi="Times New Roman"/>
          <w:sz w:val="24"/>
          <w:szCs w:val="24"/>
        </w:rPr>
        <w:tab/>
        <w:t xml:space="preserve"> Рассматривается метод  расчёта температур в узлах термопарной сетки выбранного столбца с использованием регрессионного анализа.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Были использованы различные варианты охлаждения/нагрева (комбинации нагрева из 1 узла, 2-х, 3-х и 4-х) и была выведена система из 4-х линейных алгебраических уравнений для описания каждого узла. Часть результатов измерений представлена в таблице 1.</w:t>
      </w:r>
    </w:p>
    <w:p w:rsidR="003770A1" w:rsidRPr="006D489A" w:rsidRDefault="003770A1" w:rsidP="003770A1">
      <w:pPr>
        <w:pStyle w:val="af9"/>
        <w:widowControl w:val="0"/>
        <w:spacing w:before="0"/>
        <w:rPr>
          <w:b/>
          <w:sz w:val="24"/>
          <w:szCs w:val="24"/>
        </w:rPr>
      </w:pPr>
      <w:r w:rsidRPr="006D489A">
        <w:rPr>
          <w:b/>
          <w:sz w:val="24"/>
          <w:szCs w:val="24"/>
        </w:rPr>
        <w:t xml:space="preserve">Таблица 1 </w:t>
      </w:r>
    </w:p>
    <w:p w:rsidR="003770A1" w:rsidRPr="003770A1" w:rsidRDefault="003770A1" w:rsidP="003770A1">
      <w:pPr>
        <w:pStyle w:val="afd"/>
        <w:widowControl w:val="0"/>
        <w:suppressAutoHyphens w:val="0"/>
        <w:spacing w:after="0"/>
        <w:rPr>
          <w:sz w:val="24"/>
          <w:szCs w:val="24"/>
        </w:rPr>
      </w:pPr>
      <w:r w:rsidRPr="003770A1">
        <w:rPr>
          <w:sz w:val="24"/>
          <w:szCs w:val="24"/>
        </w:rPr>
        <w:t xml:space="preserve">Экспериментальные данные </w:t>
      </w: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1013"/>
        <w:gridCol w:w="1199"/>
        <w:gridCol w:w="1199"/>
        <w:gridCol w:w="1061"/>
        <w:gridCol w:w="1061"/>
        <w:gridCol w:w="1061"/>
        <w:gridCol w:w="1061"/>
        <w:gridCol w:w="13"/>
      </w:tblGrid>
      <w:tr w:rsidR="003770A1" w:rsidRPr="006D489A" w:rsidTr="0010708B">
        <w:trPr>
          <w:gridAfter w:val="1"/>
          <w:wAfter w:w="13" w:type="dxa"/>
          <w:trHeight w:val="255"/>
          <w:jc w:val="center"/>
        </w:trPr>
        <w:tc>
          <w:tcPr>
            <w:tcW w:w="1076" w:type="dxa"/>
            <w:shd w:val="clear" w:color="auto"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1</w:t>
            </w:r>
            <w:r w:rsidRPr="006D489A">
              <w:rPr>
                <w:rFonts w:ascii="Times New Roman" w:hAnsi="Times New Roman"/>
                <w:sz w:val="18"/>
                <w:szCs w:val="18"/>
              </w:rPr>
              <w:t>, °С</w:t>
            </w:r>
          </w:p>
        </w:tc>
        <w:tc>
          <w:tcPr>
            <w:tcW w:w="1013"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2</w:t>
            </w:r>
            <w:r w:rsidRPr="006D489A">
              <w:rPr>
                <w:rFonts w:ascii="Times New Roman" w:hAnsi="Times New Roman"/>
                <w:sz w:val="18"/>
                <w:szCs w:val="18"/>
              </w:rPr>
              <w:t>, °С</w:t>
            </w:r>
          </w:p>
        </w:tc>
        <w:tc>
          <w:tcPr>
            <w:tcW w:w="1199"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3</w:t>
            </w:r>
            <w:r w:rsidRPr="006D489A">
              <w:rPr>
                <w:rFonts w:ascii="Times New Roman" w:hAnsi="Times New Roman"/>
                <w:sz w:val="18"/>
                <w:szCs w:val="18"/>
              </w:rPr>
              <w:t>, °С</w:t>
            </w:r>
          </w:p>
        </w:tc>
        <w:tc>
          <w:tcPr>
            <w:tcW w:w="1199"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4</w:t>
            </w:r>
            <w:r w:rsidRPr="006D489A">
              <w:rPr>
                <w:rFonts w:ascii="Times New Roman" w:hAnsi="Times New Roman"/>
                <w:sz w:val="18"/>
                <w:szCs w:val="18"/>
              </w:rPr>
              <w:t>, °С</w:t>
            </w:r>
          </w:p>
        </w:tc>
        <w:tc>
          <w:tcPr>
            <w:tcW w:w="1061"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1</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c>
          <w:tcPr>
            <w:tcW w:w="1061"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2</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c>
          <w:tcPr>
            <w:tcW w:w="1061"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3</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c>
          <w:tcPr>
            <w:tcW w:w="1061" w:type="dxa"/>
            <w:shd w:val="clear" w:color="000000" w:fill="auto"/>
            <w:noWrap/>
            <w:vAlign w:val="center"/>
          </w:tcPr>
          <w:p w:rsidR="003770A1" w:rsidRPr="006D489A" w:rsidRDefault="003770A1" w:rsidP="0010708B">
            <w:pPr>
              <w:widowControl w:val="0"/>
              <w:spacing w:after="0" w:line="360" w:lineRule="auto"/>
              <w:jc w:val="center"/>
              <w:rPr>
                <w:rFonts w:ascii="Times New Roman" w:hAnsi="Times New Roman"/>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4</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r>
      <w:tr w:rsidR="003770A1" w:rsidRPr="006D489A" w:rsidTr="0010708B">
        <w:trPr>
          <w:trHeight w:val="181"/>
          <w:jc w:val="center"/>
        </w:trPr>
        <w:tc>
          <w:tcPr>
            <w:tcW w:w="8744" w:type="dxa"/>
            <w:gridSpan w:val="9"/>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Нагрев 1-го узла</w:t>
            </w:r>
          </w:p>
        </w:tc>
      </w:tr>
      <w:tr w:rsidR="003770A1" w:rsidRPr="006D489A" w:rsidTr="0010708B">
        <w:trPr>
          <w:gridAfter w:val="1"/>
          <w:wAfter w:w="13" w:type="dxa"/>
          <w:trHeight w:val="111"/>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–20</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–308</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–290</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–261</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–296</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–15</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–274</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–258</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–233</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–264</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–10</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–240</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–226</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–205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–232</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–5</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–206</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–194</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–177</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–200</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0</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–172</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–162</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–149</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–168</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5</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–138</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–130</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–121</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–136</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10</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–104</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–98</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–93</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–104</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15</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–70</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–66</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–65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–72</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20</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–34</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–32</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–28</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–32</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1</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w:t>
            </w:r>
          </w:p>
        </w:tc>
      </w:tr>
      <w:tr w:rsidR="003770A1" w:rsidRPr="006D489A" w:rsidTr="0010708B">
        <w:trPr>
          <w:gridAfter w:val="1"/>
          <w:wAfter w:w="13" w:type="dxa"/>
          <w:trHeight w:val="255"/>
          <w:jc w:val="center"/>
        </w:trPr>
        <w:tc>
          <w:tcPr>
            <w:tcW w:w="1076" w:type="dxa"/>
            <w:shd w:val="clear" w:color="auto" w:fill="C0C0C0"/>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30</w:t>
            </w:r>
          </w:p>
        </w:tc>
        <w:tc>
          <w:tcPr>
            <w:tcW w:w="1013"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199"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35</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31</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28</w:t>
            </w:r>
          </w:p>
        </w:tc>
        <w:tc>
          <w:tcPr>
            <w:tcW w:w="1061" w:type="dxa"/>
            <w:shd w:val="clear" w:color="auto" w:fill="auto"/>
            <w:noWrap/>
            <w:vAlign w:val="bottom"/>
          </w:tcPr>
          <w:p w:rsidR="003770A1" w:rsidRPr="006D489A" w:rsidRDefault="003770A1" w:rsidP="0010708B">
            <w:pPr>
              <w:widowControl w:val="0"/>
              <w:spacing w:after="0" w:line="360" w:lineRule="auto"/>
              <w:jc w:val="center"/>
              <w:rPr>
                <w:rFonts w:ascii="Times New Roman" w:hAnsi="Times New Roman"/>
                <w:color w:val="000000"/>
                <w:sz w:val="18"/>
                <w:szCs w:val="18"/>
              </w:rPr>
            </w:pPr>
            <w:r w:rsidRPr="006D489A">
              <w:rPr>
                <w:rFonts w:ascii="Times New Roman" w:hAnsi="Times New Roman"/>
                <w:color w:val="000000"/>
                <w:sz w:val="18"/>
                <w:szCs w:val="18"/>
              </w:rPr>
              <w:t>33</w:t>
            </w:r>
          </w:p>
        </w:tc>
      </w:tr>
    </w:tbl>
    <w:p w:rsidR="006D489A" w:rsidRDefault="006D489A" w:rsidP="003770A1">
      <w:pPr>
        <w:pStyle w:val="af9"/>
        <w:widowControl w:val="0"/>
        <w:spacing w:before="0"/>
        <w:rPr>
          <w:sz w:val="24"/>
          <w:szCs w:val="24"/>
        </w:rPr>
      </w:pPr>
    </w:p>
    <w:p w:rsidR="0010708B" w:rsidRDefault="0010708B" w:rsidP="003770A1">
      <w:pPr>
        <w:pStyle w:val="af9"/>
        <w:widowControl w:val="0"/>
        <w:spacing w:before="0"/>
        <w:rPr>
          <w:sz w:val="24"/>
          <w:szCs w:val="24"/>
        </w:rPr>
      </w:pPr>
    </w:p>
    <w:p w:rsidR="003770A1" w:rsidRPr="006D489A" w:rsidRDefault="003770A1" w:rsidP="003770A1">
      <w:pPr>
        <w:pStyle w:val="af9"/>
        <w:widowControl w:val="0"/>
        <w:spacing w:before="0"/>
        <w:rPr>
          <w:b/>
          <w:sz w:val="24"/>
          <w:szCs w:val="24"/>
        </w:rPr>
      </w:pPr>
      <w:r w:rsidRPr="006D489A">
        <w:rPr>
          <w:b/>
          <w:sz w:val="24"/>
          <w:szCs w:val="24"/>
        </w:rPr>
        <w:lastRenderedPageBreak/>
        <w:t>Продолжение табл.1</w:t>
      </w:r>
    </w:p>
    <w:tbl>
      <w:tblPr>
        <w:tblW w:w="8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
        <w:gridCol w:w="742"/>
        <w:gridCol w:w="166"/>
        <w:gridCol w:w="769"/>
        <w:gridCol w:w="166"/>
        <w:gridCol w:w="968"/>
        <w:gridCol w:w="26"/>
        <w:gridCol w:w="140"/>
        <w:gridCol w:w="826"/>
        <w:gridCol w:w="166"/>
        <w:gridCol w:w="87"/>
        <w:gridCol w:w="1023"/>
        <w:gridCol w:w="55"/>
        <w:gridCol w:w="111"/>
        <w:gridCol w:w="968"/>
        <w:gridCol w:w="166"/>
        <w:gridCol w:w="826"/>
        <w:gridCol w:w="166"/>
        <w:gridCol w:w="1110"/>
        <w:gridCol w:w="166"/>
      </w:tblGrid>
      <w:tr w:rsidR="003770A1" w:rsidRPr="006D489A" w:rsidTr="0010708B">
        <w:trPr>
          <w:gridAfter w:val="1"/>
          <w:wAfter w:w="166" w:type="dxa"/>
          <w:trHeight w:val="217"/>
          <w:jc w:val="center"/>
        </w:trPr>
        <w:tc>
          <w:tcPr>
            <w:tcW w:w="908" w:type="dxa"/>
            <w:gridSpan w:val="2"/>
            <w:tcBorders>
              <w:bottom w:val="single" w:sz="4" w:space="0" w:color="auto"/>
            </w:tcBorders>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1</w:t>
            </w:r>
            <w:r w:rsidRPr="006D489A">
              <w:rPr>
                <w:rFonts w:ascii="Times New Roman" w:hAnsi="Times New Roman"/>
                <w:sz w:val="18"/>
                <w:szCs w:val="18"/>
              </w:rPr>
              <w:t>, °С</w:t>
            </w:r>
          </w:p>
        </w:tc>
        <w:tc>
          <w:tcPr>
            <w:tcW w:w="935" w:type="dxa"/>
            <w:gridSpan w:val="2"/>
            <w:tcBorders>
              <w:bottom w:val="single" w:sz="4" w:space="0" w:color="auto"/>
            </w:tcBorders>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2</w:t>
            </w:r>
            <w:r w:rsidRPr="006D489A">
              <w:rPr>
                <w:rFonts w:ascii="Times New Roman" w:hAnsi="Times New Roman"/>
                <w:sz w:val="18"/>
                <w:szCs w:val="18"/>
              </w:rPr>
              <w:t>, °С</w:t>
            </w:r>
          </w:p>
        </w:tc>
        <w:tc>
          <w:tcPr>
            <w:tcW w:w="1160" w:type="dxa"/>
            <w:gridSpan w:val="3"/>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3</w:t>
            </w:r>
            <w:r w:rsidRPr="006D489A">
              <w:rPr>
                <w:rFonts w:ascii="Times New Roman" w:hAnsi="Times New Roman"/>
                <w:sz w:val="18"/>
                <w:szCs w:val="18"/>
              </w:rPr>
              <w:t>, °С</w:t>
            </w:r>
          </w:p>
        </w:tc>
        <w:tc>
          <w:tcPr>
            <w:tcW w:w="1219" w:type="dxa"/>
            <w:gridSpan w:val="4"/>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perscript"/>
              </w:rPr>
              <w:t>у</w:t>
            </w:r>
            <w:r w:rsidRPr="006D489A">
              <w:rPr>
                <w:rFonts w:ascii="Times New Roman" w:hAnsi="Times New Roman"/>
                <w:sz w:val="18"/>
                <w:szCs w:val="18"/>
                <w:vertAlign w:val="subscript"/>
              </w:rPr>
              <w:t>4</w:t>
            </w:r>
            <w:r w:rsidRPr="006D489A">
              <w:rPr>
                <w:rFonts w:ascii="Times New Roman" w:hAnsi="Times New Roman"/>
                <w:sz w:val="18"/>
                <w:szCs w:val="18"/>
              </w:rPr>
              <w:t>, °С</w:t>
            </w:r>
          </w:p>
        </w:tc>
        <w:tc>
          <w:tcPr>
            <w:tcW w:w="1078" w:type="dxa"/>
            <w:gridSpan w:val="2"/>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1</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c>
          <w:tcPr>
            <w:tcW w:w="1079" w:type="dxa"/>
            <w:gridSpan w:val="2"/>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2</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c>
          <w:tcPr>
            <w:tcW w:w="992" w:type="dxa"/>
            <w:gridSpan w:val="2"/>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3</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c>
          <w:tcPr>
            <w:tcW w:w="1276" w:type="dxa"/>
            <w:gridSpan w:val="2"/>
            <w:shd w:val="clear" w:color="auto" w:fill="auto"/>
            <w:noWrap/>
            <w:vAlign w:val="center"/>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sz w:val="18"/>
                <w:szCs w:val="18"/>
              </w:rPr>
              <w:t>T</w:t>
            </w:r>
            <w:r w:rsidRPr="006D489A">
              <w:rPr>
                <w:rFonts w:ascii="Times New Roman" w:hAnsi="Times New Roman"/>
                <w:sz w:val="18"/>
                <w:szCs w:val="18"/>
                <w:vertAlign w:val="subscript"/>
              </w:rPr>
              <w:t>4</w:t>
            </w:r>
            <w:r w:rsidRPr="006D489A">
              <w:rPr>
                <w:rFonts w:ascii="Times New Roman" w:hAnsi="Times New Roman"/>
                <w:sz w:val="18"/>
                <w:szCs w:val="18"/>
                <w:vertAlign w:val="superscript"/>
              </w:rPr>
              <w:t>эдс</w:t>
            </w:r>
            <w:r w:rsidRPr="006D489A">
              <w:rPr>
                <w:rFonts w:ascii="Times New Roman" w:hAnsi="Times New Roman"/>
                <w:sz w:val="18"/>
                <w:szCs w:val="18"/>
              </w:rPr>
              <w:t>, мВ</w:t>
            </w:r>
          </w:p>
        </w:tc>
      </w:tr>
      <w:tr w:rsidR="003770A1" w:rsidRPr="006D489A" w:rsidTr="0010708B">
        <w:trPr>
          <w:gridAfter w:val="1"/>
          <w:wAfter w:w="166" w:type="dxa"/>
          <w:trHeight w:val="131"/>
          <w:jc w:val="center"/>
        </w:trPr>
        <w:tc>
          <w:tcPr>
            <w:tcW w:w="908" w:type="dxa"/>
            <w:gridSpan w:val="2"/>
            <w:shd w:val="clear" w:color="auto" w:fill="C0C0C0"/>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35</w:t>
            </w:r>
          </w:p>
        </w:tc>
        <w:tc>
          <w:tcPr>
            <w:tcW w:w="935" w:type="dxa"/>
            <w:gridSpan w:val="2"/>
            <w:shd w:val="clear" w:color="auto" w:fill="FFFFFF"/>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160" w:type="dxa"/>
            <w:gridSpan w:val="3"/>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219" w:type="dxa"/>
            <w:gridSpan w:val="4"/>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078"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72</w:t>
            </w:r>
          </w:p>
        </w:tc>
        <w:tc>
          <w:tcPr>
            <w:tcW w:w="1079"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65</w:t>
            </w:r>
          </w:p>
        </w:tc>
        <w:tc>
          <w:tcPr>
            <w:tcW w:w="992"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61</w:t>
            </w:r>
          </w:p>
        </w:tc>
        <w:tc>
          <w:tcPr>
            <w:tcW w:w="1276"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68</w:t>
            </w:r>
          </w:p>
        </w:tc>
      </w:tr>
      <w:tr w:rsidR="003770A1" w:rsidRPr="006D489A" w:rsidTr="0010708B">
        <w:trPr>
          <w:gridAfter w:val="1"/>
          <w:wAfter w:w="166" w:type="dxa"/>
          <w:trHeight w:val="208"/>
          <w:jc w:val="center"/>
        </w:trPr>
        <w:tc>
          <w:tcPr>
            <w:tcW w:w="908" w:type="dxa"/>
            <w:gridSpan w:val="2"/>
            <w:shd w:val="clear" w:color="auto" w:fill="C0C0C0"/>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40</w:t>
            </w:r>
          </w:p>
        </w:tc>
        <w:tc>
          <w:tcPr>
            <w:tcW w:w="935" w:type="dxa"/>
            <w:gridSpan w:val="2"/>
            <w:shd w:val="clear" w:color="auto" w:fill="FFFFFF"/>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160" w:type="dxa"/>
            <w:gridSpan w:val="3"/>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219" w:type="dxa"/>
            <w:gridSpan w:val="4"/>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078"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107</w:t>
            </w:r>
          </w:p>
        </w:tc>
        <w:tc>
          <w:tcPr>
            <w:tcW w:w="1079"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96</w:t>
            </w:r>
          </w:p>
        </w:tc>
        <w:tc>
          <w:tcPr>
            <w:tcW w:w="992"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89</w:t>
            </w:r>
          </w:p>
        </w:tc>
        <w:tc>
          <w:tcPr>
            <w:tcW w:w="1276"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101</w:t>
            </w:r>
          </w:p>
        </w:tc>
      </w:tr>
      <w:tr w:rsidR="003770A1" w:rsidRPr="006D489A" w:rsidTr="0010708B">
        <w:trPr>
          <w:gridAfter w:val="1"/>
          <w:wAfter w:w="166" w:type="dxa"/>
          <w:trHeight w:val="121"/>
          <w:jc w:val="center"/>
        </w:trPr>
        <w:tc>
          <w:tcPr>
            <w:tcW w:w="908" w:type="dxa"/>
            <w:gridSpan w:val="2"/>
            <w:shd w:val="clear" w:color="auto" w:fill="C0C0C0"/>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45</w:t>
            </w:r>
          </w:p>
        </w:tc>
        <w:tc>
          <w:tcPr>
            <w:tcW w:w="935" w:type="dxa"/>
            <w:gridSpan w:val="2"/>
            <w:shd w:val="clear" w:color="auto" w:fill="FFFFFF"/>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160" w:type="dxa"/>
            <w:gridSpan w:val="3"/>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219" w:type="dxa"/>
            <w:gridSpan w:val="4"/>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25</w:t>
            </w:r>
          </w:p>
        </w:tc>
        <w:tc>
          <w:tcPr>
            <w:tcW w:w="1078"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142</w:t>
            </w:r>
          </w:p>
        </w:tc>
        <w:tc>
          <w:tcPr>
            <w:tcW w:w="1079"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127</w:t>
            </w:r>
          </w:p>
        </w:tc>
        <w:tc>
          <w:tcPr>
            <w:tcW w:w="992"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117</w:t>
            </w:r>
          </w:p>
        </w:tc>
        <w:tc>
          <w:tcPr>
            <w:tcW w:w="1276" w:type="dxa"/>
            <w:gridSpan w:val="2"/>
            <w:shd w:val="clear" w:color="auto" w:fill="auto"/>
            <w:noWrap/>
            <w:vAlign w:val="bottom"/>
          </w:tcPr>
          <w:p w:rsidR="003770A1" w:rsidRPr="006D489A" w:rsidRDefault="003770A1" w:rsidP="003770A1">
            <w:pPr>
              <w:widowControl w:val="0"/>
              <w:spacing w:after="0" w:line="240" w:lineRule="auto"/>
              <w:rPr>
                <w:rFonts w:ascii="Times New Roman" w:hAnsi="Times New Roman"/>
                <w:color w:val="000000"/>
                <w:sz w:val="18"/>
                <w:szCs w:val="18"/>
              </w:rPr>
            </w:pPr>
            <w:r w:rsidRPr="006D489A">
              <w:rPr>
                <w:rFonts w:ascii="Times New Roman" w:hAnsi="Times New Roman"/>
                <w:color w:val="000000"/>
                <w:sz w:val="18"/>
                <w:szCs w:val="18"/>
              </w:rPr>
              <w:t>134</w:t>
            </w:r>
          </w:p>
        </w:tc>
      </w:tr>
      <w:tr w:rsidR="003770A1" w:rsidRPr="006D489A" w:rsidTr="0010708B">
        <w:trPr>
          <w:gridAfter w:val="1"/>
          <w:wAfter w:w="166" w:type="dxa"/>
          <w:trHeight w:val="314"/>
          <w:jc w:val="center"/>
        </w:trPr>
        <w:tc>
          <w:tcPr>
            <w:tcW w:w="8647" w:type="dxa"/>
            <w:gridSpan w:val="19"/>
            <w:shd w:val="clear" w:color="auto" w:fill="auto"/>
            <w:noWrap/>
            <w:vAlign w:val="bottom"/>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color w:val="000000"/>
                <w:sz w:val="18"/>
                <w:szCs w:val="18"/>
              </w:rPr>
              <w:t>Нагрев 2-х узлов</w:t>
            </w:r>
          </w:p>
        </w:tc>
      </w:tr>
      <w:tr w:rsidR="003620D3" w:rsidRPr="006D489A" w:rsidTr="0010708B">
        <w:trPr>
          <w:gridAfter w:val="1"/>
          <w:wAfter w:w="166" w:type="dxa"/>
          <w:trHeight w:val="158"/>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–634</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–682</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–670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–632</w:t>
            </w:r>
          </w:p>
        </w:tc>
      </w:tr>
      <w:tr w:rsidR="003620D3" w:rsidRPr="006D489A" w:rsidTr="0010708B">
        <w:trPr>
          <w:gridAfter w:val="1"/>
          <w:wAfter w:w="166" w:type="dxa"/>
          <w:trHeight w:val="237"/>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–563</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–605</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–595</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–563</w:t>
            </w:r>
          </w:p>
        </w:tc>
      </w:tr>
      <w:tr w:rsidR="003620D3" w:rsidRPr="006D489A" w:rsidTr="0010708B">
        <w:trPr>
          <w:gridAfter w:val="1"/>
          <w:wAfter w:w="166" w:type="dxa"/>
          <w:trHeight w:val="136"/>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–492</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–528</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–520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–494</w:t>
            </w:r>
          </w:p>
        </w:tc>
      </w:tr>
      <w:tr w:rsidR="003620D3" w:rsidRPr="006D489A" w:rsidTr="0010708B">
        <w:trPr>
          <w:gridAfter w:val="1"/>
          <w:wAfter w:w="166" w:type="dxa"/>
          <w:trHeight w:val="212"/>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–421</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–451</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–445</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–425</w:t>
            </w:r>
          </w:p>
        </w:tc>
      </w:tr>
      <w:tr w:rsidR="003620D3" w:rsidRPr="006D489A" w:rsidTr="0010708B">
        <w:trPr>
          <w:gridAfter w:val="1"/>
          <w:wAfter w:w="166" w:type="dxa"/>
          <w:trHeight w:val="127"/>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–350</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–374</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–370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–356</w:t>
            </w:r>
          </w:p>
        </w:tc>
      </w:tr>
      <w:tr w:rsidR="003620D3" w:rsidRPr="006D489A" w:rsidTr="0010708B">
        <w:trPr>
          <w:gridAfter w:val="1"/>
          <w:wAfter w:w="166" w:type="dxa"/>
          <w:trHeight w:val="205"/>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–279</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–297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–295</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–287</w:t>
            </w:r>
          </w:p>
        </w:tc>
      </w:tr>
      <w:tr w:rsidR="003620D3" w:rsidRPr="006D489A" w:rsidTr="0010708B">
        <w:trPr>
          <w:gridAfter w:val="1"/>
          <w:wAfter w:w="166" w:type="dxa"/>
          <w:trHeight w:val="119"/>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–208</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–220</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–218</w:t>
            </w:r>
          </w:p>
        </w:tc>
      </w:tr>
      <w:tr w:rsidR="003620D3" w:rsidRPr="006D489A" w:rsidTr="0010708B">
        <w:trPr>
          <w:gridAfter w:val="1"/>
          <w:wAfter w:w="166" w:type="dxa"/>
          <w:trHeight w:val="197"/>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–137</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–143</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–145</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–149</w:t>
            </w:r>
          </w:p>
        </w:tc>
      </w:tr>
      <w:tr w:rsidR="003620D3" w:rsidRPr="006D489A" w:rsidTr="0010708B">
        <w:trPr>
          <w:gridAfter w:val="1"/>
          <w:wAfter w:w="166" w:type="dxa"/>
          <w:trHeight w:val="110"/>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–71</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–75</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–69</w:t>
            </w:r>
          </w:p>
        </w:tc>
      </w:tr>
      <w:tr w:rsidR="003620D3" w:rsidRPr="006D489A" w:rsidTr="0010708B">
        <w:trPr>
          <w:gridAfter w:val="1"/>
          <w:wAfter w:w="166" w:type="dxa"/>
          <w:trHeight w:val="188"/>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r>
      <w:tr w:rsidR="003620D3" w:rsidRPr="006D489A" w:rsidTr="0010708B">
        <w:trPr>
          <w:gridAfter w:val="1"/>
          <w:wAfter w:w="166" w:type="dxa"/>
          <w:trHeight w:val="102"/>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70</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75</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68</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72</w:t>
            </w:r>
          </w:p>
        </w:tc>
      </w:tr>
      <w:tr w:rsidR="003620D3" w:rsidRPr="006D489A" w:rsidTr="0010708B">
        <w:trPr>
          <w:gridAfter w:val="1"/>
          <w:wAfter w:w="166" w:type="dxa"/>
          <w:trHeight w:val="179"/>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138</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147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140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152</w:t>
            </w:r>
          </w:p>
        </w:tc>
      </w:tr>
      <w:tr w:rsidR="003620D3" w:rsidRPr="006D489A" w:rsidTr="0010708B">
        <w:trPr>
          <w:gridAfter w:val="1"/>
          <w:wAfter w:w="166" w:type="dxa"/>
          <w:trHeight w:val="94"/>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208</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222</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208</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224</w:t>
            </w:r>
          </w:p>
        </w:tc>
      </w:tr>
      <w:tr w:rsidR="003620D3" w:rsidRPr="006D489A" w:rsidTr="0010708B">
        <w:trPr>
          <w:gridAfter w:val="1"/>
          <w:wAfter w:w="166" w:type="dxa"/>
          <w:trHeight w:val="172"/>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278</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297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276</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296</w:t>
            </w:r>
          </w:p>
        </w:tc>
      </w:tr>
      <w:tr w:rsidR="003770A1" w:rsidRPr="006D489A" w:rsidTr="0010708B">
        <w:trPr>
          <w:gridAfter w:val="1"/>
          <w:wAfter w:w="166" w:type="dxa"/>
          <w:trHeight w:val="314"/>
          <w:jc w:val="center"/>
        </w:trPr>
        <w:tc>
          <w:tcPr>
            <w:tcW w:w="8647" w:type="dxa"/>
            <w:gridSpan w:val="19"/>
            <w:shd w:val="clear" w:color="auto" w:fill="auto"/>
            <w:noWrap/>
            <w:vAlign w:val="bottom"/>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color w:val="000000"/>
                <w:sz w:val="18"/>
                <w:szCs w:val="18"/>
              </w:rPr>
              <w:t>Нагрев 3-х узлов</w:t>
            </w:r>
          </w:p>
        </w:tc>
      </w:tr>
      <w:tr w:rsidR="003620D3" w:rsidRPr="006D489A" w:rsidTr="0010708B">
        <w:trPr>
          <w:gridAfter w:val="1"/>
          <w:wAfter w:w="166" w:type="dxa"/>
          <w:trHeight w:val="208"/>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–777</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–694</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–810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–696</w:t>
            </w:r>
          </w:p>
        </w:tc>
      </w:tr>
      <w:tr w:rsidR="003620D3" w:rsidRPr="006D489A" w:rsidTr="0010708B">
        <w:trPr>
          <w:gridAfter w:val="1"/>
          <w:wAfter w:w="166" w:type="dxa"/>
          <w:trHeight w:val="123"/>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–691</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–617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–720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–619</w:t>
            </w:r>
          </w:p>
        </w:tc>
      </w:tr>
      <w:tr w:rsidR="003620D3" w:rsidRPr="006D489A" w:rsidTr="0010708B">
        <w:trPr>
          <w:gridAfter w:val="1"/>
          <w:wAfter w:w="166" w:type="dxa"/>
          <w:trHeight w:val="201"/>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–605</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–540</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–630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–542</w:t>
            </w:r>
          </w:p>
        </w:tc>
      </w:tr>
      <w:tr w:rsidR="003620D3" w:rsidRPr="006D489A" w:rsidTr="0010708B">
        <w:trPr>
          <w:gridAfter w:val="1"/>
          <w:wAfter w:w="166" w:type="dxa"/>
          <w:trHeight w:val="114"/>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–519</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–463</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–540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–465</w:t>
            </w:r>
          </w:p>
        </w:tc>
      </w:tr>
      <w:tr w:rsidR="003620D3" w:rsidRPr="006D489A" w:rsidTr="0010708B">
        <w:trPr>
          <w:gridAfter w:val="1"/>
          <w:wAfter w:w="166" w:type="dxa"/>
          <w:trHeight w:val="193"/>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–433</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–386</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–388</w:t>
            </w:r>
          </w:p>
        </w:tc>
      </w:tr>
      <w:tr w:rsidR="003620D3" w:rsidRPr="006D489A" w:rsidTr="0010708B">
        <w:trPr>
          <w:gridAfter w:val="1"/>
          <w:wAfter w:w="166" w:type="dxa"/>
          <w:trHeight w:val="106"/>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–347</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–309</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–360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–311</w:t>
            </w:r>
          </w:p>
        </w:tc>
      </w:tr>
      <w:tr w:rsidR="003620D3" w:rsidRPr="006D489A" w:rsidTr="0010708B">
        <w:trPr>
          <w:gridAfter w:val="1"/>
          <w:wAfter w:w="166" w:type="dxa"/>
          <w:trHeight w:val="183"/>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–261</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–232</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–270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–234</w:t>
            </w:r>
          </w:p>
        </w:tc>
      </w:tr>
      <w:tr w:rsidR="003620D3" w:rsidRPr="006D489A" w:rsidTr="0010708B">
        <w:trPr>
          <w:gridAfter w:val="1"/>
          <w:wAfter w:w="166" w:type="dxa"/>
          <w:trHeight w:val="98"/>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–175</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–155</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–180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–157</w:t>
            </w:r>
          </w:p>
        </w:tc>
      </w:tr>
      <w:tr w:rsidR="003620D3" w:rsidRPr="006D489A" w:rsidTr="0010708B">
        <w:trPr>
          <w:gridAfter w:val="1"/>
          <w:wAfter w:w="166" w:type="dxa"/>
          <w:trHeight w:val="175"/>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–86</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–90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–77</w:t>
            </w:r>
          </w:p>
        </w:tc>
      </w:tr>
      <w:tr w:rsidR="003620D3" w:rsidRPr="006D489A" w:rsidTr="0010708B">
        <w:trPr>
          <w:gridAfter w:val="1"/>
          <w:wAfter w:w="166" w:type="dxa"/>
          <w:trHeight w:val="90"/>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w:t>
            </w:r>
          </w:p>
        </w:tc>
      </w:tr>
      <w:tr w:rsidR="003620D3" w:rsidRPr="006D489A" w:rsidTr="0010708B">
        <w:trPr>
          <w:gridAfter w:val="1"/>
          <w:wAfter w:w="166" w:type="dxa"/>
          <w:trHeight w:val="167"/>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88</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76</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90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79</w:t>
            </w:r>
          </w:p>
        </w:tc>
      </w:tr>
      <w:tr w:rsidR="003620D3" w:rsidRPr="006D489A" w:rsidTr="0010708B">
        <w:trPr>
          <w:gridAfter w:val="1"/>
          <w:wAfter w:w="166" w:type="dxa"/>
          <w:trHeight w:val="80"/>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175</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155</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180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157</w:t>
            </w:r>
          </w:p>
        </w:tc>
      </w:tr>
      <w:tr w:rsidR="003620D3" w:rsidRPr="006D489A" w:rsidTr="0010708B">
        <w:trPr>
          <w:gridAfter w:val="1"/>
          <w:wAfter w:w="166" w:type="dxa"/>
          <w:trHeight w:val="159"/>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263</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231</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270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236</w:t>
            </w:r>
          </w:p>
        </w:tc>
      </w:tr>
      <w:tr w:rsidR="003620D3" w:rsidRPr="006D489A" w:rsidTr="0010708B">
        <w:trPr>
          <w:gridAfter w:val="1"/>
          <w:wAfter w:w="166" w:type="dxa"/>
          <w:trHeight w:val="73"/>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992"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351</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360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315</w:t>
            </w:r>
          </w:p>
        </w:tc>
      </w:tr>
      <w:tr w:rsidR="003770A1" w:rsidRPr="006D489A" w:rsidTr="0010708B">
        <w:trPr>
          <w:gridAfter w:val="1"/>
          <w:wAfter w:w="166" w:type="dxa"/>
          <w:trHeight w:val="212"/>
          <w:jc w:val="center"/>
        </w:trPr>
        <w:tc>
          <w:tcPr>
            <w:tcW w:w="8647" w:type="dxa"/>
            <w:gridSpan w:val="19"/>
            <w:shd w:val="clear" w:color="auto" w:fill="auto"/>
            <w:noWrap/>
            <w:vAlign w:val="bottom"/>
          </w:tcPr>
          <w:p w:rsidR="003770A1" w:rsidRPr="006D489A" w:rsidRDefault="003770A1" w:rsidP="003770A1">
            <w:pPr>
              <w:widowControl w:val="0"/>
              <w:spacing w:after="0" w:line="240" w:lineRule="auto"/>
              <w:jc w:val="center"/>
              <w:rPr>
                <w:rFonts w:ascii="Times New Roman" w:hAnsi="Times New Roman"/>
                <w:color w:val="000000"/>
                <w:sz w:val="18"/>
                <w:szCs w:val="18"/>
              </w:rPr>
            </w:pPr>
            <w:r w:rsidRPr="006D489A">
              <w:rPr>
                <w:rFonts w:ascii="Times New Roman" w:hAnsi="Times New Roman"/>
                <w:color w:val="000000"/>
                <w:sz w:val="18"/>
                <w:szCs w:val="18"/>
              </w:rPr>
              <w:t>Нагрев 4-х узлов</w:t>
            </w:r>
          </w:p>
        </w:tc>
      </w:tr>
      <w:tr w:rsidR="003620D3" w:rsidRPr="006D489A" w:rsidTr="0010708B">
        <w:trPr>
          <w:gridAfter w:val="1"/>
          <w:wAfter w:w="166" w:type="dxa"/>
          <w:trHeight w:val="260"/>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92"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–950</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–940</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–1041</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–1026</w:t>
            </w:r>
          </w:p>
        </w:tc>
      </w:tr>
      <w:tr w:rsidR="003620D3" w:rsidRPr="006D489A" w:rsidTr="0010708B">
        <w:trPr>
          <w:gridAfter w:val="1"/>
          <w:wAfter w:w="166" w:type="dxa"/>
          <w:trHeight w:val="143"/>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92"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–845</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–837</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–924</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–911</w:t>
            </w:r>
          </w:p>
        </w:tc>
      </w:tr>
      <w:tr w:rsidR="003620D3" w:rsidRPr="006D489A" w:rsidTr="0010708B">
        <w:trPr>
          <w:gridAfter w:val="1"/>
          <w:wAfter w:w="166" w:type="dxa"/>
          <w:trHeight w:val="222"/>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92"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–740</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–734</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–807</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–796</w:t>
            </w:r>
          </w:p>
        </w:tc>
      </w:tr>
      <w:tr w:rsidR="003620D3" w:rsidRPr="006D489A" w:rsidTr="0010708B">
        <w:trPr>
          <w:gridAfter w:val="1"/>
          <w:wAfter w:w="166" w:type="dxa"/>
          <w:trHeight w:val="120"/>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92"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–635</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–631</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–690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–681</w:t>
            </w:r>
          </w:p>
        </w:tc>
      </w:tr>
      <w:tr w:rsidR="003620D3" w:rsidRPr="006D489A" w:rsidTr="0010708B">
        <w:trPr>
          <w:gridAfter w:val="1"/>
          <w:wAfter w:w="166" w:type="dxa"/>
          <w:trHeight w:val="199"/>
          <w:jc w:val="center"/>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1134"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992"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0</w:t>
            </w:r>
          </w:p>
        </w:tc>
        <w:tc>
          <w:tcPr>
            <w:tcW w:w="1276"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–530</w:t>
            </w:r>
          </w:p>
        </w:tc>
        <w:tc>
          <w:tcPr>
            <w:tcW w:w="1134" w:type="dxa"/>
            <w:gridSpan w:val="3"/>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–528</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–573</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–566</w:t>
            </w:r>
          </w:p>
        </w:tc>
      </w:tr>
      <w:tr w:rsidR="003620D3" w:rsidRPr="006D489A" w:rsidTr="0010708B">
        <w:tblPrEx>
          <w:jc w:val="left"/>
        </w:tblPrEx>
        <w:trPr>
          <w:gridBefore w:val="1"/>
          <w:wBefore w:w="166" w:type="dxa"/>
          <w:trHeight w:val="198"/>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5</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–425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–425</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–456</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–451</w:t>
            </w:r>
          </w:p>
        </w:tc>
      </w:tr>
      <w:tr w:rsidR="003620D3" w:rsidRPr="006D489A" w:rsidTr="0010708B">
        <w:tblPrEx>
          <w:jc w:val="left"/>
        </w:tblPrEx>
        <w:trPr>
          <w:gridBefore w:val="1"/>
          <w:wBefore w:w="166" w:type="dxa"/>
          <w:trHeight w:val="197"/>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–320</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–322</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–339</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–336</w:t>
            </w:r>
          </w:p>
        </w:tc>
      </w:tr>
      <w:tr w:rsidR="003620D3" w:rsidRPr="006D489A" w:rsidTr="0010708B">
        <w:tblPrEx>
          <w:jc w:val="left"/>
        </w:tblPrEx>
        <w:trPr>
          <w:gridBefore w:val="1"/>
          <w:wBefore w:w="166" w:type="dxa"/>
          <w:trHeight w:val="198"/>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15</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–215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–219</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–222</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–221</w:t>
            </w:r>
          </w:p>
        </w:tc>
      </w:tr>
      <w:tr w:rsidR="003620D3" w:rsidRPr="006D489A" w:rsidTr="0010708B">
        <w:tblPrEx>
          <w:jc w:val="left"/>
        </w:tblPrEx>
        <w:trPr>
          <w:gridBefore w:val="1"/>
          <w:wBefore w:w="166" w:type="dxa"/>
          <w:trHeight w:val="198"/>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20</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–105</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–103</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–117</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–115</w:t>
            </w:r>
          </w:p>
        </w:tc>
      </w:tr>
      <w:tr w:rsidR="003620D3" w:rsidRPr="006D489A" w:rsidTr="0010708B">
        <w:tblPrEx>
          <w:jc w:val="left"/>
        </w:tblPrEx>
        <w:trPr>
          <w:gridBefore w:val="1"/>
          <w:wBefore w:w="166" w:type="dxa"/>
          <w:trHeight w:val="198"/>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25</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w:t>
            </w:r>
          </w:p>
        </w:tc>
      </w:tr>
      <w:tr w:rsidR="003620D3" w:rsidRPr="006D489A" w:rsidTr="0010708B">
        <w:tblPrEx>
          <w:jc w:val="left"/>
        </w:tblPrEx>
        <w:trPr>
          <w:gridBefore w:val="1"/>
          <w:wBefore w:w="166" w:type="dxa"/>
          <w:trHeight w:val="198"/>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30</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106</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108</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110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110</w:t>
            </w:r>
          </w:p>
        </w:tc>
      </w:tr>
      <w:tr w:rsidR="003620D3" w:rsidRPr="006D489A" w:rsidTr="0010708B">
        <w:tblPrEx>
          <w:jc w:val="left"/>
        </w:tblPrEx>
        <w:trPr>
          <w:gridBefore w:val="1"/>
          <w:wBefore w:w="166" w:type="dxa"/>
          <w:trHeight w:val="169"/>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35</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212</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216</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220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219</w:t>
            </w:r>
          </w:p>
        </w:tc>
      </w:tr>
      <w:tr w:rsidR="003620D3" w:rsidRPr="006D489A" w:rsidTr="0010708B">
        <w:tblPrEx>
          <w:jc w:val="left"/>
        </w:tblPrEx>
        <w:trPr>
          <w:gridBefore w:val="1"/>
          <w:wBefore w:w="166" w:type="dxa"/>
          <w:trHeight w:val="170"/>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40</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318</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324</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330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329</w:t>
            </w:r>
          </w:p>
        </w:tc>
      </w:tr>
      <w:tr w:rsidR="003620D3" w:rsidRPr="006D489A" w:rsidTr="0010708B">
        <w:tblPrEx>
          <w:jc w:val="left"/>
        </w:tblPrEx>
        <w:trPr>
          <w:gridBefore w:val="1"/>
          <w:wBefore w:w="166" w:type="dxa"/>
          <w:trHeight w:val="170"/>
        </w:trPr>
        <w:tc>
          <w:tcPr>
            <w:tcW w:w="908"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935"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1134" w:type="dxa"/>
            <w:gridSpan w:val="3"/>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992" w:type="dxa"/>
            <w:gridSpan w:val="2"/>
            <w:shd w:val="clear" w:color="auto" w:fill="C0C0C0"/>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45</w:t>
            </w:r>
          </w:p>
        </w:tc>
        <w:tc>
          <w:tcPr>
            <w:tcW w:w="1276" w:type="dxa"/>
            <w:gridSpan w:val="4"/>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424</w:t>
            </w:r>
          </w:p>
        </w:tc>
        <w:tc>
          <w:tcPr>
            <w:tcW w:w="1134"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432</w:t>
            </w:r>
          </w:p>
        </w:tc>
        <w:tc>
          <w:tcPr>
            <w:tcW w:w="992"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440</w:t>
            </w:r>
          </w:p>
        </w:tc>
        <w:tc>
          <w:tcPr>
            <w:tcW w:w="1276" w:type="dxa"/>
            <w:gridSpan w:val="2"/>
            <w:shd w:val="clear" w:color="auto" w:fill="auto"/>
            <w:noWrap/>
            <w:vAlign w:val="bottom"/>
          </w:tcPr>
          <w:p w:rsidR="003770A1" w:rsidRPr="006D489A" w:rsidRDefault="003770A1" w:rsidP="003770A1">
            <w:pPr>
              <w:widowControl w:val="0"/>
              <w:spacing w:after="0" w:line="240" w:lineRule="auto"/>
              <w:jc w:val="both"/>
              <w:rPr>
                <w:rFonts w:ascii="Times New Roman" w:hAnsi="Times New Roman"/>
                <w:color w:val="000000"/>
                <w:sz w:val="18"/>
                <w:szCs w:val="18"/>
              </w:rPr>
            </w:pPr>
            <w:r w:rsidRPr="006D489A">
              <w:rPr>
                <w:rFonts w:ascii="Times New Roman" w:hAnsi="Times New Roman"/>
                <w:color w:val="000000"/>
                <w:sz w:val="18"/>
                <w:szCs w:val="18"/>
              </w:rPr>
              <w:t>439</w:t>
            </w:r>
          </w:p>
        </w:tc>
      </w:tr>
    </w:tbl>
    <w:p w:rsidR="003770A1" w:rsidRPr="00C125DB" w:rsidRDefault="003770A1" w:rsidP="003770A1">
      <w:pPr>
        <w:widowControl w:val="0"/>
        <w:spacing w:after="0" w:line="240" w:lineRule="auto"/>
        <w:ind w:firstLine="709"/>
        <w:jc w:val="both"/>
        <w:rPr>
          <w:rFonts w:ascii="Times New Roman" w:hAnsi="Times New Roman"/>
          <w:sz w:val="20"/>
          <w:szCs w:val="20"/>
        </w:rPr>
      </w:pPr>
      <w:r w:rsidRPr="00C125DB">
        <w:rPr>
          <w:rFonts w:ascii="Times New Roman" w:hAnsi="Times New Roman"/>
          <w:sz w:val="20"/>
          <w:szCs w:val="20"/>
        </w:rPr>
        <w:t>Примечание. Цветом выделены нагреваемые узлы.</w:t>
      </w:r>
    </w:p>
    <w:p w:rsidR="00C125DB" w:rsidRPr="00C01E8A" w:rsidRDefault="00C125DB" w:rsidP="003770A1">
      <w:pPr>
        <w:widowControl w:val="0"/>
        <w:spacing w:after="0" w:line="240" w:lineRule="auto"/>
        <w:ind w:firstLine="709"/>
        <w:jc w:val="both"/>
        <w:rPr>
          <w:rFonts w:ascii="Times New Roman" w:hAnsi="Times New Roman"/>
          <w:sz w:val="20"/>
          <w:szCs w:val="20"/>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Алгоритм определения температур методом множественной регрессии представлен на рис. 2.</w:t>
      </w:r>
    </w:p>
    <w:bookmarkStart w:id="20" w:name="_MON_1399962809"/>
    <w:bookmarkStart w:id="21" w:name="_MON_1399976677"/>
    <w:bookmarkStart w:id="22" w:name="_MON_1400333031"/>
    <w:bookmarkEnd w:id="20"/>
    <w:bookmarkEnd w:id="21"/>
    <w:bookmarkEnd w:id="22"/>
    <w:bookmarkStart w:id="23" w:name="_MON_1400865002"/>
    <w:bookmarkEnd w:id="23"/>
    <w:p w:rsidR="003770A1" w:rsidRPr="003770A1" w:rsidRDefault="00C01E8A" w:rsidP="003770A1">
      <w:pPr>
        <w:pStyle w:val="af6"/>
        <w:keepNext w:val="0"/>
        <w:widowControl w:val="0"/>
        <w:spacing w:before="0" w:after="0"/>
        <w:rPr>
          <w:sz w:val="24"/>
          <w:szCs w:val="24"/>
        </w:rPr>
      </w:pPr>
      <w:r w:rsidRPr="003770A1">
        <w:rPr>
          <w:sz w:val="24"/>
          <w:szCs w:val="24"/>
        </w:rPr>
        <w:object w:dxaOrig="3014" w:dyaOrig="7334">
          <v:shape id="_x0000_i1049" type="#_x0000_t75" style="width:191.05pt;height:203.55pt" o:ole="">
            <v:imagedata r:id="rId165" o:title="" cropbottom="10484f"/>
          </v:shape>
          <o:OLEObject Type="Embed" ProgID="Word.Picture.8" ShapeID="_x0000_i1049" DrawAspect="Content" ObjectID="_1555939734" r:id="rId166"/>
        </w:object>
      </w:r>
    </w:p>
    <w:p w:rsidR="003770A1" w:rsidRPr="00C125DB" w:rsidRDefault="003770A1" w:rsidP="003770A1">
      <w:pPr>
        <w:pStyle w:val="af8"/>
        <w:widowControl w:val="0"/>
        <w:suppressAutoHyphens w:val="0"/>
        <w:spacing w:before="0" w:after="0"/>
        <w:rPr>
          <w:i/>
          <w:sz w:val="20"/>
        </w:rPr>
      </w:pPr>
      <w:r w:rsidRPr="00C125DB">
        <w:rPr>
          <w:b/>
          <w:i/>
          <w:sz w:val="20"/>
        </w:rPr>
        <w:t>Рис. 2.</w:t>
      </w:r>
      <w:r w:rsidRPr="00C125DB">
        <w:rPr>
          <w:i/>
          <w:sz w:val="20"/>
        </w:rPr>
        <w:t xml:space="preserve"> Алгоритм множественной регрессии</w:t>
      </w:r>
    </w:p>
    <w:p w:rsidR="00C125DB" w:rsidRPr="00C01E8A" w:rsidRDefault="00C125DB"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Результаты расчета для первого узла, где </w:t>
      </w:r>
      <w:r w:rsidRPr="003770A1">
        <w:rPr>
          <w:rFonts w:ascii="Times New Roman" w:hAnsi="Times New Roman"/>
          <w:i/>
          <w:sz w:val="24"/>
          <w:szCs w:val="24"/>
        </w:rPr>
        <w:t>Y</w:t>
      </w:r>
      <w:r w:rsidRPr="003770A1">
        <w:rPr>
          <w:rFonts w:ascii="Times New Roman" w:hAnsi="Times New Roman"/>
          <w:i/>
          <w:sz w:val="24"/>
          <w:szCs w:val="24"/>
          <w:vertAlign w:val="subscript"/>
        </w:rPr>
        <w:t>n</w:t>
      </w:r>
      <w:r w:rsidRPr="003770A1">
        <w:rPr>
          <w:rFonts w:ascii="Times New Roman" w:hAnsi="Times New Roman"/>
          <w:sz w:val="24"/>
          <w:szCs w:val="24"/>
        </w:rPr>
        <w:t xml:space="preserve"> – температура соответствующего узла, а </w:t>
      </w:r>
      <w:r w:rsidRPr="003770A1">
        <w:rPr>
          <w:rFonts w:ascii="Times New Roman" w:hAnsi="Times New Roman"/>
          <w:i/>
          <w:sz w:val="24"/>
          <w:szCs w:val="24"/>
          <w:lang w:val="en-US"/>
        </w:rPr>
        <w:t>X</w:t>
      </w:r>
      <w:r w:rsidRPr="003770A1">
        <w:rPr>
          <w:rFonts w:ascii="Times New Roman" w:hAnsi="Times New Roman"/>
          <w:i/>
          <w:sz w:val="24"/>
          <w:szCs w:val="24"/>
          <w:vertAlign w:val="subscript"/>
          <w:lang w:val="en-US"/>
        </w:rPr>
        <w:t>n</w:t>
      </w:r>
      <w:r w:rsidRPr="003770A1">
        <w:rPr>
          <w:rFonts w:ascii="Times New Roman" w:hAnsi="Times New Roman"/>
          <w:sz w:val="24"/>
          <w:szCs w:val="24"/>
        </w:rPr>
        <w:t xml:space="preserve"> – термоЭДС, представлены в таблицах 2 и 3.</w:t>
      </w:r>
    </w:p>
    <w:p w:rsidR="003770A1" w:rsidRPr="00C125DB" w:rsidRDefault="003770A1" w:rsidP="003770A1">
      <w:pPr>
        <w:pStyle w:val="af9"/>
        <w:widowControl w:val="0"/>
        <w:spacing w:before="0"/>
        <w:rPr>
          <w:b/>
          <w:sz w:val="24"/>
          <w:szCs w:val="24"/>
        </w:rPr>
      </w:pPr>
      <w:r w:rsidRPr="00C125DB">
        <w:rPr>
          <w:b/>
          <w:sz w:val="24"/>
          <w:szCs w:val="24"/>
        </w:rPr>
        <w:t>Таблица 2</w:t>
      </w:r>
    </w:p>
    <w:p w:rsidR="003770A1" w:rsidRPr="003770A1" w:rsidRDefault="003770A1" w:rsidP="003770A1">
      <w:pPr>
        <w:pStyle w:val="afd"/>
        <w:widowControl w:val="0"/>
        <w:suppressAutoHyphens w:val="0"/>
        <w:spacing w:after="0"/>
        <w:rPr>
          <w:sz w:val="24"/>
          <w:szCs w:val="24"/>
        </w:rPr>
      </w:pPr>
      <w:r w:rsidRPr="003770A1">
        <w:rPr>
          <w:sz w:val="24"/>
          <w:szCs w:val="24"/>
        </w:rPr>
        <w:t>Парные коэффициенты корреляции</w:t>
      </w:r>
    </w:p>
    <w:tbl>
      <w:tblPr>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484"/>
        <w:gridCol w:w="1547"/>
        <w:gridCol w:w="1569"/>
        <w:gridCol w:w="1569"/>
        <w:gridCol w:w="1371"/>
        <w:gridCol w:w="1702"/>
      </w:tblGrid>
      <w:tr w:rsidR="003770A1" w:rsidRPr="00C125DB" w:rsidTr="00C125DB">
        <w:trPr>
          <w:trHeight w:val="139"/>
          <w:jc w:val="center"/>
        </w:trPr>
        <w:tc>
          <w:tcPr>
            <w:tcW w:w="1544" w:type="dxa"/>
          </w:tcPr>
          <w:p w:rsidR="003770A1" w:rsidRPr="00C125DB" w:rsidRDefault="003770A1" w:rsidP="003770A1">
            <w:pPr>
              <w:widowControl w:val="0"/>
              <w:spacing w:after="0" w:line="240" w:lineRule="auto"/>
              <w:jc w:val="center"/>
              <w:rPr>
                <w:rFonts w:ascii="Times New Roman" w:hAnsi="Times New Roman"/>
                <w:sz w:val="18"/>
                <w:szCs w:val="18"/>
              </w:rPr>
            </w:pPr>
          </w:p>
        </w:tc>
        <w:tc>
          <w:tcPr>
            <w:tcW w:w="1589" w:type="dxa"/>
          </w:tcPr>
          <w:p w:rsidR="003770A1" w:rsidRPr="00C125DB" w:rsidRDefault="003770A1" w:rsidP="003770A1">
            <w:pPr>
              <w:widowControl w:val="0"/>
              <w:spacing w:after="0" w:line="240" w:lineRule="auto"/>
              <w:jc w:val="center"/>
              <w:rPr>
                <w:rFonts w:ascii="Times New Roman" w:hAnsi="Times New Roman"/>
                <w:i/>
                <w:sz w:val="18"/>
                <w:szCs w:val="18"/>
                <w:lang w:val="en-US"/>
              </w:rPr>
            </w:pPr>
            <w:r w:rsidRPr="00C125DB">
              <w:rPr>
                <w:rFonts w:ascii="Times New Roman" w:hAnsi="Times New Roman"/>
                <w:i/>
                <w:sz w:val="18"/>
                <w:szCs w:val="18"/>
                <w:lang w:val="en-US"/>
              </w:rPr>
              <w:t>Y</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1</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2</w:t>
            </w:r>
          </w:p>
        </w:tc>
        <w:tc>
          <w:tcPr>
            <w:tcW w:w="1405"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3</w:t>
            </w:r>
          </w:p>
        </w:tc>
        <w:tc>
          <w:tcPr>
            <w:tcW w:w="1751"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4</w:t>
            </w:r>
          </w:p>
        </w:tc>
      </w:tr>
      <w:tr w:rsidR="003770A1" w:rsidRPr="00C125DB" w:rsidTr="00C125DB">
        <w:trPr>
          <w:trHeight w:val="200"/>
          <w:jc w:val="center"/>
        </w:trPr>
        <w:tc>
          <w:tcPr>
            <w:tcW w:w="1544" w:type="dxa"/>
          </w:tcPr>
          <w:p w:rsidR="003770A1" w:rsidRPr="00C125DB" w:rsidRDefault="003770A1" w:rsidP="003770A1">
            <w:pPr>
              <w:widowControl w:val="0"/>
              <w:spacing w:after="0" w:line="240" w:lineRule="auto"/>
              <w:jc w:val="center"/>
              <w:rPr>
                <w:rFonts w:ascii="Times New Roman" w:hAnsi="Times New Roman"/>
                <w:i/>
                <w:sz w:val="18"/>
                <w:szCs w:val="18"/>
              </w:rPr>
            </w:pPr>
            <w:r w:rsidRPr="00C125DB">
              <w:rPr>
                <w:rFonts w:ascii="Times New Roman" w:hAnsi="Times New Roman"/>
                <w:i/>
                <w:sz w:val="18"/>
                <w:szCs w:val="18"/>
                <w:lang w:val="en-US"/>
              </w:rPr>
              <w:t>Y</w:t>
            </w:r>
          </w:p>
        </w:tc>
        <w:tc>
          <w:tcPr>
            <w:tcW w:w="1589"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0,96459</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0,96608</w:t>
            </w:r>
          </w:p>
        </w:tc>
        <w:tc>
          <w:tcPr>
            <w:tcW w:w="140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0,95225</w:t>
            </w:r>
          </w:p>
        </w:tc>
        <w:tc>
          <w:tcPr>
            <w:tcW w:w="1751"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0,9597</w:t>
            </w:r>
          </w:p>
        </w:tc>
      </w:tr>
      <w:tr w:rsidR="003770A1" w:rsidRPr="00C125DB" w:rsidTr="00C125DB">
        <w:trPr>
          <w:trHeight w:val="274"/>
          <w:jc w:val="center"/>
        </w:trPr>
        <w:tc>
          <w:tcPr>
            <w:tcW w:w="1544"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1</w:t>
            </w:r>
          </w:p>
        </w:tc>
        <w:tc>
          <w:tcPr>
            <w:tcW w:w="1589"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0,96459</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0,99708</w:t>
            </w:r>
          </w:p>
        </w:tc>
        <w:tc>
          <w:tcPr>
            <w:tcW w:w="140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0,99803</w:t>
            </w:r>
          </w:p>
        </w:tc>
        <w:tc>
          <w:tcPr>
            <w:tcW w:w="1751"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0,99728</w:t>
            </w:r>
          </w:p>
        </w:tc>
      </w:tr>
      <w:tr w:rsidR="003770A1" w:rsidRPr="00C125DB" w:rsidTr="00C125DB">
        <w:trPr>
          <w:trHeight w:val="122"/>
          <w:jc w:val="center"/>
        </w:trPr>
        <w:tc>
          <w:tcPr>
            <w:tcW w:w="1544"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2</w:t>
            </w:r>
          </w:p>
        </w:tc>
        <w:tc>
          <w:tcPr>
            <w:tcW w:w="158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0,96608</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0,99708</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w:t>
            </w:r>
          </w:p>
        </w:tc>
        <w:tc>
          <w:tcPr>
            <w:tcW w:w="140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0,99586</w:t>
            </w:r>
          </w:p>
        </w:tc>
        <w:tc>
          <w:tcPr>
            <w:tcW w:w="1751"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0,99706</w:t>
            </w:r>
          </w:p>
        </w:tc>
      </w:tr>
      <w:tr w:rsidR="003770A1" w:rsidRPr="00C125DB" w:rsidTr="00C125DB">
        <w:trPr>
          <w:trHeight w:val="196"/>
          <w:jc w:val="center"/>
        </w:trPr>
        <w:tc>
          <w:tcPr>
            <w:tcW w:w="1544"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3</w:t>
            </w:r>
          </w:p>
        </w:tc>
        <w:tc>
          <w:tcPr>
            <w:tcW w:w="158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0,95225</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0,99803</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0,99586</w:t>
            </w:r>
          </w:p>
        </w:tc>
        <w:tc>
          <w:tcPr>
            <w:tcW w:w="1405"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w:t>
            </w:r>
          </w:p>
        </w:tc>
        <w:tc>
          <w:tcPr>
            <w:tcW w:w="1751"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0,99696</w:t>
            </w:r>
          </w:p>
        </w:tc>
      </w:tr>
      <w:tr w:rsidR="003770A1" w:rsidRPr="00C125DB" w:rsidTr="00C125DB">
        <w:trPr>
          <w:trHeight w:val="255"/>
          <w:jc w:val="center"/>
        </w:trPr>
        <w:tc>
          <w:tcPr>
            <w:tcW w:w="1544"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lang w:val="en-US"/>
              </w:rPr>
              <w:t>X</w:t>
            </w:r>
            <w:r w:rsidRPr="00C125DB">
              <w:rPr>
                <w:rFonts w:ascii="Times New Roman" w:hAnsi="Times New Roman"/>
                <w:sz w:val="18"/>
                <w:szCs w:val="18"/>
                <w:vertAlign w:val="subscript"/>
                <w:lang w:val="en-US"/>
              </w:rPr>
              <w:t>4</w:t>
            </w:r>
          </w:p>
        </w:tc>
        <w:tc>
          <w:tcPr>
            <w:tcW w:w="158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0,9597</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0,99728</w:t>
            </w:r>
          </w:p>
        </w:tc>
        <w:tc>
          <w:tcPr>
            <w:tcW w:w="16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0,99706</w:t>
            </w:r>
          </w:p>
        </w:tc>
        <w:tc>
          <w:tcPr>
            <w:tcW w:w="140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0,99696</w:t>
            </w:r>
          </w:p>
        </w:tc>
        <w:tc>
          <w:tcPr>
            <w:tcW w:w="1751"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w:t>
            </w:r>
          </w:p>
        </w:tc>
      </w:tr>
    </w:tbl>
    <w:p w:rsidR="003770A1" w:rsidRPr="003770A1" w:rsidRDefault="003770A1" w:rsidP="003770A1">
      <w:pPr>
        <w:pStyle w:val="af9"/>
        <w:widowControl w:val="0"/>
        <w:spacing w:before="0"/>
        <w:rPr>
          <w:noProof/>
          <w:sz w:val="24"/>
          <w:szCs w:val="24"/>
          <w:lang w:eastAsia="en-GB"/>
        </w:rPr>
      </w:pPr>
    </w:p>
    <w:p w:rsidR="003770A1" w:rsidRPr="00C125DB" w:rsidRDefault="003770A1" w:rsidP="003770A1">
      <w:pPr>
        <w:pStyle w:val="af9"/>
        <w:widowControl w:val="0"/>
        <w:spacing w:before="0"/>
        <w:rPr>
          <w:b/>
          <w:noProof/>
          <w:sz w:val="24"/>
          <w:szCs w:val="24"/>
          <w:lang w:eastAsia="en-GB"/>
        </w:rPr>
      </w:pPr>
      <w:r w:rsidRPr="00C125DB">
        <w:rPr>
          <w:b/>
          <w:noProof/>
          <w:sz w:val="24"/>
          <w:szCs w:val="24"/>
          <w:lang w:eastAsia="en-GB"/>
        </w:rPr>
        <w:t>Таблица 3</w:t>
      </w:r>
    </w:p>
    <w:p w:rsidR="003770A1" w:rsidRPr="003770A1" w:rsidRDefault="003770A1" w:rsidP="003770A1">
      <w:pPr>
        <w:pStyle w:val="afd"/>
        <w:widowControl w:val="0"/>
        <w:suppressAutoHyphens w:val="0"/>
        <w:spacing w:after="0"/>
        <w:rPr>
          <w:sz w:val="24"/>
          <w:szCs w:val="24"/>
        </w:rPr>
      </w:pPr>
      <w:r w:rsidRPr="003770A1">
        <w:rPr>
          <w:sz w:val="24"/>
          <w:szCs w:val="24"/>
        </w:rPr>
        <w:t>Результаты расчета многомерной регрессии</w:t>
      </w:r>
    </w:p>
    <w:tbl>
      <w:tblPr>
        <w:tblW w:w="9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46"/>
        <w:gridCol w:w="1316"/>
        <w:gridCol w:w="1512"/>
        <w:gridCol w:w="1069"/>
        <w:gridCol w:w="1206"/>
        <w:gridCol w:w="825"/>
        <w:gridCol w:w="1087"/>
        <w:gridCol w:w="1296"/>
      </w:tblGrid>
      <w:tr w:rsidR="003770A1" w:rsidRPr="00C125DB" w:rsidTr="00C125DB">
        <w:trPr>
          <w:trHeight w:val="725"/>
          <w:jc w:val="center"/>
        </w:trPr>
        <w:tc>
          <w:tcPr>
            <w:tcW w:w="846" w:type="dxa"/>
            <w:vAlign w:val="center"/>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Перем.</w:t>
            </w:r>
          </w:p>
        </w:tc>
        <w:tc>
          <w:tcPr>
            <w:tcW w:w="1316" w:type="dxa"/>
            <w:vAlign w:val="center"/>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Среднее значение</w:t>
            </w:r>
          </w:p>
        </w:tc>
        <w:tc>
          <w:tcPr>
            <w:tcW w:w="1512" w:type="dxa"/>
            <w:vAlign w:val="center"/>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Среднее квадрат-е отклонение</w:t>
            </w:r>
          </w:p>
        </w:tc>
        <w:tc>
          <w:tcPr>
            <w:tcW w:w="1069" w:type="dxa"/>
            <w:vAlign w:val="center"/>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Корре-</w:t>
            </w:r>
            <w:r w:rsidRPr="00C125DB">
              <w:rPr>
                <w:rFonts w:ascii="Times New Roman" w:hAnsi="Times New Roman"/>
                <w:sz w:val="18"/>
                <w:szCs w:val="18"/>
              </w:rPr>
              <w:br/>
              <w:t>ляция</w:t>
            </w:r>
          </w:p>
        </w:tc>
        <w:tc>
          <w:tcPr>
            <w:tcW w:w="1206" w:type="dxa"/>
            <w:vAlign w:val="center"/>
          </w:tcPr>
          <w:p w:rsidR="003770A1" w:rsidRPr="00C125DB" w:rsidRDefault="003770A1" w:rsidP="00C125DB">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Коэффициент регрессии</w:t>
            </w:r>
          </w:p>
        </w:tc>
        <w:tc>
          <w:tcPr>
            <w:tcW w:w="825" w:type="dxa"/>
            <w:vAlign w:val="center"/>
          </w:tcPr>
          <w:p w:rsidR="003770A1" w:rsidRPr="00C125DB" w:rsidRDefault="003770A1" w:rsidP="003770A1">
            <w:pPr>
              <w:widowControl w:val="0"/>
              <w:spacing w:after="0" w:line="240" w:lineRule="auto"/>
              <w:jc w:val="center"/>
              <w:rPr>
                <w:rFonts w:ascii="Times New Roman" w:hAnsi="Times New Roman"/>
                <w:i/>
                <w:sz w:val="18"/>
                <w:szCs w:val="18"/>
              </w:rPr>
            </w:pPr>
            <w:r w:rsidRPr="00C125DB">
              <w:rPr>
                <w:rFonts w:ascii="Times New Roman" w:hAnsi="Times New Roman"/>
                <w:i/>
                <w:sz w:val="18"/>
                <w:szCs w:val="18"/>
              </w:rPr>
              <w:t>Т</w:t>
            </w:r>
          </w:p>
        </w:tc>
        <w:tc>
          <w:tcPr>
            <w:tcW w:w="1087" w:type="dxa"/>
            <w:vAlign w:val="center"/>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Среднее значение</w:t>
            </w:r>
          </w:p>
        </w:tc>
        <w:tc>
          <w:tcPr>
            <w:tcW w:w="1296" w:type="dxa"/>
            <w:vAlign w:val="center"/>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Среднее квадрат-е отклонение</w:t>
            </w:r>
          </w:p>
        </w:tc>
      </w:tr>
      <w:tr w:rsidR="003770A1" w:rsidRPr="00C125DB" w:rsidTr="00C125DB">
        <w:trPr>
          <w:trHeight w:val="268"/>
          <w:jc w:val="center"/>
        </w:trPr>
        <w:tc>
          <w:tcPr>
            <w:tcW w:w="84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rPr>
              <w:t>Х</w:t>
            </w:r>
            <w:r w:rsidRPr="00C125DB">
              <w:rPr>
                <w:rFonts w:ascii="Times New Roman" w:hAnsi="Times New Roman"/>
                <w:sz w:val="18"/>
                <w:szCs w:val="18"/>
                <w:vertAlign w:val="subscript"/>
              </w:rPr>
              <w:t>1</w:t>
            </w:r>
          </w:p>
        </w:tc>
        <w:tc>
          <w:tcPr>
            <w:tcW w:w="131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–193,69</w:t>
            </w:r>
          </w:p>
        </w:tc>
        <w:tc>
          <w:tcPr>
            <w:tcW w:w="15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313,52</w:t>
            </w:r>
          </w:p>
        </w:tc>
        <w:tc>
          <w:tcPr>
            <w:tcW w:w="106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0,96459</w:t>
            </w:r>
          </w:p>
        </w:tc>
        <w:tc>
          <w:tcPr>
            <w:tcW w:w="120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0,012</w:t>
            </w:r>
          </w:p>
        </w:tc>
        <w:tc>
          <w:tcPr>
            <w:tcW w:w="82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36,204</w:t>
            </w:r>
          </w:p>
        </w:tc>
        <w:tc>
          <w:tcPr>
            <w:tcW w:w="1087"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12</w:t>
            </w:r>
          </w:p>
        </w:tc>
        <w:tc>
          <w:tcPr>
            <w:tcW w:w="129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20,363</w:t>
            </w:r>
          </w:p>
        </w:tc>
      </w:tr>
      <w:tr w:rsidR="003770A1" w:rsidRPr="00C125DB" w:rsidTr="00C125DB">
        <w:trPr>
          <w:gridAfter w:val="2"/>
          <w:wAfter w:w="2383" w:type="dxa"/>
          <w:trHeight w:val="272"/>
          <w:jc w:val="center"/>
        </w:trPr>
        <w:tc>
          <w:tcPr>
            <w:tcW w:w="84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rPr>
              <w:t>Х</w:t>
            </w:r>
            <w:r w:rsidRPr="00C125DB">
              <w:rPr>
                <w:rFonts w:ascii="Times New Roman" w:hAnsi="Times New Roman"/>
                <w:sz w:val="18"/>
                <w:szCs w:val="18"/>
                <w:vertAlign w:val="subscript"/>
              </w:rPr>
              <w:t>2</w:t>
            </w:r>
          </w:p>
        </w:tc>
        <w:tc>
          <w:tcPr>
            <w:tcW w:w="131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–190,27</w:t>
            </w:r>
          </w:p>
        </w:tc>
        <w:tc>
          <w:tcPr>
            <w:tcW w:w="15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306,55</w:t>
            </w:r>
          </w:p>
        </w:tc>
        <w:tc>
          <w:tcPr>
            <w:tcW w:w="106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0,96608</w:t>
            </w:r>
          </w:p>
        </w:tc>
        <w:tc>
          <w:tcPr>
            <w:tcW w:w="120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0,073</w:t>
            </w:r>
          </w:p>
        </w:tc>
        <w:tc>
          <w:tcPr>
            <w:tcW w:w="82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37,034</w:t>
            </w:r>
          </w:p>
        </w:tc>
      </w:tr>
      <w:tr w:rsidR="003770A1" w:rsidRPr="00C125DB" w:rsidTr="00C125DB">
        <w:trPr>
          <w:gridAfter w:val="2"/>
          <w:wAfter w:w="2383" w:type="dxa"/>
          <w:trHeight w:val="133"/>
          <w:jc w:val="center"/>
        </w:trPr>
        <w:tc>
          <w:tcPr>
            <w:tcW w:w="84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rPr>
              <w:t>Х</w:t>
            </w:r>
            <w:r w:rsidRPr="00C125DB">
              <w:rPr>
                <w:rFonts w:ascii="Times New Roman" w:hAnsi="Times New Roman"/>
                <w:sz w:val="18"/>
                <w:szCs w:val="18"/>
                <w:vertAlign w:val="subscript"/>
              </w:rPr>
              <w:t>3</w:t>
            </w:r>
          </w:p>
        </w:tc>
        <w:tc>
          <w:tcPr>
            <w:tcW w:w="131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–198,63</w:t>
            </w:r>
          </w:p>
        </w:tc>
        <w:tc>
          <w:tcPr>
            <w:tcW w:w="15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320,13</w:t>
            </w:r>
          </w:p>
        </w:tc>
        <w:tc>
          <w:tcPr>
            <w:tcW w:w="106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0,95225</w:t>
            </w:r>
          </w:p>
        </w:tc>
        <w:tc>
          <w:tcPr>
            <w:tcW w:w="120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–0,205</w:t>
            </w:r>
          </w:p>
        </w:tc>
        <w:tc>
          <w:tcPr>
            <w:tcW w:w="82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30,875</w:t>
            </w:r>
          </w:p>
        </w:tc>
      </w:tr>
      <w:tr w:rsidR="003770A1" w:rsidRPr="00C125DB" w:rsidTr="00C125DB">
        <w:trPr>
          <w:gridAfter w:val="2"/>
          <w:wAfter w:w="2383" w:type="dxa"/>
          <w:trHeight w:val="194"/>
          <w:jc w:val="center"/>
        </w:trPr>
        <w:tc>
          <w:tcPr>
            <w:tcW w:w="84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rPr>
              <w:t>Х</w:t>
            </w:r>
            <w:r w:rsidRPr="00C125DB">
              <w:rPr>
                <w:rFonts w:ascii="Times New Roman" w:hAnsi="Times New Roman"/>
                <w:sz w:val="18"/>
                <w:szCs w:val="18"/>
                <w:vertAlign w:val="subscript"/>
              </w:rPr>
              <w:t>4</w:t>
            </w:r>
          </w:p>
        </w:tc>
        <w:tc>
          <w:tcPr>
            <w:tcW w:w="131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–194,96</w:t>
            </w:r>
          </w:p>
        </w:tc>
        <w:tc>
          <w:tcPr>
            <w:tcW w:w="1512"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312,94</w:t>
            </w:r>
          </w:p>
        </w:tc>
        <w:tc>
          <w:tcPr>
            <w:tcW w:w="1069"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0,9597</w:t>
            </w:r>
          </w:p>
        </w:tc>
        <w:tc>
          <w:tcPr>
            <w:tcW w:w="120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–0,012</w:t>
            </w:r>
          </w:p>
        </w:tc>
        <w:tc>
          <w:tcPr>
            <w:tcW w:w="825"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33,807</w:t>
            </w:r>
          </w:p>
        </w:tc>
      </w:tr>
    </w:tbl>
    <w:p w:rsidR="003770A1" w:rsidRPr="00C01E8A" w:rsidRDefault="003770A1" w:rsidP="003770A1">
      <w:pPr>
        <w:widowControl w:val="0"/>
        <w:spacing w:after="0" w:line="240" w:lineRule="auto"/>
        <w:rPr>
          <w:rFonts w:ascii="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1465"/>
      </w:tblGrid>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Показатель</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Значение</w:t>
            </w:r>
          </w:p>
        </w:tc>
      </w:tr>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Свободный член</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23,77</w:t>
            </w:r>
          </w:p>
        </w:tc>
      </w:tr>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Коэффициент множественной корреляции</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0,92241</w:t>
            </w:r>
          </w:p>
        </w:tc>
      </w:tr>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i/>
                <w:sz w:val="18"/>
                <w:szCs w:val="18"/>
                <w:lang w:val="en-US"/>
              </w:rPr>
              <w:t>S</w:t>
            </w:r>
            <w:r w:rsidRPr="00C125DB">
              <w:rPr>
                <w:rFonts w:ascii="Times New Roman" w:hAnsi="Times New Roman"/>
                <w:sz w:val="18"/>
                <w:szCs w:val="18"/>
                <w:vertAlign w:val="subscript"/>
              </w:rPr>
              <w:t>ост</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3,8814</w:t>
            </w:r>
          </w:p>
        </w:tc>
      </w:tr>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 xml:space="preserve">Число степеней свободы </w:t>
            </w:r>
            <w:r w:rsidRPr="00C125DB">
              <w:rPr>
                <w:rFonts w:ascii="Times New Roman" w:hAnsi="Times New Roman"/>
                <w:i/>
                <w:sz w:val="18"/>
                <w:szCs w:val="18"/>
                <w:lang w:val="en-US"/>
              </w:rPr>
              <w:t>k</w:t>
            </w:r>
            <w:r w:rsidRPr="00C125DB">
              <w:rPr>
                <w:rFonts w:ascii="Times New Roman" w:hAnsi="Times New Roman"/>
                <w:sz w:val="18"/>
                <w:szCs w:val="18"/>
                <w:vertAlign w:val="subscript"/>
              </w:rPr>
              <w:t xml:space="preserve">1 </w:t>
            </w:r>
            <w:r w:rsidRPr="00C125DB">
              <w:rPr>
                <w:rFonts w:ascii="Times New Roman" w:hAnsi="Times New Roman"/>
                <w:sz w:val="18"/>
                <w:szCs w:val="18"/>
              </w:rPr>
              <w:t xml:space="preserve">= </w:t>
            </w:r>
            <w:r w:rsidRPr="00C125DB">
              <w:rPr>
                <w:rFonts w:ascii="Times New Roman" w:hAnsi="Times New Roman"/>
                <w:i/>
                <w:sz w:val="18"/>
                <w:szCs w:val="18"/>
              </w:rPr>
              <w:t>р</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4</w:t>
            </w:r>
          </w:p>
        </w:tc>
      </w:tr>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 xml:space="preserve">Число степеней свободы </w:t>
            </w:r>
            <w:r w:rsidRPr="00C125DB">
              <w:rPr>
                <w:rFonts w:ascii="Times New Roman" w:hAnsi="Times New Roman"/>
                <w:i/>
                <w:sz w:val="18"/>
                <w:szCs w:val="18"/>
                <w:lang w:val="en-US"/>
              </w:rPr>
              <w:t>k</w:t>
            </w:r>
            <w:r w:rsidRPr="00C125DB">
              <w:rPr>
                <w:rFonts w:ascii="Times New Roman" w:hAnsi="Times New Roman"/>
                <w:sz w:val="18"/>
                <w:szCs w:val="18"/>
                <w:vertAlign w:val="subscript"/>
              </w:rPr>
              <w:t xml:space="preserve">2 </w:t>
            </w:r>
            <w:r w:rsidRPr="00C125DB">
              <w:rPr>
                <w:rFonts w:ascii="Times New Roman" w:hAnsi="Times New Roman"/>
                <w:sz w:val="18"/>
                <w:szCs w:val="18"/>
              </w:rPr>
              <w:t xml:space="preserve">= </w:t>
            </w:r>
            <w:r w:rsidRPr="00C125DB">
              <w:rPr>
                <w:rFonts w:ascii="Times New Roman" w:hAnsi="Times New Roman"/>
                <w:i/>
                <w:sz w:val="18"/>
                <w:szCs w:val="18"/>
                <w:lang w:val="en-US"/>
              </w:rPr>
              <w:t>n</w:t>
            </w:r>
            <w:r w:rsidRPr="00C125DB">
              <w:rPr>
                <w:rFonts w:ascii="Times New Roman" w:hAnsi="Times New Roman"/>
                <w:sz w:val="18"/>
                <w:szCs w:val="18"/>
              </w:rPr>
              <w:t xml:space="preserve"> – </w:t>
            </w:r>
            <w:r w:rsidRPr="00C125DB">
              <w:rPr>
                <w:rFonts w:ascii="Times New Roman" w:hAnsi="Times New Roman"/>
                <w:i/>
                <w:sz w:val="18"/>
                <w:szCs w:val="18"/>
              </w:rPr>
              <w:t>р</w:t>
            </w:r>
            <w:r w:rsidRPr="00C125DB">
              <w:rPr>
                <w:rFonts w:ascii="Times New Roman" w:hAnsi="Times New Roman"/>
                <w:sz w:val="18"/>
                <w:szCs w:val="18"/>
              </w:rPr>
              <w:t xml:space="preserve"> – 1</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95</w:t>
            </w:r>
          </w:p>
        </w:tc>
      </w:tr>
      <w:tr w:rsidR="003770A1" w:rsidRPr="00C125DB" w:rsidTr="003770A1">
        <w:trPr>
          <w:jc w:val="center"/>
        </w:trPr>
        <w:tc>
          <w:tcPr>
            <w:tcW w:w="5353"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i/>
                <w:sz w:val="18"/>
                <w:szCs w:val="18"/>
                <w:lang w:val="en-US"/>
              </w:rPr>
              <w:t>F</w:t>
            </w:r>
            <w:r w:rsidRPr="00C125DB">
              <w:rPr>
                <w:rFonts w:ascii="Times New Roman" w:hAnsi="Times New Roman"/>
                <w:sz w:val="18"/>
                <w:szCs w:val="18"/>
                <w:vertAlign w:val="subscript"/>
              </w:rPr>
              <w:t>набл</w:t>
            </w:r>
          </w:p>
        </w:tc>
        <w:tc>
          <w:tcPr>
            <w:tcW w:w="1465" w:type="dxa"/>
          </w:tcPr>
          <w:p w:rsidR="003770A1" w:rsidRPr="00C125DB" w:rsidRDefault="003770A1" w:rsidP="003770A1">
            <w:pPr>
              <w:widowControl w:val="0"/>
              <w:spacing w:after="0" w:line="240" w:lineRule="auto"/>
              <w:rPr>
                <w:rFonts w:ascii="Times New Roman" w:hAnsi="Times New Roman"/>
                <w:sz w:val="18"/>
                <w:szCs w:val="18"/>
              </w:rPr>
            </w:pPr>
            <w:r w:rsidRPr="00C125DB">
              <w:rPr>
                <w:rFonts w:ascii="Times New Roman" w:hAnsi="Times New Roman"/>
                <w:sz w:val="18"/>
                <w:szCs w:val="18"/>
              </w:rPr>
              <w:t>657,45</w:t>
            </w:r>
          </w:p>
        </w:tc>
      </w:tr>
    </w:tbl>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1. Проверка гипотезы:</w:t>
      </w:r>
    </w:p>
    <w:p w:rsidR="003770A1" w:rsidRPr="003770A1" w:rsidRDefault="003770A1" w:rsidP="003770A1">
      <w:pPr>
        <w:widowControl w:val="0"/>
        <w:spacing w:after="0" w:line="240" w:lineRule="auto"/>
        <w:ind w:firstLine="709"/>
        <w:jc w:val="both"/>
        <w:rPr>
          <w:rFonts w:ascii="Times New Roman" w:hAnsi="Times New Roman"/>
          <w:noProof/>
          <w:spacing w:val="-4"/>
          <w:sz w:val="24"/>
          <w:szCs w:val="24"/>
        </w:rPr>
      </w:pPr>
      <w:r w:rsidRPr="003770A1">
        <w:rPr>
          <w:rFonts w:ascii="Times New Roman" w:hAnsi="Times New Roman"/>
          <w:noProof/>
          <w:spacing w:val="-4"/>
          <w:sz w:val="24"/>
          <w:szCs w:val="24"/>
        </w:rPr>
        <w:t xml:space="preserve">Проверим значимость выборочного множественного коэффи-циента корреляции </w:t>
      </w:r>
      <w:r w:rsidR="00C125DB" w:rsidRPr="003770A1">
        <w:rPr>
          <w:rFonts w:ascii="Times New Roman" w:hAnsi="Times New Roman"/>
          <w:noProof/>
          <w:spacing w:val="-4"/>
          <w:position w:val="-12"/>
          <w:sz w:val="24"/>
          <w:szCs w:val="24"/>
        </w:rPr>
        <w:object w:dxaOrig="1680" w:dyaOrig="420">
          <v:shape id="_x0000_i1050" type="#_x0000_t75" style="width:59.55pt;height:14.15pt" o:ole="">
            <v:imagedata r:id="rId167" o:title=""/>
          </v:shape>
          <o:OLEObject Type="Embed" ProgID="Equation.DSMT4" ShapeID="_x0000_i1050" DrawAspect="Content" ObjectID="_1555939735" r:id="rId168"/>
        </w:object>
      </w:r>
      <w:r w:rsidRPr="003770A1">
        <w:rPr>
          <w:rFonts w:ascii="Times New Roman" w:hAnsi="Times New Roman"/>
          <w:noProof/>
          <w:spacing w:val="-4"/>
          <w:sz w:val="24"/>
          <w:szCs w:val="24"/>
        </w:rPr>
        <w:t xml:space="preserve"> при уровне значимости 0,01:</w:t>
      </w:r>
    </w:p>
    <w:p w:rsidR="003770A1" w:rsidRPr="003770A1" w:rsidRDefault="00C125DB" w:rsidP="003770A1">
      <w:pPr>
        <w:widowControl w:val="0"/>
        <w:spacing w:after="0" w:line="240" w:lineRule="auto"/>
        <w:ind w:firstLine="709"/>
        <w:jc w:val="both"/>
        <w:rPr>
          <w:rFonts w:ascii="Times New Roman" w:hAnsi="Times New Roman"/>
          <w:noProof/>
          <w:spacing w:val="-4"/>
          <w:sz w:val="24"/>
          <w:szCs w:val="24"/>
        </w:rPr>
      </w:pPr>
      <w:r w:rsidRPr="003770A1">
        <w:rPr>
          <w:rFonts w:ascii="Times New Roman" w:hAnsi="Times New Roman"/>
          <w:position w:val="-14"/>
          <w:sz w:val="24"/>
          <w:szCs w:val="24"/>
        </w:rPr>
        <w:object w:dxaOrig="3400" w:dyaOrig="440">
          <v:shape id="_x0000_i1051" type="#_x0000_t75" style="width:138.9pt;height:17pt" o:ole="">
            <v:imagedata r:id="rId169" o:title=""/>
          </v:shape>
          <o:OLEObject Type="Embed" ProgID="Equation.DSMT4" ShapeID="_x0000_i1051" DrawAspect="Content" ObjectID="_1555939736" r:id="rId170"/>
        </w:object>
      </w:r>
    </w:p>
    <w:p w:rsidR="003770A1" w:rsidRPr="003770A1" w:rsidRDefault="00C125DB" w:rsidP="003770A1">
      <w:pPr>
        <w:pStyle w:val="afa"/>
        <w:widowControl w:val="0"/>
        <w:spacing w:before="0" w:after="0"/>
        <w:ind w:firstLine="709"/>
        <w:rPr>
          <w:noProof/>
          <w:sz w:val="24"/>
          <w:szCs w:val="24"/>
        </w:rPr>
      </w:pPr>
      <w:r w:rsidRPr="003770A1">
        <w:rPr>
          <w:noProof/>
          <w:position w:val="-42"/>
          <w:sz w:val="24"/>
          <w:szCs w:val="24"/>
        </w:rPr>
        <w:object w:dxaOrig="3360" w:dyaOrig="999">
          <v:shape id="_x0000_i1052" type="#_x0000_t75" style="width:121.3pt;height:36.85pt" o:ole="">
            <v:imagedata r:id="rId171" o:title=""/>
          </v:shape>
          <o:OLEObject Type="Embed" ProgID="Equation.DSMT4" ShapeID="_x0000_i1052" DrawAspect="Content" ObjectID="_1555939737" r:id="rId172"/>
        </w:objec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Так как </w:t>
      </w:r>
      <w:r w:rsidRPr="003770A1">
        <w:rPr>
          <w:rFonts w:ascii="Times New Roman" w:hAnsi="Times New Roman"/>
          <w:i/>
          <w:noProof/>
          <w:sz w:val="24"/>
          <w:szCs w:val="24"/>
          <w:lang w:eastAsia="en-GB"/>
        </w:rPr>
        <w:t>Т</w:t>
      </w:r>
      <w:r w:rsidRPr="003770A1">
        <w:rPr>
          <w:rFonts w:ascii="Times New Roman" w:hAnsi="Times New Roman"/>
          <w:noProof/>
          <w:sz w:val="24"/>
          <w:szCs w:val="24"/>
          <w:vertAlign w:val="subscript"/>
          <w:lang w:eastAsia="en-GB"/>
        </w:rPr>
        <w:t>набл</w:t>
      </w:r>
      <w:r w:rsidRPr="003770A1">
        <w:rPr>
          <w:rFonts w:ascii="Times New Roman" w:hAnsi="Times New Roman"/>
          <w:noProof/>
          <w:sz w:val="24"/>
          <w:szCs w:val="24"/>
          <w:lang w:eastAsia="en-GB"/>
        </w:rPr>
        <w:t xml:space="preserve"> &gt; </w:t>
      </w:r>
      <w:r w:rsidRPr="003770A1">
        <w:rPr>
          <w:rFonts w:ascii="Times New Roman" w:hAnsi="Times New Roman"/>
          <w:i/>
          <w:noProof/>
          <w:sz w:val="24"/>
          <w:szCs w:val="24"/>
          <w:lang w:val="en-US" w:eastAsia="en-GB"/>
        </w:rPr>
        <w:t>t</w:t>
      </w:r>
      <w:r w:rsidRPr="003770A1">
        <w:rPr>
          <w:rFonts w:ascii="Times New Roman" w:hAnsi="Times New Roman"/>
          <w:noProof/>
          <w:sz w:val="24"/>
          <w:szCs w:val="24"/>
          <w:vertAlign w:val="subscript"/>
          <w:lang w:eastAsia="en-GB"/>
        </w:rPr>
        <w:t>крит. дв</w:t>
      </w:r>
      <w:r w:rsidRPr="003770A1">
        <w:rPr>
          <w:rFonts w:ascii="Times New Roman" w:hAnsi="Times New Roman"/>
          <w:sz w:val="24"/>
          <w:szCs w:val="24"/>
        </w:rPr>
        <w:t>, нулевую гипотезу отвергаем, справедлива конкурирующая гипотеза, т.е. связь между результативным признаком и совокупностью факторных признаков тесная.</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2. Коэффициент детерминации</w:t>
      </w:r>
      <w:r w:rsidRPr="003770A1">
        <w:rPr>
          <w:rFonts w:ascii="Times New Roman" w:hAnsi="Times New Roman"/>
          <w:noProof/>
          <w:sz w:val="24"/>
          <w:szCs w:val="24"/>
          <w:lang w:eastAsia="en-GB"/>
        </w:rPr>
        <w:t xml:space="preserve"> </w:t>
      </w:r>
      <w:r w:rsidR="00C125DB" w:rsidRPr="003770A1">
        <w:rPr>
          <w:rFonts w:ascii="Times New Roman" w:hAnsi="Times New Roman"/>
          <w:noProof/>
          <w:position w:val="-12"/>
          <w:sz w:val="24"/>
          <w:szCs w:val="24"/>
          <w:lang w:eastAsia="en-GB"/>
        </w:rPr>
        <w:object w:dxaOrig="3879" w:dyaOrig="480">
          <v:shape id="_x0000_i1053" type="#_x0000_t75" style="width:145.7pt;height:19.3pt" o:ole="">
            <v:imagedata r:id="rId173" o:title="" cropright="2784f"/>
          </v:shape>
          <o:OLEObject Type="Embed" ProgID="Equation.DSMT4" ShapeID="_x0000_i1053" DrawAspect="Content" ObjectID="_1555939738" r:id="rId174"/>
        </w:object>
      </w:r>
      <w:r w:rsidR="00C125DB" w:rsidRPr="003770A1">
        <w:rPr>
          <w:rFonts w:ascii="Times New Roman" w:hAnsi="Times New Roman"/>
          <w:position w:val="-12"/>
          <w:sz w:val="24"/>
          <w:szCs w:val="24"/>
        </w:rPr>
        <w:object w:dxaOrig="2540" w:dyaOrig="380">
          <v:shape id="_x0000_i1054" type="#_x0000_t75" style="width:101.5pt;height:14.75pt" o:ole="">
            <v:imagedata r:id="rId175" o:title=""/>
          </v:shape>
          <o:OLEObject Type="Embed" ProgID="Equation.DSMT4" ShapeID="_x0000_i1054" DrawAspect="Content" ObjectID="_1555939739" r:id="rId176"/>
        </w:object>
      </w:r>
      <w:r w:rsidRPr="003770A1">
        <w:rPr>
          <w:rFonts w:ascii="Times New Roman" w:hAnsi="Times New Roman"/>
          <w:noProof/>
          <w:sz w:val="24"/>
          <w:szCs w:val="24"/>
          <w:lang w:eastAsia="en-GB"/>
        </w:rPr>
        <w:t xml:space="preserve">, </w:t>
      </w:r>
      <w:r w:rsidRPr="003770A1">
        <w:rPr>
          <w:rFonts w:ascii="Times New Roman" w:hAnsi="Times New Roman"/>
          <w:sz w:val="24"/>
          <w:szCs w:val="24"/>
        </w:rPr>
        <w:t>следовательно, вариация результативного признака в среднем на 96,5% объясняется за счет вариации факторных признаков.</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3. Остаточная дисперсия. Часть экспериментальных данных и их расчеты приведены в таблице 4.</w:t>
      </w:r>
    </w:p>
    <w:p w:rsidR="003770A1" w:rsidRPr="00C125DB" w:rsidRDefault="003770A1" w:rsidP="003770A1">
      <w:pPr>
        <w:pStyle w:val="af9"/>
        <w:widowControl w:val="0"/>
        <w:spacing w:before="0"/>
        <w:rPr>
          <w:b/>
          <w:sz w:val="24"/>
          <w:szCs w:val="24"/>
        </w:rPr>
      </w:pPr>
      <w:r w:rsidRPr="00C125DB">
        <w:rPr>
          <w:b/>
          <w:sz w:val="24"/>
          <w:szCs w:val="24"/>
        </w:rPr>
        <w:t>Таблица 4</w:t>
      </w:r>
    </w:p>
    <w:p w:rsidR="003770A1" w:rsidRPr="003770A1" w:rsidRDefault="003770A1" w:rsidP="003770A1">
      <w:pPr>
        <w:pStyle w:val="afd"/>
        <w:widowControl w:val="0"/>
        <w:suppressAutoHyphens w:val="0"/>
        <w:spacing w:after="0"/>
        <w:rPr>
          <w:sz w:val="24"/>
          <w:szCs w:val="24"/>
        </w:rPr>
      </w:pPr>
      <w:r w:rsidRPr="003770A1">
        <w:rPr>
          <w:sz w:val="24"/>
          <w:szCs w:val="24"/>
        </w:rPr>
        <w:t>Результаты расчета остаточной дисперсии</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
        <w:gridCol w:w="1541"/>
        <w:gridCol w:w="1675"/>
        <w:gridCol w:w="1676"/>
        <w:gridCol w:w="1676"/>
        <w:gridCol w:w="1676"/>
      </w:tblGrid>
      <w:tr w:rsidR="003770A1" w:rsidRPr="00C125DB" w:rsidTr="00C125DB">
        <w:trPr>
          <w:jc w:val="center"/>
        </w:trPr>
        <w:tc>
          <w:tcPr>
            <w:tcW w:w="864"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rPr>
              <w:t>№</w:t>
            </w:r>
          </w:p>
        </w:tc>
        <w:tc>
          <w:tcPr>
            <w:tcW w:w="1541" w:type="dxa"/>
          </w:tcPr>
          <w:p w:rsidR="003770A1" w:rsidRPr="00C125DB" w:rsidRDefault="003770A1" w:rsidP="003770A1">
            <w:pPr>
              <w:widowControl w:val="0"/>
              <w:spacing w:after="0" w:line="240" w:lineRule="auto"/>
              <w:jc w:val="center"/>
              <w:rPr>
                <w:rFonts w:ascii="Times New Roman" w:hAnsi="Times New Roman"/>
                <w:i/>
                <w:sz w:val="18"/>
                <w:szCs w:val="18"/>
                <w:lang w:val="en-US"/>
              </w:rPr>
            </w:pP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i</w:t>
            </w:r>
          </w:p>
        </w:tc>
        <w:tc>
          <w:tcPr>
            <w:tcW w:w="1675" w:type="dxa"/>
          </w:tcPr>
          <w:p w:rsidR="003770A1" w:rsidRPr="00C125DB" w:rsidRDefault="003770A1" w:rsidP="003770A1">
            <w:pPr>
              <w:widowControl w:val="0"/>
              <w:spacing w:after="0" w:line="240" w:lineRule="auto"/>
              <w:jc w:val="center"/>
              <w:rPr>
                <w:rFonts w:ascii="Times New Roman" w:hAnsi="Times New Roman"/>
                <w:i/>
                <w:sz w:val="18"/>
                <w:szCs w:val="18"/>
              </w:rPr>
            </w:pP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xi</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i</w:t>
            </w:r>
            <w:r w:rsidRPr="00C125DB">
              <w:rPr>
                <w:rFonts w:ascii="Times New Roman" w:hAnsi="Times New Roman"/>
                <w:i/>
                <w:sz w:val="18"/>
                <w:szCs w:val="18"/>
                <w:lang w:val="en-US"/>
              </w:rPr>
              <w:t xml:space="preserve"> </w:t>
            </w:r>
            <w:r w:rsidRPr="00C125DB">
              <w:rPr>
                <w:rFonts w:ascii="Times New Roman" w:hAnsi="Times New Roman"/>
                <w:sz w:val="18"/>
                <w:szCs w:val="18"/>
                <w:lang w:val="en-US"/>
              </w:rPr>
              <w:t xml:space="preserve">– </w:t>
            </w: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xi</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vertAlign w:val="superscript"/>
              </w:rPr>
            </w:pPr>
            <w:r w:rsidRPr="00C125DB">
              <w:rPr>
                <w:rFonts w:ascii="Times New Roman" w:hAnsi="Times New Roman"/>
                <w:sz w:val="18"/>
                <w:szCs w:val="18"/>
                <w:lang w:val="en-US"/>
              </w:rPr>
              <w:t>(</w:t>
            </w: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i</w:t>
            </w:r>
            <w:r w:rsidRPr="00C125DB">
              <w:rPr>
                <w:rFonts w:ascii="Times New Roman" w:hAnsi="Times New Roman"/>
                <w:i/>
                <w:sz w:val="18"/>
                <w:szCs w:val="18"/>
                <w:lang w:val="en-US"/>
              </w:rPr>
              <w:t xml:space="preserve"> </w:t>
            </w:r>
            <w:r w:rsidRPr="00C125DB">
              <w:rPr>
                <w:rFonts w:ascii="Times New Roman" w:hAnsi="Times New Roman"/>
                <w:sz w:val="18"/>
                <w:szCs w:val="18"/>
                <w:lang w:val="en-US"/>
              </w:rPr>
              <w:t xml:space="preserve">– </w:t>
            </w: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xi</w:t>
            </w:r>
            <w:r w:rsidRPr="00C125DB">
              <w:rPr>
                <w:rFonts w:ascii="Times New Roman" w:hAnsi="Times New Roman"/>
                <w:sz w:val="18"/>
                <w:szCs w:val="18"/>
                <w:lang w:val="en-US"/>
              </w:rPr>
              <w:t>)</w:t>
            </w:r>
            <w:r w:rsidRPr="00C125DB">
              <w:rPr>
                <w:rFonts w:ascii="Times New Roman" w:hAnsi="Times New Roman"/>
                <w:sz w:val="18"/>
                <w:szCs w:val="18"/>
                <w:vertAlign w:val="superscript"/>
                <w:lang w:val="en-US"/>
              </w:rPr>
              <w:t>2</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rPr>
            </w:pPr>
            <w:r w:rsidRPr="00C125DB">
              <w:rPr>
                <w:rFonts w:ascii="Times New Roman" w:hAnsi="Times New Roman"/>
                <w:sz w:val="18"/>
                <w:szCs w:val="18"/>
                <w:lang w:val="en-US"/>
              </w:rPr>
              <w:t>(</w:t>
            </w:r>
            <w:r w:rsidRPr="00C125DB">
              <w:rPr>
                <w:rFonts w:ascii="Times New Roman" w:hAnsi="Times New Roman"/>
                <w:i/>
                <w:sz w:val="18"/>
                <w:szCs w:val="18"/>
                <w:lang w:val="en-US"/>
              </w:rPr>
              <w:t>Y</w:t>
            </w:r>
            <w:r w:rsidRPr="00C125DB">
              <w:rPr>
                <w:rFonts w:ascii="Times New Roman" w:hAnsi="Times New Roman"/>
                <w:i/>
                <w:sz w:val="18"/>
                <w:szCs w:val="18"/>
                <w:vertAlign w:val="subscript"/>
                <w:lang w:val="en-US"/>
              </w:rPr>
              <w:t>i</w:t>
            </w:r>
            <w:r w:rsidRPr="00C125DB">
              <w:rPr>
                <w:rFonts w:ascii="Times New Roman" w:hAnsi="Times New Roman"/>
                <w:sz w:val="18"/>
                <w:szCs w:val="18"/>
                <w:lang w:val="en-US"/>
              </w:rPr>
              <w:t xml:space="preserve"> – </w:t>
            </w:r>
            <w:r w:rsidRPr="00C125DB">
              <w:rPr>
                <w:rFonts w:ascii="Times New Roman" w:hAnsi="Times New Roman"/>
                <w:i/>
                <w:sz w:val="18"/>
                <w:szCs w:val="18"/>
                <w:lang w:val="en-US"/>
              </w:rPr>
              <w:t>Y</w:t>
            </w:r>
            <w:r w:rsidRPr="00C125DB">
              <w:rPr>
                <w:rFonts w:ascii="Times New Roman" w:hAnsi="Times New Roman"/>
                <w:sz w:val="18"/>
                <w:szCs w:val="18"/>
                <w:vertAlign w:val="subscript"/>
                <w:lang w:val="en-US"/>
              </w:rPr>
              <w:t>cp</w:t>
            </w:r>
            <w:r w:rsidRPr="00C125DB">
              <w:rPr>
                <w:rFonts w:ascii="Times New Roman" w:hAnsi="Times New Roman"/>
                <w:sz w:val="18"/>
                <w:szCs w:val="18"/>
                <w:lang w:val="en-US"/>
              </w:rPr>
              <w:t>)</w:t>
            </w:r>
          </w:p>
        </w:tc>
      </w:tr>
      <w:tr w:rsidR="003770A1" w:rsidRPr="00C125DB" w:rsidTr="00C125DB">
        <w:trPr>
          <w:jc w:val="center"/>
        </w:trPr>
        <w:tc>
          <w:tcPr>
            <w:tcW w:w="864"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107</w:t>
            </w:r>
          </w:p>
        </w:tc>
        <w:tc>
          <w:tcPr>
            <w:tcW w:w="1541"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20</w:t>
            </w:r>
          </w:p>
        </w:tc>
        <w:tc>
          <w:tcPr>
            <w:tcW w:w="1675"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19,40234</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0,597655</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0,357192</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56,25</w:t>
            </w:r>
          </w:p>
        </w:tc>
      </w:tr>
      <w:tr w:rsidR="003770A1" w:rsidRPr="00C125DB" w:rsidTr="00C125DB">
        <w:trPr>
          <w:jc w:val="center"/>
        </w:trPr>
        <w:tc>
          <w:tcPr>
            <w:tcW w:w="864"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108</w:t>
            </w:r>
          </w:p>
        </w:tc>
        <w:tc>
          <w:tcPr>
            <w:tcW w:w="1541"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25</w:t>
            </w:r>
          </w:p>
        </w:tc>
        <w:tc>
          <w:tcPr>
            <w:tcW w:w="1675"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23,91171</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1,088286</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1,184366</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156,25</w:t>
            </w:r>
          </w:p>
        </w:tc>
      </w:tr>
      <w:tr w:rsidR="003770A1" w:rsidRPr="00C125DB" w:rsidTr="00C125DB">
        <w:trPr>
          <w:jc w:val="center"/>
        </w:trPr>
        <w:tc>
          <w:tcPr>
            <w:tcW w:w="864"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109</w:t>
            </w:r>
          </w:p>
        </w:tc>
        <w:tc>
          <w:tcPr>
            <w:tcW w:w="1541"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30</w:t>
            </w:r>
          </w:p>
        </w:tc>
        <w:tc>
          <w:tcPr>
            <w:tcW w:w="1675"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30,22134</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-0,22134</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0,048991</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306,25</w:t>
            </w:r>
          </w:p>
        </w:tc>
      </w:tr>
      <w:tr w:rsidR="003770A1" w:rsidRPr="00C125DB" w:rsidTr="00C125DB">
        <w:trPr>
          <w:jc w:val="center"/>
        </w:trPr>
        <w:tc>
          <w:tcPr>
            <w:tcW w:w="864"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110</w:t>
            </w:r>
          </w:p>
        </w:tc>
        <w:tc>
          <w:tcPr>
            <w:tcW w:w="1541"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35</w:t>
            </w:r>
          </w:p>
        </w:tc>
        <w:tc>
          <w:tcPr>
            <w:tcW w:w="1675"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36,68504</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-1,68504</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2,839343</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506,25</w:t>
            </w:r>
          </w:p>
        </w:tc>
      </w:tr>
      <w:tr w:rsidR="003770A1" w:rsidRPr="00C125DB" w:rsidTr="00C125DB">
        <w:trPr>
          <w:jc w:val="center"/>
        </w:trPr>
        <w:tc>
          <w:tcPr>
            <w:tcW w:w="864"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111</w:t>
            </w:r>
          </w:p>
        </w:tc>
        <w:tc>
          <w:tcPr>
            <w:tcW w:w="1541"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40</w:t>
            </w:r>
          </w:p>
        </w:tc>
        <w:tc>
          <w:tcPr>
            <w:tcW w:w="1675"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43,13616</w:t>
            </w:r>
          </w:p>
        </w:tc>
        <w:tc>
          <w:tcPr>
            <w:tcW w:w="1676"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-3,13616</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9,83547</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756,25</w:t>
            </w:r>
          </w:p>
        </w:tc>
      </w:tr>
      <w:tr w:rsidR="003770A1" w:rsidRPr="00C125DB" w:rsidTr="00C125DB">
        <w:trPr>
          <w:jc w:val="center"/>
        </w:trPr>
        <w:tc>
          <w:tcPr>
            <w:tcW w:w="864"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112</w:t>
            </w:r>
          </w:p>
        </w:tc>
        <w:tc>
          <w:tcPr>
            <w:tcW w:w="1541"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45</w:t>
            </w:r>
          </w:p>
        </w:tc>
        <w:tc>
          <w:tcPr>
            <w:tcW w:w="1675"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49,58728</w:t>
            </w:r>
          </w:p>
        </w:tc>
        <w:tc>
          <w:tcPr>
            <w:tcW w:w="1676"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-4,58728</w:t>
            </w:r>
          </w:p>
        </w:tc>
        <w:tc>
          <w:tcPr>
            <w:tcW w:w="1676" w:type="dxa"/>
            <w:tcBorders>
              <w:bottom w:val="single" w:sz="4" w:space="0" w:color="auto"/>
            </w:tcBorders>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21,0431</w:t>
            </w:r>
          </w:p>
        </w:tc>
        <w:tc>
          <w:tcPr>
            <w:tcW w:w="1676" w:type="dxa"/>
          </w:tcPr>
          <w:p w:rsidR="003770A1" w:rsidRPr="00C125DB" w:rsidRDefault="003770A1" w:rsidP="003770A1">
            <w:pPr>
              <w:widowControl w:val="0"/>
              <w:spacing w:after="0" w:line="240" w:lineRule="auto"/>
              <w:jc w:val="center"/>
              <w:rPr>
                <w:rFonts w:ascii="Times New Roman" w:hAnsi="Times New Roman"/>
                <w:sz w:val="18"/>
                <w:szCs w:val="18"/>
                <w:lang w:val="en-US"/>
              </w:rPr>
            </w:pPr>
            <w:r w:rsidRPr="00C125DB">
              <w:rPr>
                <w:rFonts w:ascii="Times New Roman" w:hAnsi="Times New Roman"/>
                <w:sz w:val="18"/>
                <w:szCs w:val="18"/>
                <w:lang w:val="en-US"/>
              </w:rPr>
              <w:t>1056,25</w:t>
            </w:r>
          </w:p>
        </w:tc>
      </w:tr>
      <w:tr w:rsidR="003770A1" w:rsidRPr="00C125DB" w:rsidTr="00C125DB">
        <w:trPr>
          <w:jc w:val="center"/>
        </w:trPr>
        <w:tc>
          <w:tcPr>
            <w:tcW w:w="864" w:type="dxa"/>
            <w:tcBorders>
              <w:top w:val="single" w:sz="4" w:space="0" w:color="auto"/>
              <w:left w:val="nil"/>
              <w:bottom w:val="nil"/>
              <w:right w:val="nil"/>
            </w:tcBorders>
          </w:tcPr>
          <w:p w:rsidR="003770A1" w:rsidRPr="00C125DB" w:rsidRDefault="003770A1" w:rsidP="003770A1">
            <w:pPr>
              <w:widowControl w:val="0"/>
              <w:spacing w:after="0" w:line="240" w:lineRule="auto"/>
              <w:rPr>
                <w:rFonts w:ascii="Times New Roman" w:hAnsi="Times New Roman"/>
                <w:sz w:val="18"/>
                <w:szCs w:val="18"/>
                <w:lang w:val="en-US"/>
              </w:rPr>
            </w:pPr>
          </w:p>
        </w:tc>
        <w:tc>
          <w:tcPr>
            <w:tcW w:w="1541" w:type="dxa"/>
            <w:tcBorders>
              <w:top w:val="single" w:sz="4" w:space="0" w:color="auto"/>
              <w:left w:val="nil"/>
              <w:bottom w:val="nil"/>
              <w:right w:val="nil"/>
            </w:tcBorders>
          </w:tcPr>
          <w:p w:rsidR="003770A1" w:rsidRPr="00C125DB" w:rsidRDefault="003770A1" w:rsidP="003770A1">
            <w:pPr>
              <w:widowControl w:val="0"/>
              <w:spacing w:after="0" w:line="240" w:lineRule="auto"/>
              <w:rPr>
                <w:rFonts w:ascii="Times New Roman" w:hAnsi="Times New Roman"/>
                <w:sz w:val="18"/>
                <w:szCs w:val="18"/>
                <w:lang w:val="en-US"/>
              </w:rPr>
            </w:pPr>
          </w:p>
        </w:tc>
        <w:tc>
          <w:tcPr>
            <w:tcW w:w="1675" w:type="dxa"/>
            <w:tcBorders>
              <w:top w:val="single" w:sz="4" w:space="0" w:color="auto"/>
              <w:left w:val="nil"/>
              <w:bottom w:val="nil"/>
              <w:right w:val="nil"/>
            </w:tcBorders>
          </w:tcPr>
          <w:p w:rsidR="003770A1" w:rsidRPr="00C125DB" w:rsidRDefault="003770A1" w:rsidP="003770A1">
            <w:pPr>
              <w:widowControl w:val="0"/>
              <w:spacing w:after="0" w:line="240" w:lineRule="auto"/>
              <w:rPr>
                <w:rFonts w:ascii="Times New Roman" w:hAnsi="Times New Roman"/>
                <w:sz w:val="18"/>
                <w:szCs w:val="18"/>
                <w:lang w:val="en-US"/>
              </w:rPr>
            </w:pPr>
          </w:p>
        </w:tc>
        <w:tc>
          <w:tcPr>
            <w:tcW w:w="1676" w:type="dxa"/>
            <w:tcBorders>
              <w:top w:val="single" w:sz="4" w:space="0" w:color="auto"/>
              <w:left w:val="nil"/>
              <w:bottom w:val="nil"/>
              <w:right w:val="single" w:sz="4" w:space="0" w:color="auto"/>
            </w:tcBorders>
          </w:tcPr>
          <w:p w:rsidR="003770A1" w:rsidRPr="00C125DB" w:rsidRDefault="003770A1" w:rsidP="003770A1">
            <w:pPr>
              <w:widowControl w:val="0"/>
              <w:spacing w:after="0" w:line="240" w:lineRule="auto"/>
              <w:rPr>
                <w:rFonts w:ascii="Times New Roman" w:hAnsi="Times New Roman"/>
                <w:sz w:val="18"/>
                <w:szCs w:val="18"/>
                <w:lang w:val="en-US"/>
              </w:rPr>
            </w:pPr>
          </w:p>
        </w:tc>
        <w:tc>
          <w:tcPr>
            <w:tcW w:w="1676" w:type="dxa"/>
            <w:tcBorders>
              <w:left w:val="single" w:sz="4" w:space="0" w:color="auto"/>
            </w:tcBorders>
          </w:tcPr>
          <w:p w:rsidR="003770A1" w:rsidRPr="00C125DB" w:rsidRDefault="003770A1" w:rsidP="003770A1">
            <w:pPr>
              <w:widowControl w:val="0"/>
              <w:spacing w:after="0" w:line="240" w:lineRule="auto"/>
              <w:rPr>
                <w:rFonts w:ascii="Times New Roman" w:hAnsi="Times New Roman"/>
                <w:sz w:val="18"/>
                <w:szCs w:val="18"/>
                <w:lang w:val="en-US"/>
              </w:rPr>
            </w:pPr>
            <w:r w:rsidRPr="00C125DB">
              <w:rPr>
                <w:rFonts w:ascii="Times New Roman" w:hAnsi="Times New Roman"/>
                <w:sz w:val="18"/>
                <w:szCs w:val="18"/>
                <w:lang w:val="en-US"/>
              </w:rPr>
              <w:t>∑=1772,8</w:t>
            </w:r>
          </w:p>
        </w:tc>
        <w:tc>
          <w:tcPr>
            <w:tcW w:w="1676" w:type="dxa"/>
          </w:tcPr>
          <w:p w:rsidR="003770A1" w:rsidRPr="00C125DB" w:rsidRDefault="003770A1" w:rsidP="003770A1">
            <w:pPr>
              <w:widowControl w:val="0"/>
              <w:spacing w:after="0" w:line="240" w:lineRule="auto"/>
              <w:rPr>
                <w:rFonts w:ascii="Times New Roman" w:hAnsi="Times New Roman"/>
                <w:sz w:val="18"/>
                <w:szCs w:val="18"/>
                <w:lang w:val="en-US"/>
              </w:rPr>
            </w:pPr>
            <w:r w:rsidRPr="00C125DB">
              <w:rPr>
                <w:rFonts w:ascii="Times New Roman" w:hAnsi="Times New Roman"/>
                <w:sz w:val="18"/>
                <w:szCs w:val="18"/>
                <w:lang w:val="en-US"/>
              </w:rPr>
              <w:t>∑=45500</w:t>
            </w:r>
          </w:p>
        </w:tc>
      </w:tr>
    </w:tbl>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Находим</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i/>
          <w:sz w:val="24"/>
          <w:szCs w:val="24"/>
          <w:lang w:val="en-US"/>
        </w:rPr>
        <w:t>F</w:t>
      </w:r>
      <w:r w:rsidRPr="003770A1">
        <w:rPr>
          <w:rFonts w:ascii="Times New Roman" w:hAnsi="Times New Roman"/>
          <w:sz w:val="24"/>
          <w:szCs w:val="24"/>
          <w:vertAlign w:val="subscript"/>
        </w:rPr>
        <w:t xml:space="preserve">набл </w:t>
      </w:r>
      <w:r w:rsidRPr="003770A1">
        <w:rPr>
          <w:rFonts w:ascii="Times New Roman" w:hAnsi="Times New Roman"/>
          <w:sz w:val="24"/>
          <w:szCs w:val="24"/>
        </w:rPr>
        <w:t>= (45500 – 1772,8)</w:t>
      </w:r>
      <w:r w:rsidRPr="003770A1">
        <w:rPr>
          <w:rFonts w:ascii="Times New Roman" w:hAnsi="Times New Roman"/>
          <w:sz w:val="24"/>
          <w:szCs w:val="24"/>
          <w:lang w:val="en-US"/>
        </w:rPr>
        <w:t xml:space="preserve">· </w:t>
      </w:r>
      <w:r w:rsidRPr="003770A1">
        <w:rPr>
          <w:rFonts w:ascii="Times New Roman" w:hAnsi="Times New Roman"/>
          <w:sz w:val="24"/>
          <w:szCs w:val="24"/>
        </w:rPr>
        <w:t>95/1772,8</w:t>
      </w:r>
      <w:r w:rsidRPr="003770A1">
        <w:rPr>
          <w:rFonts w:ascii="Times New Roman" w:hAnsi="Times New Roman"/>
          <w:sz w:val="24"/>
          <w:szCs w:val="24"/>
          <w:lang w:val="en-US"/>
        </w:rPr>
        <w:t xml:space="preserve"> ·</w:t>
      </w:r>
      <w:r w:rsidRPr="003770A1">
        <w:rPr>
          <w:rFonts w:ascii="Times New Roman" w:hAnsi="Times New Roman"/>
          <w:sz w:val="24"/>
          <w:szCs w:val="24"/>
        </w:rPr>
        <w:t>4</w:t>
      </w:r>
      <w:r w:rsidRPr="003770A1">
        <w:rPr>
          <w:rFonts w:ascii="Times New Roman" w:hAnsi="Times New Roman"/>
          <w:sz w:val="24"/>
          <w:szCs w:val="24"/>
          <w:lang w:val="en-US"/>
        </w:rPr>
        <w:t xml:space="preserve"> = 657</w:t>
      </w:r>
      <w:r w:rsidRPr="003770A1">
        <w:rPr>
          <w:rFonts w:ascii="Times New Roman" w:hAnsi="Times New Roman"/>
          <w:sz w:val="24"/>
          <w:szCs w:val="24"/>
        </w:rPr>
        <w:t xml:space="preserve">,45;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i/>
          <w:sz w:val="24"/>
          <w:szCs w:val="24"/>
          <w:lang w:val="en-US"/>
        </w:rPr>
        <w:t>F</w:t>
      </w:r>
      <w:r w:rsidRPr="003770A1">
        <w:rPr>
          <w:rFonts w:ascii="Times New Roman" w:hAnsi="Times New Roman"/>
          <w:sz w:val="24"/>
          <w:szCs w:val="24"/>
          <w:vertAlign w:val="subscript"/>
        </w:rPr>
        <w:t xml:space="preserve">крит </w:t>
      </w:r>
      <w:r w:rsidRPr="003770A1">
        <w:rPr>
          <w:rFonts w:ascii="Times New Roman" w:hAnsi="Times New Roman"/>
          <w:sz w:val="24"/>
          <w:szCs w:val="24"/>
        </w:rPr>
        <w:t>(0,01; 4; 95) = 3,65.</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Так как </w:t>
      </w:r>
      <w:r w:rsidRPr="003770A1">
        <w:rPr>
          <w:rFonts w:ascii="Times New Roman" w:hAnsi="Times New Roman"/>
          <w:sz w:val="24"/>
          <w:szCs w:val="24"/>
          <w:lang w:val="en-US"/>
        </w:rPr>
        <w:t>F</w:t>
      </w:r>
      <w:r w:rsidRPr="003770A1">
        <w:rPr>
          <w:rFonts w:ascii="Times New Roman" w:hAnsi="Times New Roman"/>
          <w:sz w:val="24"/>
          <w:szCs w:val="24"/>
          <w:vertAlign w:val="subscript"/>
        </w:rPr>
        <w:t>набл</w:t>
      </w:r>
      <w:r w:rsidRPr="003770A1">
        <w:rPr>
          <w:rFonts w:ascii="Times New Roman" w:hAnsi="Times New Roman"/>
          <w:sz w:val="24"/>
          <w:szCs w:val="24"/>
        </w:rPr>
        <w:t xml:space="preserve"> &gt; </w:t>
      </w:r>
      <w:r w:rsidRPr="003770A1">
        <w:rPr>
          <w:rFonts w:ascii="Times New Roman" w:hAnsi="Times New Roman"/>
          <w:sz w:val="24"/>
          <w:szCs w:val="24"/>
          <w:lang w:val="en-US"/>
        </w:rPr>
        <w:t>F</w:t>
      </w:r>
      <w:r w:rsidRPr="003770A1">
        <w:rPr>
          <w:rFonts w:ascii="Times New Roman" w:hAnsi="Times New Roman"/>
          <w:sz w:val="24"/>
          <w:szCs w:val="24"/>
          <w:vertAlign w:val="subscript"/>
        </w:rPr>
        <w:t xml:space="preserve">крит </w:t>
      </w:r>
      <w:r w:rsidRPr="003770A1">
        <w:rPr>
          <w:rFonts w:ascii="Times New Roman" w:hAnsi="Times New Roman"/>
          <w:sz w:val="24"/>
          <w:szCs w:val="24"/>
        </w:rPr>
        <w:t>(0,01; 4; 95), нулевую гипотезу отвергаем, справедлива конкурирующая гипотеза, т. е. многофакторная регрессионная модель значима.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итоге были получены следующие уравнения для каждого узла:</w:t>
      </w:r>
    </w:p>
    <w:p w:rsidR="003770A1" w:rsidRPr="003770A1" w:rsidRDefault="00C01E8A" w:rsidP="00C125DB">
      <w:pPr>
        <w:pStyle w:val="afa"/>
        <w:widowControl w:val="0"/>
        <w:spacing w:before="0" w:after="0"/>
        <w:jc w:val="right"/>
        <w:rPr>
          <w:sz w:val="24"/>
          <w:szCs w:val="24"/>
        </w:rPr>
      </w:pPr>
      <w:r w:rsidRPr="003770A1">
        <w:rPr>
          <w:position w:val="-90"/>
          <w:sz w:val="24"/>
          <w:szCs w:val="24"/>
        </w:rPr>
        <w:object w:dxaOrig="7460" w:dyaOrig="1960">
          <v:shape id="_x0000_i1055" type="#_x0000_t75" style="width:284.05pt;height:72.55pt" o:ole="" fillcolor="window">
            <v:imagedata r:id="rId177" o:title=""/>
          </v:shape>
          <o:OLEObject Type="Embed" ProgID="Equation.3" ShapeID="_x0000_i1055" DrawAspect="Content" ObjectID="_1555939740" r:id="rId178"/>
        </w:object>
      </w:r>
      <w:r w:rsidR="003770A1" w:rsidRPr="003770A1">
        <w:rPr>
          <w:sz w:val="24"/>
          <w:szCs w:val="24"/>
        </w:rPr>
        <w:t xml:space="preserve">   </w:t>
      </w:r>
      <w:r w:rsidR="00C125DB">
        <w:rPr>
          <w:sz w:val="24"/>
          <w:szCs w:val="24"/>
        </w:rPr>
        <w:t xml:space="preserve">    </w:t>
      </w:r>
      <w:r>
        <w:rPr>
          <w:sz w:val="24"/>
          <w:szCs w:val="24"/>
        </w:rPr>
        <w:t xml:space="preserve">        </w:t>
      </w:r>
      <w:r w:rsidR="00C125DB">
        <w:rPr>
          <w:sz w:val="24"/>
          <w:szCs w:val="24"/>
        </w:rPr>
        <w:t xml:space="preserve">        </w:t>
      </w:r>
      <w:r w:rsidR="003770A1" w:rsidRPr="003770A1">
        <w:rPr>
          <w:sz w:val="24"/>
          <w:szCs w:val="24"/>
        </w:rPr>
        <w:t xml:space="preserve"> (5)</w:t>
      </w:r>
    </w:p>
    <w:p w:rsidR="003770A1" w:rsidRPr="003770A1" w:rsidRDefault="003770A1" w:rsidP="003770A1">
      <w:pPr>
        <w:widowControl w:val="0"/>
        <w:spacing w:after="0" w:line="240" w:lineRule="auto"/>
        <w:ind w:firstLine="709"/>
        <w:jc w:val="both"/>
        <w:rPr>
          <w:rFonts w:ascii="Times New Roman" w:hAnsi="Times New Roman"/>
          <w:position w:val="-14"/>
          <w:sz w:val="24"/>
          <w:szCs w:val="24"/>
        </w:rPr>
      </w:pPr>
      <w:r w:rsidRPr="003770A1">
        <w:rPr>
          <w:rFonts w:ascii="Times New Roman" w:hAnsi="Times New Roman"/>
          <w:position w:val="-4"/>
          <w:sz w:val="24"/>
          <w:szCs w:val="24"/>
        </w:rPr>
        <w:object w:dxaOrig="220" w:dyaOrig="340">
          <v:shape id="_x0000_i1056" type="#_x0000_t75" style="width:12.45pt;height:19.85pt" o:ole="" fillcolor="window">
            <v:imagedata r:id="rId179" o:title=""/>
          </v:shape>
          <o:OLEObject Type="Embed" ProgID="Equation.3" ShapeID="_x0000_i1056" DrawAspect="Content" ObjectID="_1555939741" r:id="rId180"/>
        </w:object>
      </w:r>
      <w:r w:rsidRPr="003770A1">
        <w:rPr>
          <w:rFonts w:ascii="Times New Roman" w:hAnsi="Times New Roman"/>
          <w:position w:val="-14"/>
          <w:sz w:val="24"/>
          <w:szCs w:val="24"/>
        </w:rPr>
        <w:t>Таким образом, с использованием систем алгебраических уравнений, а также с использованием многомерного регрессионного анализа, имея результаты экспериментальных замеров термоЭДС в узлах выбранного столбца сетки из термопар в интервале измеряемых температур, можно с использованием регрессионных вычислить температуры в узлах термопарной сетки.</w:t>
      </w:r>
    </w:p>
    <w:p w:rsidR="00C125DB" w:rsidRPr="00C01E8A" w:rsidRDefault="00C125DB" w:rsidP="003770A1">
      <w:pPr>
        <w:pStyle w:val="afc"/>
        <w:keepNext w:val="0"/>
        <w:widowControl w:val="0"/>
        <w:spacing w:before="0" w:after="0"/>
        <w:rPr>
          <w:rFonts w:ascii="Times New Roman" w:hAnsi="Times New Roman"/>
          <w:b/>
          <w:sz w:val="16"/>
          <w:szCs w:val="16"/>
        </w:rPr>
      </w:pPr>
    </w:p>
    <w:p w:rsidR="003770A1" w:rsidRPr="00C125DB" w:rsidRDefault="003770A1" w:rsidP="003770A1">
      <w:pPr>
        <w:pStyle w:val="afc"/>
        <w:keepNext w:val="0"/>
        <w:widowControl w:val="0"/>
        <w:spacing w:before="0" w:after="0"/>
        <w:rPr>
          <w:rFonts w:ascii="Times New Roman" w:hAnsi="Times New Roman"/>
          <w:b/>
          <w:sz w:val="24"/>
          <w:szCs w:val="24"/>
        </w:rPr>
      </w:pPr>
      <w:r w:rsidRPr="00C125DB">
        <w:rPr>
          <w:rFonts w:ascii="Times New Roman" w:hAnsi="Times New Roman"/>
          <w:b/>
          <w:sz w:val="24"/>
          <w:szCs w:val="24"/>
        </w:rPr>
        <w:t>литературА</w:t>
      </w:r>
      <w:r w:rsidR="00C125DB">
        <w:rPr>
          <w:rFonts w:ascii="Times New Roman" w:hAnsi="Times New Roman"/>
          <w:b/>
          <w:sz w:val="24"/>
          <w:szCs w:val="24"/>
        </w:rPr>
        <w:t>:</w:t>
      </w:r>
    </w:p>
    <w:p w:rsidR="003770A1" w:rsidRPr="00C125DB" w:rsidRDefault="003770A1" w:rsidP="00D41E81">
      <w:pPr>
        <w:pStyle w:val="ab"/>
        <w:numPr>
          <w:ilvl w:val="0"/>
          <w:numId w:val="62"/>
        </w:numPr>
        <w:ind w:left="1134" w:right="1132"/>
        <w:jc w:val="both"/>
        <w:rPr>
          <w:sz w:val="20"/>
          <w:szCs w:val="20"/>
        </w:rPr>
      </w:pPr>
      <w:r w:rsidRPr="00C125DB">
        <w:rPr>
          <w:sz w:val="20"/>
          <w:szCs w:val="20"/>
        </w:rPr>
        <w:t>Микрокримат пчелиного жилища, его контроль и регулирование / Е.К. Еськов, А.Ф. Рыбочкин, И.С. Захаров [и др.] / Курск. гос. ун-т; Курск. гуманит.-техн. ин-т. Курск, 2009. 373 с.</w:t>
      </w:r>
    </w:p>
    <w:p w:rsidR="003770A1" w:rsidRPr="00C125DB" w:rsidRDefault="003770A1" w:rsidP="00D41E81">
      <w:pPr>
        <w:pStyle w:val="ab"/>
        <w:numPr>
          <w:ilvl w:val="0"/>
          <w:numId w:val="62"/>
        </w:numPr>
        <w:ind w:left="1134" w:right="1132"/>
        <w:jc w:val="both"/>
        <w:rPr>
          <w:sz w:val="20"/>
          <w:szCs w:val="20"/>
        </w:rPr>
      </w:pPr>
      <w:r w:rsidRPr="00C125DB">
        <w:rPr>
          <w:sz w:val="20"/>
          <w:szCs w:val="20"/>
        </w:rPr>
        <w:t xml:space="preserve">Рыбочкин А.Ф., Захаров И.С. Регулирование микроклимата в улье / Курск. гос. техн. ун-т. Курск, 2006. 236 с. </w:t>
      </w:r>
    </w:p>
    <w:p w:rsidR="003770A1" w:rsidRPr="00C125DB" w:rsidRDefault="003770A1" w:rsidP="00D41E81">
      <w:pPr>
        <w:pStyle w:val="ab"/>
        <w:numPr>
          <w:ilvl w:val="0"/>
          <w:numId w:val="62"/>
        </w:numPr>
        <w:ind w:left="1134" w:right="1132"/>
        <w:jc w:val="both"/>
        <w:rPr>
          <w:sz w:val="20"/>
          <w:szCs w:val="20"/>
        </w:rPr>
      </w:pPr>
      <w:r w:rsidRPr="00C125DB">
        <w:rPr>
          <w:sz w:val="20"/>
          <w:szCs w:val="20"/>
        </w:rPr>
        <w:t>Кремер Н.Ш. Теория вероятностей и математическая статистика. М.: ЮНИТИ-ДАНА, 2000. 543 с.</w:t>
      </w:r>
    </w:p>
    <w:p w:rsidR="003770A1" w:rsidRPr="00C125DB" w:rsidRDefault="003770A1" w:rsidP="00D41E81">
      <w:pPr>
        <w:pStyle w:val="ab"/>
        <w:numPr>
          <w:ilvl w:val="0"/>
          <w:numId w:val="62"/>
        </w:numPr>
        <w:ind w:left="1134" w:right="1132"/>
        <w:jc w:val="both"/>
        <w:rPr>
          <w:sz w:val="20"/>
          <w:szCs w:val="20"/>
        </w:rPr>
      </w:pPr>
      <w:r w:rsidRPr="00C125DB">
        <w:rPr>
          <w:sz w:val="20"/>
          <w:szCs w:val="20"/>
        </w:rPr>
        <w:t>Рыбочкин А.Ф. Контроль распределения теплового поля в улье // Приборы и системы управления. 2004. № 11.</w:t>
      </w:r>
    </w:p>
    <w:p w:rsidR="003770A1" w:rsidRPr="003770A1" w:rsidRDefault="003770A1" w:rsidP="003770A1">
      <w:pPr>
        <w:pStyle w:val="a1"/>
        <w:widowControl w:val="0"/>
        <w:spacing w:after="0" w:line="240" w:lineRule="auto"/>
        <w:jc w:val="both"/>
        <w:rPr>
          <w:rFonts w:ascii="Times New Roman" w:hAnsi="Times New Roman"/>
          <w:sz w:val="24"/>
          <w:szCs w:val="24"/>
        </w:rPr>
      </w:pPr>
    </w:p>
    <w:p w:rsidR="003770A1" w:rsidRPr="003770A1" w:rsidRDefault="003770A1" w:rsidP="003770A1">
      <w:pPr>
        <w:pStyle w:val="a1"/>
        <w:widowControl w:val="0"/>
        <w:spacing w:after="0" w:line="240" w:lineRule="auto"/>
        <w:jc w:val="both"/>
        <w:rPr>
          <w:rFonts w:ascii="Times New Roman" w:hAnsi="Times New Roman"/>
          <w:sz w:val="24"/>
          <w:szCs w:val="24"/>
        </w:rPr>
      </w:pPr>
    </w:p>
    <w:p w:rsidR="003770A1" w:rsidRPr="003770A1" w:rsidRDefault="003770A1" w:rsidP="003770A1">
      <w:pPr>
        <w:pStyle w:val="a1"/>
        <w:widowControl w:val="0"/>
        <w:spacing w:after="0" w:line="240" w:lineRule="auto"/>
        <w:rPr>
          <w:rFonts w:ascii="Times New Roman" w:hAnsi="Times New Roman"/>
          <w:b/>
          <w:caps/>
          <w:sz w:val="24"/>
          <w:szCs w:val="24"/>
        </w:rPr>
      </w:pPr>
      <w:r w:rsidRPr="003770A1">
        <w:rPr>
          <w:rFonts w:ascii="Times New Roman" w:hAnsi="Times New Roman"/>
          <w:b/>
          <w:caps/>
          <w:sz w:val="24"/>
          <w:szCs w:val="24"/>
        </w:rPr>
        <w:t>УДК 638.14</w:t>
      </w:r>
    </w:p>
    <w:p w:rsidR="00C125DB" w:rsidRPr="00C01E8A" w:rsidRDefault="00C125DB" w:rsidP="003770A1">
      <w:pPr>
        <w:pStyle w:val="a1"/>
        <w:widowControl w:val="0"/>
        <w:spacing w:after="0" w:line="240" w:lineRule="auto"/>
        <w:rPr>
          <w:rFonts w:ascii="Times New Roman" w:hAnsi="Times New Roman"/>
          <w:b/>
          <w:caps/>
          <w:sz w:val="16"/>
          <w:szCs w:val="16"/>
        </w:rPr>
      </w:pPr>
    </w:p>
    <w:p w:rsidR="003770A1" w:rsidRPr="003770A1" w:rsidRDefault="003770A1" w:rsidP="00C125DB">
      <w:pPr>
        <w:pStyle w:val="a1"/>
        <w:widowControl w:val="0"/>
        <w:spacing w:after="0" w:line="240" w:lineRule="auto"/>
        <w:jc w:val="center"/>
        <w:rPr>
          <w:rFonts w:ascii="Times New Roman" w:hAnsi="Times New Roman"/>
          <w:b/>
          <w:caps/>
          <w:sz w:val="24"/>
          <w:szCs w:val="24"/>
        </w:rPr>
      </w:pPr>
      <w:r w:rsidRPr="003770A1">
        <w:rPr>
          <w:rFonts w:ascii="Times New Roman" w:hAnsi="Times New Roman"/>
          <w:b/>
          <w:caps/>
          <w:sz w:val="24"/>
          <w:szCs w:val="24"/>
        </w:rPr>
        <w:t>Разработка программноЙ МОДЕЛИ визуализации Стадий РАЗВИТИЯ Пчелиного расплода НА ПЧЕЛИНОЙ РАМКЕ  В Улье</w:t>
      </w:r>
    </w:p>
    <w:p w:rsidR="00C125DB" w:rsidRDefault="00C125DB" w:rsidP="003770A1">
      <w:pPr>
        <w:pStyle w:val="-"/>
        <w:keepNext w:val="0"/>
        <w:widowControl w:val="0"/>
        <w:spacing w:before="0"/>
        <w:jc w:val="center"/>
        <w:rPr>
          <w:rFonts w:ascii="Times New Roman" w:eastAsia="MS Mincho" w:hAnsi="Times New Roman" w:cs="Times New Roman"/>
          <w:b/>
          <w:i w:val="0"/>
          <w:sz w:val="24"/>
          <w:szCs w:val="24"/>
        </w:rPr>
      </w:pPr>
    </w:p>
    <w:p w:rsidR="003770A1" w:rsidRPr="003770A1" w:rsidRDefault="003770A1" w:rsidP="003770A1">
      <w:pPr>
        <w:pStyle w:val="-"/>
        <w:keepNext w:val="0"/>
        <w:widowControl w:val="0"/>
        <w:spacing w:before="0"/>
        <w:jc w:val="center"/>
        <w:rPr>
          <w:rFonts w:ascii="Times New Roman" w:hAnsi="Times New Roman" w:cs="Times New Roman"/>
          <w:b/>
          <w:i w:val="0"/>
          <w:sz w:val="24"/>
          <w:szCs w:val="24"/>
        </w:rPr>
      </w:pPr>
      <w:r w:rsidRPr="003770A1">
        <w:rPr>
          <w:rFonts w:ascii="Times New Roman" w:eastAsia="MS Mincho" w:hAnsi="Times New Roman" w:cs="Times New Roman"/>
          <w:b/>
          <w:i w:val="0"/>
          <w:sz w:val="24"/>
          <w:szCs w:val="24"/>
        </w:rPr>
        <w:t>А.Ф. Рыбочкин</w:t>
      </w:r>
    </w:p>
    <w:p w:rsidR="003770A1" w:rsidRPr="003770A1" w:rsidRDefault="003770A1" w:rsidP="003770A1">
      <w:pPr>
        <w:pStyle w:val="-mail"/>
        <w:keepNext w:val="0"/>
        <w:widowControl w:val="0"/>
        <w:spacing w:after="0"/>
        <w:jc w:val="center"/>
        <w:rPr>
          <w:rFonts w:ascii="Times New Roman" w:eastAsia="MS Mincho" w:hAnsi="Times New Roman" w:cs="Times New Roman"/>
          <w:sz w:val="24"/>
          <w:szCs w:val="24"/>
          <w:lang w:val="ru-RU"/>
        </w:rPr>
      </w:pPr>
      <w:r w:rsidRPr="003770A1">
        <w:rPr>
          <w:rFonts w:ascii="Times New Roman" w:hAnsi="Times New Roman" w:cs="Times New Roman"/>
          <w:sz w:val="24"/>
          <w:szCs w:val="24"/>
          <w:lang w:val="ru-RU"/>
        </w:rPr>
        <w:t>Юго-Западный государственный университет, Курск</w:t>
      </w:r>
    </w:p>
    <w:p w:rsidR="00C125DB" w:rsidRPr="00C01E8A" w:rsidRDefault="00C125DB" w:rsidP="003770A1">
      <w:pPr>
        <w:widowControl w:val="0"/>
        <w:spacing w:after="0" w:line="240" w:lineRule="auto"/>
        <w:jc w:val="both"/>
        <w:rPr>
          <w:rFonts w:ascii="Times New Roman" w:hAnsi="Times New Roman"/>
          <w:b/>
          <w:i/>
          <w:sz w:val="20"/>
          <w:szCs w:val="20"/>
        </w:rPr>
      </w:pPr>
    </w:p>
    <w:p w:rsidR="003770A1" w:rsidRPr="00C125DB" w:rsidRDefault="003770A1" w:rsidP="00C125DB">
      <w:pPr>
        <w:widowControl w:val="0"/>
        <w:spacing w:after="0" w:line="240" w:lineRule="auto"/>
        <w:ind w:left="1134" w:right="1132"/>
        <w:jc w:val="both"/>
        <w:rPr>
          <w:rFonts w:ascii="Times New Roman" w:hAnsi="Times New Roman"/>
          <w:i/>
          <w:sz w:val="20"/>
          <w:szCs w:val="20"/>
        </w:rPr>
      </w:pPr>
      <w:r w:rsidRPr="00C125DB">
        <w:rPr>
          <w:rFonts w:ascii="Times New Roman" w:hAnsi="Times New Roman"/>
          <w:b/>
          <w:i/>
          <w:sz w:val="20"/>
          <w:szCs w:val="20"/>
        </w:rPr>
        <w:t>Аннотация.</w:t>
      </w:r>
      <w:r w:rsidRPr="00C125DB">
        <w:rPr>
          <w:rFonts w:ascii="Times New Roman" w:hAnsi="Times New Roman"/>
          <w:i/>
          <w:sz w:val="20"/>
          <w:szCs w:val="20"/>
        </w:rPr>
        <w:t xml:space="preserve"> При использовании компьютерных систем контроля необходима программа, которая на базе получаемой информации в виде распределений </w:t>
      </w:r>
      <w:r w:rsidRPr="00C125DB">
        <w:rPr>
          <w:rFonts w:ascii="Times New Roman" w:hAnsi="Times New Roman"/>
          <w:i/>
          <w:sz w:val="20"/>
          <w:szCs w:val="20"/>
        </w:rPr>
        <w:lastRenderedPageBreak/>
        <w:t>тепловых полей в плоскости пчелиной рамки замеряемых с помощью термодатчиков, расположенных в средостении пчелиных сот визуализировать стадии развития пчелиного расплода.</w:t>
      </w:r>
    </w:p>
    <w:p w:rsidR="003770A1" w:rsidRPr="00C125DB" w:rsidRDefault="003770A1" w:rsidP="00C125DB">
      <w:pPr>
        <w:widowControl w:val="0"/>
        <w:tabs>
          <w:tab w:val="right" w:pos="9355"/>
        </w:tabs>
        <w:spacing w:after="0" w:line="240" w:lineRule="auto"/>
        <w:ind w:left="1134" w:right="1132"/>
        <w:jc w:val="both"/>
        <w:rPr>
          <w:rFonts w:ascii="Times New Roman" w:hAnsi="Times New Roman"/>
          <w:i/>
          <w:sz w:val="20"/>
          <w:szCs w:val="20"/>
        </w:rPr>
      </w:pPr>
      <w:r w:rsidRPr="00C125DB">
        <w:rPr>
          <w:rFonts w:ascii="Times New Roman" w:hAnsi="Times New Roman"/>
          <w:b/>
          <w:i/>
          <w:sz w:val="20"/>
          <w:szCs w:val="20"/>
        </w:rPr>
        <w:t>Ключевые слова:</w:t>
      </w:r>
      <w:r w:rsidRPr="00C125DB">
        <w:rPr>
          <w:rFonts w:ascii="Times New Roman" w:hAnsi="Times New Roman"/>
          <w:i/>
          <w:sz w:val="20"/>
          <w:szCs w:val="20"/>
        </w:rPr>
        <w:t xml:space="preserve"> сот, визуализация, термодатчики, пчелиный расплод</w:t>
      </w:r>
      <w:r w:rsidRPr="00C125DB">
        <w:rPr>
          <w:rFonts w:ascii="Times New Roman" w:hAnsi="Times New Roman"/>
          <w:i/>
          <w:sz w:val="20"/>
          <w:szCs w:val="20"/>
        </w:rPr>
        <w:tab/>
      </w:r>
    </w:p>
    <w:p w:rsidR="003770A1" w:rsidRPr="003770A1" w:rsidRDefault="003770A1" w:rsidP="003770A1">
      <w:pPr>
        <w:widowControl w:val="0"/>
        <w:spacing w:after="0" w:line="240" w:lineRule="auto"/>
        <w:jc w:val="both"/>
        <w:rPr>
          <w:rFonts w:ascii="Times New Roman" w:hAnsi="Times New Roman"/>
          <w:sz w:val="24"/>
          <w:szCs w:val="24"/>
        </w:rPr>
      </w:pPr>
    </w:p>
    <w:p w:rsidR="003770A1" w:rsidRPr="003770A1" w:rsidRDefault="003770A1" w:rsidP="003770A1">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DEVELOPMENT SOFTWARE MODEL VISUALIZATION STAGES OF DEVELOPMENT OF BEE TO BEE BROOD FRAME IN THE HIVE</w:t>
      </w:r>
    </w:p>
    <w:p w:rsidR="003770A1" w:rsidRPr="003770A1" w:rsidRDefault="003770A1" w:rsidP="003770A1">
      <w:pPr>
        <w:widowControl w:val="0"/>
        <w:spacing w:after="0" w:line="240" w:lineRule="auto"/>
        <w:jc w:val="center"/>
        <w:rPr>
          <w:rFonts w:ascii="Times New Roman" w:hAnsi="Times New Roman"/>
          <w:b/>
          <w:sz w:val="24"/>
          <w:szCs w:val="24"/>
          <w:shd w:val="clear" w:color="auto" w:fill="FFFFFF"/>
        </w:rPr>
      </w:pPr>
    </w:p>
    <w:p w:rsidR="003770A1" w:rsidRPr="003770A1" w:rsidRDefault="003770A1" w:rsidP="003770A1">
      <w:pPr>
        <w:widowControl w:val="0"/>
        <w:spacing w:after="0" w:line="240" w:lineRule="auto"/>
        <w:jc w:val="center"/>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rPr>
        <w:t>A.F. Rybochkin</w:t>
      </w:r>
    </w:p>
    <w:p w:rsidR="003770A1" w:rsidRPr="003770A1" w:rsidRDefault="003770A1" w:rsidP="003770A1">
      <w:pPr>
        <w:widowControl w:val="0"/>
        <w:spacing w:after="0" w:line="240" w:lineRule="auto"/>
        <w:jc w:val="center"/>
        <w:rPr>
          <w:rFonts w:ascii="Times New Roman" w:hAnsi="Times New Roman"/>
          <w:i/>
          <w:sz w:val="24"/>
          <w:szCs w:val="24"/>
          <w:shd w:val="clear" w:color="auto" w:fill="FFFFFF"/>
        </w:rPr>
      </w:pPr>
      <w:r w:rsidRPr="003770A1">
        <w:rPr>
          <w:rFonts w:ascii="Times New Roman" w:hAnsi="Times New Roman"/>
          <w:i/>
          <w:sz w:val="24"/>
          <w:szCs w:val="24"/>
          <w:shd w:val="clear" w:color="auto" w:fill="FFFFFF"/>
          <w:lang w:val="en-US"/>
        </w:rPr>
        <w:t>South-West state University, Kursk</w:t>
      </w:r>
    </w:p>
    <w:p w:rsidR="003770A1" w:rsidRPr="003770A1" w:rsidRDefault="003770A1" w:rsidP="003770A1">
      <w:pPr>
        <w:widowControl w:val="0"/>
        <w:spacing w:after="0" w:line="240" w:lineRule="auto"/>
        <w:jc w:val="center"/>
        <w:rPr>
          <w:rFonts w:ascii="Times New Roman" w:hAnsi="Times New Roman"/>
          <w:i/>
          <w:sz w:val="24"/>
          <w:szCs w:val="24"/>
          <w:shd w:val="clear" w:color="auto" w:fill="FFFFFF"/>
        </w:rPr>
      </w:pPr>
    </w:p>
    <w:p w:rsidR="00411D08" w:rsidRPr="00411D08" w:rsidRDefault="00411D08" w:rsidP="00411D08">
      <w:pPr>
        <w:widowControl w:val="0"/>
        <w:spacing w:after="0" w:line="240" w:lineRule="auto"/>
        <w:ind w:left="1134" w:right="1132"/>
        <w:jc w:val="both"/>
        <w:rPr>
          <w:rFonts w:ascii="Times New Roman" w:hAnsi="Times New Roman"/>
          <w:i/>
          <w:sz w:val="20"/>
          <w:szCs w:val="20"/>
        </w:rPr>
      </w:pPr>
      <w:r w:rsidRPr="00411D08">
        <w:rPr>
          <w:rFonts w:ascii="Times New Roman" w:hAnsi="Times New Roman"/>
          <w:b/>
          <w:i/>
          <w:sz w:val="20"/>
          <w:szCs w:val="20"/>
        </w:rPr>
        <w:t>Annotation.</w:t>
      </w:r>
      <w:r w:rsidRPr="00411D08">
        <w:rPr>
          <w:rFonts w:ascii="Times New Roman" w:hAnsi="Times New Roman"/>
          <w:i/>
          <w:sz w:val="20"/>
          <w:szCs w:val="20"/>
        </w:rPr>
        <w:t xml:space="preserve"> When using computer monitoring systems, a program is needed that, based on the information received, distributes the thermal fields in the bee frame, measured with the help of temperature sensors located in the mediastinum of honeycombs, to visualize the stages of development of the bee brood.</w:t>
      </w:r>
    </w:p>
    <w:p w:rsidR="003770A1" w:rsidRPr="00411D08" w:rsidRDefault="00411D08" w:rsidP="00411D08">
      <w:pPr>
        <w:widowControl w:val="0"/>
        <w:spacing w:after="0" w:line="240" w:lineRule="auto"/>
        <w:ind w:left="1134" w:right="1132"/>
        <w:jc w:val="both"/>
        <w:rPr>
          <w:rFonts w:ascii="Times New Roman" w:hAnsi="Times New Roman"/>
          <w:i/>
          <w:sz w:val="20"/>
          <w:szCs w:val="20"/>
        </w:rPr>
      </w:pPr>
      <w:r w:rsidRPr="00411D08">
        <w:rPr>
          <w:rFonts w:ascii="Times New Roman" w:hAnsi="Times New Roman"/>
          <w:noProof/>
          <w:sz w:val="16"/>
          <w:szCs w:val="16"/>
          <w:lang w:val="ru-RU" w:eastAsia="ru-RU"/>
        </w:rPr>
        <mc:AlternateContent>
          <mc:Choice Requires="wps">
            <w:drawing>
              <wp:anchor distT="4294967295" distB="4294967295" distL="114300" distR="114300" simplePos="0" relativeHeight="251688448" behindDoc="0" locked="0" layoutInCell="1" allowOverlap="1" wp14:anchorId="3CA9C909" wp14:editId="58923C01">
                <wp:simplePos x="0" y="0"/>
                <wp:positionH relativeFrom="margin">
                  <wp:posOffset>137160</wp:posOffset>
                </wp:positionH>
                <wp:positionV relativeFrom="paragraph">
                  <wp:posOffset>235732</wp:posOffset>
                </wp:positionV>
                <wp:extent cx="5694680" cy="9525"/>
                <wp:effectExtent l="0" t="0" r="20320" b="28575"/>
                <wp:wrapTight wrapText="bothSides">
                  <wp:wrapPolygon edited="0">
                    <wp:start x="0" y="0"/>
                    <wp:lineTo x="0" y="43200"/>
                    <wp:lineTo x="21605" y="43200"/>
                    <wp:lineTo x="21605" y="0"/>
                    <wp:lineTo x="0" y="0"/>
                  </wp:wrapPolygon>
                </wp:wrapTight>
                <wp:docPr id="215" name="Прямая соединительная линия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43F5E" id="Прямая соединительная линия 215" o:spid="_x0000_s1026" style="position:absolute;z-index:2516884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0.8pt,18.55pt" to="459.2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" strokecolor="black [3200]" strokeweight="1.5pt">
                <v:stroke joinstyle="miter"/>
                <w10:wrap type="tight" anchorx="margin"/>
              </v:line>
            </w:pict>
          </mc:Fallback>
        </mc:AlternateContent>
      </w:r>
      <w:r w:rsidRPr="00411D08">
        <w:rPr>
          <w:rFonts w:ascii="Times New Roman" w:hAnsi="Times New Roman"/>
          <w:b/>
          <w:i/>
          <w:sz w:val="20"/>
          <w:szCs w:val="20"/>
        </w:rPr>
        <w:t>Keywords:</w:t>
      </w:r>
      <w:r w:rsidRPr="00411D08">
        <w:rPr>
          <w:rFonts w:ascii="Times New Roman" w:hAnsi="Times New Roman"/>
          <w:i/>
          <w:sz w:val="20"/>
          <w:szCs w:val="20"/>
        </w:rPr>
        <w:t xml:space="preserve"> honeycomb, visualization, thermal sensors, bee brood</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Пчеловоду необходимо непрерывно контролировать параметры развития пчелиной семьи. Однако пчеловодам известно, что вскрытие пчелиного жилья, нарушает микроклимат внутри улья. Опытные пчеловоды получают информацию о состоянии пчелиной семьи по косвенным признакам. Получить подробную информацию, путём осмотра, вредно для пчёл, да и существенно повышаются трудозатраты. Необходимо вести наблюдения состояния пчелиной семьи, так, чтобы микроклимат улья, создаваемый пчелами, не нарушался. После каждого осмотра пчелиной семьи пчеловодом, пчёлы затрачивают энергию как на восстановление микроклимата, также внутриульевых строений. Это ведет к падению продуктивности пчелиной семьи, а то – последующей гибели всей пчелиной семьи в случае гибели пчелиной матки, от неосторожности пчеловода. К счастью, в связи с научно-техни</w:t>
      </w:r>
      <w:r w:rsidR="00C01E8A">
        <w:rPr>
          <w:rFonts w:ascii="Times New Roman" w:hAnsi="Times New Roman"/>
          <w:sz w:val="24"/>
          <w:szCs w:val="24"/>
          <w:lang w:val="ru-RU"/>
        </w:rPr>
        <w:t>-</w:t>
      </w:r>
      <w:r w:rsidRPr="003770A1">
        <w:rPr>
          <w:rFonts w:ascii="Times New Roman" w:hAnsi="Times New Roman"/>
          <w:sz w:val="24"/>
          <w:szCs w:val="24"/>
        </w:rPr>
        <w:t>ческим прогрессом появилась возможность найти компромисс этих двух противоречий.</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Из-за влияния целого ряда внешних и внутренних факторов температура в разных точках улья различна. По тепловому распределению внутри жилища пчел можно судить об их текущем состоянии. Периодическое протоколирование получаемой информации позволяет делать выводы о динамике развития пчелиной семьи, а синтез полученных данных дает дополнительные уточняющие сведения о процессах, происходящих в ульях. Указанные возможности дают пчеловоду дополнительный инструмент в достижении повышения производительности его хозяйства.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пчеловода важен мониторинг пчёл при летнем содержании, чтобы контролировать наличие расплода и его количество на каждой рамке. Термин «расплод» обычно употребляют для обозначения яиц, личинок и куколок, которые еще находятся в ячейках сот (рис. 1).</w:t>
      </w:r>
    </w:p>
    <w:p w:rsidR="003770A1" w:rsidRPr="003770A1" w:rsidRDefault="003770A1" w:rsidP="003770A1">
      <w:pPr>
        <w:widowControl w:val="0"/>
        <w:spacing w:after="0" w:line="240" w:lineRule="auto"/>
        <w:jc w:val="center"/>
        <w:rPr>
          <w:rFonts w:ascii="Times New Roman" w:hAnsi="Times New Roman"/>
          <w:sz w:val="24"/>
          <w:szCs w:val="24"/>
          <w:lang w:val="en-US"/>
        </w:rPr>
      </w:pPr>
      <w:r w:rsidRPr="003770A1">
        <w:rPr>
          <w:rFonts w:ascii="Times New Roman" w:hAnsi="Times New Roman"/>
          <w:noProof/>
          <w:sz w:val="24"/>
          <w:szCs w:val="24"/>
          <w:lang w:val="ru-RU" w:eastAsia="ru-RU"/>
        </w:rPr>
        <w:drawing>
          <wp:inline distT="0" distB="0" distL="0" distR="0">
            <wp:extent cx="2625969" cy="1970687"/>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1" cstate="print">
                      <a:grayscl/>
                      <a:extLst>
                        <a:ext uri="{28A0092B-C50C-407E-A947-70E740481C1C}">
                          <a14:useLocalDpi xmlns:a14="http://schemas.microsoft.com/office/drawing/2010/main" val="0"/>
                        </a:ext>
                      </a:extLst>
                    </a:blip>
                    <a:srcRect/>
                    <a:stretch>
                      <a:fillRect/>
                    </a:stretch>
                  </pic:blipFill>
                  <pic:spPr bwMode="auto">
                    <a:xfrm>
                      <a:off x="0" y="0"/>
                      <a:ext cx="2644231" cy="1984392"/>
                    </a:xfrm>
                    <a:prstGeom prst="rect">
                      <a:avLst/>
                    </a:prstGeom>
                    <a:noFill/>
                    <a:ln>
                      <a:noFill/>
                    </a:ln>
                  </pic:spPr>
                </pic:pic>
              </a:graphicData>
            </a:graphic>
          </wp:inline>
        </w:drawing>
      </w:r>
    </w:p>
    <w:p w:rsidR="003770A1" w:rsidRPr="00C125DB" w:rsidRDefault="003770A1" w:rsidP="003770A1">
      <w:pPr>
        <w:widowControl w:val="0"/>
        <w:spacing w:after="0" w:line="240" w:lineRule="auto"/>
        <w:jc w:val="center"/>
        <w:rPr>
          <w:rFonts w:ascii="Times New Roman" w:hAnsi="Times New Roman"/>
          <w:sz w:val="16"/>
          <w:szCs w:val="16"/>
        </w:rPr>
      </w:pPr>
    </w:p>
    <w:p w:rsidR="003770A1" w:rsidRPr="00C125DB" w:rsidRDefault="003770A1" w:rsidP="003770A1">
      <w:pPr>
        <w:widowControl w:val="0"/>
        <w:spacing w:after="0" w:line="240" w:lineRule="auto"/>
        <w:jc w:val="center"/>
        <w:rPr>
          <w:rFonts w:ascii="Times New Roman" w:hAnsi="Times New Roman"/>
          <w:i/>
          <w:sz w:val="20"/>
          <w:szCs w:val="20"/>
        </w:rPr>
      </w:pPr>
      <w:r w:rsidRPr="00C125DB">
        <w:rPr>
          <w:rFonts w:ascii="Times New Roman" w:hAnsi="Times New Roman"/>
          <w:b/>
          <w:i/>
          <w:sz w:val="20"/>
          <w:szCs w:val="20"/>
        </w:rPr>
        <w:t>Рис 1.</w:t>
      </w:r>
      <w:r w:rsidRPr="00C125DB">
        <w:rPr>
          <w:rFonts w:ascii="Times New Roman" w:hAnsi="Times New Roman"/>
          <w:i/>
          <w:sz w:val="20"/>
          <w:szCs w:val="20"/>
        </w:rPr>
        <w:t xml:space="preserve"> Различные стадии расплода в реальных условиях на срезе рамки</w:t>
      </w:r>
    </w:p>
    <w:p w:rsidR="00C01E8A" w:rsidRPr="003770A1" w:rsidRDefault="00C01E8A" w:rsidP="00C01E8A">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Сюда относятся также молодые пчелы, готовые появиться из ячеек. Печатный расплод в зависимости от возраста и цвета сота имеет светло</w:t>
      </w:r>
      <w:r w:rsidRPr="003770A1">
        <w:rPr>
          <w:rFonts w:ascii="Times New Roman" w:hAnsi="Times New Roman"/>
          <w:sz w:val="24"/>
          <w:szCs w:val="24"/>
        </w:rPr>
        <w:noBreakHyphen/>
        <w:t>коричневую или темно</w:t>
      </w:r>
      <w:r w:rsidRPr="003770A1">
        <w:rPr>
          <w:rFonts w:ascii="Times New Roman" w:hAnsi="Times New Roman"/>
          <w:sz w:val="24"/>
          <w:szCs w:val="24"/>
        </w:rPr>
        <w:noBreakHyphen/>
        <w:t>коричневую окраску. Контроль количества расплода, для пчеловода важен, так как позволяет спрогнозировать предстоящую мёдопродуктивность пасеки и синхронизировать его развитие с развивающейся медоносной растительностью. Пчеловод должен как бы выстрелить сильными пчелосемьями во время главного взятка, так как в большинстве регионов длительность главного взятка очень короткая от двух недель до месяца.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зависимости от стадии развития, в которой находится расплод в пчелином соте, взрослые особи выбирают особый рацион и температурный режим. Снимая показатели распределения теплового поля, можно судить о количестве расплода и его качественном составе.</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Контроль распределения теплового поля по плоскости можно проводить с использованием матрицы термодатчиков, расположенных в средостении пчелиного сота по плоскости пчелиной матки. В книге «Микроклимат пчелиного жилища, его контроль и регулирование» описывается математическая модель, которая позволяет вычислить температурное распределение по плоскости [1].</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 помощью компьютерных средств моделирования, используя данные, получен</w:t>
      </w:r>
      <w:r w:rsidR="00C01E8A">
        <w:rPr>
          <w:rFonts w:ascii="Times New Roman" w:hAnsi="Times New Roman"/>
          <w:sz w:val="24"/>
          <w:szCs w:val="24"/>
          <w:lang w:val="ru-RU"/>
        </w:rPr>
        <w:t>-</w:t>
      </w:r>
      <w:r w:rsidRPr="003770A1">
        <w:rPr>
          <w:rFonts w:ascii="Times New Roman" w:hAnsi="Times New Roman"/>
          <w:sz w:val="24"/>
          <w:szCs w:val="24"/>
        </w:rPr>
        <w:t>ные на основе показаний термодатчиков расположенных в средостении сота пчелиной рамки, может быть построена пчелиная рамка с расположенным в ней расплодом, который легко определяется по интервалу температур (34,5- 35,5)</w:t>
      </w:r>
      <w:r w:rsidRPr="003770A1">
        <w:rPr>
          <w:rFonts w:ascii="Times New Roman" w:hAnsi="Times New Roman"/>
          <w:sz w:val="24"/>
          <w:szCs w:val="24"/>
          <w:vertAlign w:val="superscript"/>
        </w:rPr>
        <w:t>О</w:t>
      </w:r>
      <w:r w:rsidRPr="003770A1">
        <w:rPr>
          <w:rFonts w:ascii="Times New Roman" w:hAnsi="Times New Roman"/>
          <w:sz w:val="24"/>
          <w:szCs w:val="24"/>
        </w:rPr>
        <w:t>С (рис. 2). Для этого первоначально с термодатчиков считываются значения температур, а затем методом интерполяции вычисляются значения температур в каждой сотовой ячейке [2].</w:t>
      </w:r>
    </w:p>
    <w:p w:rsidR="003770A1" w:rsidRPr="003770A1" w:rsidRDefault="003770A1" w:rsidP="00C125DB">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292661" cy="2161588"/>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2" cstate="print">
                      <a:grayscl/>
                      <a:extLst>
                        <a:ext uri="{28A0092B-C50C-407E-A947-70E740481C1C}">
                          <a14:useLocalDpi xmlns:a14="http://schemas.microsoft.com/office/drawing/2010/main" val="0"/>
                        </a:ext>
                      </a:extLst>
                    </a:blip>
                    <a:srcRect/>
                    <a:stretch>
                      <a:fillRect/>
                    </a:stretch>
                  </pic:blipFill>
                  <pic:spPr bwMode="auto">
                    <a:xfrm>
                      <a:off x="0" y="0"/>
                      <a:ext cx="3314278" cy="2175779"/>
                    </a:xfrm>
                    <a:prstGeom prst="rect">
                      <a:avLst/>
                    </a:prstGeom>
                    <a:noFill/>
                    <a:ln>
                      <a:noFill/>
                    </a:ln>
                  </pic:spPr>
                </pic:pic>
              </a:graphicData>
            </a:graphic>
          </wp:inline>
        </w:drawing>
      </w:r>
    </w:p>
    <w:p w:rsidR="00C125DB" w:rsidRDefault="003770A1" w:rsidP="003770A1">
      <w:pPr>
        <w:pStyle w:val="af8"/>
        <w:widowControl w:val="0"/>
        <w:suppressAutoHyphens w:val="0"/>
        <w:spacing w:before="0" w:after="0"/>
        <w:rPr>
          <w:i/>
          <w:sz w:val="20"/>
        </w:rPr>
      </w:pPr>
      <w:r w:rsidRPr="00C125DB">
        <w:rPr>
          <w:b/>
          <w:i/>
          <w:sz w:val="20"/>
        </w:rPr>
        <w:t>Рис. 2.</w:t>
      </w:r>
      <w:r w:rsidRPr="00C125DB">
        <w:rPr>
          <w:i/>
          <w:sz w:val="20"/>
        </w:rPr>
        <w:t xml:space="preserve"> Модель пчелиной рамки с расплодом и пчелиным сотом </w:t>
      </w:r>
    </w:p>
    <w:p w:rsidR="003770A1" w:rsidRPr="00C125DB" w:rsidRDefault="003770A1" w:rsidP="003770A1">
      <w:pPr>
        <w:pStyle w:val="af8"/>
        <w:widowControl w:val="0"/>
        <w:suppressAutoHyphens w:val="0"/>
        <w:spacing w:before="0" w:after="0"/>
        <w:rPr>
          <w:i/>
          <w:sz w:val="20"/>
        </w:rPr>
      </w:pPr>
      <w:r w:rsidRPr="00C125DB">
        <w:rPr>
          <w:i/>
          <w:sz w:val="20"/>
        </w:rPr>
        <w:t>(черными точками отмечены термодатчики)</w:t>
      </w:r>
    </w:p>
    <w:p w:rsidR="003770A1" w:rsidRPr="00C01E8A" w:rsidRDefault="003770A1" w:rsidP="003770A1">
      <w:pPr>
        <w:pStyle w:val="af8"/>
        <w:widowControl w:val="0"/>
        <w:suppressAutoHyphens w:val="0"/>
        <w:spacing w:before="0" w:after="0"/>
        <w:rPr>
          <w:sz w:val="18"/>
          <w:szCs w:val="18"/>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Подобная картина, сформированная на экране компьютера, позволяет пчеловоду наглядно увидеть текущее состояние каждой рамки в улье. Обычно вторая сторона пчелиных сотов, занятая расплодом повторяет первую.</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От момента откладки яйца маткой до момента выхода пчелы из сотовой ячейки проходит 21 день. На рисунке 3 показаны стадии развития пчелы в пчелиных сотах</w:t>
      </w:r>
      <w:r w:rsidRPr="003770A1">
        <w:rPr>
          <w:rFonts w:ascii="Times New Roman" w:hAnsi="Times New Roman"/>
          <w:sz w:val="24"/>
          <w:szCs w:val="24"/>
          <w:lang w:val="en-US"/>
        </w:rPr>
        <w:t xml:space="preserve"> [3]</w:t>
      </w:r>
      <w:r w:rsidRPr="003770A1">
        <w:rPr>
          <w:rFonts w:ascii="Times New Roman" w:hAnsi="Times New Roman"/>
          <w:sz w:val="24"/>
          <w:szCs w:val="24"/>
        </w:rPr>
        <w:t>.</w:t>
      </w:r>
    </w:p>
    <w:p w:rsidR="003770A1" w:rsidRPr="00C125DB" w:rsidRDefault="003770A1" w:rsidP="003770A1">
      <w:pPr>
        <w:widowControl w:val="0"/>
        <w:spacing w:after="0" w:line="240" w:lineRule="auto"/>
        <w:rPr>
          <w:rFonts w:ascii="Times New Roman" w:hAnsi="Times New Roman"/>
          <w:sz w:val="10"/>
          <w:szCs w:val="10"/>
        </w:rPr>
      </w:pPr>
    </w:p>
    <w:p w:rsidR="003770A1" w:rsidRPr="003770A1" w:rsidRDefault="003770A1" w:rsidP="00C125DB">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4558959" cy="107021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3">
                      <a:grayscl/>
                      <a:extLst>
                        <a:ext uri="{28A0092B-C50C-407E-A947-70E740481C1C}">
                          <a14:useLocalDpi xmlns:a14="http://schemas.microsoft.com/office/drawing/2010/main" val="0"/>
                        </a:ext>
                      </a:extLst>
                    </a:blip>
                    <a:srcRect/>
                    <a:stretch>
                      <a:fillRect/>
                    </a:stretch>
                  </pic:blipFill>
                  <pic:spPr bwMode="auto">
                    <a:xfrm>
                      <a:off x="0" y="0"/>
                      <a:ext cx="4613493" cy="1083019"/>
                    </a:xfrm>
                    <a:prstGeom prst="rect">
                      <a:avLst/>
                    </a:prstGeom>
                    <a:noFill/>
                    <a:ln>
                      <a:noFill/>
                    </a:ln>
                  </pic:spPr>
                </pic:pic>
              </a:graphicData>
            </a:graphic>
          </wp:inline>
        </w:drawing>
      </w:r>
    </w:p>
    <w:p w:rsidR="003770A1" w:rsidRPr="00C01E8A" w:rsidRDefault="003770A1" w:rsidP="003770A1">
      <w:pPr>
        <w:widowControl w:val="0"/>
        <w:spacing w:after="0" w:line="240" w:lineRule="auto"/>
        <w:rPr>
          <w:rFonts w:ascii="Times New Roman" w:hAnsi="Times New Roman"/>
          <w:sz w:val="8"/>
          <w:szCs w:val="8"/>
        </w:rPr>
      </w:pPr>
    </w:p>
    <w:p w:rsidR="003770A1" w:rsidRPr="00C125DB" w:rsidRDefault="003770A1" w:rsidP="003770A1">
      <w:pPr>
        <w:widowControl w:val="0"/>
        <w:spacing w:after="0" w:line="240" w:lineRule="auto"/>
        <w:jc w:val="center"/>
        <w:rPr>
          <w:rFonts w:ascii="Times New Roman" w:hAnsi="Times New Roman"/>
          <w:i/>
          <w:sz w:val="20"/>
          <w:szCs w:val="20"/>
        </w:rPr>
      </w:pPr>
      <w:r w:rsidRPr="00C01E8A">
        <w:rPr>
          <w:rFonts w:ascii="Times New Roman" w:hAnsi="Times New Roman"/>
          <w:b/>
          <w:i/>
          <w:sz w:val="20"/>
          <w:szCs w:val="20"/>
        </w:rPr>
        <w:t>Рис. 3.</w:t>
      </w:r>
      <w:r w:rsidRPr="00C125DB">
        <w:rPr>
          <w:rFonts w:ascii="Times New Roman" w:hAnsi="Times New Roman"/>
          <w:i/>
          <w:sz w:val="20"/>
          <w:szCs w:val="20"/>
        </w:rPr>
        <w:t xml:space="preserve"> Стадии развития пчелы: а) – вид ячеек сверху, б) – вид ячеек сбоку;</w:t>
      </w:r>
    </w:p>
    <w:p w:rsidR="003770A1" w:rsidRPr="00C125DB" w:rsidRDefault="003770A1" w:rsidP="003770A1">
      <w:pPr>
        <w:widowControl w:val="0"/>
        <w:spacing w:after="0" w:line="240" w:lineRule="auto"/>
        <w:jc w:val="center"/>
        <w:rPr>
          <w:rFonts w:ascii="Times New Roman" w:hAnsi="Times New Roman"/>
          <w:i/>
          <w:sz w:val="20"/>
          <w:szCs w:val="20"/>
          <w:vertAlign w:val="subscript"/>
        </w:rPr>
      </w:pPr>
      <w:r w:rsidRPr="00C125DB">
        <w:rPr>
          <w:rFonts w:ascii="Times New Roman" w:hAnsi="Times New Roman"/>
          <w:i/>
          <w:sz w:val="20"/>
          <w:szCs w:val="20"/>
        </w:rPr>
        <w:t xml:space="preserve"> 1 – яйцо, 2 – личинка, 3 – куколка.</w:t>
      </w:r>
    </w:p>
    <w:p w:rsidR="003770A1" w:rsidRPr="003770A1" w:rsidRDefault="003770A1" w:rsidP="003770A1">
      <w:pPr>
        <w:widowControl w:val="0"/>
        <w:spacing w:after="0" w:line="240" w:lineRule="auto"/>
        <w:jc w:val="both"/>
        <w:rPr>
          <w:rFonts w:ascii="Times New Roman" w:hAnsi="Times New Roman"/>
          <w:sz w:val="24"/>
          <w:szCs w:val="24"/>
        </w:rPr>
      </w:pPr>
      <w:r w:rsidRPr="003770A1">
        <w:rPr>
          <w:rFonts w:ascii="Times New Roman" w:hAnsi="Times New Roman"/>
          <w:sz w:val="24"/>
          <w:szCs w:val="24"/>
        </w:rPr>
        <w:lastRenderedPageBreak/>
        <w:t xml:space="preserve">Для каждой из стадии развития пчелы предусмотрена визуализация этого состояния (рис. 4). Программная модель предусматривает ведение базы данных состояний улья, зафиксированных через определенные промежутки времени. Чтобы посмотреть стадии развития расплода на пчелиной рамке (рис.2), достаточно подвести курсор и щёлкнуть клавишей мышки, на выделенную зону занимаемую расплодом, на экране появится один из фрагментов увеличенного рисунка (рис. 4). Пчеловод, сразу не подходя к улью и не раскрывая гнезда, получает количественную и наглядную информацию различных стадий развития расплода пчел, а также о тенденции развития пчелиной семьи. </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484148" cy="3667860"/>
            <wp:effectExtent l="0" t="0" r="254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4">
                      <a:grayscl/>
                      <a:extLst>
                        <a:ext uri="{28A0092B-C50C-407E-A947-70E740481C1C}">
                          <a14:useLocalDpi xmlns:a14="http://schemas.microsoft.com/office/drawing/2010/main" val="0"/>
                        </a:ext>
                      </a:extLst>
                    </a:blip>
                    <a:srcRect/>
                    <a:stretch>
                      <a:fillRect/>
                    </a:stretch>
                  </pic:blipFill>
                  <pic:spPr bwMode="auto">
                    <a:xfrm>
                      <a:off x="0" y="0"/>
                      <a:ext cx="3495713" cy="3680035"/>
                    </a:xfrm>
                    <a:prstGeom prst="rect">
                      <a:avLst/>
                    </a:prstGeom>
                    <a:noFill/>
                    <a:ln>
                      <a:noFill/>
                    </a:ln>
                  </pic:spPr>
                </pic:pic>
              </a:graphicData>
            </a:graphic>
          </wp:inline>
        </w:drawing>
      </w:r>
    </w:p>
    <w:p w:rsidR="003770A1" w:rsidRPr="00C125DB" w:rsidRDefault="003770A1" w:rsidP="003770A1">
      <w:pPr>
        <w:widowControl w:val="0"/>
        <w:spacing w:after="0" w:line="240" w:lineRule="auto"/>
        <w:jc w:val="center"/>
        <w:rPr>
          <w:rFonts w:ascii="Times New Roman" w:hAnsi="Times New Roman"/>
          <w:i/>
          <w:sz w:val="20"/>
          <w:szCs w:val="20"/>
        </w:rPr>
      </w:pPr>
      <w:r w:rsidRPr="00C125DB">
        <w:rPr>
          <w:rFonts w:ascii="Times New Roman" w:hAnsi="Times New Roman"/>
          <w:b/>
          <w:i/>
          <w:sz w:val="20"/>
          <w:szCs w:val="20"/>
        </w:rPr>
        <w:t>Рис. 4.</w:t>
      </w:r>
      <w:r w:rsidRPr="00C125DB">
        <w:rPr>
          <w:rFonts w:ascii="Times New Roman" w:hAnsi="Times New Roman"/>
          <w:i/>
          <w:sz w:val="20"/>
          <w:szCs w:val="20"/>
        </w:rPr>
        <w:t xml:space="preserve"> Визуализация стадий развития пчелы</w:t>
      </w:r>
    </w:p>
    <w:p w:rsidR="003770A1" w:rsidRPr="003770A1" w:rsidRDefault="003770A1" w:rsidP="003770A1">
      <w:pPr>
        <w:widowControl w:val="0"/>
        <w:spacing w:after="0" w:line="240" w:lineRule="auto"/>
        <w:jc w:val="center"/>
        <w:rPr>
          <w:rFonts w:ascii="Times New Roman" w:hAnsi="Times New Roman"/>
          <w:sz w:val="24"/>
          <w:szCs w:val="24"/>
        </w:rPr>
      </w:pP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По количеству расплода и размещению яиц нетрудно судить о качестве матки. Если в семье немного расплода, а яйца разбросаны, в то время когда в других семьях расплод сплошной, ясно, что матку следует заменить. Такой пёстрый расплод можно будет установить по рассчитанным температурам в каждой сотовой ячейке контролируемой пчелиной рамке. Матка по величине лишь несколько больше рабочей пчелы. С другой стороны, если весной в 10-рамочном улье на 6</w:t>
      </w:r>
      <w:r w:rsidR="00C01E8A">
        <w:rPr>
          <w:rFonts w:ascii="Times New Roman" w:hAnsi="Times New Roman"/>
          <w:sz w:val="24"/>
          <w:szCs w:val="24"/>
          <w:lang w:val="ru-RU"/>
        </w:rPr>
        <w:t>–</w:t>
      </w:r>
      <w:r w:rsidRPr="003770A1">
        <w:rPr>
          <w:rFonts w:ascii="Times New Roman" w:hAnsi="Times New Roman"/>
          <w:sz w:val="24"/>
          <w:szCs w:val="24"/>
        </w:rPr>
        <w:t>7 рамках есть расплод всех стадий развития (яйца, личинки, куколки, отрождающиеся пчелы), можно уверенно сказать, что матка хорошая. Она обычно имеет красивое, удлиненное тело.</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Наличие яиц или личинок указывает на то, что в семье есть матка. Откладка яиц начинается ранней весной, а на севере даже в январе или феврале. Если в сотах нет ни яиц, ни молодых личинок, но отстроены маточники, вполне вероятно, что матка недавно погибла или улетела с роем. Отсутствие яиц, а об этом можно судить по скла</w:t>
      </w:r>
      <w:r w:rsidR="00C01E8A">
        <w:rPr>
          <w:rFonts w:ascii="Times New Roman" w:hAnsi="Times New Roman"/>
          <w:sz w:val="24"/>
          <w:szCs w:val="24"/>
          <w:lang w:val="ru-RU"/>
        </w:rPr>
        <w:t>-</w:t>
      </w:r>
      <w:r w:rsidRPr="003770A1">
        <w:rPr>
          <w:rFonts w:ascii="Times New Roman" w:hAnsi="Times New Roman"/>
          <w:sz w:val="24"/>
          <w:szCs w:val="24"/>
        </w:rPr>
        <w:t>дывающимися распределению тепловых полей в сотах пчелиных рамок в период взятка [4] может говорить о том, что в улье нет матки или пчелы собираются заменить ее.</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В осенний период, зная количество расплода в улье, пчеловод сможет спрогнозировать, сколько корма понадобиться пчелиной семье на зимовку.</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Таким образом, анализируя информацию, получаемую с помощью термодатчиков, расположенных в плоскости пчелиных рамок, в средостении пчелиных сотов, можно визуализировать этапы развития личинки пчелы от яичка, отложенного маткой, вплоть до её запечатывания в пчелином соте. Это позволит судить о количественном и качественном составе расплода пчелиной семьи прогнозировать </w:t>
      </w:r>
      <w:r w:rsidRPr="003770A1">
        <w:rPr>
          <w:rFonts w:ascii="Times New Roman" w:hAnsi="Times New Roman"/>
          <w:sz w:val="24"/>
          <w:szCs w:val="24"/>
        </w:rPr>
        <w:lastRenderedPageBreak/>
        <w:t>выход молодых пчёл из ячеек, а соответственно синхронизировать степень их развития с медоносной растительностью в месте расположения пчёл, соответственно повышать производительность пасеки.</w:t>
      </w:r>
    </w:p>
    <w:p w:rsidR="003770A1" w:rsidRPr="00991EEA" w:rsidRDefault="003770A1" w:rsidP="003770A1">
      <w:pPr>
        <w:widowControl w:val="0"/>
        <w:spacing w:after="0" w:line="240" w:lineRule="auto"/>
        <w:rPr>
          <w:rFonts w:ascii="Times New Roman" w:hAnsi="Times New Roman"/>
          <w:sz w:val="16"/>
          <w:szCs w:val="16"/>
        </w:rPr>
      </w:pPr>
    </w:p>
    <w:p w:rsidR="003770A1" w:rsidRPr="00C125DB" w:rsidRDefault="003770A1" w:rsidP="003770A1">
      <w:pPr>
        <w:widowControl w:val="0"/>
        <w:spacing w:after="0" w:line="240" w:lineRule="auto"/>
        <w:jc w:val="center"/>
        <w:rPr>
          <w:rFonts w:ascii="Times New Roman" w:hAnsi="Times New Roman"/>
          <w:b/>
          <w:sz w:val="24"/>
          <w:szCs w:val="24"/>
          <w:lang w:val="ru-RU"/>
        </w:rPr>
      </w:pPr>
      <w:r w:rsidRPr="00C125DB">
        <w:rPr>
          <w:rFonts w:ascii="Times New Roman" w:hAnsi="Times New Roman"/>
          <w:b/>
          <w:sz w:val="24"/>
          <w:szCs w:val="24"/>
        </w:rPr>
        <w:t>ЛИТЕРАТУРА</w:t>
      </w:r>
      <w:r w:rsidR="00C125DB">
        <w:rPr>
          <w:rFonts w:ascii="Times New Roman" w:hAnsi="Times New Roman"/>
          <w:b/>
          <w:sz w:val="24"/>
          <w:szCs w:val="24"/>
          <w:lang w:val="ru-RU"/>
        </w:rPr>
        <w:t>:</w:t>
      </w:r>
    </w:p>
    <w:p w:rsidR="003770A1" w:rsidRPr="00C125DB" w:rsidRDefault="003770A1" w:rsidP="00D41E81">
      <w:pPr>
        <w:pStyle w:val="ab"/>
        <w:numPr>
          <w:ilvl w:val="0"/>
          <w:numId w:val="63"/>
        </w:numPr>
        <w:ind w:left="1134" w:right="1132"/>
        <w:jc w:val="both"/>
        <w:rPr>
          <w:sz w:val="20"/>
          <w:szCs w:val="20"/>
        </w:rPr>
      </w:pPr>
      <w:r w:rsidRPr="00C125DB">
        <w:rPr>
          <w:sz w:val="20"/>
          <w:szCs w:val="20"/>
        </w:rPr>
        <w:t xml:space="preserve">Еськов Е.К., Рыбочкин А.Ф., Захаров И.С., Тобоев В.А. Микроклимат пчелиного жилища, его контроль и регулирование : монография / Курск </w:t>
      </w:r>
      <w:smartTag w:uri="urn:schemas-microsoft-com:office:smarttags" w:element="metricconverter">
        <w:smartTagPr>
          <w:attr w:name="ProductID" w:val="2009 г"/>
        </w:smartTagPr>
        <w:r w:rsidRPr="00C125DB">
          <w:rPr>
            <w:sz w:val="20"/>
            <w:szCs w:val="20"/>
          </w:rPr>
          <w:t>2009 г</w:t>
        </w:r>
      </w:smartTag>
      <w:r w:rsidRPr="00C125DB">
        <w:rPr>
          <w:sz w:val="20"/>
          <w:szCs w:val="20"/>
        </w:rPr>
        <w:t>. КГУ</w:t>
      </w:r>
      <w:r w:rsidR="00C125DB">
        <w:rPr>
          <w:sz w:val="20"/>
          <w:szCs w:val="20"/>
          <w:lang w:val="ru-RU"/>
        </w:rPr>
        <w:t>.</w:t>
      </w:r>
      <w:r w:rsidRPr="00C125DB">
        <w:rPr>
          <w:sz w:val="20"/>
          <w:szCs w:val="20"/>
        </w:rPr>
        <w:t xml:space="preserve"> 446 с.</w:t>
      </w:r>
    </w:p>
    <w:p w:rsidR="003770A1" w:rsidRPr="00C125DB" w:rsidRDefault="003770A1" w:rsidP="00D41E81">
      <w:pPr>
        <w:pStyle w:val="ab"/>
        <w:numPr>
          <w:ilvl w:val="0"/>
          <w:numId w:val="63"/>
        </w:numPr>
        <w:ind w:left="1134" w:right="1132"/>
        <w:jc w:val="both"/>
        <w:rPr>
          <w:sz w:val="20"/>
          <w:szCs w:val="20"/>
        </w:rPr>
      </w:pPr>
      <w:r w:rsidRPr="00C125DB">
        <w:rPr>
          <w:sz w:val="20"/>
          <w:szCs w:val="20"/>
        </w:rPr>
        <w:t xml:space="preserve">Рыбочкин А.Ф., Захаров И.С. Компьютерные системы в пчеловодстве // Курск </w:t>
      </w:r>
      <w:smartTag w:uri="urn:schemas-microsoft-com:office:smarttags" w:element="metricconverter">
        <w:smartTagPr>
          <w:attr w:name="ProductID" w:val="2004 г"/>
        </w:smartTagPr>
        <w:r w:rsidRPr="00C125DB">
          <w:rPr>
            <w:sz w:val="20"/>
            <w:szCs w:val="20"/>
          </w:rPr>
          <w:t>2004 г</w:t>
        </w:r>
      </w:smartTag>
      <w:r w:rsidRPr="00C125DB">
        <w:rPr>
          <w:sz w:val="20"/>
          <w:szCs w:val="20"/>
        </w:rPr>
        <w:t>. КГТУ  418 с.</w:t>
      </w:r>
    </w:p>
    <w:p w:rsidR="003770A1" w:rsidRPr="00C125DB" w:rsidRDefault="003770A1" w:rsidP="00D41E81">
      <w:pPr>
        <w:pStyle w:val="ab"/>
        <w:numPr>
          <w:ilvl w:val="0"/>
          <w:numId w:val="63"/>
        </w:numPr>
        <w:ind w:left="1134" w:right="1132"/>
        <w:jc w:val="both"/>
        <w:rPr>
          <w:sz w:val="20"/>
          <w:szCs w:val="20"/>
        </w:rPr>
      </w:pPr>
      <w:r w:rsidRPr="00C125DB">
        <w:rPr>
          <w:sz w:val="20"/>
          <w:szCs w:val="20"/>
        </w:rPr>
        <w:t>Книга пчеловода / Сост. Г.Ф. Таранов. – М.: Росагропромиздат, 1992. 255 с.</w:t>
      </w:r>
    </w:p>
    <w:p w:rsidR="003770A1" w:rsidRPr="00C125DB" w:rsidRDefault="003770A1" w:rsidP="00D41E81">
      <w:pPr>
        <w:pStyle w:val="ab"/>
        <w:numPr>
          <w:ilvl w:val="0"/>
          <w:numId w:val="63"/>
        </w:numPr>
        <w:ind w:left="1134" w:right="1132"/>
        <w:jc w:val="both"/>
        <w:rPr>
          <w:sz w:val="20"/>
          <w:szCs w:val="20"/>
        </w:rPr>
      </w:pPr>
      <w:r w:rsidRPr="00C125DB">
        <w:rPr>
          <w:sz w:val="20"/>
          <w:szCs w:val="20"/>
        </w:rPr>
        <w:t>Еськов Е.К. Эволюция, экология и этология медоносной пчелы. М.: Инфра-М. 2016. 291 с.с.</w:t>
      </w:r>
    </w:p>
    <w:p w:rsidR="003770A1" w:rsidRDefault="003770A1" w:rsidP="003770A1">
      <w:pPr>
        <w:widowControl w:val="0"/>
        <w:spacing w:after="0" w:line="240" w:lineRule="auto"/>
        <w:ind w:firstLine="708"/>
        <w:jc w:val="both"/>
        <w:rPr>
          <w:rFonts w:ascii="Times New Roman" w:hAnsi="Times New Roman"/>
          <w:sz w:val="24"/>
          <w:szCs w:val="24"/>
        </w:rPr>
      </w:pPr>
    </w:p>
    <w:p w:rsidR="00C125DB" w:rsidRDefault="00C125DB" w:rsidP="003770A1">
      <w:pPr>
        <w:widowControl w:val="0"/>
        <w:spacing w:after="0" w:line="240" w:lineRule="auto"/>
        <w:ind w:firstLine="708"/>
        <w:jc w:val="both"/>
        <w:rPr>
          <w:rFonts w:ascii="Times New Roman" w:hAnsi="Times New Roman"/>
          <w:sz w:val="24"/>
          <w:szCs w:val="24"/>
        </w:rPr>
      </w:pPr>
    </w:p>
    <w:p w:rsidR="003770A1" w:rsidRPr="003770A1" w:rsidRDefault="003770A1" w:rsidP="00991EEA">
      <w:pPr>
        <w:widowControl w:val="0"/>
        <w:spacing w:after="0" w:line="240" w:lineRule="auto"/>
        <w:ind w:right="-2"/>
        <w:rPr>
          <w:rFonts w:ascii="Times New Roman" w:hAnsi="Times New Roman"/>
          <w:b/>
          <w:sz w:val="24"/>
          <w:szCs w:val="24"/>
        </w:rPr>
      </w:pPr>
      <w:r w:rsidRPr="003770A1">
        <w:rPr>
          <w:rFonts w:ascii="Times New Roman" w:hAnsi="Times New Roman"/>
          <w:b/>
          <w:sz w:val="24"/>
          <w:szCs w:val="24"/>
        </w:rPr>
        <w:t>УДК 638.14</w:t>
      </w:r>
    </w:p>
    <w:p w:rsidR="00411D08" w:rsidRDefault="00411D08" w:rsidP="00991EEA">
      <w:pPr>
        <w:widowControl w:val="0"/>
        <w:spacing w:after="0" w:line="240" w:lineRule="auto"/>
        <w:ind w:right="-2"/>
        <w:rPr>
          <w:rFonts w:ascii="Times New Roman" w:hAnsi="Times New Roman"/>
          <w:b/>
          <w:sz w:val="24"/>
          <w:szCs w:val="24"/>
          <w:lang w:val="ru-RU"/>
        </w:rPr>
      </w:pPr>
    </w:p>
    <w:p w:rsidR="003770A1" w:rsidRPr="003770A1" w:rsidRDefault="003770A1" w:rsidP="00411D08">
      <w:pPr>
        <w:widowControl w:val="0"/>
        <w:spacing w:after="0" w:line="240" w:lineRule="auto"/>
        <w:ind w:right="-2"/>
        <w:jc w:val="center"/>
        <w:rPr>
          <w:rFonts w:ascii="Times New Roman" w:hAnsi="Times New Roman"/>
          <w:b/>
          <w:sz w:val="24"/>
          <w:szCs w:val="24"/>
        </w:rPr>
      </w:pPr>
      <w:r w:rsidRPr="003770A1">
        <w:rPr>
          <w:rFonts w:ascii="Times New Roman" w:hAnsi="Times New Roman"/>
          <w:b/>
          <w:sz w:val="24"/>
          <w:szCs w:val="24"/>
        </w:rPr>
        <w:t>ВОСПРОИЗВОДСТВО КАЧЕСТВЕННЫХ ПЧЕЛИНЫХ МАТОК</w:t>
      </w:r>
    </w:p>
    <w:p w:rsidR="003770A1" w:rsidRPr="003770A1" w:rsidRDefault="003770A1" w:rsidP="00411D08">
      <w:pPr>
        <w:widowControl w:val="0"/>
        <w:spacing w:after="0" w:line="240" w:lineRule="auto"/>
        <w:ind w:right="-2"/>
        <w:jc w:val="center"/>
        <w:rPr>
          <w:rFonts w:ascii="Times New Roman" w:hAnsi="Times New Roman"/>
          <w:b/>
          <w:sz w:val="24"/>
          <w:szCs w:val="24"/>
        </w:rPr>
      </w:pPr>
    </w:p>
    <w:p w:rsidR="003770A1" w:rsidRPr="003770A1" w:rsidRDefault="003770A1" w:rsidP="00411D08">
      <w:pPr>
        <w:widowControl w:val="0"/>
        <w:spacing w:after="0" w:line="240" w:lineRule="auto"/>
        <w:ind w:right="-2"/>
        <w:jc w:val="center"/>
        <w:rPr>
          <w:rFonts w:ascii="Times New Roman" w:hAnsi="Times New Roman"/>
          <w:b/>
          <w:sz w:val="24"/>
          <w:szCs w:val="24"/>
        </w:rPr>
      </w:pPr>
      <w:r w:rsidRPr="003770A1">
        <w:rPr>
          <w:rFonts w:ascii="Times New Roman" w:hAnsi="Times New Roman"/>
          <w:b/>
          <w:sz w:val="24"/>
          <w:szCs w:val="24"/>
        </w:rPr>
        <w:t>Л.Н. Савушкина, А.В.</w:t>
      </w:r>
      <w:r w:rsidR="00411D08">
        <w:rPr>
          <w:rFonts w:ascii="Times New Roman" w:hAnsi="Times New Roman"/>
          <w:b/>
          <w:sz w:val="24"/>
          <w:szCs w:val="24"/>
          <w:lang w:val="ru-RU"/>
        </w:rPr>
        <w:t xml:space="preserve"> </w:t>
      </w:r>
      <w:r w:rsidRPr="003770A1">
        <w:rPr>
          <w:rFonts w:ascii="Times New Roman" w:hAnsi="Times New Roman"/>
          <w:b/>
          <w:sz w:val="24"/>
          <w:szCs w:val="24"/>
        </w:rPr>
        <w:t>Бородачев</w:t>
      </w:r>
    </w:p>
    <w:p w:rsidR="003770A1" w:rsidRPr="003770A1" w:rsidRDefault="003770A1" w:rsidP="00411D08">
      <w:pPr>
        <w:widowControl w:val="0"/>
        <w:spacing w:after="0" w:line="240" w:lineRule="auto"/>
        <w:ind w:right="-2"/>
        <w:jc w:val="center"/>
        <w:rPr>
          <w:rFonts w:ascii="Times New Roman" w:hAnsi="Times New Roman"/>
          <w:sz w:val="24"/>
          <w:szCs w:val="24"/>
        </w:rPr>
      </w:pPr>
      <w:r w:rsidRPr="003770A1">
        <w:rPr>
          <w:rFonts w:ascii="Times New Roman" w:hAnsi="Times New Roman"/>
          <w:i/>
          <w:sz w:val="24"/>
          <w:szCs w:val="24"/>
        </w:rPr>
        <w:t>ФГБНУ «НИИ пчеловодства»</w:t>
      </w:r>
      <w:r w:rsidR="00411D08">
        <w:rPr>
          <w:rFonts w:ascii="Times New Roman" w:hAnsi="Times New Roman"/>
          <w:i/>
          <w:sz w:val="24"/>
          <w:szCs w:val="24"/>
          <w:lang w:val="ru-RU"/>
        </w:rPr>
        <w:t xml:space="preserve">, </w:t>
      </w:r>
      <w:r w:rsidRPr="003770A1">
        <w:rPr>
          <w:rFonts w:ascii="Times New Roman" w:hAnsi="Times New Roman"/>
          <w:i/>
          <w:sz w:val="24"/>
          <w:szCs w:val="24"/>
        </w:rPr>
        <w:t>Рязанская обл., г.Рыбное, Россия</w:t>
      </w:r>
    </w:p>
    <w:p w:rsidR="003770A1" w:rsidRPr="003770A1" w:rsidRDefault="003770A1" w:rsidP="00411D08">
      <w:pPr>
        <w:widowControl w:val="0"/>
        <w:spacing w:after="0" w:line="240" w:lineRule="auto"/>
        <w:ind w:right="-2"/>
        <w:jc w:val="center"/>
        <w:rPr>
          <w:rFonts w:ascii="Times New Roman" w:hAnsi="Times New Roman"/>
          <w:sz w:val="24"/>
          <w:szCs w:val="24"/>
        </w:rPr>
      </w:pPr>
    </w:p>
    <w:p w:rsidR="003770A1" w:rsidRPr="00411D08" w:rsidRDefault="00411D08" w:rsidP="00411D08">
      <w:pPr>
        <w:widowControl w:val="0"/>
        <w:spacing w:after="0" w:line="240" w:lineRule="auto"/>
        <w:ind w:left="1134" w:right="1132"/>
        <w:jc w:val="both"/>
        <w:rPr>
          <w:rFonts w:ascii="Times New Roman" w:hAnsi="Times New Roman"/>
          <w:i/>
          <w:sz w:val="20"/>
          <w:szCs w:val="20"/>
        </w:rPr>
      </w:pPr>
      <w:r w:rsidRPr="00411D08">
        <w:rPr>
          <w:rFonts w:ascii="Times New Roman" w:hAnsi="Times New Roman"/>
          <w:b/>
          <w:i/>
          <w:spacing w:val="-2"/>
          <w:sz w:val="20"/>
          <w:szCs w:val="20"/>
          <w:lang w:val="ru-RU"/>
        </w:rPr>
        <w:t>Аннотация.</w:t>
      </w:r>
      <w:r w:rsidRPr="00411D08">
        <w:rPr>
          <w:rFonts w:ascii="Times New Roman" w:hAnsi="Times New Roman"/>
          <w:i/>
          <w:spacing w:val="-2"/>
          <w:sz w:val="20"/>
          <w:szCs w:val="20"/>
          <w:lang w:val="ru-RU"/>
        </w:rPr>
        <w:t xml:space="preserve"> </w:t>
      </w:r>
      <w:r w:rsidR="003770A1" w:rsidRPr="00411D08">
        <w:rPr>
          <w:rFonts w:ascii="Times New Roman" w:hAnsi="Times New Roman"/>
          <w:i/>
          <w:spacing w:val="-2"/>
          <w:sz w:val="20"/>
          <w:szCs w:val="20"/>
        </w:rPr>
        <w:t>Дано биологическое обоснование технологии воспроизводства пчелиных маток, выявлены факторы, влияющие на получение качественных пчелиных маток, и определены оптимальные условия их выращивания.</w:t>
      </w:r>
    </w:p>
    <w:p w:rsidR="003770A1" w:rsidRPr="00411D08" w:rsidRDefault="003770A1" w:rsidP="00411D08">
      <w:pPr>
        <w:pStyle w:val="Standard"/>
        <w:widowControl w:val="0"/>
        <w:suppressAutoHyphens w:val="0"/>
        <w:ind w:left="1134" w:right="1132"/>
        <w:rPr>
          <w:i/>
          <w:spacing w:val="-2"/>
          <w:sz w:val="20"/>
          <w:szCs w:val="20"/>
        </w:rPr>
      </w:pPr>
      <w:r w:rsidRPr="00411D08">
        <w:rPr>
          <w:b/>
          <w:i/>
          <w:spacing w:val="-2"/>
          <w:sz w:val="20"/>
          <w:szCs w:val="20"/>
        </w:rPr>
        <w:t xml:space="preserve">Ключевые слова: </w:t>
      </w:r>
      <w:r w:rsidRPr="00411D08">
        <w:rPr>
          <w:i/>
          <w:spacing w:val="-2"/>
          <w:sz w:val="20"/>
          <w:szCs w:val="20"/>
        </w:rPr>
        <w:t>пчелиная матка, трутень, биологический признак, нуклеус, яйценоскость, корреляция.</w:t>
      </w:r>
    </w:p>
    <w:p w:rsidR="003770A1" w:rsidRPr="003770A1" w:rsidRDefault="003770A1" w:rsidP="00411D08">
      <w:pPr>
        <w:widowControl w:val="0"/>
        <w:shd w:val="clear" w:color="auto" w:fill="FFFFFF"/>
        <w:spacing w:after="0" w:line="240" w:lineRule="auto"/>
        <w:ind w:right="-2"/>
        <w:jc w:val="center"/>
        <w:rPr>
          <w:rFonts w:ascii="Times New Roman" w:hAnsi="Times New Roman"/>
          <w:b/>
          <w:spacing w:val="-2"/>
          <w:sz w:val="24"/>
          <w:szCs w:val="24"/>
        </w:rPr>
      </w:pPr>
    </w:p>
    <w:p w:rsidR="003770A1" w:rsidRPr="003770A1" w:rsidRDefault="003770A1" w:rsidP="00411D08">
      <w:pPr>
        <w:widowControl w:val="0"/>
        <w:autoSpaceDN w:val="0"/>
        <w:spacing w:after="0" w:line="240" w:lineRule="auto"/>
        <w:ind w:right="-2"/>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REPRODUCTION QUALITY QUEEN BEES</w:t>
      </w:r>
    </w:p>
    <w:p w:rsidR="003770A1" w:rsidRPr="003770A1" w:rsidRDefault="003770A1" w:rsidP="00411D08">
      <w:pPr>
        <w:widowControl w:val="0"/>
        <w:autoSpaceDN w:val="0"/>
        <w:spacing w:after="0" w:line="240" w:lineRule="auto"/>
        <w:ind w:right="-2"/>
        <w:jc w:val="center"/>
        <w:textAlignment w:val="baseline"/>
        <w:rPr>
          <w:rFonts w:ascii="Times New Roman" w:hAnsi="Times New Roman"/>
          <w:b/>
          <w:sz w:val="24"/>
          <w:szCs w:val="24"/>
          <w:shd w:val="clear" w:color="auto" w:fill="FFFFFF"/>
          <w:lang w:val="en-US"/>
        </w:rPr>
      </w:pPr>
    </w:p>
    <w:p w:rsidR="003770A1" w:rsidRPr="003770A1" w:rsidRDefault="003770A1" w:rsidP="00411D08">
      <w:pPr>
        <w:widowControl w:val="0"/>
        <w:autoSpaceDN w:val="0"/>
        <w:spacing w:after="0" w:line="240" w:lineRule="auto"/>
        <w:ind w:right="-2"/>
        <w:jc w:val="center"/>
        <w:textAlignment w:val="baseline"/>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L.N. Savushkina, A. Borodachev</w:t>
      </w:r>
    </w:p>
    <w:p w:rsidR="003770A1" w:rsidRPr="00411D08" w:rsidRDefault="003770A1" w:rsidP="00411D08">
      <w:pPr>
        <w:widowControl w:val="0"/>
        <w:autoSpaceDN w:val="0"/>
        <w:spacing w:after="0" w:line="240" w:lineRule="auto"/>
        <w:ind w:right="-2"/>
        <w:jc w:val="center"/>
        <w:textAlignment w:val="baseline"/>
        <w:rPr>
          <w:rFonts w:ascii="Times New Roman" w:hAnsi="Times New Roman"/>
          <w:i/>
          <w:sz w:val="24"/>
          <w:szCs w:val="24"/>
          <w:shd w:val="clear" w:color="auto" w:fill="FFFFFF"/>
          <w:lang w:val="en-US"/>
        </w:rPr>
      </w:pPr>
      <w:r w:rsidRPr="00411D08">
        <w:rPr>
          <w:rFonts w:ascii="Times New Roman" w:hAnsi="Times New Roman"/>
          <w:i/>
          <w:sz w:val="24"/>
          <w:szCs w:val="24"/>
          <w:shd w:val="clear" w:color="auto" w:fill="FFFFFF"/>
          <w:lang w:val="en-US"/>
        </w:rPr>
        <w:t>F</w:t>
      </w:r>
      <w:r w:rsidR="00411D08" w:rsidRPr="00411D08">
        <w:rPr>
          <w:rFonts w:ascii="Times New Roman" w:hAnsi="Times New Roman"/>
          <w:i/>
          <w:sz w:val="24"/>
          <w:szCs w:val="24"/>
          <w:shd w:val="clear" w:color="auto" w:fill="FFFFFF"/>
          <w:lang w:val="en-US"/>
        </w:rPr>
        <w:t>ederal</w:t>
      </w:r>
      <w:r w:rsidRPr="00411D08">
        <w:rPr>
          <w:rFonts w:ascii="Times New Roman" w:hAnsi="Times New Roman"/>
          <w:i/>
          <w:sz w:val="24"/>
          <w:szCs w:val="24"/>
          <w:shd w:val="clear" w:color="auto" w:fill="FFFFFF"/>
          <w:lang w:val="en-US"/>
        </w:rPr>
        <w:t xml:space="preserve"> state scientific institution "Institute of beekeeping" Ryazan region, Rybnoe, Russia </w:t>
      </w:r>
    </w:p>
    <w:p w:rsidR="003770A1" w:rsidRPr="003770A1" w:rsidRDefault="003770A1" w:rsidP="00991EEA">
      <w:pPr>
        <w:widowControl w:val="0"/>
        <w:autoSpaceDN w:val="0"/>
        <w:spacing w:after="0" w:line="240" w:lineRule="auto"/>
        <w:ind w:right="-2"/>
        <w:textAlignment w:val="baseline"/>
        <w:rPr>
          <w:rFonts w:ascii="Times New Roman" w:hAnsi="Times New Roman"/>
          <w:sz w:val="24"/>
          <w:szCs w:val="24"/>
          <w:shd w:val="clear" w:color="auto" w:fill="FFFFFF"/>
          <w:lang w:val="en-US"/>
        </w:rPr>
      </w:pPr>
    </w:p>
    <w:p w:rsidR="003770A1" w:rsidRPr="00411D08" w:rsidRDefault="00411D08" w:rsidP="00411D08">
      <w:pPr>
        <w:widowControl w:val="0"/>
        <w:autoSpaceDN w:val="0"/>
        <w:spacing w:after="0" w:line="240" w:lineRule="auto"/>
        <w:ind w:left="1134" w:right="1132"/>
        <w:jc w:val="both"/>
        <w:textAlignment w:val="baseline"/>
        <w:rPr>
          <w:rFonts w:ascii="Times New Roman" w:hAnsi="Times New Roman"/>
          <w:i/>
          <w:sz w:val="20"/>
          <w:szCs w:val="20"/>
          <w:shd w:val="clear" w:color="auto" w:fill="FFFFFF"/>
          <w:lang w:val="en-US"/>
        </w:rPr>
      </w:pPr>
      <w:r w:rsidRPr="00411D08">
        <w:rPr>
          <w:rFonts w:ascii="Times New Roman" w:hAnsi="Times New Roman"/>
          <w:b/>
          <w:i/>
          <w:sz w:val="20"/>
          <w:szCs w:val="20"/>
        </w:rPr>
        <w:t>Annotation.</w:t>
      </w:r>
      <w:r w:rsidRPr="00411D08">
        <w:rPr>
          <w:rFonts w:ascii="Times New Roman" w:hAnsi="Times New Roman"/>
          <w:b/>
          <w:i/>
          <w:sz w:val="20"/>
          <w:szCs w:val="20"/>
          <w:lang w:val="en-US"/>
        </w:rPr>
        <w:t xml:space="preserve"> </w:t>
      </w:r>
      <w:r w:rsidR="003770A1" w:rsidRPr="00411D08">
        <w:rPr>
          <w:rFonts w:ascii="Times New Roman" w:hAnsi="Times New Roman"/>
          <w:i/>
          <w:sz w:val="20"/>
          <w:szCs w:val="20"/>
          <w:shd w:val="clear" w:color="auto" w:fill="FFFFFF"/>
          <w:lang w:val="en-US"/>
        </w:rPr>
        <w:t xml:space="preserve">The biological substantiation of the technology of reproduction of Queen bees, the factors affecting the obtaining of quality Queen bees, and determined the optimal conditions of their cultivation. </w:t>
      </w:r>
    </w:p>
    <w:p w:rsidR="003770A1" w:rsidRPr="00411D08" w:rsidRDefault="00411D08" w:rsidP="00411D08">
      <w:pPr>
        <w:widowControl w:val="0"/>
        <w:autoSpaceDN w:val="0"/>
        <w:spacing w:after="0" w:line="240" w:lineRule="auto"/>
        <w:ind w:left="1134" w:right="1132"/>
        <w:jc w:val="both"/>
        <w:textAlignment w:val="baseline"/>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89472" behindDoc="0" locked="0" layoutInCell="1" allowOverlap="1" wp14:anchorId="44C198CE" wp14:editId="520FFFCF">
                <wp:simplePos x="0" y="0"/>
                <wp:positionH relativeFrom="margin">
                  <wp:align>left</wp:align>
                </wp:positionH>
                <wp:positionV relativeFrom="paragraph">
                  <wp:posOffset>391209</wp:posOffset>
                </wp:positionV>
                <wp:extent cx="5694680" cy="9525"/>
                <wp:effectExtent l="0" t="0" r="20320" b="28575"/>
                <wp:wrapTight wrapText="bothSides">
                  <wp:wrapPolygon edited="0">
                    <wp:start x="0" y="0"/>
                    <wp:lineTo x="0" y="43200"/>
                    <wp:lineTo x="21605" y="43200"/>
                    <wp:lineTo x="21605" y="0"/>
                    <wp:lineTo x="0" y="0"/>
                  </wp:wrapPolygon>
                </wp:wrapTight>
                <wp:docPr id="216" name="Прямая соединительная линия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A00B55" id="Прямая соединительная линия 216" o:spid="_x0000_s1026" style="position:absolute;z-index:25168947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0.8pt" to="448.4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" strokecolor="black [3200]" strokeweight="1.5pt">
                <v:stroke joinstyle="miter"/>
                <w10:wrap type="tight" anchorx="margin"/>
              </v:line>
            </w:pict>
          </mc:Fallback>
        </mc:AlternateContent>
      </w:r>
      <w:r w:rsidR="003770A1" w:rsidRPr="00411D08">
        <w:rPr>
          <w:rFonts w:ascii="Times New Roman" w:hAnsi="Times New Roman"/>
          <w:b/>
          <w:i/>
          <w:sz w:val="20"/>
          <w:szCs w:val="20"/>
          <w:shd w:val="clear" w:color="auto" w:fill="FFFFFF"/>
          <w:lang w:val="en-US"/>
        </w:rPr>
        <w:t>Key words:</w:t>
      </w:r>
      <w:r w:rsidR="003770A1" w:rsidRPr="00411D08">
        <w:rPr>
          <w:rFonts w:ascii="Times New Roman" w:hAnsi="Times New Roman"/>
          <w:i/>
          <w:sz w:val="20"/>
          <w:szCs w:val="20"/>
          <w:shd w:val="clear" w:color="auto" w:fill="FFFFFF"/>
          <w:lang w:val="en-US"/>
        </w:rPr>
        <w:t xml:space="preserve"> Queen bee, drone, biological characteristic, nucleus, egg production, correlation.</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Продуктивныеиплеменныекачествапчелинойсемьиопределяютсянаследственностьюматкиистепеньюеефизическогоразвития, вособенности, репродуктивныхорганов. При выборе матки учитывают ее наследственные признаки (порода, продуктивность, ройливость, устойчивость к заболеваниям) и зоотехнические кондиции (масса, форма брюшка, отсутствие дефектов тела), а также количество и качество расплода. Наряду с наследственными признаками маток существенное значение имеют и условия их выращивания. Именно в личиночной стадии формируются основные признаки, характеризующие качество маток.</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Поэтому, качество маток существенно зависит от возраста прививаемых личинок, силы семьи-воспитательницы, ее состояния, возрастного состава пчел, запасов кормов в гнезде, приноса нектара и пыльцы, складывающихся погодных условий. Воспроизводительная способность матки определяется и количеством трутней в зоне спаривания, необходимых для ее полноценного осеменения. Насыщенность ими считается оптимальной, если на матку в период спаривания приходится не менее 100 половозрелых трутней.</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 xml:space="preserve">Предлагаемая технология направлена на выращивание пчелиных маток высокого </w:t>
      </w:r>
      <w:r w:rsidRPr="003770A1">
        <w:rPr>
          <w:rFonts w:ascii="Times New Roman" w:eastAsia="Lucida Sans Unicode" w:hAnsi="Times New Roman"/>
          <w:kern w:val="3"/>
          <w:sz w:val="24"/>
          <w:szCs w:val="24"/>
          <w:lang w:eastAsia="ru-RU"/>
        </w:rPr>
        <w:lastRenderedPageBreak/>
        <w:t>качества с учетом биотических и абиотических факторов и применением научно обоснованных  приемов их воспроизводства.</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color w:val="000000"/>
          <w:spacing w:val="-6"/>
          <w:kern w:val="3"/>
          <w:sz w:val="24"/>
          <w:szCs w:val="24"/>
          <w:lang w:eastAsia="ru-RU"/>
        </w:rPr>
      </w:pPr>
      <w:r w:rsidRPr="003770A1">
        <w:rPr>
          <w:rFonts w:ascii="Times New Roman" w:eastAsia="Lucida Sans Unicode" w:hAnsi="Times New Roman"/>
          <w:color w:val="000000"/>
          <w:spacing w:val="-6"/>
          <w:kern w:val="3"/>
          <w:sz w:val="24"/>
          <w:szCs w:val="24"/>
          <w:lang w:eastAsia="ru-RU"/>
        </w:rPr>
        <w:t xml:space="preserve">Биологическое обоснование данной технологии заключается в том, что пчелиная семья при отборе или изоляции матки приступает к выращиванию новых маток. При этом пчелам переносят молодых личинок в мисочках, которых они обильно обеспечивают молочком в течение всей личиночной стадии развития матки. Технологический процесс получения пчелиных маток состоит в создании оптимальных условий </w:t>
      </w:r>
      <w:r w:rsidRPr="003770A1">
        <w:rPr>
          <w:rFonts w:ascii="Times New Roman" w:eastAsia="Lucida Sans Unicode" w:hAnsi="Times New Roman"/>
          <w:color w:val="000000"/>
          <w:kern w:val="3"/>
          <w:sz w:val="24"/>
          <w:szCs w:val="24"/>
          <w:lang w:eastAsia="ru-RU"/>
        </w:rPr>
        <w:t>для выращивания</w:t>
      </w:r>
      <w:r w:rsidRPr="003770A1">
        <w:rPr>
          <w:rFonts w:ascii="Times New Roman" w:eastAsia="Lucida Sans Unicode" w:hAnsi="Times New Roman"/>
          <w:color w:val="000000"/>
          <w:spacing w:val="-6"/>
          <w:kern w:val="3"/>
          <w:sz w:val="24"/>
          <w:szCs w:val="24"/>
          <w:lang w:eastAsia="ru-RU"/>
        </w:rPr>
        <w:t xml:space="preserve"> полноценных трутней, вывода неплодных маток и содержании их в нуклеусах в период спаривания с трутнями и начала откладки яиц.</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kern w:val="3"/>
          <w:sz w:val="24"/>
          <w:szCs w:val="24"/>
          <w:lang w:eastAsia="ru-RU"/>
        </w:rPr>
      </w:pPr>
      <w:r w:rsidRPr="003770A1">
        <w:rPr>
          <w:rFonts w:ascii="Times New Roman" w:eastAsia="Lucida Sans Unicode" w:hAnsi="Times New Roman"/>
          <w:color w:val="000000"/>
          <w:kern w:val="3"/>
          <w:sz w:val="24"/>
          <w:szCs w:val="24"/>
          <w:lang w:eastAsia="ru-RU"/>
        </w:rPr>
        <w:t>Работу по совершенствованию технологии производства пчелиных маток высо</w:t>
      </w:r>
      <w:r w:rsidR="00C01E8A">
        <w:rPr>
          <w:rFonts w:ascii="Times New Roman" w:eastAsia="Lucida Sans Unicode" w:hAnsi="Times New Roman"/>
          <w:color w:val="000000"/>
          <w:kern w:val="3"/>
          <w:sz w:val="24"/>
          <w:szCs w:val="24"/>
          <w:lang w:val="ru-RU" w:eastAsia="ru-RU"/>
        </w:rPr>
        <w:t>-</w:t>
      </w:r>
      <w:r w:rsidRPr="003770A1">
        <w:rPr>
          <w:rFonts w:ascii="Times New Roman" w:eastAsia="Lucida Sans Unicode" w:hAnsi="Times New Roman"/>
          <w:color w:val="000000"/>
          <w:kern w:val="3"/>
          <w:sz w:val="24"/>
          <w:szCs w:val="24"/>
          <w:lang w:eastAsia="ru-RU"/>
        </w:rPr>
        <w:t>кого качества с применением современного оборудования проводили на эксперимен</w:t>
      </w:r>
      <w:r w:rsidR="00C01E8A">
        <w:rPr>
          <w:rFonts w:ascii="Times New Roman" w:eastAsia="Lucida Sans Unicode" w:hAnsi="Times New Roman"/>
          <w:color w:val="000000"/>
          <w:kern w:val="3"/>
          <w:sz w:val="24"/>
          <w:szCs w:val="24"/>
          <w:lang w:val="ru-RU" w:eastAsia="ru-RU"/>
        </w:rPr>
        <w:t>-</w:t>
      </w:r>
      <w:r w:rsidRPr="003770A1">
        <w:rPr>
          <w:rFonts w:ascii="Times New Roman" w:eastAsia="Lucida Sans Unicode" w:hAnsi="Times New Roman"/>
          <w:color w:val="000000"/>
          <w:kern w:val="3"/>
          <w:sz w:val="24"/>
          <w:szCs w:val="24"/>
          <w:lang w:eastAsia="ru-RU"/>
        </w:rPr>
        <w:t>тальной пасеке отдела селекции НИИ пчеловодства и КФХ «Бортники» в Рязанской области на пчелиных семьях породного типа среднерусской породы «Приокский».</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b/>
          <w:color w:val="000000"/>
          <w:kern w:val="3"/>
          <w:sz w:val="24"/>
          <w:szCs w:val="24"/>
          <w:lang w:eastAsia="ru-RU"/>
        </w:rPr>
      </w:pPr>
      <w:r w:rsidRPr="003770A1">
        <w:rPr>
          <w:rFonts w:ascii="Times New Roman" w:eastAsia="Lucida Sans Unicode" w:hAnsi="Times New Roman"/>
          <w:color w:val="000000"/>
          <w:kern w:val="3"/>
          <w:sz w:val="24"/>
          <w:szCs w:val="24"/>
          <w:lang w:eastAsia="ru-RU"/>
        </w:rPr>
        <w:t>При организации и проведении работы руководствовались Методами проведения научно-исследовательских работ в пчеловодстве(2002).</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kern w:val="3"/>
          <w:sz w:val="24"/>
          <w:szCs w:val="24"/>
          <w:lang w:eastAsia="ru-RU"/>
        </w:rPr>
      </w:pPr>
      <w:r w:rsidRPr="003770A1">
        <w:rPr>
          <w:rFonts w:ascii="Times New Roman" w:eastAsia="Lucida Sans Unicode" w:hAnsi="Times New Roman"/>
          <w:color w:val="000000"/>
          <w:kern w:val="3"/>
          <w:sz w:val="24"/>
          <w:szCs w:val="24"/>
          <w:lang w:eastAsia="ru-RU"/>
        </w:rPr>
        <w:t xml:space="preserve">В исследованиях учитывали силу пчелиных семей, количество расплода различного возраста, прием личинок на маточное воспитание, количество вышедших маток, массу неплодных маток и срок подсадки в нуклеусы, дату начала яйцекладки, массу плодных маток при их отборе из нуклеуса, период времени от подсадки в нуклеус неплодной матки до отбора плодной. </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spacing w:val="-4"/>
          <w:kern w:val="3"/>
          <w:sz w:val="24"/>
          <w:szCs w:val="24"/>
          <w:lang w:eastAsia="ru-RU"/>
        </w:rPr>
      </w:pPr>
      <w:r w:rsidRPr="003770A1">
        <w:rPr>
          <w:rFonts w:ascii="Times New Roman" w:eastAsia="Lucida Sans Unicode" w:hAnsi="Times New Roman"/>
          <w:color w:val="000000"/>
          <w:spacing w:val="-4"/>
          <w:kern w:val="3"/>
          <w:sz w:val="24"/>
          <w:szCs w:val="24"/>
          <w:lang w:eastAsia="ru-RU"/>
        </w:rPr>
        <w:t>Для стимулирования роста и развития с ранней весны пчелиным семьям опытных групп 2 раза в неделю давали углеводную подкормку с добавлением 5 % измельченной сухой пыльцы (ТУ 46 РСФСР 187-83). Пчелиные семьи контрольной группы развивались исключительно на естественных кормах.</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kern w:val="3"/>
          <w:sz w:val="24"/>
          <w:szCs w:val="24"/>
          <w:lang w:eastAsia="ru-RU"/>
        </w:rPr>
      </w:pPr>
      <w:r w:rsidRPr="003770A1">
        <w:rPr>
          <w:rFonts w:ascii="Times New Roman" w:eastAsia="Lucida Sans Unicode" w:hAnsi="Times New Roman"/>
          <w:color w:val="000000"/>
          <w:spacing w:val="-4"/>
          <w:kern w:val="3"/>
          <w:sz w:val="24"/>
          <w:szCs w:val="24"/>
          <w:lang w:eastAsia="ru-RU"/>
        </w:rPr>
        <w:t>Пчелиные семьи, получавшие углеводную подкормку с добавлением 5% пыльцы, вырастили расплода по сумме трех учетов на 39,6% больше по сравнению с контрольными. К</w:t>
      </w:r>
      <w:r w:rsidRPr="003770A1">
        <w:rPr>
          <w:rFonts w:ascii="Times New Roman" w:eastAsia="Lucida Sans Unicode" w:hAnsi="Times New Roman"/>
          <w:color w:val="000000"/>
          <w:kern w:val="3"/>
          <w:sz w:val="24"/>
          <w:szCs w:val="24"/>
          <w:lang w:eastAsia="ru-RU"/>
        </w:rPr>
        <w:t xml:space="preserve"> началу опыта пчелиные семьи, получавшие стимулирующие подкормки, имели запас корма в гнезде около 10 кг, а сила их составляла 10-12 улочек пчел, что соответствовало требованиям к пчелиным семьям, используемым для вывода маток.</w:t>
      </w:r>
    </w:p>
    <w:p w:rsidR="003770A1" w:rsidRPr="003770A1" w:rsidRDefault="003770A1" w:rsidP="00CF04F5">
      <w:pPr>
        <w:widowControl w:val="0"/>
        <w:shd w:val="clear" w:color="auto" w:fill="FFFFFF"/>
        <w:spacing w:after="0" w:line="240" w:lineRule="auto"/>
        <w:ind w:right="-2" w:firstLine="709"/>
        <w:jc w:val="both"/>
        <w:rPr>
          <w:rFonts w:ascii="Times New Roman" w:hAnsi="Times New Roman"/>
          <w:kern w:val="3"/>
          <w:sz w:val="24"/>
          <w:szCs w:val="24"/>
          <w:lang w:eastAsia="ru-RU"/>
        </w:rPr>
      </w:pPr>
      <w:r w:rsidRPr="003770A1">
        <w:rPr>
          <w:rFonts w:ascii="Times New Roman" w:hAnsi="Times New Roman"/>
          <w:kern w:val="3"/>
          <w:sz w:val="24"/>
          <w:szCs w:val="24"/>
          <w:lang w:eastAsia="ru-RU"/>
        </w:rPr>
        <w:t>Воспроизводство пчелиных маток будет успешным, если на пасеке выведено достаточное число полноценных трутней известного происхождения. Отцовские, как и материнские пчелиные семьи выделяли из числа наиболее продуктивных, ценных по другим хозяйственным признакам и типичных для разводимой породы. Отцовские семьи начинали готовить к выращиванию трутней с предыдущего сезона. Для этого выбирали пчелиные семьи, имевшие не менее двух кг пчел, и обеспечивали их поддерживающим медосбором. Если медосбор отсутствовал, пчелиным семьям давали медоперговую подкормку. При сборке в зиму в середину гнезда пчелиной семьи ставили комбинированные соты, в которых наряду с пчелиными ячейками в центральной их части имелись и трутневые. В такие соты матки весной охотнее откладывали неоплодотворенные яйца. Чтобы ускорить выращивание трутневого расплода отцовские семьи выставляли из зимовника на две недели раньше обычного срока. Выставленные из зимовника отцовские семьи освобождали от подмора, гнезда их сокращали, хорошо утепляли и обрабатывали от варрооза. До появления в природе пыльцы пчелиные семьи кормили медоперговой смесью и давали теплую воду. Трутни в отцовских семьях должны быть в течение всего матковыводного сезона. Часто пчелы начинали изгонять трутней среди лета при временном прекращении медосбора. В этом случае отцовские семьи подкармливали и даже отбирали у них маток. Безматочные пчелиные семьи трутней не изгоняли, а продолжали кормить. Такая технология выращивания и содержания трутней позволила получить до 4 тыс. качественных трутней в каждой отцовской семье в течение активного сезона массой 223-258 мг и запасом спермы 0,7-1,3 мкл.</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spacing w:val="-4"/>
          <w:kern w:val="3"/>
          <w:sz w:val="24"/>
          <w:szCs w:val="24"/>
          <w:lang w:eastAsia="ru-RU"/>
        </w:rPr>
      </w:pPr>
      <w:r w:rsidRPr="003770A1">
        <w:rPr>
          <w:rFonts w:ascii="Times New Roman" w:eastAsia="Lucida Sans Unicode" w:hAnsi="Times New Roman"/>
          <w:color w:val="000000"/>
          <w:spacing w:val="-4"/>
          <w:kern w:val="3"/>
          <w:sz w:val="24"/>
          <w:szCs w:val="24"/>
          <w:lang w:eastAsia="ru-RU"/>
        </w:rPr>
        <w:lastRenderedPageBreak/>
        <w:t>Для ограничения в откладке яиц с целью увеличения их массы и получения 12-18 ч личинок пчелиных маток в материнских семьях заключали на пластмассовых сотах разных модификаций в течение суток.</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В исследованиях испытали шесть видов искусственных сотов для получения одновозрастных личинок из непосредственно откладываемых матками в мисочки яиц: соты К. Джентера, В. Яранкина, Никот, В.Саратова, аналог сотаК.Джентера, материнскую рамку В.Гуржеева. Конструктивная особенность сотов К.Джентера, В.Яранкина и Никот позволяла получить до 90 личинок для прививки, которых распределяли на 4-5 прививочных рамках. Использовать эти соты целесообразнее на пасеках, где получают небольшое количество маток. В пластмассовом соте – аналоге сотаК.Джентера можно получить 272 личинки, которых распределить на 12-14, а с помощью материнской рамки В.Гуржеева и сотаВ.Саратоваполученных личинок разместить на 20-25 прививочных рамках. Эти конструкции пластмассовых сотов следует применять на крупных специализированных пасеках для массового вывода пчелиных маток.</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Многие пчеловоды-любители и профессионалы для вывода пчелиных маток используют восковые мисочки, изготовление которых – достаточно трудоемкая и кропотливая работа. Чтобы ускорить и упростить эту работу, предложено изготавливать сразу 9 восковых мисочек в едином блоке с помощью разъемной формы из дерева, в которую заливают расплавленный воск. При выводе неплодных маток на 10-е сутки запечатанные маточники разрезают по одному вместе с пластиной и закрепляют в клеточках Титова для дальнейшего размещения в инкубаторе, или пчелиной семье. Средняя масса неплодных маток, вышедших из этих маточников, составила 187,8 мг. Используя в работе сразу несколько форм для отливки блоков мисочек, можно в несколько раз сократить время на их изготовление.</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spacing w:val="-4"/>
          <w:kern w:val="3"/>
          <w:sz w:val="24"/>
          <w:szCs w:val="24"/>
          <w:lang w:eastAsia="ru-RU"/>
        </w:rPr>
      </w:pPr>
      <w:r w:rsidRPr="003770A1">
        <w:rPr>
          <w:rFonts w:ascii="Times New Roman" w:eastAsia="Lucida Sans Unicode" w:hAnsi="Times New Roman"/>
          <w:spacing w:val="-4"/>
          <w:kern w:val="3"/>
          <w:sz w:val="24"/>
          <w:szCs w:val="24"/>
          <w:lang w:eastAsia="ru-RU"/>
        </w:rPr>
        <w:t>Пчелиные семьи для вывода неплодных маток формировали без маток и открытого расплода (стартеры) и с частичной изоляцией маток (воспитательницы). В семьи-стартеры подставляли по 2 прививочные рамки с 24 личинками на каждой. Через сутки принятых личинок по 18-20 штук переносили в семьи-воспитательницы. Такой способ использования пчелиных семей позволил на протяжении всего матковыводного сезона обеспечить достаточно высокий прием личинок на маточное воспитание (в среднем 74,7%) и необходимую массу неплодных маток (в среднем 189,5 мг).</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kern w:val="3"/>
          <w:sz w:val="24"/>
          <w:szCs w:val="24"/>
          <w:lang w:eastAsia="ru-RU"/>
        </w:rPr>
      </w:pPr>
      <w:r w:rsidRPr="003770A1">
        <w:rPr>
          <w:rFonts w:ascii="Times New Roman" w:eastAsia="Lucida Sans Unicode" w:hAnsi="Times New Roman"/>
          <w:color w:val="000000"/>
          <w:kern w:val="3"/>
          <w:sz w:val="24"/>
          <w:szCs w:val="24"/>
          <w:lang w:eastAsia="ru-RU"/>
        </w:rPr>
        <w:t>Стимулирующая подкормка (0,5 л на семью) в день постановки прививочной рамки достоверно увеличила прием личинок пчелами на 5,6-17,</w:t>
      </w:r>
      <w:r w:rsidR="00C01E8A">
        <w:rPr>
          <w:rFonts w:ascii="Times New Roman" w:eastAsia="Lucida Sans Unicode" w:hAnsi="Times New Roman"/>
          <w:color w:val="000000"/>
          <w:kern w:val="3"/>
          <w:sz w:val="24"/>
          <w:szCs w:val="24"/>
          <w:lang w:eastAsia="ru-RU"/>
        </w:rPr>
        <w:t>9</w:t>
      </w:r>
      <w:r w:rsidRPr="003770A1">
        <w:rPr>
          <w:rFonts w:ascii="Times New Roman" w:eastAsia="Lucida Sans Unicode" w:hAnsi="Times New Roman"/>
          <w:color w:val="000000"/>
          <w:kern w:val="3"/>
          <w:sz w:val="24"/>
          <w:szCs w:val="24"/>
          <w:lang w:eastAsia="ru-RU"/>
        </w:rPr>
        <w:t>%.</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color w:val="000000"/>
          <w:kern w:val="3"/>
          <w:sz w:val="24"/>
          <w:szCs w:val="24"/>
          <w:lang w:eastAsia="ru-RU"/>
        </w:rPr>
      </w:pPr>
      <w:r w:rsidRPr="003770A1">
        <w:rPr>
          <w:rFonts w:ascii="Times New Roman" w:eastAsia="Lucida Sans Unicode" w:hAnsi="Times New Roman"/>
          <w:color w:val="000000"/>
          <w:kern w:val="3"/>
          <w:sz w:val="24"/>
          <w:szCs w:val="24"/>
          <w:lang w:eastAsia="ru-RU"/>
        </w:rPr>
        <w:t>При поступлении нектара от 0,5 до 1 кг за сутки (поддерживающий медосбор) и пыльцы отмечено увеличение приема личинок пчелами на 15,8% по сравнению со средними показателями за матковыводной сезон. Масса неплодных маток при этом составляла 191,3-212,8 мг или выше средней (185,4 мг) на 2,6-11,5%.</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 xml:space="preserve">О качестве будущей матки можно судить по размерам, цвету маточника и количеству оставшегося молочка после выхода матки. Матка, вышедшая из маточника глубиной 1,6 см, имеет массу до 180 мг, 2,0 см </w:t>
      </w:r>
      <w:r w:rsidR="00C01E8A">
        <w:rPr>
          <w:rFonts w:ascii="Times New Roman" w:eastAsia="Lucida Sans Unicode" w:hAnsi="Times New Roman"/>
          <w:kern w:val="3"/>
          <w:sz w:val="24"/>
          <w:szCs w:val="24"/>
          <w:lang w:val="ru-RU" w:eastAsia="ru-RU"/>
        </w:rPr>
        <w:t>–</w:t>
      </w:r>
      <w:r w:rsidRPr="003770A1">
        <w:rPr>
          <w:rFonts w:ascii="Times New Roman" w:eastAsia="Lucida Sans Unicode" w:hAnsi="Times New Roman"/>
          <w:kern w:val="3"/>
          <w:sz w:val="24"/>
          <w:szCs w:val="24"/>
          <w:lang w:eastAsia="ru-RU"/>
        </w:rPr>
        <w:t xml:space="preserve"> 200 мг, а 2,2 см – более 200 мг. Полноценных маток пчелы выращивают в маточниках, имеющих диаметр не менее 0,9 см, объем – 1,14 см</w:t>
      </w:r>
      <w:r w:rsidRPr="003770A1">
        <w:rPr>
          <w:rFonts w:ascii="Times New Roman" w:eastAsia="Lucida Sans Unicode" w:hAnsi="Times New Roman"/>
          <w:kern w:val="3"/>
          <w:sz w:val="24"/>
          <w:szCs w:val="24"/>
          <w:vertAlign w:val="superscript"/>
          <w:lang w:eastAsia="ru-RU"/>
        </w:rPr>
        <w:t>3</w:t>
      </w:r>
      <w:r w:rsidRPr="003770A1">
        <w:rPr>
          <w:rFonts w:ascii="Times New Roman" w:eastAsia="Lucida Sans Unicode" w:hAnsi="Times New Roman"/>
          <w:kern w:val="3"/>
          <w:sz w:val="24"/>
          <w:szCs w:val="24"/>
          <w:lang w:eastAsia="ru-RU"/>
        </w:rPr>
        <w:t>, в которых после выхода матки осталось не менее 50 мг корма. При этом маточники, отстроенные из светлого воска, указывают на достаточное обеспечение пчел кормами при выводе маток.</w:t>
      </w:r>
    </w:p>
    <w:p w:rsidR="003770A1" w:rsidRPr="003770A1" w:rsidRDefault="003770A1" w:rsidP="00CF04F5">
      <w:pPr>
        <w:widowControl w:val="0"/>
        <w:shd w:val="clear" w:color="auto" w:fill="FFFFFF"/>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spacing w:val="-2"/>
          <w:kern w:val="3"/>
          <w:sz w:val="24"/>
          <w:szCs w:val="24"/>
          <w:lang w:eastAsia="ru-RU"/>
        </w:rPr>
        <w:t xml:space="preserve">Понижение внешней температуры отрицательно влияет на  выращивание пчелиных маток, уменьшая наполовину выход из маточников и снижая их массу. Тем не менее, экспериментально доказано, что похолодание не влияет на массу и выход маток из уже запечатанных маточников. Понижение температуры сокращает обеспечение кормом маточных личинок и снижает темп их роста соответственно на 25,6 и 39,3%. Незапечатанные маточные личинки, подвергшиеся влиянию низкой температуры и ее </w:t>
      </w:r>
      <w:r w:rsidRPr="003770A1">
        <w:rPr>
          <w:rFonts w:ascii="Times New Roman" w:eastAsia="Lucida Sans Unicode" w:hAnsi="Times New Roman"/>
          <w:spacing w:val="-2"/>
          <w:kern w:val="3"/>
          <w:sz w:val="24"/>
          <w:szCs w:val="24"/>
          <w:lang w:eastAsia="ru-RU"/>
        </w:rPr>
        <w:lastRenderedPageBreak/>
        <w:t>колебаниям, испытавшие недостаток корма, не получают нормального развития, а часть уже запечатанных куколок погибает в маточниках, так как семьи-воспитательницы не способны поддерживать температуру в гнезде, необходимую для нормального развития маточных личинок (34-35</w:t>
      </w:r>
      <w:r w:rsidRPr="003770A1">
        <w:rPr>
          <w:rFonts w:ascii="Times New Roman" w:eastAsia="Lucida Sans Unicode" w:hAnsi="Times New Roman"/>
          <w:spacing w:val="-2"/>
          <w:kern w:val="3"/>
          <w:sz w:val="24"/>
          <w:szCs w:val="24"/>
          <w:vertAlign w:val="superscript"/>
          <w:lang w:eastAsia="ru-RU"/>
        </w:rPr>
        <w:t>0</w:t>
      </w:r>
      <w:r w:rsidRPr="003770A1">
        <w:rPr>
          <w:rFonts w:ascii="Times New Roman" w:eastAsia="Lucida Sans Unicode" w:hAnsi="Times New Roman"/>
          <w:spacing w:val="-2"/>
          <w:kern w:val="3"/>
          <w:sz w:val="24"/>
          <w:szCs w:val="24"/>
          <w:lang w:eastAsia="ru-RU"/>
        </w:rPr>
        <w:t>). При выводе маток в холодную погоду уменьшали количество воспитываемых личинок на семью-воспитательницу до 15, благодаря чему получали маток, соответствующих стандарту</w:t>
      </w:r>
      <w:r w:rsidRPr="003770A1">
        <w:rPr>
          <w:rFonts w:ascii="Times New Roman" w:eastAsia="Lucida Sans Unicode" w:hAnsi="Times New Roman"/>
          <w:kern w:val="3"/>
          <w:sz w:val="24"/>
          <w:szCs w:val="24"/>
          <w:lang w:eastAsia="ru-RU"/>
        </w:rPr>
        <w:t>.</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spacing w:val="-2"/>
          <w:kern w:val="3"/>
          <w:sz w:val="24"/>
          <w:szCs w:val="24"/>
          <w:lang w:eastAsia="ru-RU"/>
        </w:rPr>
      </w:pPr>
      <w:r w:rsidRPr="003770A1">
        <w:rPr>
          <w:rFonts w:ascii="Times New Roman" w:eastAsia="Lucida Sans Unicode" w:hAnsi="Times New Roman"/>
          <w:spacing w:val="-2"/>
          <w:kern w:val="3"/>
          <w:sz w:val="24"/>
          <w:szCs w:val="24"/>
          <w:lang w:eastAsia="ru-RU"/>
        </w:rPr>
        <w:t>Плодных пчелиных маток получали в нуклеусных ульях на 1/16, 1/4, 1/2 и типовых ульях на полную рамку 435х300 мм. Полученные данные подтвердили эффективность использования в крупных разведенческих хозяйствах для спаривания маток четырехместных нуклеусных ульев на 1/4 рамки 435х300 мм, в которых получено по 4 плодные пчелиные матки с одного нуклеуса. При этом на заселение одного нуклеуса израсходовано 0,2 кг пчел, использовано по 2,5 неплодной матки на одну плодную. В нуклеусах на полную рамку 435х300 мм получено по 3 плодные матки на каждый, при этом потребовалось 0,5 кг пчел, 3 неплодные матки на сформированный нуклеус. Однако, нуклеусы, сформированные на полную рамку 435х300 мм, легче объединить после их использования в пчелиную семью, для чего достаточно удалить перегородки  между отделениями улья. Исходя из этого, данный тип нуклеусов рекомендован для получения плодных маток и последующего восстановления численности пчелиных семей на небольших пасеках. Работа с нуклеусами на 1/16 рамки 435х300 мм показала, что в условиях средней полосы России они малоэффективны, так как наблюдалось до 50% слетов плодных маток вместе с пчелами от их общего количества. Нуклеусы на 1/2 рамки 435х300 мм могут быть использованы для круглогодового содержания пчелиных маток.</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spacing w:val="-4"/>
          <w:kern w:val="3"/>
          <w:sz w:val="24"/>
          <w:szCs w:val="24"/>
          <w:lang w:eastAsia="ru-RU"/>
        </w:rPr>
        <w:t>Отмечена разница в массе при отборе плодных маток из нуклеусов разной силы. В нуклеусах на 1/4 рамки</w:t>
      </w:r>
      <w:r w:rsidRPr="003770A1">
        <w:rPr>
          <w:rFonts w:ascii="Times New Roman" w:eastAsia="Lucida Sans Unicode" w:hAnsi="Times New Roman"/>
          <w:spacing w:val="-2"/>
          <w:kern w:val="3"/>
          <w:sz w:val="24"/>
          <w:szCs w:val="24"/>
          <w:lang w:eastAsia="ru-RU"/>
        </w:rPr>
        <w:t xml:space="preserve"> 435х300 мм</w:t>
      </w:r>
      <w:r w:rsidRPr="003770A1">
        <w:rPr>
          <w:rFonts w:ascii="Times New Roman" w:eastAsia="Lucida Sans Unicode" w:hAnsi="Times New Roman"/>
          <w:spacing w:val="-4"/>
          <w:kern w:val="3"/>
          <w:sz w:val="24"/>
          <w:szCs w:val="24"/>
          <w:lang w:eastAsia="ru-RU"/>
        </w:rPr>
        <w:t xml:space="preserve"> она составила 227,4</w:t>
      </w:r>
      <w:r w:rsidRPr="003770A1">
        <w:rPr>
          <w:rFonts w:ascii="Times New Roman" w:eastAsia="Lucida Sans Unicode" w:hAnsi="Times New Roman"/>
          <w:spacing w:val="-4"/>
          <w:kern w:val="3"/>
          <w:sz w:val="24"/>
          <w:szCs w:val="24"/>
          <w:u w:val="single"/>
          <w:lang w:eastAsia="ru-RU"/>
        </w:rPr>
        <w:t>+</w:t>
      </w:r>
      <w:r w:rsidRPr="003770A1">
        <w:rPr>
          <w:rFonts w:ascii="Times New Roman" w:eastAsia="Lucida Sans Unicode" w:hAnsi="Times New Roman"/>
          <w:spacing w:val="-4"/>
          <w:kern w:val="3"/>
          <w:sz w:val="24"/>
          <w:szCs w:val="24"/>
          <w:lang w:eastAsia="ru-RU"/>
        </w:rPr>
        <w:t xml:space="preserve">1,41 мг; в нуклеусах на полную рамку </w:t>
      </w:r>
      <w:r w:rsidRPr="003770A1">
        <w:rPr>
          <w:rFonts w:ascii="Times New Roman" w:eastAsia="Lucida Sans Unicode" w:hAnsi="Times New Roman"/>
          <w:spacing w:val="-2"/>
          <w:kern w:val="3"/>
          <w:sz w:val="24"/>
          <w:szCs w:val="24"/>
          <w:lang w:eastAsia="ru-RU"/>
        </w:rPr>
        <w:t>435х300 мм</w:t>
      </w:r>
      <w:r w:rsidRPr="003770A1">
        <w:rPr>
          <w:rFonts w:ascii="Times New Roman" w:eastAsia="Lucida Sans Unicode" w:hAnsi="Times New Roman"/>
          <w:spacing w:val="-4"/>
          <w:kern w:val="3"/>
          <w:sz w:val="24"/>
          <w:szCs w:val="24"/>
          <w:lang w:eastAsia="ru-RU"/>
        </w:rPr>
        <w:t>– 264,3</w:t>
      </w:r>
      <w:r w:rsidRPr="003770A1">
        <w:rPr>
          <w:rFonts w:ascii="Times New Roman" w:eastAsia="Lucida Sans Unicode" w:hAnsi="Times New Roman"/>
          <w:spacing w:val="-4"/>
          <w:kern w:val="3"/>
          <w:sz w:val="24"/>
          <w:szCs w:val="24"/>
          <w:u w:val="single"/>
          <w:lang w:eastAsia="ru-RU"/>
        </w:rPr>
        <w:t>+</w:t>
      </w:r>
      <w:r w:rsidRPr="003770A1">
        <w:rPr>
          <w:rFonts w:ascii="Times New Roman" w:eastAsia="Lucida Sans Unicode" w:hAnsi="Times New Roman"/>
          <w:spacing w:val="-4"/>
          <w:kern w:val="3"/>
          <w:sz w:val="24"/>
          <w:szCs w:val="24"/>
          <w:lang w:eastAsia="ru-RU"/>
        </w:rPr>
        <w:t>1,99 мг, т.е. на 36,9 мг или 16,2% больше. По-видимому, чем значительнее объем нуклеуса и общая площадь сотов в гнезде, тем больше яиц откладывает матка, и у нее на момент отбора лучше развиты яичники и соответственно выше масса.</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Для повышения пропускной способности нуклеусов целесообразно подсаживать в них неплодных маток в возрасте не менее 7 суток после выхода из маточников. Наиболее эффективный из испытанных способов подсадки неплодных маток в нуклеусы – в клеточках Титова с последующим выпуском на сот. Прием неплодных маток при этом был в пределах 53,2-81,4% в зависимости от периода сезона и сложившихся погодных условий. Сроки начала яйцекладки пчелиных маток составили 13-24 суток (в среднем 17) после выхода из маточника.</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Применение феромонных препаратов «Уфамил» и «Унирой» для подсадки неплодных маток в нуклеусы повысило их прием пчелами на 10-50%.</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Обычно на объективную оценку качества матки уходит не менее двух лет. Поэтому возникает необходимость раннего отбора маток по определенным признакам в процессе их выращивания. Косвенными показателями качества будущих маток служит масса отобранных яиц для их выращивания и объем отстроенных пчелами маточников, так как между ними отмечается положительная средняя по значению взаимосвязь (</w:t>
      </w:r>
      <w:r w:rsidRPr="003770A1">
        <w:rPr>
          <w:rFonts w:ascii="Times New Roman" w:eastAsia="Lucida Sans Unicode" w:hAnsi="Times New Roman"/>
          <w:kern w:val="3"/>
          <w:sz w:val="24"/>
          <w:szCs w:val="24"/>
          <w:lang w:val="en-US" w:eastAsia="ru-RU"/>
        </w:rPr>
        <w:t>r</w:t>
      </w:r>
      <w:r w:rsidRPr="003770A1">
        <w:rPr>
          <w:rFonts w:ascii="Times New Roman" w:eastAsia="Lucida Sans Unicode" w:hAnsi="Times New Roman"/>
          <w:kern w:val="3"/>
          <w:sz w:val="24"/>
          <w:szCs w:val="24"/>
          <w:lang w:eastAsia="ru-RU"/>
        </w:rPr>
        <w:t xml:space="preserve"> = 0,57; 0,48).</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При анализе корреляций между экстерьерными признаками и качеством пчелиных маток наиболее высокая по значению положительная связь выявлена между размерами третьего стернита (</w:t>
      </w:r>
      <w:r w:rsidRPr="003770A1">
        <w:rPr>
          <w:rFonts w:ascii="Times New Roman" w:eastAsia="Lucida Sans Unicode" w:hAnsi="Times New Roman"/>
          <w:kern w:val="3"/>
          <w:sz w:val="24"/>
          <w:szCs w:val="24"/>
          <w:lang w:val="en-US" w:eastAsia="ru-RU"/>
        </w:rPr>
        <w:t>r</w:t>
      </w:r>
      <w:r w:rsidRPr="003770A1">
        <w:rPr>
          <w:rFonts w:ascii="Times New Roman" w:eastAsia="Lucida Sans Unicode" w:hAnsi="Times New Roman"/>
          <w:kern w:val="3"/>
          <w:sz w:val="24"/>
          <w:szCs w:val="24"/>
          <w:lang w:eastAsia="ru-RU"/>
        </w:rPr>
        <w:t xml:space="preserve"> = 0,77; 0,56) и отрицательная между шириной переднего крыла (</w:t>
      </w:r>
      <w:r w:rsidRPr="003770A1">
        <w:rPr>
          <w:rFonts w:ascii="Times New Roman" w:eastAsia="Lucida Sans Unicode" w:hAnsi="Times New Roman"/>
          <w:kern w:val="3"/>
          <w:sz w:val="24"/>
          <w:szCs w:val="24"/>
          <w:lang w:val="en-US" w:eastAsia="ru-RU"/>
        </w:rPr>
        <w:t>r</w:t>
      </w:r>
      <w:r w:rsidRPr="003770A1">
        <w:rPr>
          <w:rFonts w:ascii="Times New Roman" w:eastAsia="Lucida Sans Unicode" w:hAnsi="Times New Roman"/>
          <w:kern w:val="3"/>
          <w:sz w:val="24"/>
          <w:szCs w:val="24"/>
          <w:lang w:eastAsia="ru-RU"/>
        </w:rPr>
        <w:t xml:space="preserve"> = -0,30) и массой маток. Поэтому ширина и длина третьего стернита могут служить показателями качества выведенных неплодных маток (таблица 1).</w:t>
      </w:r>
    </w:p>
    <w:p w:rsidR="00C01E8A" w:rsidRDefault="00C01E8A" w:rsidP="00BE3B41">
      <w:pPr>
        <w:widowControl w:val="0"/>
        <w:autoSpaceDN w:val="0"/>
        <w:spacing w:after="0" w:line="240" w:lineRule="auto"/>
        <w:ind w:left="-567" w:right="284" w:firstLine="709"/>
        <w:jc w:val="right"/>
        <w:textAlignment w:val="baseline"/>
        <w:rPr>
          <w:rFonts w:ascii="Times New Roman" w:eastAsia="Lucida Sans Unicode" w:hAnsi="Times New Roman"/>
          <w:b/>
          <w:kern w:val="3"/>
          <w:sz w:val="24"/>
          <w:szCs w:val="24"/>
          <w:lang w:eastAsia="ru-RU"/>
        </w:rPr>
      </w:pPr>
    </w:p>
    <w:p w:rsidR="00C01E8A" w:rsidRDefault="00C01E8A" w:rsidP="00BE3B41">
      <w:pPr>
        <w:widowControl w:val="0"/>
        <w:autoSpaceDN w:val="0"/>
        <w:spacing w:after="0" w:line="240" w:lineRule="auto"/>
        <w:ind w:left="-567" w:right="284" w:firstLine="709"/>
        <w:jc w:val="right"/>
        <w:textAlignment w:val="baseline"/>
        <w:rPr>
          <w:rFonts w:ascii="Times New Roman" w:eastAsia="Lucida Sans Unicode" w:hAnsi="Times New Roman"/>
          <w:b/>
          <w:kern w:val="3"/>
          <w:sz w:val="24"/>
          <w:szCs w:val="24"/>
          <w:lang w:eastAsia="ru-RU"/>
        </w:rPr>
      </w:pPr>
    </w:p>
    <w:p w:rsidR="00C01E8A" w:rsidRDefault="00C01E8A" w:rsidP="00BE3B41">
      <w:pPr>
        <w:widowControl w:val="0"/>
        <w:autoSpaceDN w:val="0"/>
        <w:spacing w:after="0" w:line="240" w:lineRule="auto"/>
        <w:ind w:left="-567" w:right="284" w:firstLine="709"/>
        <w:jc w:val="right"/>
        <w:textAlignment w:val="baseline"/>
        <w:rPr>
          <w:rFonts w:ascii="Times New Roman" w:eastAsia="Lucida Sans Unicode" w:hAnsi="Times New Roman"/>
          <w:b/>
          <w:kern w:val="3"/>
          <w:sz w:val="24"/>
          <w:szCs w:val="24"/>
          <w:lang w:eastAsia="ru-RU"/>
        </w:rPr>
      </w:pPr>
    </w:p>
    <w:p w:rsidR="00BE3B41" w:rsidRPr="00BE3B41" w:rsidRDefault="003770A1" w:rsidP="00BE3B41">
      <w:pPr>
        <w:widowControl w:val="0"/>
        <w:autoSpaceDN w:val="0"/>
        <w:spacing w:after="0" w:line="240" w:lineRule="auto"/>
        <w:ind w:left="-567" w:right="284" w:firstLine="709"/>
        <w:jc w:val="right"/>
        <w:textAlignment w:val="baseline"/>
        <w:rPr>
          <w:rFonts w:ascii="Times New Roman" w:eastAsia="Lucida Sans Unicode" w:hAnsi="Times New Roman"/>
          <w:b/>
          <w:kern w:val="3"/>
          <w:sz w:val="24"/>
          <w:szCs w:val="24"/>
          <w:lang w:eastAsia="ru-RU"/>
        </w:rPr>
      </w:pPr>
      <w:r w:rsidRPr="00BE3B41">
        <w:rPr>
          <w:rFonts w:ascii="Times New Roman" w:eastAsia="Lucida Sans Unicode" w:hAnsi="Times New Roman"/>
          <w:b/>
          <w:kern w:val="3"/>
          <w:sz w:val="24"/>
          <w:szCs w:val="24"/>
          <w:lang w:eastAsia="ru-RU"/>
        </w:rPr>
        <w:lastRenderedPageBreak/>
        <w:t>Таблица 1</w:t>
      </w:r>
    </w:p>
    <w:p w:rsidR="003770A1" w:rsidRPr="003770A1" w:rsidRDefault="003770A1" w:rsidP="00BE3B41">
      <w:pPr>
        <w:widowControl w:val="0"/>
        <w:autoSpaceDN w:val="0"/>
        <w:spacing w:after="0" w:line="240" w:lineRule="auto"/>
        <w:ind w:right="284" w:firstLine="709"/>
        <w:jc w:val="center"/>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Корреляции экстерьера маток с показателями их качества</w:t>
      </w:r>
    </w:p>
    <w:tbl>
      <w:tblPr>
        <w:tblW w:w="8644" w:type="dxa"/>
        <w:jc w:val="center"/>
        <w:tblLayout w:type="fixed"/>
        <w:tblCellMar>
          <w:left w:w="10" w:type="dxa"/>
          <w:right w:w="10" w:type="dxa"/>
        </w:tblCellMar>
        <w:tblLook w:val="0000" w:firstRow="0" w:lastRow="0" w:firstColumn="0" w:lastColumn="0" w:noHBand="0" w:noVBand="0"/>
      </w:tblPr>
      <w:tblGrid>
        <w:gridCol w:w="4392"/>
        <w:gridCol w:w="1701"/>
        <w:gridCol w:w="2551"/>
      </w:tblGrid>
      <w:tr w:rsidR="003770A1" w:rsidRPr="00BE3B41" w:rsidTr="00C01E8A">
        <w:trPr>
          <w:trHeight w:val="586"/>
          <w:jc w:val="center"/>
        </w:trPr>
        <w:tc>
          <w:tcPr>
            <w:tcW w:w="439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Признак, коррелирующий</w:t>
            </w:r>
          </w:p>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с показателямикачества маток</w:t>
            </w:r>
          </w:p>
        </w:tc>
        <w:tc>
          <w:tcPr>
            <w:tcW w:w="170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Масса неплодной матки, мг</w:t>
            </w:r>
          </w:p>
          <w:p w:rsidR="003770A1" w:rsidRPr="00BE3B41" w:rsidRDefault="003770A1" w:rsidP="00C01E8A">
            <w:pPr>
              <w:widowControl w:val="0"/>
              <w:autoSpaceDN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w:t>
            </w:r>
            <w:r w:rsidRPr="00BE3B41">
              <w:rPr>
                <w:rFonts w:ascii="Times New Roman" w:eastAsia="Lucida Sans Unicode" w:hAnsi="Times New Roman"/>
                <w:kern w:val="3"/>
                <w:sz w:val="18"/>
                <w:szCs w:val="18"/>
                <w:lang w:val="en-US" w:eastAsia="ru-RU"/>
              </w:rPr>
              <w:t>n</w:t>
            </w:r>
            <w:r w:rsidRPr="00BE3B41">
              <w:rPr>
                <w:rFonts w:ascii="Times New Roman" w:eastAsia="Lucida Sans Unicode" w:hAnsi="Times New Roman"/>
                <w:kern w:val="3"/>
                <w:sz w:val="18"/>
                <w:szCs w:val="18"/>
                <w:lang w:eastAsia="ru-RU"/>
              </w:rPr>
              <w:t xml:space="preserve"> = 30)</w:t>
            </w:r>
          </w:p>
        </w:tc>
        <w:tc>
          <w:tcPr>
            <w:tcW w:w="2551"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Количество яйцевых трубочек в одном яичнике, шт. (</w:t>
            </w:r>
            <w:r w:rsidRPr="00BE3B41">
              <w:rPr>
                <w:rFonts w:ascii="Times New Roman" w:eastAsia="Lucida Sans Unicode" w:hAnsi="Times New Roman"/>
                <w:kern w:val="3"/>
                <w:sz w:val="18"/>
                <w:szCs w:val="18"/>
                <w:lang w:val="en-US" w:eastAsia="ru-RU"/>
              </w:rPr>
              <w:t>n</w:t>
            </w:r>
            <w:r w:rsidRPr="00BE3B41">
              <w:rPr>
                <w:rFonts w:ascii="Times New Roman" w:eastAsia="Lucida Sans Unicode" w:hAnsi="Times New Roman"/>
                <w:kern w:val="3"/>
                <w:sz w:val="18"/>
                <w:szCs w:val="18"/>
                <w:lang w:eastAsia="ru-RU"/>
              </w:rPr>
              <w:t xml:space="preserve"> = 30)</w:t>
            </w:r>
          </w:p>
        </w:tc>
      </w:tr>
      <w:tr w:rsidR="003770A1" w:rsidRPr="00BE3B41" w:rsidTr="00C01E8A">
        <w:trPr>
          <w:trHeight w:val="133"/>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хоботка,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4,0-4,3)</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0,09</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0,07</w:t>
            </w:r>
          </w:p>
        </w:tc>
      </w:tr>
      <w:tr w:rsidR="003770A1" w:rsidRPr="00BE3B41" w:rsidTr="00BE3B41">
        <w:trPr>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третьего тергита,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3,0-3,5)</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0,33</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-0,03</w:t>
            </w:r>
          </w:p>
        </w:tc>
      </w:tr>
      <w:tr w:rsidR="003770A1" w:rsidRPr="00BE3B41" w:rsidTr="00BE3B41">
        <w:trPr>
          <w:trHeight w:val="320"/>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 xml:space="preserve">Ширина третьего тергита (условная),  </w:t>
            </w:r>
          </w:p>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5,4-6,0)</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0,29</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0,36***</w:t>
            </w:r>
          </w:p>
        </w:tc>
      </w:tr>
      <w:tr w:rsidR="003770A1" w:rsidRPr="00BE3B41" w:rsidTr="00BE3B41">
        <w:trPr>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третьего стернита,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3,6-4,0)</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0,56**</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0,11</w:t>
            </w:r>
          </w:p>
        </w:tc>
      </w:tr>
      <w:tr w:rsidR="003770A1" w:rsidRPr="00BE3B41" w:rsidTr="00BE3B41">
        <w:trPr>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Ширина третьего стернита,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4,5-5,2)</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0,77***</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0,19</w:t>
            </w:r>
          </w:p>
        </w:tc>
      </w:tr>
      <w:tr w:rsidR="003770A1" w:rsidRPr="00BE3B41" w:rsidTr="00BE3B41">
        <w:trPr>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переднего крыла,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9,5-10,0)</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0,23</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0,22</w:t>
            </w:r>
          </w:p>
        </w:tc>
      </w:tr>
      <w:tr w:rsidR="003770A1" w:rsidRPr="00BE3B41" w:rsidTr="00BE3B41">
        <w:trPr>
          <w:jc w:val="center"/>
        </w:trPr>
        <w:tc>
          <w:tcPr>
            <w:tcW w:w="4392"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Ширина переднего крыла,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3,0-3,3)</w:t>
            </w:r>
          </w:p>
        </w:tc>
        <w:tc>
          <w:tcPr>
            <w:tcW w:w="1701"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-0,30*</w:t>
            </w:r>
          </w:p>
        </w:tc>
        <w:tc>
          <w:tcPr>
            <w:tcW w:w="25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-0,50*</w:t>
            </w:r>
          </w:p>
        </w:tc>
      </w:tr>
    </w:tbl>
    <w:p w:rsidR="003770A1" w:rsidRPr="00BE3B41" w:rsidRDefault="003770A1" w:rsidP="003770A1">
      <w:pPr>
        <w:widowControl w:val="0"/>
        <w:autoSpaceDN w:val="0"/>
        <w:spacing w:after="0" w:line="240" w:lineRule="auto"/>
        <w:ind w:right="142" w:firstLine="142"/>
        <w:jc w:val="both"/>
        <w:textAlignment w:val="baseline"/>
        <w:rPr>
          <w:rFonts w:ascii="Times New Roman" w:eastAsia="Lucida Sans Unicode" w:hAnsi="Times New Roman"/>
          <w:kern w:val="3"/>
          <w:sz w:val="20"/>
          <w:szCs w:val="20"/>
          <w:lang w:eastAsia="ru-RU"/>
        </w:rPr>
      </w:pPr>
      <w:r w:rsidRPr="00BE3B41">
        <w:rPr>
          <w:rFonts w:ascii="Times New Roman" w:eastAsia="Lucida Sans Unicode" w:hAnsi="Times New Roman"/>
          <w:kern w:val="3"/>
          <w:sz w:val="20"/>
          <w:szCs w:val="20"/>
          <w:lang w:eastAsia="ru-RU"/>
        </w:rPr>
        <w:t>Примечание: *, **, *** – существенно при 0,05, 0,01 и 0,001 уровнях значимости соответственно.</w:t>
      </w:r>
    </w:p>
    <w:p w:rsidR="003770A1" w:rsidRPr="00C01E8A" w:rsidRDefault="003770A1" w:rsidP="003770A1">
      <w:pPr>
        <w:widowControl w:val="0"/>
        <w:autoSpaceDN w:val="0"/>
        <w:spacing w:after="0" w:line="240" w:lineRule="auto"/>
        <w:ind w:firstLine="284"/>
        <w:jc w:val="both"/>
        <w:textAlignment w:val="baseline"/>
        <w:rPr>
          <w:rFonts w:ascii="Times New Roman" w:eastAsia="Lucida Sans Unicode" w:hAnsi="Times New Roman"/>
          <w:kern w:val="3"/>
          <w:sz w:val="16"/>
          <w:szCs w:val="16"/>
          <w:lang w:eastAsia="ru-RU"/>
        </w:rPr>
      </w:pP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color w:val="000000"/>
          <w:spacing w:val="3"/>
          <w:kern w:val="3"/>
          <w:sz w:val="24"/>
          <w:szCs w:val="24"/>
          <w:lang w:eastAsia="ru-RU"/>
        </w:rPr>
        <w:t>Установлена тесная корреляция между массой неплодных маток и количеством яйцевых трубочек у них (</w:t>
      </w:r>
      <w:r w:rsidRPr="003770A1">
        <w:rPr>
          <w:rFonts w:ascii="Times New Roman" w:eastAsia="Lucida Sans Unicode" w:hAnsi="Times New Roman"/>
          <w:color w:val="000000"/>
          <w:spacing w:val="3"/>
          <w:kern w:val="3"/>
          <w:sz w:val="24"/>
          <w:szCs w:val="24"/>
          <w:lang w:val="en-US" w:eastAsia="ru-RU"/>
        </w:rPr>
        <w:t>r</w:t>
      </w:r>
      <w:r w:rsidRPr="003770A1">
        <w:rPr>
          <w:rFonts w:ascii="Times New Roman" w:eastAsia="Lucida Sans Unicode" w:hAnsi="Times New Roman"/>
          <w:color w:val="000000"/>
          <w:spacing w:val="3"/>
          <w:kern w:val="3"/>
          <w:sz w:val="24"/>
          <w:szCs w:val="24"/>
          <w:lang w:eastAsia="ru-RU"/>
        </w:rPr>
        <w:t xml:space="preserve"> = 0,72), а также массой неплодных и плодных маток (</w:t>
      </w:r>
      <w:r w:rsidRPr="003770A1">
        <w:rPr>
          <w:rFonts w:ascii="Times New Roman" w:eastAsia="Lucida Sans Unicode" w:hAnsi="Times New Roman"/>
          <w:color w:val="000000"/>
          <w:spacing w:val="3"/>
          <w:kern w:val="3"/>
          <w:sz w:val="24"/>
          <w:szCs w:val="24"/>
          <w:lang w:val="en-US" w:eastAsia="ru-RU"/>
        </w:rPr>
        <w:t>r</w:t>
      </w:r>
      <w:r w:rsidRPr="003770A1">
        <w:rPr>
          <w:rFonts w:ascii="Times New Roman" w:eastAsia="Lucida Sans Unicode" w:hAnsi="Times New Roman"/>
          <w:color w:val="000000"/>
          <w:spacing w:val="3"/>
          <w:kern w:val="3"/>
          <w:sz w:val="24"/>
          <w:szCs w:val="24"/>
          <w:lang w:eastAsia="ru-RU"/>
        </w:rPr>
        <w:t xml:space="preserve"> = 0,51). </w:t>
      </w:r>
      <w:r w:rsidRPr="003770A1">
        <w:rPr>
          <w:rFonts w:ascii="Times New Roman" w:eastAsia="Lucida Sans Unicode" w:hAnsi="Times New Roman"/>
          <w:kern w:val="3"/>
          <w:sz w:val="24"/>
          <w:szCs w:val="24"/>
          <w:lang w:eastAsia="ru-RU"/>
        </w:rPr>
        <w:t>Хотя непосредственное влияние массы неплодных маток на их яйценоскость обусловлено множеством факторов, определяющихся внешними и внутренними условиями жизнедеятельности пчелиной семьи, эти признаки положительно взаимосвязаны (</w:t>
      </w:r>
      <w:r w:rsidRPr="003770A1">
        <w:rPr>
          <w:rFonts w:ascii="Times New Roman" w:eastAsia="Lucida Sans Unicode" w:hAnsi="Times New Roman"/>
          <w:kern w:val="3"/>
          <w:sz w:val="24"/>
          <w:szCs w:val="24"/>
          <w:lang w:val="en-US" w:eastAsia="ru-RU"/>
        </w:rPr>
        <w:t>r</w:t>
      </w:r>
      <w:r w:rsidRPr="003770A1">
        <w:rPr>
          <w:rFonts w:ascii="Times New Roman" w:eastAsia="Lucida Sans Unicode" w:hAnsi="Times New Roman"/>
          <w:kern w:val="3"/>
          <w:sz w:val="24"/>
          <w:szCs w:val="24"/>
          <w:lang w:eastAsia="ru-RU"/>
        </w:rPr>
        <w:t xml:space="preserve"> = 0,31).</w:t>
      </w:r>
      <w:r w:rsidR="00CF04F5">
        <w:rPr>
          <w:rFonts w:ascii="Times New Roman" w:eastAsia="Lucida Sans Unicode" w:hAnsi="Times New Roman"/>
          <w:kern w:val="3"/>
          <w:sz w:val="24"/>
          <w:szCs w:val="24"/>
          <w:lang w:val="ru-RU" w:eastAsia="ru-RU"/>
        </w:rPr>
        <w:t xml:space="preserve"> </w:t>
      </w:r>
      <w:r w:rsidRPr="003770A1">
        <w:rPr>
          <w:rFonts w:ascii="Times New Roman" w:eastAsia="Lucida Sans Unicode" w:hAnsi="Times New Roman"/>
          <w:color w:val="000000"/>
          <w:spacing w:val="3"/>
          <w:kern w:val="3"/>
          <w:sz w:val="24"/>
          <w:szCs w:val="24"/>
          <w:lang w:eastAsia="ru-RU"/>
        </w:rPr>
        <w:t>Положительная корреляция между этими признаками дает возможность объективного раннего отбора качественных маток по массе неплодных.</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color w:val="000000"/>
          <w:spacing w:val="3"/>
          <w:kern w:val="3"/>
          <w:sz w:val="24"/>
          <w:szCs w:val="24"/>
          <w:lang w:eastAsia="ru-RU"/>
        </w:rPr>
      </w:pPr>
      <w:r w:rsidRPr="003770A1">
        <w:rPr>
          <w:rFonts w:ascii="Times New Roman" w:eastAsia="Lucida Sans Unicode" w:hAnsi="Times New Roman"/>
          <w:color w:val="000000"/>
          <w:spacing w:val="3"/>
          <w:kern w:val="3"/>
          <w:sz w:val="24"/>
          <w:szCs w:val="24"/>
          <w:lang w:eastAsia="ru-RU"/>
        </w:rPr>
        <w:t>Проведенные исследования показали (таблица 2), что масса выращенных в отцовских семьях трутней положительно коррелирует с массой их семенников (</w:t>
      </w:r>
      <w:r w:rsidRPr="003770A1">
        <w:rPr>
          <w:rFonts w:ascii="Times New Roman" w:eastAsia="Lucida Sans Unicode" w:hAnsi="Times New Roman"/>
          <w:color w:val="000000"/>
          <w:spacing w:val="3"/>
          <w:kern w:val="3"/>
          <w:sz w:val="24"/>
          <w:szCs w:val="24"/>
          <w:lang w:val="en-US" w:eastAsia="ru-RU"/>
        </w:rPr>
        <w:t>r</w:t>
      </w:r>
      <w:r w:rsidRPr="003770A1">
        <w:rPr>
          <w:rFonts w:ascii="Times New Roman" w:eastAsia="Lucida Sans Unicode" w:hAnsi="Times New Roman"/>
          <w:color w:val="000000"/>
          <w:spacing w:val="3"/>
          <w:kern w:val="3"/>
          <w:sz w:val="24"/>
          <w:szCs w:val="24"/>
          <w:lang w:eastAsia="ru-RU"/>
        </w:rPr>
        <w:t>=0,74), количеством спермы (</w:t>
      </w:r>
      <w:r w:rsidRPr="003770A1">
        <w:rPr>
          <w:rFonts w:ascii="Times New Roman" w:eastAsia="Lucida Sans Unicode" w:hAnsi="Times New Roman"/>
          <w:color w:val="000000"/>
          <w:spacing w:val="3"/>
          <w:kern w:val="3"/>
          <w:sz w:val="24"/>
          <w:szCs w:val="24"/>
          <w:lang w:val="en-US" w:eastAsia="ru-RU"/>
        </w:rPr>
        <w:t>r</w:t>
      </w:r>
      <w:r w:rsidRPr="003770A1">
        <w:rPr>
          <w:rFonts w:ascii="Times New Roman" w:eastAsia="Lucida Sans Unicode" w:hAnsi="Times New Roman"/>
          <w:color w:val="000000"/>
          <w:spacing w:val="3"/>
          <w:kern w:val="3"/>
          <w:sz w:val="24"/>
          <w:szCs w:val="24"/>
          <w:lang w:eastAsia="ru-RU"/>
        </w:rPr>
        <w:t xml:space="preserve"> =0,44), а из экстерьерных признаков - размерами переднего крыла (</w:t>
      </w:r>
      <w:r w:rsidRPr="003770A1">
        <w:rPr>
          <w:rFonts w:ascii="Times New Roman" w:eastAsia="Lucida Sans Unicode" w:hAnsi="Times New Roman"/>
          <w:color w:val="000000"/>
          <w:spacing w:val="3"/>
          <w:kern w:val="3"/>
          <w:sz w:val="24"/>
          <w:szCs w:val="24"/>
          <w:lang w:val="en-US" w:eastAsia="ru-RU"/>
        </w:rPr>
        <w:t>r</w:t>
      </w:r>
      <w:r w:rsidRPr="003770A1">
        <w:rPr>
          <w:rFonts w:ascii="Times New Roman" w:eastAsia="Lucida Sans Unicode" w:hAnsi="Times New Roman"/>
          <w:color w:val="000000"/>
          <w:spacing w:val="3"/>
          <w:kern w:val="3"/>
          <w:sz w:val="24"/>
          <w:szCs w:val="24"/>
          <w:lang w:eastAsia="ru-RU"/>
        </w:rPr>
        <w:t xml:space="preserve"> =0,58; 0,51) и </w:t>
      </w:r>
      <w:r w:rsidRPr="003770A1">
        <w:rPr>
          <w:rFonts w:ascii="Times New Roman" w:eastAsia="Lucida Sans Unicode" w:hAnsi="Times New Roman"/>
          <w:color w:val="000000"/>
          <w:spacing w:val="-6"/>
          <w:kern w:val="3"/>
          <w:sz w:val="24"/>
          <w:szCs w:val="24"/>
          <w:lang w:eastAsia="ru-RU"/>
        </w:rPr>
        <w:t>тарзальным индексом (</w:t>
      </w:r>
      <w:r w:rsidRPr="003770A1">
        <w:rPr>
          <w:rFonts w:ascii="Times New Roman" w:eastAsia="Lucida Sans Unicode" w:hAnsi="Times New Roman"/>
          <w:color w:val="000000"/>
          <w:spacing w:val="3"/>
          <w:kern w:val="3"/>
          <w:sz w:val="24"/>
          <w:szCs w:val="24"/>
          <w:lang w:val="en-US" w:eastAsia="ru-RU"/>
        </w:rPr>
        <w:t>r</w:t>
      </w:r>
      <w:r w:rsidRPr="003770A1">
        <w:rPr>
          <w:rFonts w:ascii="Times New Roman" w:eastAsia="Lucida Sans Unicode" w:hAnsi="Times New Roman"/>
          <w:color w:val="000000"/>
          <w:spacing w:val="3"/>
          <w:kern w:val="3"/>
          <w:sz w:val="24"/>
          <w:szCs w:val="24"/>
          <w:lang w:eastAsia="ru-RU"/>
        </w:rPr>
        <w:t xml:space="preserve"> =0,60).</w:t>
      </w:r>
    </w:p>
    <w:p w:rsidR="003770A1" w:rsidRPr="00CF04F5" w:rsidRDefault="003770A1" w:rsidP="003770A1">
      <w:pPr>
        <w:widowControl w:val="0"/>
        <w:autoSpaceDN w:val="0"/>
        <w:spacing w:after="0" w:line="240" w:lineRule="auto"/>
        <w:ind w:left="-567" w:right="142" w:firstLine="709"/>
        <w:jc w:val="both"/>
        <w:textAlignment w:val="baseline"/>
        <w:rPr>
          <w:rFonts w:ascii="Times New Roman" w:eastAsia="Lucida Sans Unicode" w:hAnsi="Times New Roman"/>
          <w:color w:val="000000"/>
          <w:spacing w:val="3"/>
          <w:kern w:val="3"/>
          <w:sz w:val="10"/>
          <w:szCs w:val="10"/>
          <w:lang w:eastAsia="ru-RU"/>
        </w:rPr>
      </w:pPr>
    </w:p>
    <w:p w:rsidR="00BE3B41" w:rsidRDefault="003770A1" w:rsidP="00BE3B41">
      <w:pPr>
        <w:widowControl w:val="0"/>
        <w:autoSpaceDN w:val="0"/>
        <w:spacing w:after="0" w:line="240" w:lineRule="auto"/>
        <w:ind w:left="-567" w:right="142" w:firstLine="709"/>
        <w:jc w:val="right"/>
        <w:textAlignment w:val="baseline"/>
        <w:rPr>
          <w:rFonts w:ascii="Times New Roman" w:eastAsia="Lucida Sans Unicode" w:hAnsi="Times New Roman"/>
          <w:kern w:val="3"/>
          <w:sz w:val="24"/>
          <w:szCs w:val="24"/>
          <w:lang w:eastAsia="ru-RU"/>
        </w:rPr>
      </w:pPr>
      <w:r w:rsidRPr="00BE3B41">
        <w:rPr>
          <w:rFonts w:ascii="Times New Roman" w:eastAsia="Lucida Sans Unicode" w:hAnsi="Times New Roman"/>
          <w:b/>
          <w:kern w:val="3"/>
          <w:sz w:val="24"/>
          <w:szCs w:val="24"/>
          <w:lang w:eastAsia="ru-RU"/>
        </w:rPr>
        <w:t>Таблица 2</w:t>
      </w:r>
    </w:p>
    <w:p w:rsidR="003770A1" w:rsidRPr="003770A1" w:rsidRDefault="003770A1" w:rsidP="00BE3B41">
      <w:pPr>
        <w:widowControl w:val="0"/>
        <w:autoSpaceDN w:val="0"/>
        <w:spacing w:after="0" w:line="240" w:lineRule="auto"/>
        <w:ind w:right="142"/>
        <w:jc w:val="center"/>
        <w:textAlignment w:val="baseline"/>
        <w:rPr>
          <w:rFonts w:ascii="Times New Roman" w:eastAsia="Lucida Sans Unicode" w:hAnsi="Times New Roman"/>
          <w:kern w:val="3"/>
          <w:sz w:val="24"/>
          <w:szCs w:val="24"/>
          <w:lang w:eastAsia="ru-RU"/>
        </w:rPr>
      </w:pPr>
      <w:r w:rsidRPr="003770A1">
        <w:rPr>
          <w:rFonts w:ascii="Times New Roman" w:eastAsia="Lucida Sans Unicode" w:hAnsi="Times New Roman"/>
          <w:kern w:val="3"/>
          <w:sz w:val="24"/>
          <w:szCs w:val="24"/>
          <w:lang w:eastAsia="ru-RU"/>
        </w:rPr>
        <w:t>Корреляции биологических признаковс массой трутня</w:t>
      </w:r>
    </w:p>
    <w:tbl>
      <w:tblPr>
        <w:tblW w:w="8778" w:type="dxa"/>
        <w:jc w:val="center"/>
        <w:tblLayout w:type="fixed"/>
        <w:tblCellMar>
          <w:left w:w="10" w:type="dxa"/>
          <w:right w:w="10" w:type="dxa"/>
        </w:tblCellMar>
        <w:tblLook w:val="0000" w:firstRow="0" w:lastRow="0" w:firstColumn="0" w:lastColumn="0" w:noHBand="0" w:noVBand="0"/>
      </w:tblPr>
      <w:tblGrid>
        <w:gridCol w:w="6229"/>
        <w:gridCol w:w="2549"/>
      </w:tblGrid>
      <w:tr w:rsidR="003770A1" w:rsidRPr="00BE3B41" w:rsidTr="00C01E8A">
        <w:trPr>
          <w:trHeight w:val="77"/>
          <w:jc w:val="center"/>
        </w:trPr>
        <w:tc>
          <w:tcPr>
            <w:tcW w:w="62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Признак, коррелирующий с массой трутней (</w:t>
            </w:r>
            <w:r w:rsidRPr="00BE3B41">
              <w:rPr>
                <w:rFonts w:ascii="Times New Roman" w:eastAsia="Lucida Sans Unicode" w:hAnsi="Times New Roman"/>
                <w:kern w:val="3"/>
                <w:sz w:val="18"/>
                <w:szCs w:val="18"/>
                <w:lang w:val="en-US" w:eastAsia="ru-RU"/>
              </w:rPr>
              <w:t>n</w:t>
            </w:r>
            <w:r w:rsidRPr="00BE3B41">
              <w:rPr>
                <w:rFonts w:ascii="Times New Roman" w:eastAsia="Lucida Sans Unicode" w:hAnsi="Times New Roman"/>
                <w:kern w:val="3"/>
                <w:sz w:val="18"/>
                <w:szCs w:val="18"/>
                <w:lang w:eastAsia="ru-RU"/>
              </w:rPr>
              <w:t xml:space="preserve"> = 32)</w:t>
            </w:r>
          </w:p>
        </w:tc>
        <w:tc>
          <w:tcPr>
            <w:tcW w:w="2549"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val="en-US" w:eastAsia="ru-RU"/>
              </w:rPr>
              <w:t>r</w:t>
            </w:r>
          </w:p>
        </w:tc>
      </w:tr>
      <w:tr w:rsidR="003770A1" w:rsidRPr="00BE3B41" w:rsidTr="00C01E8A">
        <w:trPr>
          <w:trHeight w:val="50"/>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Масса семенников, мг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15,3-25,6)</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0,74**</w:t>
            </w:r>
          </w:p>
        </w:tc>
      </w:tr>
      <w:tr w:rsidR="003770A1" w:rsidRPr="00BE3B41" w:rsidTr="00C01E8A">
        <w:trPr>
          <w:trHeight w:val="170"/>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 xml:space="preserve">Количество спермы, </w:t>
            </w:r>
            <w:r w:rsidRPr="00BE3B41">
              <w:rPr>
                <w:rFonts w:ascii="Times New Roman" w:hAnsi="Times New Roman"/>
                <w:kern w:val="3"/>
                <w:sz w:val="18"/>
                <w:szCs w:val="18"/>
                <w:lang w:eastAsia="ru-RU"/>
              </w:rPr>
              <w:t>мкл</w:t>
            </w:r>
            <w:r w:rsidRPr="00BE3B41">
              <w:rPr>
                <w:rFonts w:ascii="Times New Roman" w:eastAsia="Lucida Sans Unicode" w:hAnsi="Times New Roman"/>
                <w:kern w:val="3"/>
                <w:sz w:val="18"/>
                <w:szCs w:val="18"/>
                <w:lang w:eastAsia="ru-RU"/>
              </w:rPr>
              <w:t xml:space="preserve">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0,7-1,3)</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0,44*</w:t>
            </w:r>
          </w:p>
        </w:tc>
      </w:tr>
      <w:tr w:rsidR="003770A1" w:rsidRPr="00BE3B41" w:rsidTr="00C01E8A">
        <w:trPr>
          <w:trHeight w:val="170"/>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хоботка,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3,6-4,3)</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0,12</w:t>
            </w:r>
          </w:p>
        </w:tc>
      </w:tr>
      <w:tr w:rsidR="003770A1" w:rsidRPr="00BE3B41" w:rsidTr="00C01E8A">
        <w:trPr>
          <w:trHeight w:val="170"/>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третьего тергита,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2,6-3,4)</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0,09</w:t>
            </w:r>
          </w:p>
        </w:tc>
      </w:tr>
      <w:tr w:rsidR="003770A1" w:rsidRPr="00BE3B41" w:rsidTr="00C01E8A">
        <w:trPr>
          <w:trHeight w:val="185"/>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 xml:space="preserve">Ширина третьего тергита (условная), мм </w:t>
            </w:r>
          </w:p>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6,2-7,3)</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p>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0,36*</w:t>
            </w:r>
          </w:p>
        </w:tc>
      </w:tr>
      <w:tr w:rsidR="003770A1" w:rsidRPr="00BE3B41" w:rsidTr="00C01E8A">
        <w:trPr>
          <w:trHeight w:val="170"/>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Длина переднего крыла,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11,5-12,8)</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-0,58**</w:t>
            </w:r>
          </w:p>
        </w:tc>
      </w:tr>
      <w:tr w:rsidR="003770A1" w:rsidRPr="00BE3B41" w:rsidTr="00C01E8A">
        <w:trPr>
          <w:trHeight w:val="176"/>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Ширина переднего крыла, мм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3,7-4,9)</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-0,51**</w:t>
            </w:r>
          </w:p>
        </w:tc>
      </w:tr>
      <w:tr w:rsidR="003770A1" w:rsidRPr="00BE3B41" w:rsidTr="00C01E8A">
        <w:trPr>
          <w:trHeight w:val="170"/>
          <w:jc w:val="center"/>
        </w:trPr>
        <w:tc>
          <w:tcPr>
            <w:tcW w:w="6229" w:type="dxa"/>
            <w:tcBorders>
              <w:left w:val="single" w:sz="2" w:space="0" w:color="000000"/>
              <w:bottom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87"/>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Тарзальный индекс, % (</w:t>
            </w:r>
            <w:r w:rsidRPr="00BE3B41">
              <w:rPr>
                <w:rFonts w:ascii="Times New Roman" w:eastAsia="Lucida Sans Unicode" w:hAnsi="Times New Roman"/>
                <w:kern w:val="3"/>
                <w:sz w:val="18"/>
                <w:szCs w:val="18"/>
                <w:lang w:val="en-US" w:eastAsia="ru-RU"/>
              </w:rPr>
              <w:t>lim</w:t>
            </w:r>
            <w:r w:rsidRPr="00BE3B41">
              <w:rPr>
                <w:rFonts w:ascii="Times New Roman" w:eastAsia="Lucida Sans Unicode" w:hAnsi="Times New Roman"/>
                <w:kern w:val="3"/>
                <w:sz w:val="18"/>
                <w:szCs w:val="18"/>
                <w:lang w:eastAsia="ru-RU"/>
              </w:rPr>
              <w:t xml:space="preserve"> 44,6-51,9)</w:t>
            </w:r>
          </w:p>
        </w:tc>
        <w:tc>
          <w:tcPr>
            <w:tcW w:w="2549"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3770A1" w:rsidRPr="00BE3B41" w:rsidRDefault="003770A1" w:rsidP="00C01E8A">
            <w:pPr>
              <w:widowControl w:val="0"/>
              <w:autoSpaceDN w:val="0"/>
              <w:snapToGrid w:val="0"/>
              <w:spacing w:after="0" w:line="240" w:lineRule="auto"/>
              <w:ind w:firstLine="426"/>
              <w:textAlignment w:val="baseline"/>
              <w:rPr>
                <w:rFonts w:ascii="Times New Roman" w:eastAsia="Lucida Sans Unicode" w:hAnsi="Times New Roman"/>
                <w:kern w:val="3"/>
                <w:sz w:val="18"/>
                <w:szCs w:val="18"/>
                <w:lang w:eastAsia="ru-RU"/>
              </w:rPr>
            </w:pPr>
            <w:r w:rsidRPr="00BE3B41">
              <w:rPr>
                <w:rFonts w:ascii="Times New Roman" w:eastAsia="Lucida Sans Unicode" w:hAnsi="Times New Roman"/>
                <w:kern w:val="3"/>
                <w:sz w:val="18"/>
                <w:szCs w:val="18"/>
                <w:lang w:eastAsia="ru-RU"/>
              </w:rPr>
              <w:t>0,60**</w:t>
            </w:r>
          </w:p>
        </w:tc>
      </w:tr>
    </w:tbl>
    <w:p w:rsidR="003770A1" w:rsidRPr="00C01E8A" w:rsidRDefault="003770A1" w:rsidP="003770A1">
      <w:pPr>
        <w:widowControl w:val="0"/>
        <w:autoSpaceDN w:val="0"/>
        <w:spacing w:after="0" w:line="240" w:lineRule="auto"/>
        <w:ind w:firstLine="284"/>
        <w:jc w:val="both"/>
        <w:textAlignment w:val="baseline"/>
        <w:rPr>
          <w:rFonts w:ascii="Times New Roman" w:eastAsia="Lucida Sans Unicode" w:hAnsi="Times New Roman"/>
          <w:color w:val="000000"/>
          <w:spacing w:val="3"/>
          <w:kern w:val="3"/>
          <w:sz w:val="16"/>
          <w:szCs w:val="16"/>
          <w:lang w:eastAsia="ru-RU"/>
        </w:rPr>
      </w:pPr>
    </w:p>
    <w:p w:rsidR="003770A1" w:rsidRPr="003770A1" w:rsidRDefault="003770A1" w:rsidP="00CF04F5">
      <w:pPr>
        <w:widowControl w:val="0"/>
        <w:autoSpaceDN w:val="0"/>
        <w:spacing w:after="0" w:line="240" w:lineRule="auto"/>
        <w:ind w:right="-2" w:firstLine="709"/>
        <w:jc w:val="both"/>
        <w:textAlignment w:val="baseline"/>
        <w:rPr>
          <w:rFonts w:ascii="Times New Roman" w:hAnsi="Times New Roman"/>
          <w:iCs/>
          <w:sz w:val="24"/>
          <w:szCs w:val="24"/>
        </w:rPr>
      </w:pPr>
      <w:r w:rsidRPr="003770A1">
        <w:rPr>
          <w:rFonts w:ascii="Times New Roman" w:eastAsia="Lucida Sans Unicode" w:hAnsi="Times New Roman"/>
          <w:color w:val="000000"/>
          <w:kern w:val="3"/>
          <w:sz w:val="24"/>
          <w:szCs w:val="24"/>
          <w:lang w:eastAsia="ru-RU"/>
        </w:rPr>
        <w:t>В результате проведенных исследований и испытаний нового инвентаря и оборудования подготовлена и освоена на пасеках усовершенствованная технология производства высококачественных пчелиных маток</w:t>
      </w:r>
      <w:r w:rsidRPr="003770A1">
        <w:rPr>
          <w:rFonts w:ascii="Times New Roman" w:eastAsia="Lucida Sans Unicode" w:hAnsi="Times New Roman"/>
          <w:color w:val="000000"/>
          <w:spacing w:val="3"/>
          <w:kern w:val="3"/>
          <w:sz w:val="24"/>
          <w:szCs w:val="24"/>
          <w:lang w:eastAsia="ru-RU"/>
        </w:rPr>
        <w:t xml:space="preserve"> (</w:t>
      </w:r>
      <w:r w:rsidRPr="003770A1">
        <w:rPr>
          <w:rFonts w:ascii="Times New Roman" w:hAnsi="Times New Roman"/>
          <w:iCs/>
          <w:color w:val="000000"/>
          <w:spacing w:val="3"/>
          <w:sz w:val="24"/>
          <w:szCs w:val="24"/>
        </w:rPr>
        <w:t xml:space="preserve">А.В.Бородачев, </w:t>
      </w:r>
      <w:r w:rsidRPr="003770A1">
        <w:rPr>
          <w:rFonts w:ascii="Times New Roman" w:hAnsi="Times New Roman"/>
          <w:iCs/>
          <w:sz w:val="24"/>
          <w:szCs w:val="24"/>
        </w:rPr>
        <w:t>Л.Н.Савушкина, 2009).</w:t>
      </w:r>
    </w:p>
    <w:p w:rsidR="003770A1" w:rsidRPr="003770A1" w:rsidRDefault="003770A1" w:rsidP="00CF04F5">
      <w:pPr>
        <w:widowControl w:val="0"/>
        <w:autoSpaceDN w:val="0"/>
        <w:spacing w:after="0" w:line="240" w:lineRule="auto"/>
        <w:ind w:right="-2" w:firstLine="709"/>
        <w:jc w:val="both"/>
        <w:textAlignment w:val="baseline"/>
        <w:rPr>
          <w:rFonts w:ascii="Times New Roman" w:eastAsia="Lucida Sans Unicode" w:hAnsi="Times New Roman"/>
          <w:color w:val="000000"/>
          <w:kern w:val="3"/>
          <w:sz w:val="24"/>
          <w:szCs w:val="24"/>
          <w:lang w:eastAsia="ru-RU"/>
        </w:rPr>
      </w:pPr>
      <w:r w:rsidRPr="003770A1">
        <w:rPr>
          <w:rFonts w:ascii="Times New Roman" w:eastAsia="Lucida Sans Unicode" w:hAnsi="Times New Roman"/>
          <w:color w:val="000000"/>
          <w:kern w:val="3"/>
          <w:sz w:val="24"/>
          <w:szCs w:val="24"/>
          <w:lang w:eastAsia="ru-RU"/>
        </w:rPr>
        <w:t xml:space="preserve">Полученные данные по оценке качества пчелиных маток использованы при разработке национального стандарта </w:t>
      </w:r>
      <w:r w:rsidRPr="003770A1">
        <w:rPr>
          <w:rFonts w:ascii="Times New Roman" w:hAnsi="Times New Roman"/>
          <w:kern w:val="3"/>
          <w:sz w:val="24"/>
          <w:szCs w:val="24"/>
        </w:rPr>
        <w:t xml:space="preserve">ГОСТ Р 20728-2013 Матка пчелиная. Технические условия </w:t>
      </w:r>
      <w:r w:rsidRPr="003770A1">
        <w:rPr>
          <w:rFonts w:ascii="Times New Roman" w:eastAsia="Lucida Sans Unicode" w:hAnsi="Times New Roman"/>
          <w:color w:val="000000"/>
          <w:spacing w:val="3"/>
          <w:kern w:val="3"/>
          <w:sz w:val="24"/>
          <w:szCs w:val="24"/>
          <w:lang w:eastAsia="ru-RU"/>
        </w:rPr>
        <w:t>(</w:t>
      </w:r>
      <w:r w:rsidRPr="003770A1">
        <w:rPr>
          <w:rFonts w:ascii="Times New Roman" w:hAnsi="Times New Roman"/>
          <w:iCs/>
          <w:color w:val="000000"/>
          <w:spacing w:val="3"/>
          <w:sz w:val="24"/>
          <w:szCs w:val="24"/>
        </w:rPr>
        <w:t>А.В.</w:t>
      </w:r>
      <w:r w:rsidR="00CF04F5">
        <w:rPr>
          <w:rFonts w:ascii="Times New Roman" w:hAnsi="Times New Roman"/>
          <w:iCs/>
          <w:color w:val="000000"/>
          <w:spacing w:val="3"/>
          <w:sz w:val="24"/>
          <w:szCs w:val="24"/>
          <w:lang w:val="ru-RU"/>
        </w:rPr>
        <w:t xml:space="preserve"> </w:t>
      </w:r>
      <w:r w:rsidRPr="003770A1">
        <w:rPr>
          <w:rFonts w:ascii="Times New Roman" w:hAnsi="Times New Roman"/>
          <w:iCs/>
          <w:color w:val="000000"/>
          <w:spacing w:val="3"/>
          <w:sz w:val="24"/>
          <w:szCs w:val="24"/>
        </w:rPr>
        <w:t xml:space="preserve">Бородачев, </w:t>
      </w:r>
      <w:r w:rsidRPr="003770A1">
        <w:rPr>
          <w:rFonts w:ascii="Times New Roman" w:hAnsi="Times New Roman"/>
          <w:iCs/>
          <w:sz w:val="24"/>
          <w:szCs w:val="24"/>
        </w:rPr>
        <w:t>Л.Н.</w:t>
      </w:r>
      <w:r w:rsidR="00CF04F5">
        <w:rPr>
          <w:rFonts w:ascii="Times New Roman" w:hAnsi="Times New Roman"/>
          <w:iCs/>
          <w:sz w:val="24"/>
          <w:szCs w:val="24"/>
          <w:lang w:val="ru-RU"/>
        </w:rPr>
        <w:t xml:space="preserve"> </w:t>
      </w:r>
      <w:r w:rsidRPr="003770A1">
        <w:rPr>
          <w:rFonts w:ascii="Times New Roman" w:hAnsi="Times New Roman"/>
          <w:iCs/>
          <w:sz w:val="24"/>
          <w:szCs w:val="24"/>
        </w:rPr>
        <w:t>Савушкина, 2014)</w:t>
      </w:r>
      <w:r w:rsidRPr="003770A1">
        <w:rPr>
          <w:rFonts w:ascii="Times New Roman" w:hAnsi="Times New Roman"/>
          <w:kern w:val="3"/>
          <w:sz w:val="24"/>
          <w:szCs w:val="24"/>
        </w:rPr>
        <w:t>.</w:t>
      </w:r>
    </w:p>
    <w:p w:rsidR="003770A1" w:rsidRPr="00B3535F" w:rsidRDefault="003770A1" w:rsidP="00CF04F5">
      <w:pPr>
        <w:widowControl w:val="0"/>
        <w:spacing w:after="0" w:line="240" w:lineRule="auto"/>
        <w:ind w:right="-2" w:firstLine="142"/>
        <w:jc w:val="both"/>
        <w:rPr>
          <w:rFonts w:ascii="Times New Roman" w:hAnsi="Times New Roman"/>
          <w:sz w:val="16"/>
          <w:szCs w:val="16"/>
        </w:rPr>
      </w:pPr>
    </w:p>
    <w:p w:rsidR="003770A1" w:rsidRPr="00CF04F5" w:rsidRDefault="00CF04F5" w:rsidP="00CF04F5">
      <w:pPr>
        <w:widowControl w:val="0"/>
        <w:autoSpaceDN w:val="0"/>
        <w:spacing w:after="0" w:line="240" w:lineRule="auto"/>
        <w:ind w:right="-2" w:firstLine="142"/>
        <w:jc w:val="center"/>
        <w:textAlignment w:val="baseline"/>
        <w:rPr>
          <w:rFonts w:ascii="Times New Roman" w:eastAsia="Lucida Sans Unicode" w:hAnsi="Times New Roman"/>
          <w:b/>
          <w:color w:val="000000"/>
          <w:kern w:val="3"/>
          <w:sz w:val="24"/>
          <w:szCs w:val="24"/>
          <w:lang w:val="ru-RU" w:eastAsia="ru-RU"/>
        </w:rPr>
      </w:pPr>
      <w:r w:rsidRPr="003770A1">
        <w:rPr>
          <w:rFonts w:ascii="Times New Roman" w:eastAsia="Lucida Sans Unicode" w:hAnsi="Times New Roman"/>
          <w:b/>
          <w:color w:val="000000"/>
          <w:kern w:val="3"/>
          <w:sz w:val="24"/>
          <w:szCs w:val="24"/>
          <w:lang w:eastAsia="ru-RU"/>
        </w:rPr>
        <w:t>ЛИТЕРАТУРА</w:t>
      </w:r>
      <w:r>
        <w:rPr>
          <w:rFonts w:ascii="Times New Roman" w:eastAsia="Lucida Sans Unicode" w:hAnsi="Times New Roman"/>
          <w:b/>
          <w:color w:val="000000"/>
          <w:kern w:val="3"/>
          <w:sz w:val="24"/>
          <w:szCs w:val="24"/>
          <w:lang w:val="ru-RU" w:eastAsia="ru-RU"/>
        </w:rPr>
        <w:t>:</w:t>
      </w:r>
    </w:p>
    <w:p w:rsidR="003770A1" w:rsidRPr="00CF04F5" w:rsidRDefault="003770A1" w:rsidP="00D41E81">
      <w:pPr>
        <w:pStyle w:val="ab"/>
        <w:numPr>
          <w:ilvl w:val="0"/>
          <w:numId w:val="64"/>
        </w:numPr>
        <w:shd w:val="clear" w:color="auto" w:fill="FFFFFF"/>
        <w:autoSpaceDN w:val="0"/>
        <w:ind w:left="1134" w:right="1132"/>
        <w:jc w:val="both"/>
        <w:rPr>
          <w:sz w:val="20"/>
          <w:szCs w:val="20"/>
        </w:rPr>
      </w:pPr>
      <w:r w:rsidRPr="00CF04F5">
        <w:rPr>
          <w:sz w:val="20"/>
          <w:szCs w:val="20"/>
        </w:rPr>
        <w:t>Алпатов, В.В. Породы медоносной пчелы. – М.: Московское общество испытателей природы,1948. – с.143.</w:t>
      </w:r>
    </w:p>
    <w:p w:rsidR="003770A1" w:rsidRPr="00CF04F5" w:rsidRDefault="003770A1" w:rsidP="00D41E81">
      <w:pPr>
        <w:pStyle w:val="ab"/>
        <w:numPr>
          <w:ilvl w:val="0"/>
          <w:numId w:val="64"/>
        </w:numPr>
        <w:autoSpaceDN w:val="0"/>
        <w:ind w:left="1134" w:right="1132"/>
        <w:jc w:val="both"/>
        <w:rPr>
          <w:rFonts w:eastAsia="Times New Roman"/>
          <w:kern w:val="0"/>
          <w:sz w:val="20"/>
          <w:szCs w:val="20"/>
        </w:rPr>
      </w:pPr>
      <w:r w:rsidRPr="00CF04F5">
        <w:rPr>
          <w:iCs/>
          <w:color w:val="000000"/>
          <w:spacing w:val="3"/>
          <w:sz w:val="20"/>
          <w:szCs w:val="20"/>
        </w:rPr>
        <w:t>Бородачев А.В.</w:t>
      </w:r>
      <w:r w:rsidR="00B3535F">
        <w:rPr>
          <w:iCs/>
          <w:color w:val="000000"/>
          <w:spacing w:val="3"/>
          <w:sz w:val="20"/>
          <w:szCs w:val="20"/>
          <w:lang w:val="ru-RU"/>
        </w:rPr>
        <w:t xml:space="preserve"> </w:t>
      </w:r>
      <w:r w:rsidRPr="00CF04F5">
        <w:rPr>
          <w:iCs/>
          <w:sz w:val="20"/>
          <w:szCs w:val="20"/>
        </w:rPr>
        <w:t>Савушкина Л.Н.</w:t>
      </w:r>
      <w:r w:rsidRPr="00CF04F5">
        <w:rPr>
          <w:iCs/>
          <w:color w:val="000000"/>
          <w:spacing w:val="3"/>
          <w:sz w:val="20"/>
          <w:szCs w:val="20"/>
        </w:rPr>
        <w:t xml:space="preserve">Усовершенствованная технология </w:t>
      </w:r>
      <w:r w:rsidRPr="00CF04F5">
        <w:rPr>
          <w:iCs/>
          <w:color w:val="000000"/>
          <w:spacing w:val="3"/>
          <w:sz w:val="20"/>
          <w:szCs w:val="20"/>
        </w:rPr>
        <w:lastRenderedPageBreak/>
        <w:t>производства высококачественных пчелиных маток.</w:t>
      </w:r>
      <w:r w:rsidRPr="00CF04F5">
        <w:rPr>
          <w:iCs/>
          <w:sz w:val="20"/>
          <w:szCs w:val="20"/>
        </w:rPr>
        <w:t>/ Методические рекомендации. – М.: Россельхозакадемия, 2009. – 28 с.</w:t>
      </w:r>
    </w:p>
    <w:p w:rsidR="003770A1" w:rsidRPr="00CF04F5" w:rsidRDefault="003770A1" w:rsidP="00D41E81">
      <w:pPr>
        <w:pStyle w:val="ab"/>
        <w:numPr>
          <w:ilvl w:val="0"/>
          <w:numId w:val="64"/>
        </w:numPr>
        <w:autoSpaceDN w:val="0"/>
        <w:ind w:left="1134" w:right="1132"/>
        <w:jc w:val="both"/>
        <w:rPr>
          <w:sz w:val="20"/>
          <w:szCs w:val="20"/>
        </w:rPr>
      </w:pPr>
      <w:r w:rsidRPr="00CF04F5">
        <w:rPr>
          <w:rFonts w:eastAsia="Calibri"/>
          <w:sz w:val="20"/>
          <w:szCs w:val="20"/>
          <w:lang w:eastAsia="en-US"/>
        </w:rPr>
        <w:t>ГОСТ Р 20728-2013 Матка пчелиная. Технические условия. – М.: Стандартин</w:t>
      </w:r>
      <w:r w:rsidR="00B3535F">
        <w:rPr>
          <w:rFonts w:eastAsia="Calibri"/>
          <w:sz w:val="20"/>
          <w:szCs w:val="20"/>
          <w:lang w:val="ru-RU" w:eastAsia="en-US"/>
        </w:rPr>
        <w:t>-</w:t>
      </w:r>
      <w:r w:rsidRPr="00CF04F5">
        <w:rPr>
          <w:rFonts w:eastAsia="Calibri"/>
          <w:sz w:val="20"/>
          <w:szCs w:val="20"/>
          <w:lang w:eastAsia="en-US"/>
        </w:rPr>
        <w:t>форм, 2014. – 4 с.</w:t>
      </w:r>
    </w:p>
    <w:p w:rsidR="003770A1" w:rsidRPr="00CF04F5" w:rsidRDefault="003770A1" w:rsidP="00D41E81">
      <w:pPr>
        <w:pStyle w:val="ab"/>
        <w:numPr>
          <w:ilvl w:val="0"/>
          <w:numId w:val="64"/>
        </w:numPr>
        <w:autoSpaceDN w:val="0"/>
        <w:ind w:left="1134" w:right="1132"/>
        <w:jc w:val="both"/>
        <w:rPr>
          <w:sz w:val="20"/>
          <w:szCs w:val="20"/>
        </w:rPr>
      </w:pPr>
      <w:r w:rsidRPr="00CF04F5">
        <w:rPr>
          <w:color w:val="000000"/>
          <w:sz w:val="20"/>
          <w:szCs w:val="20"/>
        </w:rPr>
        <w:t>Методы проведения научно-исследовательских работ в пчеловодстве / Методические указания. – Рыбное: ГНУ НИИП, 2002. – 156 с.</w:t>
      </w:r>
    </w:p>
    <w:p w:rsidR="003770A1" w:rsidRPr="00CF04F5" w:rsidRDefault="003770A1" w:rsidP="00CF04F5">
      <w:pPr>
        <w:widowControl w:val="0"/>
        <w:autoSpaceDN w:val="0"/>
        <w:spacing w:after="0" w:line="240" w:lineRule="auto"/>
        <w:ind w:left="1134" w:right="1132"/>
        <w:jc w:val="both"/>
        <w:textAlignment w:val="baseline"/>
        <w:rPr>
          <w:rFonts w:ascii="Times New Roman" w:eastAsia="Lucida Sans Unicode" w:hAnsi="Times New Roman"/>
          <w:color w:val="000000"/>
          <w:kern w:val="3"/>
          <w:sz w:val="20"/>
          <w:szCs w:val="20"/>
          <w:lang w:eastAsia="ru-RU"/>
        </w:rPr>
      </w:pPr>
    </w:p>
    <w:p w:rsidR="003770A1" w:rsidRPr="003770A1" w:rsidRDefault="003770A1" w:rsidP="003770A1">
      <w:pPr>
        <w:pStyle w:val="31"/>
        <w:widowControl w:val="0"/>
        <w:spacing w:after="0" w:line="240" w:lineRule="auto"/>
        <w:rPr>
          <w:rFonts w:ascii="Times New Roman" w:hAnsi="Times New Roman"/>
          <w:sz w:val="24"/>
          <w:szCs w:val="24"/>
        </w:rPr>
      </w:pPr>
    </w:p>
    <w:p w:rsidR="003770A1" w:rsidRPr="003770A1" w:rsidRDefault="003770A1" w:rsidP="003770A1">
      <w:pPr>
        <w:widowControl w:val="0"/>
        <w:spacing w:after="0" w:line="240" w:lineRule="auto"/>
        <w:rPr>
          <w:rFonts w:ascii="Times New Roman" w:hAnsi="Times New Roman"/>
          <w:b/>
          <w:caps/>
          <w:sz w:val="24"/>
          <w:szCs w:val="24"/>
        </w:rPr>
      </w:pPr>
      <w:r w:rsidRPr="003770A1">
        <w:rPr>
          <w:rFonts w:ascii="Times New Roman" w:hAnsi="Times New Roman"/>
          <w:b/>
          <w:caps/>
          <w:sz w:val="24"/>
          <w:szCs w:val="24"/>
        </w:rPr>
        <w:t>УДК 638.12</w:t>
      </w:r>
    </w:p>
    <w:p w:rsidR="00B3535F" w:rsidRPr="00B3535F" w:rsidRDefault="00B3535F" w:rsidP="003770A1">
      <w:pPr>
        <w:widowControl w:val="0"/>
        <w:spacing w:after="0" w:line="240" w:lineRule="auto"/>
        <w:jc w:val="center"/>
        <w:rPr>
          <w:rFonts w:ascii="Times New Roman" w:hAnsi="Times New Roman"/>
          <w:b/>
          <w:caps/>
          <w:sz w:val="16"/>
          <w:szCs w:val="16"/>
        </w:rPr>
      </w:pPr>
    </w:p>
    <w:p w:rsidR="003770A1" w:rsidRPr="003770A1" w:rsidRDefault="003770A1" w:rsidP="003770A1">
      <w:pPr>
        <w:widowControl w:val="0"/>
        <w:spacing w:after="0" w:line="240" w:lineRule="auto"/>
        <w:jc w:val="center"/>
        <w:rPr>
          <w:rFonts w:ascii="Times New Roman" w:hAnsi="Times New Roman"/>
          <w:b/>
          <w:i/>
          <w:caps/>
          <w:sz w:val="24"/>
          <w:szCs w:val="24"/>
        </w:rPr>
      </w:pPr>
      <w:r w:rsidRPr="003770A1">
        <w:rPr>
          <w:rFonts w:ascii="Times New Roman" w:hAnsi="Times New Roman"/>
          <w:b/>
          <w:caps/>
          <w:sz w:val="24"/>
          <w:szCs w:val="24"/>
        </w:rPr>
        <w:t xml:space="preserve">Методологические аспекты оценки морфологических признаков </w:t>
      </w:r>
      <w:r w:rsidRPr="003770A1">
        <w:rPr>
          <w:rFonts w:ascii="Times New Roman" w:hAnsi="Times New Roman"/>
          <w:b/>
          <w:i/>
          <w:caps/>
          <w:sz w:val="24"/>
          <w:szCs w:val="24"/>
          <w:lang w:val="en-US"/>
        </w:rPr>
        <w:t>Apis</w:t>
      </w:r>
      <w:r w:rsidRPr="003770A1">
        <w:rPr>
          <w:rFonts w:ascii="Times New Roman" w:hAnsi="Times New Roman"/>
          <w:b/>
          <w:i/>
          <w:caps/>
          <w:sz w:val="24"/>
          <w:szCs w:val="24"/>
        </w:rPr>
        <w:t xml:space="preserve"> </w:t>
      </w:r>
      <w:r w:rsidRPr="003770A1">
        <w:rPr>
          <w:rFonts w:ascii="Times New Roman" w:hAnsi="Times New Roman"/>
          <w:b/>
          <w:i/>
          <w:caps/>
          <w:sz w:val="24"/>
          <w:szCs w:val="24"/>
          <w:lang w:val="en-US"/>
        </w:rPr>
        <w:t>mellifera</w:t>
      </w:r>
    </w:p>
    <w:p w:rsidR="003770A1" w:rsidRPr="003770A1" w:rsidRDefault="003770A1" w:rsidP="003770A1">
      <w:pPr>
        <w:widowControl w:val="0"/>
        <w:spacing w:after="0" w:line="240" w:lineRule="auto"/>
        <w:jc w:val="center"/>
        <w:rPr>
          <w:rFonts w:ascii="Times New Roman" w:hAnsi="Times New Roman"/>
          <w:caps/>
          <w:sz w:val="24"/>
          <w:szCs w:val="24"/>
        </w:rPr>
      </w:pPr>
    </w:p>
    <w:p w:rsidR="003770A1" w:rsidRPr="003770A1" w:rsidRDefault="003770A1" w:rsidP="003770A1">
      <w:pPr>
        <w:widowControl w:val="0"/>
        <w:spacing w:after="0" w:line="240" w:lineRule="auto"/>
        <w:jc w:val="center"/>
        <w:rPr>
          <w:rFonts w:ascii="Times New Roman" w:hAnsi="Times New Roman"/>
          <w:sz w:val="24"/>
          <w:szCs w:val="24"/>
          <w:vertAlign w:val="superscript"/>
        </w:rPr>
      </w:pPr>
      <w:r w:rsidRPr="003770A1">
        <w:rPr>
          <w:rFonts w:ascii="Times New Roman" w:hAnsi="Times New Roman"/>
          <w:b/>
          <w:sz w:val="24"/>
          <w:szCs w:val="24"/>
        </w:rPr>
        <w:t>В.Н. Саттаров</w:t>
      </w:r>
      <w:r w:rsidRPr="003770A1">
        <w:rPr>
          <w:rFonts w:ascii="Times New Roman" w:hAnsi="Times New Roman"/>
          <w:b/>
          <w:sz w:val="24"/>
          <w:szCs w:val="24"/>
          <w:vertAlign w:val="superscript"/>
        </w:rPr>
        <w:t>1</w:t>
      </w:r>
      <w:r w:rsidRPr="003770A1">
        <w:rPr>
          <w:rFonts w:ascii="Times New Roman" w:hAnsi="Times New Roman"/>
          <w:b/>
          <w:sz w:val="24"/>
          <w:szCs w:val="24"/>
        </w:rPr>
        <w:t>, Е.М. Иванцов</w:t>
      </w:r>
      <w:r w:rsidRPr="003770A1">
        <w:rPr>
          <w:rFonts w:ascii="Times New Roman" w:hAnsi="Times New Roman"/>
          <w:b/>
          <w:sz w:val="24"/>
          <w:szCs w:val="24"/>
          <w:vertAlign w:val="superscript"/>
        </w:rPr>
        <w:t>1</w:t>
      </w:r>
      <w:r w:rsidRPr="003770A1">
        <w:rPr>
          <w:rFonts w:ascii="Times New Roman" w:hAnsi="Times New Roman"/>
          <w:b/>
          <w:sz w:val="24"/>
          <w:szCs w:val="24"/>
        </w:rPr>
        <w:t>, В.Р. Туктаров., М.Г. Гиниятуллин</w:t>
      </w:r>
      <w:r w:rsidRPr="003770A1">
        <w:rPr>
          <w:rFonts w:ascii="Times New Roman" w:hAnsi="Times New Roman"/>
          <w:b/>
          <w:sz w:val="24"/>
          <w:szCs w:val="24"/>
          <w:vertAlign w:val="superscript"/>
        </w:rPr>
        <w:t>2</w:t>
      </w:r>
      <w:r w:rsidRPr="003770A1">
        <w:rPr>
          <w:rFonts w:ascii="Times New Roman" w:hAnsi="Times New Roman"/>
          <w:sz w:val="24"/>
          <w:szCs w:val="24"/>
        </w:rPr>
        <w:t xml:space="preserve"> </w:t>
      </w:r>
    </w:p>
    <w:p w:rsidR="00B3535F" w:rsidRDefault="003770A1" w:rsidP="003770A1">
      <w:pPr>
        <w:widowControl w:val="0"/>
        <w:spacing w:after="0" w:line="240" w:lineRule="auto"/>
        <w:jc w:val="center"/>
        <w:rPr>
          <w:rStyle w:val="s6"/>
          <w:rFonts w:ascii="Times New Roman" w:hAnsi="Times New Roman"/>
          <w:i/>
          <w:iCs/>
          <w:color w:val="000000"/>
          <w:sz w:val="24"/>
          <w:szCs w:val="24"/>
        </w:rPr>
      </w:pPr>
      <w:r w:rsidRPr="003770A1">
        <w:rPr>
          <w:rFonts w:ascii="Times New Roman" w:hAnsi="Times New Roman"/>
          <w:i/>
          <w:sz w:val="24"/>
          <w:szCs w:val="24"/>
          <w:vertAlign w:val="superscript"/>
        </w:rPr>
        <w:t>1</w:t>
      </w:r>
      <w:r w:rsidRPr="003770A1">
        <w:rPr>
          <w:rStyle w:val="s6"/>
          <w:rFonts w:ascii="Times New Roman" w:hAnsi="Times New Roman"/>
          <w:i/>
          <w:iCs/>
          <w:color w:val="000000"/>
          <w:sz w:val="24"/>
          <w:szCs w:val="24"/>
        </w:rPr>
        <w:t xml:space="preserve">ФГБОУ ВО «Башкирский государственный педагогический университет </w:t>
      </w:r>
    </w:p>
    <w:p w:rsidR="003770A1" w:rsidRPr="003770A1" w:rsidRDefault="003770A1" w:rsidP="003770A1">
      <w:pPr>
        <w:widowControl w:val="0"/>
        <w:spacing w:after="0" w:line="240" w:lineRule="auto"/>
        <w:jc w:val="center"/>
        <w:rPr>
          <w:rStyle w:val="s6"/>
          <w:rFonts w:ascii="Times New Roman" w:hAnsi="Times New Roman"/>
          <w:i/>
          <w:sz w:val="24"/>
          <w:szCs w:val="24"/>
        </w:rPr>
      </w:pPr>
      <w:r w:rsidRPr="003770A1">
        <w:rPr>
          <w:rStyle w:val="s6"/>
          <w:rFonts w:ascii="Times New Roman" w:hAnsi="Times New Roman"/>
          <w:i/>
          <w:iCs/>
          <w:color w:val="000000"/>
          <w:sz w:val="24"/>
          <w:szCs w:val="24"/>
        </w:rPr>
        <w:t>им. М. Акмуллы», г. Уфа, Россия</w:t>
      </w:r>
    </w:p>
    <w:p w:rsidR="00B3535F" w:rsidRDefault="003770A1" w:rsidP="003770A1">
      <w:pPr>
        <w:widowControl w:val="0"/>
        <w:spacing w:after="0" w:line="240" w:lineRule="auto"/>
        <w:jc w:val="center"/>
        <w:rPr>
          <w:rStyle w:val="s6"/>
          <w:rFonts w:ascii="Times New Roman" w:hAnsi="Times New Roman"/>
          <w:i/>
          <w:iCs/>
          <w:color w:val="000000"/>
          <w:sz w:val="24"/>
          <w:szCs w:val="24"/>
        </w:rPr>
      </w:pPr>
      <w:r w:rsidRPr="003770A1">
        <w:rPr>
          <w:rFonts w:ascii="Times New Roman" w:hAnsi="Times New Roman"/>
          <w:i/>
          <w:sz w:val="24"/>
          <w:szCs w:val="24"/>
          <w:vertAlign w:val="superscript"/>
        </w:rPr>
        <w:t>2</w:t>
      </w:r>
      <w:r w:rsidRPr="003770A1">
        <w:rPr>
          <w:rStyle w:val="s6"/>
          <w:rFonts w:ascii="Times New Roman" w:hAnsi="Times New Roman"/>
          <w:i/>
          <w:iCs/>
          <w:color w:val="000000"/>
          <w:sz w:val="24"/>
          <w:szCs w:val="24"/>
        </w:rPr>
        <w:t xml:space="preserve">ФГБОУ ВО «Башкирский государственный аграрный университет», г. Уфа, Россия </w:t>
      </w:r>
    </w:p>
    <w:p w:rsidR="003770A1" w:rsidRPr="00B3535F" w:rsidRDefault="003770A1" w:rsidP="003770A1">
      <w:pPr>
        <w:widowControl w:val="0"/>
        <w:spacing w:after="0" w:line="240" w:lineRule="auto"/>
        <w:jc w:val="center"/>
        <w:rPr>
          <w:rFonts w:ascii="Times New Roman" w:hAnsi="Times New Roman"/>
          <w:sz w:val="16"/>
          <w:szCs w:val="16"/>
        </w:rPr>
      </w:pPr>
    </w:p>
    <w:p w:rsidR="003770A1" w:rsidRPr="00B3535F" w:rsidRDefault="00B3535F" w:rsidP="00B3535F">
      <w:pPr>
        <w:widowControl w:val="0"/>
        <w:spacing w:after="0" w:line="240" w:lineRule="auto"/>
        <w:ind w:left="1134" w:right="1132"/>
        <w:jc w:val="both"/>
        <w:rPr>
          <w:rFonts w:ascii="Times New Roman" w:hAnsi="Times New Roman"/>
          <w:i/>
          <w:sz w:val="20"/>
          <w:szCs w:val="20"/>
        </w:rPr>
      </w:pPr>
      <w:r w:rsidRPr="00B3535F">
        <w:rPr>
          <w:rFonts w:ascii="Times New Roman" w:hAnsi="Times New Roman"/>
          <w:b/>
          <w:i/>
          <w:sz w:val="20"/>
          <w:szCs w:val="20"/>
          <w:lang w:val="ru-RU"/>
        </w:rPr>
        <w:t>Аннотация.</w:t>
      </w:r>
      <w:r w:rsidRPr="00B3535F">
        <w:rPr>
          <w:rFonts w:ascii="Times New Roman" w:hAnsi="Times New Roman"/>
          <w:i/>
          <w:sz w:val="20"/>
          <w:szCs w:val="20"/>
          <w:lang w:val="ru-RU"/>
        </w:rPr>
        <w:t xml:space="preserve"> </w:t>
      </w:r>
      <w:r w:rsidR="003770A1" w:rsidRPr="00B3535F">
        <w:rPr>
          <w:rFonts w:ascii="Times New Roman" w:hAnsi="Times New Roman"/>
          <w:i/>
          <w:sz w:val="20"/>
          <w:szCs w:val="20"/>
        </w:rPr>
        <w:t xml:space="preserve">Представлены основные методы исследования морфологии медоносных пчел. Раскрыт материал о перспективах их применения при исследованиях эволюционных изменений генома, механизмах адаптаций пчел к факторам различного происхождения, популяционных и субпопуляционных структур. На основании представленных методологий исследования морфологии </w:t>
      </w:r>
      <w:r w:rsidR="003770A1" w:rsidRPr="00B3535F">
        <w:rPr>
          <w:rFonts w:ascii="Times New Roman" w:hAnsi="Times New Roman"/>
          <w:i/>
          <w:sz w:val="20"/>
          <w:szCs w:val="20"/>
          <w:lang w:val="en-US"/>
        </w:rPr>
        <w:t>Apis</w:t>
      </w:r>
      <w:r w:rsidR="003770A1" w:rsidRPr="00B3535F">
        <w:rPr>
          <w:rFonts w:ascii="Times New Roman" w:hAnsi="Times New Roman"/>
          <w:i/>
          <w:sz w:val="20"/>
          <w:szCs w:val="20"/>
        </w:rPr>
        <w:t xml:space="preserve"> </w:t>
      </w:r>
      <w:r w:rsidR="003770A1" w:rsidRPr="00B3535F">
        <w:rPr>
          <w:rFonts w:ascii="Times New Roman" w:hAnsi="Times New Roman"/>
          <w:i/>
          <w:sz w:val="20"/>
          <w:szCs w:val="20"/>
          <w:lang w:val="en-US"/>
        </w:rPr>
        <w:t>mellifera</w:t>
      </w:r>
      <w:r w:rsidR="003770A1" w:rsidRPr="00B3535F">
        <w:rPr>
          <w:rFonts w:ascii="Times New Roman" w:hAnsi="Times New Roman"/>
          <w:i/>
          <w:sz w:val="20"/>
          <w:szCs w:val="20"/>
        </w:rPr>
        <w:t xml:space="preserve"> можно отметить, что в настоящее время отсутствуют единые эффективные методы идентификации биоразнообразия популяций, вследствие этого с целью получения достоверных результатов следует применять разнообразные современные подходы, основанные на классических методах и подходах. </w:t>
      </w:r>
    </w:p>
    <w:p w:rsidR="003770A1" w:rsidRPr="00B3535F" w:rsidRDefault="003770A1" w:rsidP="00B3535F">
      <w:pPr>
        <w:widowControl w:val="0"/>
        <w:spacing w:after="0" w:line="240" w:lineRule="auto"/>
        <w:ind w:left="1134" w:right="1132"/>
        <w:jc w:val="both"/>
        <w:rPr>
          <w:rFonts w:ascii="Times New Roman" w:hAnsi="Times New Roman"/>
          <w:i/>
          <w:sz w:val="20"/>
          <w:szCs w:val="20"/>
        </w:rPr>
      </w:pPr>
      <w:r w:rsidRPr="00B3535F">
        <w:rPr>
          <w:rFonts w:ascii="Times New Roman" w:hAnsi="Times New Roman"/>
          <w:b/>
          <w:i/>
          <w:sz w:val="20"/>
          <w:szCs w:val="20"/>
        </w:rPr>
        <w:t>Ключевые слова:</w:t>
      </w:r>
      <w:r w:rsidRPr="00B3535F">
        <w:rPr>
          <w:rFonts w:ascii="Times New Roman" w:hAnsi="Times New Roman"/>
          <w:i/>
          <w:sz w:val="20"/>
          <w:szCs w:val="20"/>
        </w:rPr>
        <w:t xml:space="preserve"> методы, методология, медоносная пчела, морфология, морфометрия, фенотип, генотип, популяция. </w:t>
      </w:r>
    </w:p>
    <w:p w:rsidR="003770A1" w:rsidRPr="003770A1" w:rsidRDefault="003770A1" w:rsidP="003770A1">
      <w:pPr>
        <w:widowControl w:val="0"/>
        <w:spacing w:after="0" w:line="240" w:lineRule="auto"/>
        <w:ind w:firstLine="709"/>
        <w:jc w:val="both"/>
        <w:rPr>
          <w:rFonts w:ascii="Times New Roman" w:hAnsi="Times New Roman"/>
          <w:b/>
          <w:sz w:val="24"/>
          <w:szCs w:val="24"/>
        </w:rPr>
      </w:pPr>
    </w:p>
    <w:p w:rsidR="003770A1" w:rsidRPr="003770A1" w:rsidRDefault="003770A1" w:rsidP="00B3535F">
      <w:pPr>
        <w:widowControl w:val="0"/>
        <w:spacing w:after="0" w:line="240" w:lineRule="auto"/>
        <w:jc w:val="center"/>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METHODOLOGICAL ASPECTS OF ASSESSMENT OF MORPHOLOGICAL CHARACTERS OF APIS MELLIFERA</w:t>
      </w:r>
    </w:p>
    <w:p w:rsidR="003770A1" w:rsidRPr="003770A1" w:rsidRDefault="003770A1" w:rsidP="00B3535F">
      <w:pPr>
        <w:widowControl w:val="0"/>
        <w:spacing w:after="0" w:line="240" w:lineRule="auto"/>
        <w:jc w:val="center"/>
        <w:rPr>
          <w:rFonts w:ascii="Times New Roman" w:hAnsi="Times New Roman"/>
          <w:b/>
          <w:color w:val="333333"/>
          <w:sz w:val="24"/>
          <w:szCs w:val="24"/>
          <w:shd w:val="clear" w:color="auto" w:fill="FFFFFF"/>
        </w:rPr>
      </w:pPr>
    </w:p>
    <w:p w:rsidR="003770A1" w:rsidRPr="003770A1" w:rsidRDefault="003770A1" w:rsidP="00B3535F">
      <w:pPr>
        <w:widowControl w:val="0"/>
        <w:spacing w:after="0" w:line="240" w:lineRule="auto"/>
        <w:jc w:val="center"/>
        <w:rPr>
          <w:rFonts w:ascii="Times New Roman" w:hAnsi="Times New Roman"/>
          <w:b/>
          <w:color w:val="333333"/>
          <w:sz w:val="24"/>
          <w:szCs w:val="24"/>
          <w:shd w:val="clear" w:color="auto" w:fill="FFFFFF"/>
        </w:rPr>
      </w:pPr>
      <w:r w:rsidRPr="00B3535F">
        <w:rPr>
          <w:rFonts w:ascii="Times New Roman" w:hAnsi="Times New Roman"/>
          <w:b/>
          <w:color w:val="333333"/>
          <w:sz w:val="24"/>
          <w:szCs w:val="24"/>
          <w:shd w:val="clear" w:color="auto" w:fill="FFFFFF"/>
        </w:rPr>
        <w:t xml:space="preserve">V.N. </w:t>
      </w:r>
      <w:r w:rsidRPr="003770A1">
        <w:rPr>
          <w:rFonts w:ascii="Times New Roman" w:hAnsi="Times New Roman"/>
          <w:b/>
          <w:color w:val="333333"/>
          <w:sz w:val="24"/>
          <w:szCs w:val="24"/>
          <w:shd w:val="clear" w:color="auto" w:fill="FFFFFF"/>
        </w:rPr>
        <w:t>Саттаров</w:t>
      </w:r>
      <w:r w:rsidRPr="00B3535F">
        <w:rPr>
          <w:rFonts w:ascii="Times New Roman" w:hAnsi="Times New Roman"/>
          <w:b/>
          <w:color w:val="333333"/>
          <w:sz w:val="24"/>
          <w:szCs w:val="24"/>
          <w:shd w:val="clear" w:color="auto" w:fill="FFFFFF"/>
          <w:vertAlign w:val="superscript"/>
        </w:rPr>
        <w:t>1</w:t>
      </w:r>
      <w:r w:rsidRPr="00B3535F">
        <w:rPr>
          <w:rFonts w:ascii="Times New Roman" w:hAnsi="Times New Roman"/>
          <w:b/>
          <w:color w:val="333333"/>
          <w:sz w:val="24"/>
          <w:szCs w:val="24"/>
          <w:shd w:val="clear" w:color="auto" w:fill="FFFFFF"/>
        </w:rPr>
        <w:t xml:space="preserve">, E.M. </w:t>
      </w:r>
      <w:r w:rsidRPr="003770A1">
        <w:rPr>
          <w:rFonts w:ascii="Times New Roman" w:hAnsi="Times New Roman"/>
          <w:b/>
          <w:color w:val="333333"/>
          <w:sz w:val="24"/>
          <w:szCs w:val="24"/>
          <w:shd w:val="clear" w:color="auto" w:fill="FFFFFF"/>
        </w:rPr>
        <w:t>Иванцов</w:t>
      </w:r>
      <w:r w:rsidRPr="00B3535F">
        <w:rPr>
          <w:rFonts w:ascii="Times New Roman" w:hAnsi="Times New Roman"/>
          <w:b/>
          <w:color w:val="333333"/>
          <w:sz w:val="24"/>
          <w:szCs w:val="24"/>
          <w:shd w:val="clear" w:color="auto" w:fill="FFFFFF"/>
          <w:vertAlign w:val="superscript"/>
        </w:rPr>
        <w:t>1</w:t>
      </w:r>
      <w:r w:rsidRPr="00B3535F">
        <w:rPr>
          <w:rFonts w:ascii="Times New Roman" w:hAnsi="Times New Roman"/>
          <w:b/>
          <w:color w:val="333333"/>
          <w:sz w:val="24"/>
          <w:szCs w:val="24"/>
          <w:shd w:val="clear" w:color="auto" w:fill="FFFFFF"/>
        </w:rPr>
        <w:t xml:space="preserve">, V.R. Tuktarov., M.G. </w:t>
      </w:r>
      <w:r w:rsidRPr="003770A1">
        <w:rPr>
          <w:rFonts w:ascii="Times New Roman" w:hAnsi="Times New Roman"/>
          <w:b/>
          <w:color w:val="333333"/>
          <w:sz w:val="24"/>
          <w:szCs w:val="24"/>
          <w:shd w:val="clear" w:color="auto" w:fill="FFFFFF"/>
        </w:rPr>
        <w:t>Гиниятуллин</w:t>
      </w:r>
      <w:r w:rsidRPr="00B3535F">
        <w:rPr>
          <w:rFonts w:ascii="Times New Roman" w:hAnsi="Times New Roman"/>
          <w:b/>
          <w:color w:val="333333"/>
          <w:sz w:val="24"/>
          <w:szCs w:val="24"/>
          <w:shd w:val="clear" w:color="auto" w:fill="FFFFFF"/>
          <w:vertAlign w:val="superscript"/>
        </w:rPr>
        <w:t>2</w:t>
      </w:r>
    </w:p>
    <w:p w:rsidR="003770A1" w:rsidRPr="00B3535F" w:rsidRDefault="003770A1" w:rsidP="00B3535F">
      <w:pPr>
        <w:widowControl w:val="0"/>
        <w:spacing w:after="0" w:line="240" w:lineRule="auto"/>
        <w:jc w:val="center"/>
        <w:rPr>
          <w:rFonts w:ascii="Times New Roman" w:hAnsi="Times New Roman"/>
          <w:i/>
          <w:color w:val="333333"/>
          <w:sz w:val="24"/>
          <w:szCs w:val="24"/>
          <w:shd w:val="clear" w:color="auto" w:fill="FFFFFF"/>
        </w:rPr>
      </w:pPr>
      <w:r w:rsidRPr="00B3535F">
        <w:rPr>
          <w:rFonts w:ascii="Times New Roman" w:hAnsi="Times New Roman"/>
          <w:i/>
          <w:color w:val="333333"/>
          <w:sz w:val="24"/>
          <w:szCs w:val="24"/>
          <w:shd w:val="clear" w:color="auto" w:fill="FFFFFF"/>
          <w:vertAlign w:val="superscript"/>
          <w:lang w:val="en-US"/>
        </w:rPr>
        <w:t>1</w:t>
      </w:r>
      <w:r w:rsidRPr="00B3535F">
        <w:rPr>
          <w:rFonts w:ascii="Times New Roman" w:hAnsi="Times New Roman"/>
          <w:i/>
          <w:color w:val="333333"/>
          <w:sz w:val="24"/>
          <w:szCs w:val="24"/>
          <w:shd w:val="clear" w:color="auto" w:fill="FFFFFF"/>
          <w:lang w:val="en-US"/>
        </w:rPr>
        <w:t>FGBOU VO "the Bashkir state pedagogical University. M. Akmulla", Ufa, Russia</w:t>
      </w:r>
    </w:p>
    <w:p w:rsidR="003770A1" w:rsidRPr="00B3535F" w:rsidRDefault="003770A1" w:rsidP="00B3535F">
      <w:pPr>
        <w:widowControl w:val="0"/>
        <w:spacing w:after="0" w:line="240" w:lineRule="auto"/>
        <w:jc w:val="center"/>
        <w:rPr>
          <w:rFonts w:ascii="Times New Roman" w:hAnsi="Times New Roman"/>
          <w:i/>
          <w:color w:val="333333"/>
          <w:sz w:val="24"/>
          <w:szCs w:val="24"/>
          <w:shd w:val="clear" w:color="auto" w:fill="FFFFFF"/>
          <w:lang w:val="en-US"/>
        </w:rPr>
      </w:pPr>
      <w:r w:rsidRPr="00B3535F">
        <w:rPr>
          <w:rFonts w:ascii="Times New Roman" w:hAnsi="Times New Roman"/>
          <w:i/>
          <w:color w:val="333333"/>
          <w:sz w:val="24"/>
          <w:szCs w:val="24"/>
          <w:shd w:val="clear" w:color="auto" w:fill="FFFFFF"/>
          <w:vertAlign w:val="superscript"/>
          <w:lang w:val="en-US"/>
        </w:rPr>
        <w:t>2</w:t>
      </w:r>
      <w:r w:rsidRPr="00B3535F">
        <w:rPr>
          <w:rFonts w:ascii="Times New Roman" w:hAnsi="Times New Roman"/>
          <w:i/>
          <w:color w:val="333333"/>
          <w:sz w:val="24"/>
          <w:szCs w:val="24"/>
          <w:shd w:val="clear" w:color="auto" w:fill="FFFFFF"/>
          <w:lang w:val="en-US"/>
        </w:rPr>
        <w:t xml:space="preserve">FGBOU VO "Bashkir state agrarian University", Ufa, Russia </w:t>
      </w:r>
    </w:p>
    <w:p w:rsidR="00B3535F" w:rsidRPr="00B3535F" w:rsidRDefault="00B3535F" w:rsidP="00B3535F">
      <w:pPr>
        <w:widowControl w:val="0"/>
        <w:autoSpaceDN w:val="0"/>
        <w:spacing w:after="0" w:line="240" w:lineRule="auto"/>
        <w:ind w:left="1134" w:right="1132"/>
        <w:jc w:val="both"/>
        <w:textAlignment w:val="baseline"/>
        <w:rPr>
          <w:rFonts w:ascii="Times New Roman" w:hAnsi="Times New Roman"/>
          <w:b/>
          <w:i/>
          <w:sz w:val="16"/>
          <w:szCs w:val="16"/>
        </w:rPr>
      </w:pPr>
    </w:p>
    <w:p w:rsidR="003770A1" w:rsidRPr="00B3535F" w:rsidRDefault="00B3535F" w:rsidP="00B3535F">
      <w:pPr>
        <w:widowControl w:val="0"/>
        <w:autoSpaceDN w:val="0"/>
        <w:spacing w:after="0" w:line="240" w:lineRule="auto"/>
        <w:ind w:left="1134" w:right="1132"/>
        <w:jc w:val="both"/>
        <w:textAlignment w:val="baseline"/>
        <w:rPr>
          <w:rFonts w:ascii="Times New Roman" w:hAnsi="Times New Roman"/>
          <w:i/>
          <w:color w:val="333333"/>
          <w:sz w:val="20"/>
          <w:szCs w:val="20"/>
          <w:shd w:val="clear" w:color="auto" w:fill="FFFFFF"/>
        </w:rPr>
      </w:pPr>
      <w:r w:rsidRPr="00B3535F">
        <w:rPr>
          <w:rFonts w:ascii="Times New Roman" w:hAnsi="Times New Roman"/>
          <w:b/>
          <w:i/>
          <w:sz w:val="20"/>
          <w:szCs w:val="20"/>
        </w:rPr>
        <w:t>Annotation.</w:t>
      </w:r>
      <w:r w:rsidRPr="00B3535F">
        <w:rPr>
          <w:rFonts w:ascii="Times New Roman" w:hAnsi="Times New Roman"/>
          <w:b/>
          <w:i/>
          <w:sz w:val="20"/>
          <w:szCs w:val="20"/>
          <w:lang w:val="en-US"/>
        </w:rPr>
        <w:t xml:space="preserve"> </w:t>
      </w:r>
      <w:r w:rsidR="003770A1" w:rsidRPr="00B3535F">
        <w:rPr>
          <w:rFonts w:ascii="Times New Roman" w:hAnsi="Times New Roman"/>
          <w:i/>
          <w:color w:val="333333"/>
          <w:sz w:val="20"/>
          <w:szCs w:val="20"/>
          <w:shd w:val="clear" w:color="auto" w:fill="FFFFFF"/>
          <w:lang w:val="en-US"/>
        </w:rPr>
        <w:t xml:space="preserve">Presents the basic methods of study of morphology of honeybees. Disclosed material about the prospects of their application in studies of evolutionary changes of the genome, the mechanisms of the adaptations of bees to the factors of different origin, population and subpopulation structures. Based on the methodologies of the study of the morphology of Apis mellifera may be noted that currently no single effective methods of identification of biodiversity populations, as a consequence with the aim of obtaining reliable results, you should use a variety of modern approaches based on classical methods and approaches. </w:t>
      </w:r>
    </w:p>
    <w:p w:rsidR="003770A1" w:rsidRPr="00B3535F" w:rsidRDefault="00B3535F" w:rsidP="00B3535F">
      <w:pPr>
        <w:widowControl w:val="0"/>
        <w:spacing w:after="0" w:line="240" w:lineRule="auto"/>
        <w:ind w:left="1134" w:right="1132"/>
        <w:jc w:val="both"/>
        <w:rPr>
          <w:rFonts w:ascii="Times New Roman" w:hAnsi="Times New Roman"/>
          <w:i/>
          <w:color w:val="333333"/>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0496" behindDoc="0" locked="0" layoutInCell="1" allowOverlap="1" wp14:anchorId="1D468779" wp14:editId="35C7F32A">
                <wp:simplePos x="0" y="0"/>
                <wp:positionH relativeFrom="margin">
                  <wp:align>right</wp:align>
                </wp:positionH>
                <wp:positionV relativeFrom="paragraph">
                  <wp:posOffset>387350</wp:posOffset>
                </wp:positionV>
                <wp:extent cx="5694680" cy="9525"/>
                <wp:effectExtent l="0" t="0" r="20320" b="28575"/>
                <wp:wrapTight wrapText="bothSides">
                  <wp:wrapPolygon edited="0">
                    <wp:start x="0" y="0"/>
                    <wp:lineTo x="0" y="43200"/>
                    <wp:lineTo x="21605" y="43200"/>
                    <wp:lineTo x="21605" y="0"/>
                    <wp:lineTo x="0" y="0"/>
                  </wp:wrapPolygon>
                </wp:wrapTight>
                <wp:docPr id="217" name="Прямая соединительная линия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8E4248" id="Прямая соединительная линия 217" o:spid="_x0000_s1026" style="position:absolute;z-index:2516904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7.2pt,30.5pt" to="845.6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" strokecolor="black [3200]" strokeweight="1.5pt">
                <v:stroke joinstyle="miter"/>
                <w10:wrap type="tight" anchorx="margin"/>
              </v:line>
            </w:pict>
          </mc:Fallback>
        </mc:AlternateContent>
      </w:r>
      <w:r w:rsidR="003770A1" w:rsidRPr="00B3535F">
        <w:rPr>
          <w:rFonts w:ascii="Times New Roman" w:hAnsi="Times New Roman"/>
          <w:b/>
          <w:i/>
          <w:color w:val="333333"/>
          <w:sz w:val="20"/>
          <w:szCs w:val="20"/>
          <w:shd w:val="clear" w:color="auto" w:fill="FFFFFF"/>
          <w:lang w:val="en-US"/>
        </w:rPr>
        <w:t>Key words:</w:t>
      </w:r>
      <w:r w:rsidR="003770A1" w:rsidRPr="00B3535F">
        <w:rPr>
          <w:rFonts w:ascii="Times New Roman" w:hAnsi="Times New Roman"/>
          <w:i/>
          <w:color w:val="333333"/>
          <w:sz w:val="20"/>
          <w:szCs w:val="20"/>
          <w:shd w:val="clear" w:color="auto" w:fill="FFFFFF"/>
          <w:lang w:val="en-US"/>
        </w:rPr>
        <w:t xml:space="preserve"> methods, methodology, honeybee, morphology, morphometry, phenotype, genotype, population.</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Исследования морфометрических, фенотипических признаков, аномалий отдельных органов, вызванных генетическими изменениями или разовыми воздействиями экологических факторов, позволяют оценить генетические особенности пчелиных семей или отдельных особей, проводить мониторинг изменчивости структуры популяции, корректировать процессы их микрофилогенеза и определить степень воздействия абиотических и биотических факторов (Салимов, Гиниятуллин, Ишмуратова, Юнусов, 2009; Саттаров, 2011).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целом, данные подходы помогают эффективно контролировать сохранность </w:t>
      </w:r>
      <w:r w:rsidRPr="003770A1">
        <w:rPr>
          <w:rFonts w:ascii="Times New Roman" w:hAnsi="Times New Roman"/>
          <w:sz w:val="24"/>
          <w:szCs w:val="24"/>
        </w:rPr>
        <w:lastRenderedPageBreak/>
        <w:t>популяционно-генетической структуры сохранившихся эндемичных популяций и субпопуляций медоносных пчел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Эусоциальный вид, медоносная пчела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xml:space="preserve">) </w:t>
      </w:r>
      <w:r w:rsidR="00C01E8A">
        <w:rPr>
          <w:rFonts w:ascii="Times New Roman" w:hAnsi="Times New Roman"/>
          <w:sz w:val="24"/>
          <w:szCs w:val="24"/>
          <w:lang w:val="ru-RU"/>
        </w:rPr>
        <w:t>–</w:t>
      </w:r>
      <w:r w:rsidRPr="003770A1">
        <w:rPr>
          <w:rFonts w:ascii="Times New Roman" w:hAnsi="Times New Roman"/>
          <w:sz w:val="24"/>
          <w:szCs w:val="24"/>
        </w:rPr>
        <w:t xml:space="preserve"> это совокупность подвидов, отличающихся морфобиологическими характеристиками и занимаемыми ареалами, представленных множеством локальных популяций, и при этом они способны к свободному скрещиванию с образованием плодовитого потомства (Радченко, Песенко, 1994; Гиниятуллин и др., 1999; Кривцов, Бородачев, 2008, Еськов, 1995, 2016).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Морфологическая характеристика медоносной пчелы, с точки зрения таксономической принадлежности, известна еще с работ Бутлерова А.М. (1891), Шаврова К. (1893), Горбачева К.А. (1916) и др. (Сокольский и др., 2008). </w:t>
      </w:r>
    </w:p>
    <w:p w:rsidR="003770A1" w:rsidRPr="003770A1" w:rsidRDefault="003770A1" w:rsidP="003770A1">
      <w:pPr>
        <w:widowControl w:val="0"/>
        <w:spacing w:after="0" w:line="240" w:lineRule="auto"/>
        <w:ind w:firstLine="709"/>
        <w:jc w:val="both"/>
        <w:rPr>
          <w:rStyle w:val="ae"/>
          <w:rFonts w:ascii="Times New Roman" w:hAnsi="Times New Roman"/>
          <w:b w:val="0"/>
          <w:sz w:val="24"/>
          <w:szCs w:val="24"/>
        </w:rPr>
      </w:pPr>
      <w:r w:rsidRPr="003770A1">
        <w:rPr>
          <w:rFonts w:ascii="Times New Roman" w:hAnsi="Times New Roman"/>
          <w:sz w:val="24"/>
          <w:szCs w:val="24"/>
        </w:rPr>
        <w:t>В целом специалисты и исследователи выделяют следующие основные отличительные таксономические особенности под</w:t>
      </w:r>
      <w:r w:rsidRPr="003770A1">
        <w:rPr>
          <w:rStyle w:val="ae"/>
          <w:rFonts w:ascii="Times New Roman" w:hAnsi="Times New Roman"/>
          <w:b w:val="0"/>
          <w:sz w:val="24"/>
          <w:szCs w:val="24"/>
        </w:rPr>
        <w:t xml:space="preserve">видов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Style w:val="ae"/>
          <w:rFonts w:ascii="Times New Roman" w:hAnsi="Times New Roman"/>
          <w:b w:val="0"/>
          <w:sz w:val="24"/>
          <w:szCs w:val="24"/>
        </w:rPr>
        <w:t xml:space="preserve">: внешняя морфология, физиологические и поведенческие свойства, географические ареалы (Алпатов, 1948; Лаврехин, Панкова, 1983; Лебедев, Билаш, 1991; Саттаров, 2011; Монахова, Горячева, Кривцов, 2007; Ильясов, Поскряков, Николенко, 2008; Салимов, Гиниятуллин, Ишмуратова, 2009; Конусова, Погорелов, и др., 2010; Саттарова, Гиниятуллин, Губайдуллин, 2012). </w:t>
      </w:r>
    </w:p>
    <w:p w:rsidR="003770A1" w:rsidRPr="003770A1" w:rsidRDefault="003770A1" w:rsidP="003770A1">
      <w:pPr>
        <w:widowControl w:val="0"/>
        <w:spacing w:after="0" w:line="240" w:lineRule="auto"/>
        <w:ind w:firstLine="709"/>
        <w:jc w:val="both"/>
        <w:rPr>
          <w:rStyle w:val="ae"/>
          <w:rFonts w:ascii="Times New Roman" w:hAnsi="Times New Roman"/>
          <w:b w:val="0"/>
          <w:sz w:val="24"/>
          <w:szCs w:val="24"/>
        </w:rPr>
      </w:pPr>
      <w:r w:rsidRPr="003770A1">
        <w:rPr>
          <w:rStyle w:val="ae"/>
          <w:rFonts w:ascii="Times New Roman" w:hAnsi="Times New Roman"/>
          <w:b w:val="0"/>
          <w:sz w:val="24"/>
          <w:szCs w:val="24"/>
        </w:rPr>
        <w:t xml:space="preserve">Специалистами установлены отличительные особенности на физико-биохимическом уровне, например: отличия в содержании трегалозы, глюкозы и фруктозы в гемолимфе, цитологической и молекулярно-генетической характеристике генома пчел (Созинов, 1985; Косарев, Урманцева и др., 1999; Ильясов, 2006; Салтыкова, Николенко, 2008). </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В фундаментальной и прикладной части пчеловодства перспективным остается методология идентификации морфометрических (экстерьерных) признаков медоносных пчел, которая позволяет проводить </w:t>
      </w:r>
      <w:r w:rsidRPr="003770A1">
        <w:rPr>
          <w:rStyle w:val="ae"/>
          <w:rFonts w:ascii="Times New Roman" w:hAnsi="Times New Roman"/>
          <w:b w:val="0"/>
          <w:sz w:val="24"/>
          <w:szCs w:val="24"/>
        </w:rPr>
        <w:t xml:space="preserve">контроль или мониторинг состояния популяций, а также применяется при контроле биологического материала в процессах выведения новых породных типов, линий, подбора гетерогенного и гомогенного потомства и т.д. </w:t>
      </w:r>
      <w:r w:rsidRPr="003770A1">
        <w:rPr>
          <w:rFonts w:ascii="Times New Roman" w:hAnsi="Times New Roman"/>
          <w:sz w:val="24"/>
          <w:szCs w:val="24"/>
        </w:rPr>
        <w:t xml:space="preserve">(Бурмистров, Кривцов и др., 2006; Монахова, Горячева, Кривцов, 2007; Ильясов, Поскряков, Николенко, 2008; Саттаров, 2011). Рассматривая данное направление, стоит отметить, что специалисты в пчеловодстве выделяют две школы научных исследований морфометрических или фенотипических признаков медоносных пчел: российская (советская), и немецкая, отличающихся в основах методологии проведения измерений и в модификационных подходах (Колбина, Непейвода, 2004; Авдеев, и др., 2009; Березин, Гулов, 2013). Например: зарубежные специалисты и ученые используют отношение проксимального отрезка основной жилки третьей кубитальной ячейки к дистальному, а в российской школе принято обратное отношение, которое переводится в проценты. То же самое относится и к другим измерениям, учитывающих только процентное соотношение: тарзальный индекс и т.д. (Брандорф, 2007; Шареева, 2008), </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Стоит отметить, что за ру</w:t>
      </w:r>
      <w:r w:rsidRPr="003770A1">
        <w:rPr>
          <w:rStyle w:val="ae"/>
          <w:rFonts w:ascii="Times New Roman" w:hAnsi="Times New Roman"/>
          <w:b w:val="0"/>
          <w:sz w:val="24"/>
          <w:szCs w:val="24"/>
        </w:rPr>
        <w:t xml:space="preserve">бежом широко применяют исследования у рабочих пчел классов морфотипов (окраски) или отметки на наружном скелете (кутикуле): O, E, 1R, 2R; опушение: длина волосков на пятом спинном сегменте (тергите) – д – «длинные», с – «средние», к – «короткие»; ширины волосяной каймы на тергитах: </w:t>
      </w:r>
      <w:r w:rsidRPr="003770A1">
        <w:rPr>
          <w:rStyle w:val="ae"/>
          <w:rFonts w:ascii="Times New Roman" w:hAnsi="Times New Roman"/>
          <w:b w:val="0"/>
          <w:sz w:val="24"/>
          <w:szCs w:val="24"/>
          <w:lang w:val="en-US"/>
        </w:rPr>
        <w:t>f</w:t>
      </w:r>
      <w:r w:rsidRPr="003770A1">
        <w:rPr>
          <w:rStyle w:val="ae"/>
          <w:rFonts w:ascii="Times New Roman" w:hAnsi="Times New Roman"/>
          <w:b w:val="0"/>
          <w:sz w:val="24"/>
          <w:szCs w:val="24"/>
        </w:rPr>
        <w:t xml:space="preserve"> – «узкая», </w:t>
      </w:r>
      <w:r w:rsidRPr="003770A1">
        <w:rPr>
          <w:rStyle w:val="ae"/>
          <w:rFonts w:ascii="Times New Roman" w:hAnsi="Times New Roman"/>
          <w:b w:val="0"/>
          <w:sz w:val="24"/>
          <w:szCs w:val="24"/>
          <w:lang w:val="en-US"/>
        </w:rPr>
        <w:t>ff</w:t>
      </w:r>
      <w:r w:rsidRPr="003770A1">
        <w:rPr>
          <w:rStyle w:val="ae"/>
          <w:rFonts w:ascii="Times New Roman" w:hAnsi="Times New Roman"/>
          <w:b w:val="0"/>
          <w:sz w:val="24"/>
          <w:szCs w:val="24"/>
        </w:rPr>
        <w:t xml:space="preserve"> – «средняя», </w:t>
      </w:r>
      <w:r w:rsidRPr="003770A1">
        <w:rPr>
          <w:rStyle w:val="ae"/>
          <w:rFonts w:ascii="Times New Roman" w:hAnsi="Times New Roman"/>
          <w:b w:val="0"/>
          <w:sz w:val="24"/>
          <w:szCs w:val="24"/>
          <w:lang w:val="en-US"/>
        </w:rPr>
        <w:t>F</w:t>
      </w:r>
      <w:r w:rsidRPr="003770A1">
        <w:rPr>
          <w:rStyle w:val="ae"/>
          <w:rFonts w:ascii="Times New Roman" w:hAnsi="Times New Roman"/>
          <w:b w:val="0"/>
          <w:sz w:val="24"/>
          <w:szCs w:val="24"/>
        </w:rPr>
        <w:t xml:space="preserve"> – «широкая». У трутней также широко исследуются отметки на наружном скелете (кутикуле) или окраска кутикулы брюшка: O – темная, i – маленькие «островки» (в различном положении), I – большие «островки», 1R – 1 кольцо, окраска волосков на брюшке по степени проявления: серый, коричневый, черный и желтый. Однако, при этом все перечисленные признаки исследуются как у рабочих пчел, так и у трутней, в отличие от российской школы, где в основном работают с рабочими пчелами (в редких случаях с трутнями) (Руттнер, 2006; Чащухин, Лаптева, 2011). </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lastRenderedPageBreak/>
        <w:t xml:space="preserve">Описание морфометрических признаков медоносных пчел в </w:t>
      </w:r>
      <w:r w:rsidRPr="003770A1">
        <w:rPr>
          <w:rStyle w:val="ae"/>
          <w:rFonts w:ascii="Times New Roman" w:hAnsi="Times New Roman"/>
          <w:b w:val="0"/>
          <w:sz w:val="24"/>
          <w:szCs w:val="24"/>
        </w:rPr>
        <w:t>большинстве случаев естествоиспытатели проводят по измерениям одной из симметричных хитиновых частей тела. Однако в последние годы появляются публикации о различиях морфологического строения правой и левой сторон, в частности крыльев (Юмагужин, Маннапов, 2002). А.З. </w:t>
      </w:r>
      <w:r w:rsidRPr="003770A1">
        <w:rPr>
          <w:rFonts w:ascii="Times New Roman" w:hAnsi="Times New Roman"/>
          <w:sz w:val="24"/>
          <w:szCs w:val="24"/>
        </w:rPr>
        <w:t xml:space="preserve">Брандорф (2000) аргументирует данное явление процессами </w:t>
      </w:r>
      <w:r w:rsidRPr="003770A1">
        <w:rPr>
          <w:rStyle w:val="ae"/>
          <w:rFonts w:ascii="Times New Roman" w:hAnsi="Times New Roman"/>
          <w:b w:val="0"/>
          <w:sz w:val="24"/>
          <w:szCs w:val="24"/>
        </w:rPr>
        <w:t>беспородного разведения, а А.А. Радаев и Д.</w:t>
      </w:r>
      <w:r w:rsidRPr="003770A1">
        <w:rPr>
          <w:rFonts w:ascii="Times New Roman" w:hAnsi="Times New Roman"/>
          <w:sz w:val="24"/>
          <w:szCs w:val="24"/>
        </w:rPr>
        <w:t>Б. </w:t>
      </w:r>
      <w:r w:rsidRPr="003770A1">
        <w:rPr>
          <w:rStyle w:val="ae"/>
          <w:rFonts w:ascii="Times New Roman" w:hAnsi="Times New Roman"/>
          <w:b w:val="0"/>
          <w:sz w:val="24"/>
          <w:szCs w:val="24"/>
        </w:rPr>
        <w:t>Гелашвили</w:t>
      </w:r>
      <w:r w:rsidRPr="003770A1">
        <w:rPr>
          <w:rFonts w:ascii="Times New Roman" w:hAnsi="Times New Roman"/>
          <w:sz w:val="24"/>
          <w:szCs w:val="24"/>
        </w:rPr>
        <w:t xml:space="preserve"> (2000) связывают с усиленным антропогенным воздействием (ухудшением экологической ситуации) и распространением </w:t>
      </w:r>
      <w:r w:rsidRPr="003770A1">
        <w:rPr>
          <w:rStyle w:val="ae"/>
          <w:rFonts w:ascii="Times New Roman" w:hAnsi="Times New Roman"/>
          <w:b w:val="0"/>
          <w:sz w:val="24"/>
          <w:szCs w:val="24"/>
        </w:rPr>
        <w:t xml:space="preserve">болезней пчел. В последние десятилетия у </w:t>
      </w:r>
      <w:r w:rsidRPr="003770A1">
        <w:rPr>
          <w:rStyle w:val="ae"/>
          <w:rFonts w:ascii="Times New Roman" w:hAnsi="Times New Roman"/>
          <w:b w:val="0"/>
          <w:i/>
          <w:sz w:val="24"/>
          <w:szCs w:val="24"/>
          <w:lang w:val="en-US"/>
        </w:rPr>
        <w:t>Apis</w:t>
      </w:r>
      <w:r w:rsidRPr="003770A1">
        <w:rPr>
          <w:rStyle w:val="ae"/>
          <w:rFonts w:ascii="Times New Roman" w:hAnsi="Times New Roman"/>
          <w:b w:val="0"/>
          <w:i/>
          <w:sz w:val="24"/>
          <w:szCs w:val="24"/>
        </w:rPr>
        <w:t xml:space="preserve"> </w:t>
      </w:r>
      <w:r w:rsidRPr="003770A1">
        <w:rPr>
          <w:rStyle w:val="ae"/>
          <w:rFonts w:ascii="Times New Roman" w:hAnsi="Times New Roman"/>
          <w:b w:val="0"/>
          <w:i/>
          <w:sz w:val="24"/>
          <w:szCs w:val="24"/>
          <w:lang w:val="en-US"/>
        </w:rPr>
        <w:t>mellifera</w:t>
      </w:r>
      <w:r w:rsidRPr="003770A1">
        <w:rPr>
          <w:rStyle w:val="ae"/>
          <w:rFonts w:ascii="Times New Roman" w:hAnsi="Times New Roman"/>
          <w:b w:val="0"/>
          <w:sz w:val="24"/>
          <w:szCs w:val="24"/>
        </w:rPr>
        <w:t xml:space="preserve"> специалистами идентифицируются</w:t>
      </w:r>
      <w:r w:rsidRPr="003770A1">
        <w:rPr>
          <w:rFonts w:ascii="Times New Roman" w:hAnsi="Times New Roman"/>
          <w:sz w:val="24"/>
          <w:szCs w:val="24"/>
        </w:rPr>
        <w:t xml:space="preserve"> различные морфологические аномалии (возможно отдаленные мутации) или изменения: аномалии простых и сложных глаз, изменения жилкования крыльев и др. (А</w:t>
      </w:r>
      <w:r w:rsidRPr="003770A1">
        <w:rPr>
          <w:rStyle w:val="ae"/>
          <w:rFonts w:ascii="Times New Roman" w:hAnsi="Times New Roman"/>
          <w:b w:val="0"/>
          <w:sz w:val="24"/>
          <w:szCs w:val="24"/>
        </w:rPr>
        <w:t>брамчук, 2010; Абрамчук, Морева, 2011</w:t>
      </w:r>
      <w:r w:rsidRPr="003770A1">
        <w:rPr>
          <w:rFonts w:ascii="Times New Roman" w:hAnsi="Times New Roman"/>
          <w:sz w:val="24"/>
          <w:szCs w:val="24"/>
        </w:rPr>
        <w:t xml:space="preserve">). </w:t>
      </w:r>
    </w:p>
    <w:p w:rsidR="003770A1" w:rsidRPr="003770A1" w:rsidRDefault="003770A1" w:rsidP="00B3535F">
      <w:pPr>
        <w:widowControl w:val="0"/>
        <w:spacing w:after="0" w:line="240" w:lineRule="auto"/>
        <w:ind w:firstLine="720"/>
        <w:jc w:val="both"/>
        <w:rPr>
          <w:rFonts w:ascii="Times New Roman" w:hAnsi="Times New Roman"/>
          <w:sz w:val="24"/>
          <w:szCs w:val="24"/>
        </w:rPr>
      </w:pPr>
      <w:r w:rsidRPr="003770A1">
        <w:rPr>
          <w:rStyle w:val="ae"/>
          <w:rFonts w:ascii="Times New Roman" w:hAnsi="Times New Roman"/>
          <w:b w:val="0"/>
          <w:sz w:val="24"/>
          <w:szCs w:val="24"/>
        </w:rPr>
        <w:t>Некоторые специалисты связывают характеристику жилкования крыльев с выяв</w:t>
      </w:r>
      <w:r w:rsidR="00B3535F">
        <w:rPr>
          <w:rStyle w:val="ae"/>
          <w:rFonts w:ascii="Times New Roman" w:hAnsi="Times New Roman"/>
          <w:b w:val="0"/>
          <w:sz w:val="24"/>
          <w:szCs w:val="24"/>
          <w:lang w:val="ru-RU"/>
        </w:rPr>
        <w:t>-</w:t>
      </w:r>
      <w:r w:rsidRPr="003770A1">
        <w:rPr>
          <w:rStyle w:val="ae"/>
          <w:rFonts w:ascii="Times New Roman" w:hAnsi="Times New Roman"/>
          <w:b w:val="0"/>
          <w:sz w:val="24"/>
          <w:szCs w:val="24"/>
        </w:rPr>
        <w:t>лением уровня «генетического загрязнения» или интрогрессии, температурного режима в гнезде при развитии личинок, эмбриональное развитие (</w:t>
      </w:r>
      <w:r w:rsidRPr="003770A1">
        <w:rPr>
          <w:rFonts w:ascii="Times New Roman" w:hAnsi="Times New Roman"/>
          <w:sz w:val="24"/>
          <w:szCs w:val="24"/>
        </w:rPr>
        <w:t>А</w:t>
      </w:r>
      <w:r w:rsidRPr="003770A1">
        <w:rPr>
          <w:rStyle w:val="ae"/>
          <w:rFonts w:ascii="Times New Roman" w:hAnsi="Times New Roman"/>
          <w:b w:val="0"/>
          <w:sz w:val="24"/>
          <w:szCs w:val="24"/>
        </w:rPr>
        <w:t>брамчук, 2010). При этом вы</w:t>
      </w:r>
      <w:r w:rsidR="00B3535F">
        <w:rPr>
          <w:rStyle w:val="ae"/>
          <w:rFonts w:ascii="Times New Roman" w:hAnsi="Times New Roman"/>
          <w:b w:val="0"/>
          <w:sz w:val="24"/>
          <w:szCs w:val="24"/>
          <w:lang w:val="ru-RU"/>
        </w:rPr>
        <w:t>-</w:t>
      </w:r>
      <w:r w:rsidRPr="003770A1">
        <w:rPr>
          <w:rStyle w:val="ae"/>
          <w:rFonts w:ascii="Times New Roman" w:hAnsi="Times New Roman"/>
          <w:b w:val="0"/>
          <w:sz w:val="24"/>
          <w:szCs w:val="24"/>
        </w:rPr>
        <w:t>явлено, что между дискоидальным смещением и гантельным индексом существует опре</w:t>
      </w:r>
      <w:r w:rsidR="00B3535F">
        <w:rPr>
          <w:rStyle w:val="ae"/>
          <w:rFonts w:ascii="Times New Roman" w:hAnsi="Times New Roman"/>
          <w:b w:val="0"/>
          <w:sz w:val="24"/>
          <w:szCs w:val="24"/>
          <w:lang w:val="ru-RU"/>
        </w:rPr>
        <w:t>-</w:t>
      </w:r>
      <w:r w:rsidRPr="003770A1">
        <w:rPr>
          <w:rStyle w:val="ae"/>
          <w:rFonts w:ascii="Times New Roman" w:hAnsi="Times New Roman"/>
          <w:b w:val="0"/>
          <w:sz w:val="24"/>
          <w:szCs w:val="24"/>
        </w:rPr>
        <w:t xml:space="preserve">деленная корреляция с допустимыми отклонениями (Авдеев, Макарова, Петухов, 2009). </w:t>
      </w:r>
    </w:p>
    <w:p w:rsidR="003770A1" w:rsidRPr="003770A1" w:rsidRDefault="003770A1" w:rsidP="00B3535F">
      <w:pPr>
        <w:pStyle w:val="31"/>
        <w:widowControl w:val="0"/>
        <w:spacing w:after="0" w:line="240" w:lineRule="auto"/>
        <w:ind w:left="0" w:firstLine="709"/>
        <w:jc w:val="both"/>
        <w:rPr>
          <w:rFonts w:ascii="Times New Roman" w:hAnsi="Times New Roman"/>
          <w:noProof/>
          <w:sz w:val="24"/>
          <w:szCs w:val="24"/>
        </w:rPr>
      </w:pPr>
      <w:r w:rsidRPr="003770A1">
        <w:rPr>
          <w:rFonts w:ascii="Times New Roman" w:hAnsi="Times New Roman"/>
          <w:iCs/>
          <w:sz w:val="24"/>
          <w:szCs w:val="24"/>
        </w:rPr>
        <w:t>При рассмотрении представленных фактов, стоит вспомнить, что в известной монографии Гро</w:t>
      </w:r>
      <w:r w:rsidRPr="003770A1">
        <w:rPr>
          <w:rFonts w:ascii="Times New Roman" w:hAnsi="Times New Roman"/>
          <w:sz w:val="24"/>
          <w:szCs w:val="24"/>
        </w:rPr>
        <w:t xml:space="preserve">бова О.Ф. и др., (1987) сообщалось, что в </w:t>
      </w:r>
      <w:r w:rsidRPr="003770A1">
        <w:rPr>
          <w:rStyle w:val="af3"/>
          <w:rFonts w:ascii="Times New Roman" w:hAnsi="Times New Roman"/>
          <w:i w:val="0"/>
          <w:sz w:val="24"/>
          <w:szCs w:val="24"/>
        </w:rPr>
        <w:t xml:space="preserve">организме </w:t>
      </w:r>
      <w:r w:rsidRPr="003770A1">
        <w:rPr>
          <w:rStyle w:val="af3"/>
          <w:rFonts w:ascii="Times New Roman" w:hAnsi="Times New Roman"/>
          <w:sz w:val="24"/>
          <w:szCs w:val="24"/>
          <w:lang w:val="en-US"/>
        </w:rPr>
        <w:t>Apis</w:t>
      </w:r>
      <w:r w:rsidRPr="003770A1">
        <w:rPr>
          <w:rStyle w:val="af3"/>
          <w:rFonts w:ascii="Times New Roman" w:hAnsi="Times New Roman"/>
          <w:sz w:val="24"/>
          <w:szCs w:val="24"/>
        </w:rPr>
        <w:t xml:space="preserve"> </w:t>
      </w:r>
      <w:r w:rsidRPr="003770A1">
        <w:rPr>
          <w:rStyle w:val="af3"/>
          <w:rFonts w:ascii="Times New Roman" w:hAnsi="Times New Roman"/>
          <w:sz w:val="24"/>
          <w:szCs w:val="24"/>
          <w:lang w:val="en-US"/>
        </w:rPr>
        <w:t>mellifera</w:t>
      </w:r>
      <w:r w:rsidRPr="003770A1">
        <w:rPr>
          <w:rFonts w:ascii="Times New Roman" w:hAnsi="Times New Roman"/>
          <w:sz w:val="24"/>
          <w:szCs w:val="24"/>
        </w:rPr>
        <w:t xml:space="preserve"> встречаются редкие, но разнообразные аномалии. В данном случае известно около 30 разновидностей морфоизменений: окраска и количество глаз, изменения жилок крыльев (редукция различной формы), изменения окрасок хитиновых покровов тела и волосков и др. При этом причинами возникновения морфологических трансформаций, называются различные цитологические нарушения; мутированные частично или полностью гены или неблагоприятные условия эмбрионального развития. Известно, что в данном направлении в</w:t>
      </w:r>
      <w:r w:rsidRPr="003770A1">
        <w:rPr>
          <w:rFonts w:ascii="Times New Roman" w:hAnsi="Times New Roman"/>
          <w:noProof/>
          <w:sz w:val="24"/>
          <w:szCs w:val="24"/>
        </w:rPr>
        <w:t xml:space="preserve"> 1970–1980-е гг. в Институте физиологии им. Павлова АН СССР изучались эффекты мутаций </w:t>
      </w:r>
      <w:r w:rsidRPr="003770A1">
        <w:rPr>
          <w:rStyle w:val="af3"/>
          <w:rFonts w:ascii="Times New Roman" w:hAnsi="Times New Roman"/>
          <w:sz w:val="24"/>
          <w:szCs w:val="24"/>
          <w:lang w:val="en-US"/>
        </w:rPr>
        <w:t>Apis</w:t>
      </w:r>
      <w:r w:rsidRPr="003770A1">
        <w:rPr>
          <w:rStyle w:val="af3"/>
          <w:rFonts w:ascii="Times New Roman" w:hAnsi="Times New Roman"/>
          <w:sz w:val="24"/>
          <w:szCs w:val="24"/>
        </w:rPr>
        <w:t xml:space="preserve"> </w:t>
      </w:r>
      <w:r w:rsidRPr="003770A1">
        <w:rPr>
          <w:rStyle w:val="af3"/>
          <w:rFonts w:ascii="Times New Roman" w:hAnsi="Times New Roman"/>
          <w:sz w:val="24"/>
          <w:szCs w:val="24"/>
          <w:lang w:val="en-US"/>
        </w:rPr>
        <w:t>mellifera</w:t>
      </w:r>
      <w:r w:rsidRPr="003770A1">
        <w:rPr>
          <w:rFonts w:ascii="Times New Roman" w:hAnsi="Times New Roman"/>
          <w:noProof/>
          <w:sz w:val="24"/>
          <w:szCs w:val="24"/>
        </w:rPr>
        <w:t xml:space="preserve"> и </w:t>
      </w:r>
      <w:r w:rsidRPr="003770A1">
        <w:rPr>
          <w:rFonts w:ascii="Times New Roman" w:hAnsi="Times New Roman"/>
          <w:i/>
          <w:sz w:val="24"/>
          <w:szCs w:val="24"/>
          <w:lang w:val="en-US"/>
        </w:rPr>
        <w:t>Drosophila</w:t>
      </w:r>
      <w:r w:rsidRPr="003770A1">
        <w:rPr>
          <w:rFonts w:ascii="Times New Roman" w:hAnsi="Times New Roman"/>
          <w:i/>
          <w:sz w:val="24"/>
          <w:szCs w:val="24"/>
        </w:rPr>
        <w:t xml:space="preserve"> </w:t>
      </w:r>
      <w:r w:rsidRPr="003770A1">
        <w:rPr>
          <w:rFonts w:ascii="Times New Roman" w:hAnsi="Times New Roman"/>
          <w:i/>
          <w:sz w:val="24"/>
          <w:szCs w:val="24"/>
          <w:lang w:val="en-US"/>
        </w:rPr>
        <w:t>melanogaster</w:t>
      </w:r>
      <w:r w:rsidRPr="003770A1">
        <w:rPr>
          <w:rFonts w:ascii="Times New Roman" w:hAnsi="Times New Roman"/>
          <w:noProof/>
          <w:sz w:val="24"/>
          <w:szCs w:val="24"/>
        </w:rPr>
        <w:t xml:space="preserve">, которые нарушали реакции метаболического превращения триптофана связанные с синтезом кинуренинов – веществ, участвующих в образовании пигментов глаз насекомых (Пономаренко, Лопатина и др., 1975; </w:t>
      </w:r>
      <w:r w:rsidRPr="003770A1">
        <w:rPr>
          <w:rFonts w:ascii="Times New Roman" w:hAnsi="Times New Roman"/>
          <w:sz w:val="24"/>
          <w:szCs w:val="24"/>
        </w:rPr>
        <w:t xml:space="preserve">Гробов, Смирнов, Попов, 1987). </w:t>
      </w:r>
    </w:p>
    <w:p w:rsidR="003770A1" w:rsidRPr="003770A1" w:rsidRDefault="003770A1" w:rsidP="00B3535F">
      <w:pPr>
        <w:pStyle w:val="31"/>
        <w:widowControl w:val="0"/>
        <w:spacing w:after="0" w:line="240" w:lineRule="auto"/>
        <w:ind w:left="0" w:firstLine="709"/>
        <w:jc w:val="both"/>
        <w:rPr>
          <w:rFonts w:ascii="Times New Roman" w:hAnsi="Times New Roman"/>
          <w:noProof/>
          <w:sz w:val="24"/>
          <w:szCs w:val="24"/>
        </w:rPr>
      </w:pPr>
      <w:r w:rsidRPr="003770A1">
        <w:rPr>
          <w:rFonts w:ascii="Times New Roman" w:hAnsi="Times New Roman"/>
          <w:noProof/>
          <w:sz w:val="24"/>
          <w:szCs w:val="24"/>
        </w:rPr>
        <w:t>Надо отметить, что физиологический анализ эффектов мутаций у обоих видов насекомых показал, что эффекты большей частью схожи между собой, и, скорей всего, они связаны с модуляцией уровня возбудимости центральной нервной системы (ЦНС), в частности с изменениями возбудимости нервно-мышечного аппарата и ритма танца (Зорина, Полетаева, Резникова, 2002</w:t>
      </w:r>
      <w:r w:rsidRPr="003770A1">
        <w:rPr>
          <w:rFonts w:ascii="Times New Roman" w:hAnsi="Times New Roman"/>
          <w:sz w:val="24"/>
          <w:szCs w:val="24"/>
        </w:rPr>
        <w:t>)</w:t>
      </w:r>
      <w:r w:rsidRPr="003770A1">
        <w:rPr>
          <w:rFonts w:ascii="Times New Roman" w:hAnsi="Times New Roman"/>
          <w:noProof/>
          <w:sz w:val="24"/>
          <w:szCs w:val="24"/>
        </w:rPr>
        <w:t>. Дальнейшие подробные биохимические исследования показали, что основной причиной сходства эффектов данных мутаций является накопление внутри организма насекомых избыточных количеств серотонина. В целом эти исследования показали сложность поведенческих эффектов мутаций, которые в итоге получают внешние проявления в форме изменения цвета простых и сложных глаз (Зорина, Полетаева, Резникова, 2002</w:t>
      </w:r>
      <w:r w:rsidRPr="003770A1">
        <w:rPr>
          <w:rFonts w:ascii="Times New Roman" w:hAnsi="Times New Roman"/>
          <w:sz w:val="24"/>
          <w:szCs w:val="24"/>
        </w:rPr>
        <w:t>)</w:t>
      </w:r>
      <w:r w:rsidRPr="003770A1">
        <w:rPr>
          <w:rFonts w:ascii="Times New Roman" w:hAnsi="Times New Roman"/>
          <w:noProof/>
          <w:sz w:val="24"/>
          <w:szCs w:val="24"/>
        </w:rPr>
        <w:t>.</w:t>
      </w:r>
    </w:p>
    <w:p w:rsidR="003770A1" w:rsidRPr="003770A1" w:rsidRDefault="003770A1" w:rsidP="00B3535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iCs/>
          <w:sz w:val="24"/>
          <w:szCs w:val="24"/>
        </w:rPr>
        <w:t xml:space="preserve">Учитывая выше представленные факты, учеными и специалистами </w:t>
      </w:r>
      <w:r w:rsidRPr="003770A1">
        <w:rPr>
          <w:rFonts w:ascii="Times New Roman" w:hAnsi="Times New Roman"/>
          <w:sz w:val="24"/>
          <w:szCs w:val="24"/>
        </w:rPr>
        <w:t>был проведен мониторинг на наличие возможных внешних морфологических аномалий у пчел</w:t>
      </w:r>
      <w:r w:rsidRPr="003770A1">
        <w:rPr>
          <w:rFonts w:ascii="Times New Roman" w:hAnsi="Times New Roman"/>
          <w:iCs/>
          <w:sz w:val="24"/>
          <w:szCs w:val="24"/>
        </w:rPr>
        <w:t xml:space="preserve"> на территории Респу</w:t>
      </w:r>
      <w:r w:rsidRPr="003770A1">
        <w:rPr>
          <w:rFonts w:ascii="Times New Roman" w:hAnsi="Times New Roman"/>
          <w:sz w:val="24"/>
          <w:szCs w:val="24"/>
        </w:rPr>
        <w:t>блики Башкортостан. Результатом данных исследований яви</w:t>
      </w:r>
      <w:r w:rsidR="00C01E8A">
        <w:rPr>
          <w:rFonts w:ascii="Times New Roman" w:hAnsi="Times New Roman"/>
          <w:sz w:val="24"/>
          <w:szCs w:val="24"/>
          <w:lang w:val="ru-RU"/>
        </w:rPr>
        <w:t>-</w:t>
      </w:r>
      <w:r w:rsidRPr="003770A1">
        <w:rPr>
          <w:rFonts w:ascii="Times New Roman" w:hAnsi="Times New Roman"/>
          <w:sz w:val="24"/>
          <w:szCs w:val="24"/>
        </w:rPr>
        <w:t xml:space="preserve">лось выявление пчел с аномальными глазами двух видов: светло-коричневые сложные и простые глаза и коричневые сложные и простые глаза. Также был констатирован факт, что аномалии глаз в республике не являются редкими, а имеют определенную распространенность на популяционном уровне (Саттаров, Туктаров и др., 2014). </w:t>
      </w:r>
    </w:p>
    <w:p w:rsidR="003770A1" w:rsidRPr="003770A1" w:rsidRDefault="003770A1" w:rsidP="00B3535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Затрагивая вопросы проявления аномалий, можно отметить, что в последние годы в энтомологии появился ряд работ, посвященных исследованиям морфологических аномалий у представителей различных таксономических групп: жужелицы, мертвоеды, </w:t>
      </w:r>
      <w:r w:rsidRPr="003770A1">
        <w:rPr>
          <w:rFonts w:ascii="Times New Roman" w:hAnsi="Times New Roman"/>
          <w:i/>
          <w:sz w:val="24"/>
          <w:szCs w:val="24"/>
          <w:lang w:val="en-US"/>
        </w:rPr>
        <w:t>Drosophila</w:t>
      </w:r>
      <w:r w:rsidRPr="003770A1">
        <w:rPr>
          <w:rFonts w:ascii="Times New Roman" w:hAnsi="Times New Roman"/>
          <w:i/>
          <w:sz w:val="24"/>
          <w:szCs w:val="24"/>
        </w:rPr>
        <w:t xml:space="preserve"> </w:t>
      </w:r>
      <w:r w:rsidRPr="003770A1">
        <w:rPr>
          <w:rFonts w:ascii="Times New Roman" w:hAnsi="Times New Roman"/>
          <w:i/>
          <w:sz w:val="24"/>
          <w:szCs w:val="24"/>
          <w:lang w:val="en-US"/>
        </w:rPr>
        <w:t>melanogastetr</w:t>
      </w:r>
      <w:r w:rsidRPr="003770A1">
        <w:rPr>
          <w:rFonts w:ascii="Times New Roman" w:hAnsi="Times New Roman"/>
          <w:sz w:val="24"/>
          <w:szCs w:val="24"/>
        </w:rPr>
        <w:t xml:space="preserve">. При проведении данных </w:t>
      </w:r>
      <w:r w:rsidRPr="003770A1">
        <w:rPr>
          <w:rFonts w:ascii="Times New Roman" w:hAnsi="Times New Roman"/>
          <w:sz w:val="24"/>
          <w:szCs w:val="24"/>
        </w:rPr>
        <w:lastRenderedPageBreak/>
        <w:t xml:space="preserve">исследований авторами применена классификация «Морфологических аномалий насекомых» по </w:t>
      </w:r>
      <w:r w:rsidRPr="003770A1">
        <w:rPr>
          <w:rFonts w:ascii="Times New Roman" w:hAnsi="Times New Roman"/>
          <w:sz w:val="24"/>
          <w:szCs w:val="24"/>
          <w:lang w:val="es-ES"/>
        </w:rPr>
        <w:t>J</w:t>
      </w:r>
      <w:r w:rsidRPr="003770A1">
        <w:rPr>
          <w:rFonts w:ascii="Times New Roman" w:hAnsi="Times New Roman"/>
          <w:sz w:val="24"/>
          <w:szCs w:val="24"/>
        </w:rPr>
        <w:t>. </w:t>
      </w:r>
      <w:r w:rsidRPr="003770A1">
        <w:rPr>
          <w:rFonts w:ascii="Times New Roman" w:hAnsi="Times New Roman"/>
          <w:sz w:val="24"/>
          <w:szCs w:val="24"/>
          <w:lang w:val="es-ES"/>
        </w:rPr>
        <w:t>Balazuc</w:t>
      </w:r>
      <w:r w:rsidRPr="003770A1">
        <w:rPr>
          <w:rFonts w:ascii="Times New Roman" w:hAnsi="Times New Roman"/>
          <w:sz w:val="24"/>
          <w:szCs w:val="24"/>
        </w:rPr>
        <w:t xml:space="preserve"> (1947) и Ю.А. Присному (2009). С учетом того, что данная классификация аномалий, применима при оценке состояния популяций насекомых, актуальной остается проведение фундаментальных и прикладных исследований по аномалиям пчел. Последние работы в этом направлении были проделаны Абрамчуком А.В. (2010) по Краснодарскому краю, Бигловой Л.Ф. (2013) и Иванцовым Е.М. (2016) по некоторым районам Башкортостана. </w:t>
      </w:r>
    </w:p>
    <w:p w:rsidR="003770A1" w:rsidRPr="003770A1" w:rsidRDefault="003770A1" w:rsidP="00B3535F">
      <w:pPr>
        <w:pStyle w:val="31"/>
        <w:widowControl w:val="0"/>
        <w:spacing w:after="0" w:line="240" w:lineRule="auto"/>
        <w:ind w:left="0" w:firstLine="709"/>
        <w:jc w:val="both"/>
        <w:rPr>
          <w:rFonts w:ascii="Times New Roman" w:hAnsi="Times New Roman"/>
          <w:iCs/>
          <w:sz w:val="24"/>
          <w:szCs w:val="24"/>
        </w:rPr>
      </w:pPr>
      <w:r w:rsidRPr="003770A1">
        <w:rPr>
          <w:rFonts w:ascii="Times New Roman" w:hAnsi="Times New Roman"/>
          <w:iCs/>
          <w:sz w:val="24"/>
          <w:szCs w:val="24"/>
        </w:rPr>
        <w:t>Также, примером успешных исследований по оценке экоморфологических изменений является монография Захарова В.М., Баранова А.С. «Здоровье среды: методика оценки» (2000), где представлена методология экомониторинга среды по растениям, рыбам, земноводным и млекопитающим. К сожалению, в связи с недавним развитием и становлением апимониторинга, надежных и точных исследований экоморфологических исследований медоносных пчел отсутствуют</w:t>
      </w:r>
      <w:r w:rsidRPr="003770A1">
        <w:rPr>
          <w:rFonts w:ascii="Times New Roman" w:hAnsi="Times New Roman"/>
          <w:sz w:val="24"/>
          <w:szCs w:val="24"/>
        </w:rPr>
        <w:t xml:space="preserve">. </w:t>
      </w:r>
    </w:p>
    <w:p w:rsidR="003770A1" w:rsidRPr="003770A1" w:rsidRDefault="003770A1" w:rsidP="00B3535F">
      <w:pPr>
        <w:widowControl w:val="0"/>
        <w:spacing w:after="0" w:line="240" w:lineRule="auto"/>
        <w:ind w:firstLine="709"/>
        <w:jc w:val="both"/>
        <w:rPr>
          <w:rFonts w:ascii="Times New Roman" w:hAnsi="Times New Roman"/>
          <w:sz w:val="24"/>
          <w:szCs w:val="24"/>
        </w:rPr>
      </w:pPr>
      <w:r w:rsidRPr="003770A1">
        <w:rPr>
          <w:rFonts w:ascii="Times New Roman" w:hAnsi="Times New Roman"/>
          <w:i/>
          <w:iCs/>
          <w:sz w:val="24"/>
          <w:szCs w:val="24"/>
        </w:rPr>
        <w:t>Apis mellifera,</w:t>
      </w:r>
      <w:r w:rsidRPr="003770A1">
        <w:rPr>
          <w:rFonts w:ascii="Times New Roman" w:hAnsi="Times New Roman"/>
          <w:sz w:val="24"/>
          <w:szCs w:val="24"/>
        </w:rPr>
        <w:t xml:space="preserve"> в течение долго времени, была объектом селекционно-племенной работы, но только в недавнем прошлом учеными стало уделяться внимание и прикладным вопросам популяционной генетики, и популяционной биологии медоносной пчелы. Сложность пчелы, как объекта генетики объясняется особенностями ее физиологии, биологии и размножения (Монахова, Горячева, Кривцов, 2007). В современном мире с развитием различных совместных научных направлений появилось ряд новых перспективных методов идентификации </w:t>
      </w:r>
      <w:r w:rsidRPr="003770A1">
        <w:rPr>
          <w:rFonts w:ascii="Times New Roman" w:hAnsi="Times New Roman"/>
          <w:i/>
          <w:iCs/>
          <w:sz w:val="24"/>
          <w:szCs w:val="24"/>
        </w:rPr>
        <w:t>Apis mellifera</w:t>
      </w:r>
      <w:r w:rsidRPr="003770A1">
        <w:rPr>
          <w:rFonts w:ascii="Times New Roman" w:hAnsi="Times New Roman"/>
          <w:sz w:val="24"/>
          <w:szCs w:val="24"/>
        </w:rPr>
        <w:t xml:space="preserve">, например: молекулярно-генетические методы оценки таксономической принадлежности (Саттаров, 2011; Монахова, Горячева, Кривцов, 2007, 2009; Причард, 2008; Чудинов, Кривцов, Абрамова, 2008; Ильясов, Поскряков, Николенко, 2008). </w:t>
      </w:r>
    </w:p>
    <w:p w:rsidR="003770A1" w:rsidRPr="003770A1" w:rsidRDefault="003770A1" w:rsidP="00B3535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Данная методология, прежде всего, связана с перспективными исследованиями мтДНК животных, при проведении которых появились возможности изучать и проводить анализ популяционной и субпопуляционной структур, хронологической биогеографии, филогении таксономических групп (Паленко, Шайкевич и др., 2004), интрогрессии, интродукции и акклиматизации животных, генетической паспортизации (</w:t>
      </w:r>
      <w:r w:rsidRPr="003770A1">
        <w:rPr>
          <w:rFonts w:ascii="Times New Roman" w:hAnsi="Times New Roman"/>
          <w:sz w:val="24"/>
          <w:szCs w:val="24"/>
          <w:lang w:val="en-US"/>
        </w:rPr>
        <w:t>Billington N</w:t>
      </w:r>
      <w:r w:rsidRPr="003770A1">
        <w:rPr>
          <w:rFonts w:ascii="Times New Roman" w:hAnsi="Times New Roman"/>
          <w:sz w:val="24"/>
          <w:szCs w:val="24"/>
        </w:rPr>
        <w:t xml:space="preserve">., </w:t>
      </w:r>
      <w:r w:rsidRPr="003770A1">
        <w:rPr>
          <w:rFonts w:ascii="Times New Roman" w:hAnsi="Times New Roman"/>
          <w:sz w:val="24"/>
          <w:szCs w:val="24"/>
          <w:lang w:val="en-US"/>
        </w:rPr>
        <w:t>Hebert P</w:t>
      </w:r>
      <w:r w:rsidRPr="003770A1">
        <w:rPr>
          <w:rFonts w:ascii="Times New Roman" w:hAnsi="Times New Roman"/>
          <w:sz w:val="24"/>
          <w:szCs w:val="24"/>
        </w:rPr>
        <w:t>.</w:t>
      </w:r>
      <w:r w:rsidRPr="003770A1">
        <w:rPr>
          <w:rFonts w:ascii="Times New Roman" w:hAnsi="Times New Roman"/>
          <w:sz w:val="24"/>
          <w:szCs w:val="24"/>
          <w:lang w:val="en-US"/>
        </w:rPr>
        <w:t>D</w:t>
      </w:r>
      <w:r w:rsidRPr="003770A1">
        <w:rPr>
          <w:rFonts w:ascii="Times New Roman" w:hAnsi="Times New Roman"/>
          <w:sz w:val="24"/>
          <w:szCs w:val="24"/>
        </w:rPr>
        <w:t xml:space="preserve">., 1991; </w:t>
      </w:r>
      <w:r w:rsidRPr="003770A1">
        <w:rPr>
          <w:rFonts w:ascii="Times New Roman" w:hAnsi="Times New Roman"/>
          <w:sz w:val="24"/>
          <w:szCs w:val="24"/>
          <w:lang w:val="en-US"/>
        </w:rPr>
        <w:t>Avise J</w:t>
      </w:r>
      <w:r w:rsidRPr="003770A1">
        <w:rPr>
          <w:rFonts w:ascii="Times New Roman" w:hAnsi="Times New Roman"/>
          <w:sz w:val="24"/>
          <w:szCs w:val="24"/>
        </w:rPr>
        <w:t>.</w:t>
      </w:r>
      <w:r w:rsidRPr="003770A1">
        <w:rPr>
          <w:rFonts w:ascii="Times New Roman" w:hAnsi="Times New Roman"/>
          <w:sz w:val="24"/>
          <w:szCs w:val="24"/>
          <w:lang w:val="en-US"/>
        </w:rPr>
        <w:t>C</w:t>
      </w:r>
      <w:r w:rsidRPr="003770A1">
        <w:rPr>
          <w:rFonts w:ascii="Times New Roman" w:hAnsi="Times New Roman"/>
          <w:sz w:val="24"/>
          <w:szCs w:val="24"/>
        </w:rPr>
        <w:t xml:space="preserve">., 1994; Сиделева и др., 2004; Монахова, Горячева, Кривцов, 2009). </w:t>
      </w:r>
    </w:p>
    <w:p w:rsidR="003770A1" w:rsidRPr="003770A1" w:rsidRDefault="003770A1" w:rsidP="00B3535F">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В настоящее время в практических целях для паспортизации сельскохозяйствен</w:t>
      </w:r>
      <w:r w:rsidR="00B3535F">
        <w:rPr>
          <w:rFonts w:ascii="Times New Roman" w:hAnsi="Times New Roman"/>
          <w:sz w:val="24"/>
          <w:szCs w:val="24"/>
          <w:lang w:val="ru-RU"/>
        </w:rPr>
        <w:t>-</w:t>
      </w:r>
      <w:r w:rsidRPr="003770A1">
        <w:rPr>
          <w:rFonts w:ascii="Times New Roman" w:hAnsi="Times New Roman"/>
          <w:sz w:val="24"/>
          <w:szCs w:val="24"/>
        </w:rPr>
        <w:t>ных животных используют в основном ДНК-маркеры, которые не подвержены воздейст</w:t>
      </w:r>
      <w:r w:rsidR="00B3535F">
        <w:rPr>
          <w:rFonts w:ascii="Times New Roman" w:hAnsi="Times New Roman"/>
          <w:sz w:val="24"/>
          <w:szCs w:val="24"/>
          <w:lang w:val="ru-RU"/>
        </w:rPr>
        <w:t>-</w:t>
      </w:r>
      <w:r w:rsidRPr="003770A1">
        <w:rPr>
          <w:rFonts w:ascii="Times New Roman" w:hAnsi="Times New Roman"/>
          <w:sz w:val="24"/>
          <w:szCs w:val="24"/>
        </w:rPr>
        <w:t>вию факторов внешней среды. И таковыми являются ядерные в основном микроса</w:t>
      </w:r>
      <w:r w:rsidR="00B3535F">
        <w:rPr>
          <w:rFonts w:ascii="Times New Roman" w:hAnsi="Times New Roman"/>
          <w:sz w:val="24"/>
          <w:szCs w:val="24"/>
          <w:lang w:val="ru-RU"/>
        </w:rPr>
        <w:t>-</w:t>
      </w:r>
      <w:r w:rsidRPr="003770A1">
        <w:rPr>
          <w:rFonts w:ascii="Times New Roman" w:hAnsi="Times New Roman"/>
          <w:sz w:val="24"/>
          <w:szCs w:val="24"/>
        </w:rPr>
        <w:t xml:space="preserve">теллиты и маркеры митохондриальных ДНК (Монахова, Горячева, Кривцов, 2009). </w:t>
      </w:r>
    </w:p>
    <w:p w:rsidR="003770A1" w:rsidRPr="003770A1" w:rsidRDefault="003770A1" w:rsidP="00B3535F">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К тому же, на основе мтДНК были предложены различные методы, основанные на принципиально отличающихся методологиях. Впервые в пчеловодстве ДНК-маркеры применили при изучении полиморфизма ДНК с использованием эндонуклеаз (рестрик</w:t>
      </w:r>
      <w:r w:rsidR="00B3535F">
        <w:rPr>
          <w:rFonts w:ascii="Times New Roman" w:hAnsi="Times New Roman"/>
          <w:sz w:val="24"/>
          <w:szCs w:val="24"/>
          <w:lang w:val="ru-RU"/>
        </w:rPr>
        <w:t>-</w:t>
      </w:r>
      <w:r w:rsidRPr="003770A1">
        <w:rPr>
          <w:rFonts w:ascii="Times New Roman" w:hAnsi="Times New Roman"/>
          <w:sz w:val="24"/>
          <w:szCs w:val="24"/>
        </w:rPr>
        <w:t xml:space="preserve">таз) (Ильясов, Поскряков, Николенко, 2008; Монахова, Горячева, Кривцов, 2009). </w:t>
      </w:r>
    </w:p>
    <w:p w:rsidR="003770A1" w:rsidRPr="003770A1" w:rsidRDefault="003770A1" w:rsidP="00B3535F">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Существуют также еще ряд молекулярно-генетических методов: </w:t>
      </w:r>
      <w:r w:rsidRPr="003770A1">
        <w:rPr>
          <w:rFonts w:ascii="Times New Roman" w:hAnsi="Times New Roman"/>
          <w:sz w:val="24"/>
          <w:szCs w:val="24"/>
          <w:lang w:val="en-US"/>
        </w:rPr>
        <w:t>PCR</w:t>
      </w:r>
      <w:r w:rsidRPr="003770A1">
        <w:rPr>
          <w:rFonts w:ascii="Times New Roman" w:hAnsi="Times New Roman"/>
          <w:sz w:val="24"/>
          <w:szCs w:val="24"/>
        </w:rPr>
        <w:t xml:space="preserve"> анализ на основе полиморфизма межгенного локуса </w:t>
      </w:r>
      <w:r w:rsidRPr="003770A1">
        <w:rPr>
          <w:rFonts w:ascii="Times New Roman" w:hAnsi="Times New Roman"/>
          <w:sz w:val="24"/>
          <w:szCs w:val="24"/>
          <w:lang w:val="en-US"/>
        </w:rPr>
        <w:t>COI</w:t>
      </w:r>
      <w:r w:rsidRPr="003770A1">
        <w:rPr>
          <w:rFonts w:ascii="Times New Roman" w:hAnsi="Times New Roman"/>
          <w:sz w:val="24"/>
          <w:szCs w:val="24"/>
        </w:rPr>
        <w:t>-</w:t>
      </w:r>
      <w:r w:rsidRPr="003770A1">
        <w:rPr>
          <w:rFonts w:ascii="Times New Roman" w:hAnsi="Times New Roman"/>
          <w:sz w:val="24"/>
          <w:szCs w:val="24"/>
          <w:lang w:val="en-US"/>
        </w:rPr>
        <w:t>COII</w:t>
      </w:r>
      <w:r w:rsidRPr="003770A1">
        <w:rPr>
          <w:rFonts w:ascii="Times New Roman" w:hAnsi="Times New Roman"/>
          <w:sz w:val="24"/>
          <w:szCs w:val="24"/>
        </w:rPr>
        <w:t xml:space="preserve"> мтДНК (Ильясов, Поскряков, Николенко, 2008), методика на основе полиморфизма микросателлитных локусов </w:t>
      </w:r>
      <w:r w:rsidRPr="003770A1">
        <w:rPr>
          <w:rFonts w:ascii="Times New Roman" w:hAnsi="Times New Roman"/>
          <w:sz w:val="24"/>
          <w:szCs w:val="24"/>
          <w:lang w:val="en-US"/>
        </w:rPr>
        <w:t>SSR</w:t>
      </w:r>
      <w:r w:rsidRPr="003770A1">
        <w:rPr>
          <w:rFonts w:ascii="Times New Roman" w:hAnsi="Times New Roman"/>
          <w:sz w:val="24"/>
          <w:szCs w:val="24"/>
        </w:rPr>
        <w:t xml:space="preserve">, основанная на аллель-специфичной </w:t>
      </w:r>
      <w:r w:rsidRPr="003770A1">
        <w:rPr>
          <w:rFonts w:ascii="Times New Roman" w:hAnsi="Times New Roman"/>
          <w:sz w:val="24"/>
          <w:szCs w:val="24"/>
          <w:lang w:val="en-US"/>
        </w:rPr>
        <w:t>PCR</w:t>
      </w:r>
      <w:r w:rsidRPr="003770A1">
        <w:rPr>
          <w:rFonts w:ascii="Times New Roman" w:hAnsi="Times New Roman"/>
          <w:sz w:val="24"/>
          <w:szCs w:val="24"/>
        </w:rPr>
        <w:t xml:space="preserve"> (Ильясов, Поскряков, Николенко, 2008) и др. Применение метода </w:t>
      </w:r>
      <w:r w:rsidRPr="003770A1">
        <w:rPr>
          <w:rFonts w:ascii="Times New Roman" w:hAnsi="Times New Roman"/>
          <w:sz w:val="24"/>
          <w:szCs w:val="24"/>
          <w:lang w:val="en-US"/>
        </w:rPr>
        <w:t>PCR</w:t>
      </w:r>
      <w:r w:rsidRPr="003770A1">
        <w:rPr>
          <w:rFonts w:ascii="Times New Roman" w:hAnsi="Times New Roman"/>
          <w:sz w:val="24"/>
          <w:szCs w:val="24"/>
        </w:rPr>
        <w:t xml:space="preserve"> - анализа на основе полиморфизма межгенного локуса </w:t>
      </w:r>
      <w:r w:rsidRPr="003770A1">
        <w:rPr>
          <w:rFonts w:ascii="Times New Roman" w:hAnsi="Times New Roman"/>
          <w:sz w:val="24"/>
          <w:szCs w:val="24"/>
          <w:lang w:val="en-US"/>
        </w:rPr>
        <w:t>COI</w:t>
      </w:r>
      <w:r w:rsidRPr="003770A1">
        <w:rPr>
          <w:rFonts w:ascii="Times New Roman" w:hAnsi="Times New Roman"/>
          <w:sz w:val="24"/>
          <w:szCs w:val="24"/>
        </w:rPr>
        <w:t>-</w:t>
      </w:r>
      <w:r w:rsidRPr="003770A1">
        <w:rPr>
          <w:rFonts w:ascii="Times New Roman" w:hAnsi="Times New Roman"/>
          <w:sz w:val="24"/>
          <w:szCs w:val="24"/>
          <w:lang w:val="en-US"/>
        </w:rPr>
        <w:t>COII</w:t>
      </w:r>
      <w:r w:rsidRPr="003770A1">
        <w:rPr>
          <w:rFonts w:ascii="Times New Roman" w:hAnsi="Times New Roman"/>
          <w:sz w:val="24"/>
          <w:szCs w:val="24"/>
        </w:rPr>
        <w:t xml:space="preserve"> мтДНК позволила на территории Республики Башкортостан выявить резерват пчел среднерусского подвида в заповеднике «Шульган-Таш», где наблюдалась самая высокая доля пчел с элементами PQQ (доля - 0,99) (Саттаров, 2011). </w:t>
      </w:r>
    </w:p>
    <w:p w:rsidR="003770A1" w:rsidRPr="003770A1" w:rsidRDefault="003770A1" w:rsidP="00B3535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В целом, существующие методы позволяют проводить исследования эволюци</w:t>
      </w:r>
      <w:r w:rsidR="003C7FA7">
        <w:rPr>
          <w:rFonts w:ascii="Times New Roman" w:hAnsi="Times New Roman"/>
          <w:sz w:val="24"/>
          <w:szCs w:val="24"/>
          <w:lang w:val="ru-RU"/>
        </w:rPr>
        <w:t>-</w:t>
      </w:r>
      <w:r w:rsidRPr="003770A1">
        <w:rPr>
          <w:rFonts w:ascii="Times New Roman" w:hAnsi="Times New Roman"/>
          <w:sz w:val="24"/>
          <w:szCs w:val="24"/>
        </w:rPr>
        <w:t>онных изменений генома, механизмы адаптаций пчел к факторам различного проис</w:t>
      </w:r>
      <w:r w:rsidR="003C7FA7">
        <w:rPr>
          <w:rFonts w:ascii="Times New Roman" w:hAnsi="Times New Roman"/>
          <w:sz w:val="24"/>
          <w:szCs w:val="24"/>
          <w:lang w:val="ru-RU"/>
        </w:rPr>
        <w:t>-</w:t>
      </w:r>
      <w:r w:rsidRPr="003770A1">
        <w:rPr>
          <w:rFonts w:ascii="Times New Roman" w:hAnsi="Times New Roman"/>
          <w:sz w:val="24"/>
          <w:szCs w:val="24"/>
        </w:rPr>
        <w:t>хождения, популяционных и субпопуляционных структур, разрабатывать перспек</w:t>
      </w:r>
      <w:r w:rsidR="003C7FA7">
        <w:rPr>
          <w:rFonts w:ascii="Times New Roman" w:hAnsi="Times New Roman"/>
          <w:sz w:val="24"/>
          <w:szCs w:val="24"/>
          <w:lang w:val="ru-RU"/>
        </w:rPr>
        <w:t>-</w:t>
      </w:r>
      <w:r w:rsidRPr="003770A1">
        <w:rPr>
          <w:rFonts w:ascii="Times New Roman" w:hAnsi="Times New Roman"/>
          <w:sz w:val="24"/>
          <w:szCs w:val="24"/>
        </w:rPr>
        <w:lastRenderedPageBreak/>
        <w:t>тивные селекционно-племенные программы и природоохранные мероприятия и т.д.</w:t>
      </w:r>
    </w:p>
    <w:p w:rsidR="003770A1" w:rsidRPr="003770A1" w:rsidRDefault="003770A1" w:rsidP="00B3535F">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Таким образом, на основании представленных методологий исследования морфологии и таксономической принадлежности </w:t>
      </w:r>
      <w:r w:rsidRPr="003770A1">
        <w:rPr>
          <w:rFonts w:ascii="Times New Roman" w:hAnsi="Times New Roman"/>
          <w:i/>
          <w:sz w:val="24"/>
          <w:szCs w:val="24"/>
          <w:lang w:val="en-US"/>
        </w:rPr>
        <w:t>Apis</w:t>
      </w:r>
      <w:r w:rsidRPr="003770A1">
        <w:rPr>
          <w:rFonts w:ascii="Times New Roman" w:hAnsi="Times New Roman"/>
          <w:i/>
          <w:sz w:val="24"/>
          <w:szCs w:val="24"/>
        </w:rPr>
        <w:t xml:space="preserve"> </w:t>
      </w:r>
      <w:r w:rsidRPr="003770A1">
        <w:rPr>
          <w:rFonts w:ascii="Times New Roman" w:hAnsi="Times New Roman"/>
          <w:i/>
          <w:sz w:val="24"/>
          <w:szCs w:val="24"/>
          <w:lang w:val="en-US"/>
        </w:rPr>
        <w:t>mellifera</w:t>
      </w:r>
      <w:r w:rsidRPr="003770A1">
        <w:rPr>
          <w:rFonts w:ascii="Times New Roman" w:hAnsi="Times New Roman"/>
          <w:sz w:val="24"/>
          <w:szCs w:val="24"/>
        </w:rPr>
        <w:t xml:space="preserve"> можно отметить, что в настоящее время отсутствуют единые эффективные методы идентификации биоразнообразия популяций, поэтому с целью получения достоверных результатов следует применять разнообразные современные подходы, основанные на классических методологиях и подходах. </w:t>
      </w:r>
    </w:p>
    <w:p w:rsidR="003770A1" w:rsidRPr="00B3535F" w:rsidRDefault="003770A1" w:rsidP="003770A1">
      <w:pPr>
        <w:widowControl w:val="0"/>
        <w:spacing w:after="0" w:line="240" w:lineRule="auto"/>
        <w:rPr>
          <w:rFonts w:ascii="Times New Roman" w:hAnsi="Times New Roman"/>
          <w:sz w:val="10"/>
          <w:szCs w:val="10"/>
        </w:rPr>
      </w:pPr>
    </w:p>
    <w:p w:rsidR="003770A1" w:rsidRPr="00B3535F" w:rsidRDefault="003770A1" w:rsidP="003770A1">
      <w:pPr>
        <w:widowControl w:val="0"/>
        <w:spacing w:after="0" w:line="240" w:lineRule="auto"/>
        <w:jc w:val="center"/>
        <w:rPr>
          <w:rFonts w:ascii="Times New Roman" w:hAnsi="Times New Roman"/>
          <w:b/>
          <w:caps/>
          <w:sz w:val="24"/>
          <w:szCs w:val="24"/>
          <w:lang w:val="ru-RU"/>
        </w:rPr>
      </w:pPr>
      <w:r w:rsidRPr="003770A1">
        <w:rPr>
          <w:rFonts w:ascii="Times New Roman" w:hAnsi="Times New Roman"/>
          <w:b/>
          <w:caps/>
          <w:sz w:val="24"/>
          <w:szCs w:val="24"/>
        </w:rPr>
        <w:t>литература</w:t>
      </w:r>
      <w:r w:rsidR="00B3535F">
        <w:rPr>
          <w:rFonts w:ascii="Times New Roman" w:hAnsi="Times New Roman"/>
          <w:b/>
          <w:caps/>
          <w:sz w:val="24"/>
          <w:szCs w:val="24"/>
          <w:lang w:val="ru-RU"/>
        </w:rPr>
        <w:t>:</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Абрамчук А.В. Особенности развития трутней в пчелиных семьях </w:t>
      </w:r>
      <w:r w:rsidRPr="00B3535F">
        <w:rPr>
          <w:i/>
          <w:sz w:val="20"/>
          <w:szCs w:val="20"/>
        </w:rPr>
        <w:t>Apis mellifera</w:t>
      </w:r>
      <w:r w:rsidRPr="00B3535F">
        <w:rPr>
          <w:sz w:val="20"/>
          <w:szCs w:val="20"/>
        </w:rPr>
        <w:t> L. на территории Краснодарского края: автореф. дис. кандидата. биол. наук: 06.02.10 / Абрамчук Алексей Васильевич. – Дивово, 2010. – 25 с.</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Абрамчук А.В., Морева Л.Я. Аномалии жилкования крыльев трутней серой горной кавказской породы // Пчеловодство. 2011. №2. С. 19-21. </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Авдеев Н.В., Макарова Н.Е., Петухов А.В. Выявление уровня «генетического загрязнения» по характеристикам жилкования крыла // Пчеловодство. 2009. №7. С. 21-24. </w:t>
      </w:r>
    </w:p>
    <w:p w:rsidR="003770A1" w:rsidRPr="00B3535F" w:rsidRDefault="003770A1" w:rsidP="00D41E81">
      <w:pPr>
        <w:pStyle w:val="ab"/>
        <w:numPr>
          <w:ilvl w:val="0"/>
          <w:numId w:val="65"/>
        </w:numPr>
        <w:ind w:left="1134" w:right="1132"/>
        <w:jc w:val="both"/>
        <w:rPr>
          <w:sz w:val="20"/>
          <w:szCs w:val="20"/>
        </w:rPr>
      </w:pPr>
      <w:r w:rsidRPr="00B3535F">
        <w:rPr>
          <w:sz w:val="20"/>
          <w:szCs w:val="20"/>
          <w:lang w:val="x-none"/>
        </w:rPr>
        <w:t>Алпатов</w:t>
      </w:r>
      <w:r w:rsidRPr="00B3535F">
        <w:rPr>
          <w:sz w:val="20"/>
          <w:szCs w:val="20"/>
        </w:rPr>
        <w:t xml:space="preserve"> </w:t>
      </w:r>
      <w:r w:rsidRPr="00B3535F">
        <w:rPr>
          <w:sz w:val="20"/>
          <w:szCs w:val="20"/>
          <w:lang w:val="x-none"/>
        </w:rPr>
        <w:t xml:space="preserve">В.В. Породы медоносной пчелы М.: </w:t>
      </w:r>
      <w:r w:rsidRPr="00B3535F">
        <w:rPr>
          <w:sz w:val="20"/>
          <w:szCs w:val="20"/>
        </w:rPr>
        <w:t xml:space="preserve">МОИСП. </w:t>
      </w:r>
      <w:r w:rsidRPr="00B3535F">
        <w:rPr>
          <w:sz w:val="20"/>
          <w:szCs w:val="20"/>
          <w:lang w:val="x-none"/>
        </w:rPr>
        <w:t>1948. 183</w:t>
      </w:r>
      <w:r w:rsidRPr="00B3535F">
        <w:rPr>
          <w:sz w:val="20"/>
          <w:szCs w:val="20"/>
        </w:rPr>
        <w:t> с</w:t>
      </w:r>
      <w:r w:rsidRPr="00B3535F">
        <w:rPr>
          <w:sz w:val="20"/>
          <w:szCs w:val="20"/>
          <w:lang w:val="x-none"/>
        </w:rPr>
        <w:t>.</w:t>
      </w:r>
    </w:p>
    <w:p w:rsidR="003770A1" w:rsidRPr="00B3535F" w:rsidRDefault="003770A1" w:rsidP="00D41E81">
      <w:pPr>
        <w:pStyle w:val="ab"/>
        <w:numPr>
          <w:ilvl w:val="0"/>
          <w:numId w:val="65"/>
        </w:numPr>
        <w:ind w:left="1134" w:right="1132"/>
        <w:jc w:val="both"/>
        <w:rPr>
          <w:sz w:val="20"/>
          <w:szCs w:val="20"/>
        </w:rPr>
      </w:pPr>
      <w:r w:rsidRPr="00B3535F">
        <w:rPr>
          <w:sz w:val="20"/>
          <w:szCs w:val="20"/>
          <w:lang w:val="x-none"/>
        </w:rPr>
        <w:t>Б</w:t>
      </w:r>
      <w:r w:rsidRPr="00B3535F">
        <w:rPr>
          <w:sz w:val="20"/>
          <w:szCs w:val="20"/>
        </w:rPr>
        <w:t xml:space="preserve">ерезин А.С., Гулов А.Н. </w:t>
      </w:r>
      <w:r w:rsidRPr="00B3535F">
        <w:rPr>
          <w:sz w:val="20"/>
          <w:szCs w:val="20"/>
          <w:lang w:val="en-US"/>
        </w:rPr>
        <w:t>ScopePhoto</w:t>
      </w:r>
      <w:r w:rsidRPr="00B3535F">
        <w:rPr>
          <w:sz w:val="20"/>
          <w:szCs w:val="20"/>
        </w:rPr>
        <w:t xml:space="preserve"> 3.0 для измерения экстерьерных признаков пчел // Пчеловодство. №6 2013. С. 7-9.</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Биглова Л.Ф. Морфологическая оценка </w:t>
      </w:r>
      <w:r w:rsidRPr="00B3535F">
        <w:rPr>
          <w:i/>
          <w:sz w:val="20"/>
          <w:szCs w:val="20"/>
        </w:rPr>
        <w:t>Apis mellifera</w:t>
      </w:r>
      <w:r w:rsidRPr="00B3535F">
        <w:rPr>
          <w:sz w:val="20"/>
          <w:szCs w:val="20"/>
        </w:rPr>
        <w:t xml:space="preserve"> популяции лесостепной природно-сельскохозяйственной зоны Республики Башкортостан: автореф. дис. кандидата. биол. наук: 06.02.01 / Биглова Лиана Фанисовна. – Уфа, 2013. – 21 с.</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Брагазин А.А. и др. Породная диагностика пчел Нижегородской области // Пчеловодство. 2015. №6. С. 21-22. </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Брандорф А.З. Аномалии жилкования крыльев у пчел </w:t>
      </w:r>
      <w:r w:rsidRPr="00B3535F">
        <w:rPr>
          <w:i/>
          <w:sz w:val="20"/>
          <w:szCs w:val="20"/>
          <w:lang w:val="en-US"/>
        </w:rPr>
        <w:t>Apis</w:t>
      </w:r>
      <w:r w:rsidRPr="00B3535F">
        <w:rPr>
          <w:i/>
          <w:sz w:val="20"/>
          <w:szCs w:val="20"/>
        </w:rPr>
        <w:t xml:space="preserve"> </w:t>
      </w:r>
      <w:r w:rsidRPr="00B3535F">
        <w:rPr>
          <w:i/>
          <w:sz w:val="20"/>
          <w:szCs w:val="20"/>
          <w:lang w:val="en-US"/>
        </w:rPr>
        <w:t>mellifera</w:t>
      </w:r>
      <w:r w:rsidRPr="00B3535F">
        <w:rPr>
          <w:sz w:val="20"/>
          <w:szCs w:val="20"/>
        </w:rPr>
        <w:t xml:space="preserve">  // Пчеловодство. 2007. №8. С. 23.</w:t>
      </w:r>
    </w:p>
    <w:p w:rsidR="003770A1" w:rsidRPr="00B3535F" w:rsidRDefault="003770A1" w:rsidP="00D41E81">
      <w:pPr>
        <w:pStyle w:val="ab"/>
        <w:numPr>
          <w:ilvl w:val="0"/>
          <w:numId w:val="65"/>
        </w:numPr>
        <w:autoSpaceDE w:val="0"/>
        <w:autoSpaceDN w:val="0"/>
        <w:adjustRightInd w:val="0"/>
        <w:ind w:left="1134" w:right="1132"/>
        <w:jc w:val="both"/>
        <w:rPr>
          <w:sz w:val="20"/>
          <w:szCs w:val="20"/>
        </w:rPr>
      </w:pPr>
      <w:r w:rsidRPr="00B3535F">
        <w:rPr>
          <w:sz w:val="20"/>
          <w:szCs w:val="20"/>
        </w:rPr>
        <w:t xml:space="preserve">Бурмистров А.Н., Кривцов Н.И. и др. Энциклопедия пчеловода. М.: ТИД Континент-Пресс, Континенталь-Книга. 2006. 480 с. </w:t>
      </w:r>
    </w:p>
    <w:p w:rsidR="003770A1" w:rsidRPr="00B3535F" w:rsidRDefault="003770A1" w:rsidP="00D41E81">
      <w:pPr>
        <w:pStyle w:val="ab"/>
        <w:numPr>
          <w:ilvl w:val="0"/>
          <w:numId w:val="65"/>
        </w:numPr>
        <w:ind w:left="1134" w:right="1132"/>
        <w:jc w:val="both"/>
        <w:rPr>
          <w:sz w:val="20"/>
          <w:szCs w:val="20"/>
        </w:rPr>
      </w:pPr>
      <w:r w:rsidRPr="00B3535F">
        <w:rPr>
          <w:sz w:val="20"/>
          <w:szCs w:val="20"/>
        </w:rPr>
        <w:t>Гробов О.Ф., Смирнов А.М., Попов Е.Т. Болезни и вредители медоносных пчел: Справочник. М.: Агропромиздат. 1987. 335 с.</w:t>
      </w:r>
    </w:p>
    <w:p w:rsidR="003770A1" w:rsidRPr="00B3535F" w:rsidRDefault="003770A1" w:rsidP="00D41E81">
      <w:pPr>
        <w:pStyle w:val="ab"/>
        <w:numPr>
          <w:ilvl w:val="0"/>
          <w:numId w:val="65"/>
        </w:numPr>
        <w:ind w:left="1134" w:right="1132"/>
        <w:jc w:val="both"/>
        <w:rPr>
          <w:sz w:val="20"/>
          <w:szCs w:val="20"/>
          <w:lang w:val="x-none"/>
        </w:rPr>
      </w:pPr>
      <w:r w:rsidRPr="00B3535F">
        <w:rPr>
          <w:sz w:val="20"/>
          <w:szCs w:val="20"/>
        </w:rPr>
        <w:t>Гиниятуллин М.Г. и др. Экстерьерные признаки бурзянской бортевой пчелы // Материалы конференции изучение природы в заповедниках Башкортостана. Миасс. 1999. С. 19-27.</w:t>
      </w:r>
    </w:p>
    <w:p w:rsidR="003770A1" w:rsidRPr="00B3535F" w:rsidRDefault="003770A1" w:rsidP="00D41E81">
      <w:pPr>
        <w:pStyle w:val="ab"/>
        <w:numPr>
          <w:ilvl w:val="0"/>
          <w:numId w:val="65"/>
        </w:numPr>
        <w:ind w:left="1134" w:right="1132"/>
        <w:jc w:val="both"/>
        <w:rPr>
          <w:sz w:val="20"/>
          <w:szCs w:val="20"/>
        </w:rPr>
      </w:pPr>
      <w:r w:rsidRPr="00B3535F">
        <w:rPr>
          <w:sz w:val="20"/>
          <w:szCs w:val="20"/>
        </w:rPr>
        <w:t>Еськов, Е.К. Экология медоносной пчелы / Е.Е. Еськов. Рязань: Русское слово, 1995. – 390 с.</w:t>
      </w:r>
    </w:p>
    <w:p w:rsidR="003770A1" w:rsidRPr="00B3535F" w:rsidRDefault="003770A1" w:rsidP="00D41E81">
      <w:pPr>
        <w:pStyle w:val="ab"/>
        <w:numPr>
          <w:ilvl w:val="0"/>
          <w:numId w:val="65"/>
        </w:numPr>
        <w:ind w:left="1134" w:right="1132"/>
        <w:jc w:val="both"/>
        <w:rPr>
          <w:sz w:val="20"/>
          <w:szCs w:val="20"/>
        </w:rPr>
      </w:pPr>
      <w:r w:rsidRPr="00B3535F">
        <w:rPr>
          <w:sz w:val="20"/>
          <w:szCs w:val="20"/>
        </w:rPr>
        <w:t xml:space="preserve">Еськов Е.К. Эволюция пчелиной семьи и последствия ее доместикации // Пчеловодство. 2016. №9. </w:t>
      </w:r>
      <w:r w:rsidRPr="00B3535F">
        <w:rPr>
          <w:sz w:val="20"/>
          <w:szCs w:val="20"/>
          <w:lang w:val="en-US"/>
        </w:rPr>
        <w:t>C</w:t>
      </w:r>
      <w:r w:rsidRPr="00B3535F">
        <w:rPr>
          <w:sz w:val="20"/>
          <w:szCs w:val="20"/>
        </w:rPr>
        <w:t>. 12-15.</w:t>
      </w:r>
    </w:p>
    <w:p w:rsidR="003770A1" w:rsidRPr="003770A1" w:rsidRDefault="003770A1" w:rsidP="003770A1">
      <w:pPr>
        <w:pStyle w:val="31"/>
        <w:widowControl w:val="0"/>
        <w:spacing w:after="0" w:line="240" w:lineRule="auto"/>
        <w:rPr>
          <w:rFonts w:ascii="Times New Roman" w:hAnsi="Times New Roman"/>
          <w:sz w:val="24"/>
          <w:szCs w:val="24"/>
        </w:rPr>
      </w:pPr>
    </w:p>
    <w:p w:rsidR="003770A1" w:rsidRPr="003770A1" w:rsidRDefault="003770A1" w:rsidP="003770A1">
      <w:pPr>
        <w:pStyle w:val="31"/>
        <w:widowControl w:val="0"/>
        <w:spacing w:after="0" w:line="240" w:lineRule="auto"/>
        <w:rPr>
          <w:rFonts w:ascii="Times New Roman" w:hAnsi="Times New Roman"/>
          <w:sz w:val="24"/>
          <w:szCs w:val="24"/>
        </w:rPr>
      </w:pPr>
    </w:p>
    <w:p w:rsidR="003770A1" w:rsidRPr="003770A1" w:rsidRDefault="003770A1" w:rsidP="003770A1">
      <w:pPr>
        <w:widowControl w:val="0"/>
        <w:spacing w:after="0" w:line="240" w:lineRule="auto"/>
        <w:rPr>
          <w:rFonts w:ascii="Times New Roman" w:hAnsi="Times New Roman"/>
          <w:b/>
          <w:sz w:val="24"/>
          <w:szCs w:val="24"/>
        </w:rPr>
      </w:pPr>
      <w:r w:rsidRPr="003770A1">
        <w:rPr>
          <w:rFonts w:ascii="Times New Roman" w:hAnsi="Times New Roman"/>
          <w:b/>
          <w:sz w:val="24"/>
          <w:szCs w:val="24"/>
        </w:rPr>
        <w:t>УДК 638.19</w:t>
      </w:r>
    </w:p>
    <w:p w:rsidR="00B3535F" w:rsidRPr="00C01E8A" w:rsidRDefault="00B3535F" w:rsidP="003770A1">
      <w:pPr>
        <w:widowControl w:val="0"/>
        <w:spacing w:after="0" w:line="240" w:lineRule="auto"/>
        <w:jc w:val="center"/>
        <w:rPr>
          <w:rFonts w:ascii="Times New Roman" w:hAnsi="Times New Roman"/>
          <w:b/>
          <w:sz w:val="16"/>
          <w:szCs w:val="16"/>
        </w:rPr>
      </w:pPr>
    </w:p>
    <w:p w:rsidR="003770A1" w:rsidRPr="003770A1" w:rsidRDefault="003770A1"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ФЕНОЛОГИЯ ЦВЕТЕНИЯ ОСНОВНЫХ НЕКТАРОПЫЛЬЦЕНОСОВ В РЕАЛИЗАЦИИ БИОРЕСУРСНОГО ПОТЕНЦИАЛА ПЧЕЛ</w:t>
      </w:r>
    </w:p>
    <w:p w:rsidR="003770A1" w:rsidRPr="003C7FA7" w:rsidRDefault="003770A1" w:rsidP="003770A1">
      <w:pPr>
        <w:widowControl w:val="0"/>
        <w:spacing w:after="0" w:line="240" w:lineRule="auto"/>
        <w:jc w:val="center"/>
        <w:rPr>
          <w:rFonts w:ascii="Times New Roman" w:hAnsi="Times New Roman"/>
          <w:b/>
          <w:sz w:val="20"/>
          <w:szCs w:val="20"/>
        </w:rPr>
      </w:pPr>
    </w:p>
    <w:p w:rsidR="003770A1" w:rsidRPr="003770A1" w:rsidRDefault="00B3535F"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А.И.</w:t>
      </w:r>
      <w:r>
        <w:rPr>
          <w:rFonts w:ascii="Times New Roman" w:hAnsi="Times New Roman"/>
          <w:b/>
          <w:sz w:val="24"/>
          <w:szCs w:val="24"/>
          <w:lang w:val="ru-RU"/>
        </w:rPr>
        <w:t xml:space="preserve"> </w:t>
      </w:r>
      <w:r w:rsidR="003770A1" w:rsidRPr="003770A1">
        <w:rPr>
          <w:rFonts w:ascii="Times New Roman" w:hAnsi="Times New Roman"/>
          <w:b/>
          <w:sz w:val="24"/>
          <w:szCs w:val="24"/>
        </w:rPr>
        <w:t xml:space="preserve">Скворцов, </w:t>
      </w:r>
      <w:r w:rsidRPr="003770A1">
        <w:rPr>
          <w:rFonts w:ascii="Times New Roman" w:hAnsi="Times New Roman"/>
          <w:b/>
          <w:sz w:val="24"/>
          <w:szCs w:val="24"/>
        </w:rPr>
        <w:t>И.Н.</w:t>
      </w:r>
      <w:r>
        <w:rPr>
          <w:rFonts w:ascii="Times New Roman" w:hAnsi="Times New Roman"/>
          <w:b/>
          <w:sz w:val="24"/>
          <w:szCs w:val="24"/>
          <w:lang w:val="ru-RU"/>
        </w:rPr>
        <w:t xml:space="preserve"> </w:t>
      </w:r>
      <w:r w:rsidR="003770A1" w:rsidRPr="003770A1">
        <w:rPr>
          <w:rFonts w:ascii="Times New Roman" w:hAnsi="Times New Roman"/>
          <w:b/>
          <w:sz w:val="24"/>
          <w:szCs w:val="24"/>
        </w:rPr>
        <w:t xml:space="preserve">Мадебейкин, </w:t>
      </w:r>
      <w:r w:rsidRPr="003770A1">
        <w:rPr>
          <w:rFonts w:ascii="Times New Roman" w:hAnsi="Times New Roman"/>
          <w:b/>
          <w:sz w:val="24"/>
          <w:szCs w:val="24"/>
        </w:rPr>
        <w:t>В.Г.</w:t>
      </w:r>
      <w:r>
        <w:rPr>
          <w:rFonts w:ascii="Times New Roman" w:hAnsi="Times New Roman"/>
          <w:b/>
          <w:sz w:val="24"/>
          <w:szCs w:val="24"/>
          <w:lang w:val="ru-RU"/>
        </w:rPr>
        <w:t xml:space="preserve"> </w:t>
      </w:r>
      <w:r w:rsidR="003770A1" w:rsidRPr="003770A1">
        <w:rPr>
          <w:rFonts w:ascii="Times New Roman" w:hAnsi="Times New Roman"/>
          <w:b/>
          <w:sz w:val="24"/>
          <w:szCs w:val="24"/>
        </w:rPr>
        <w:t xml:space="preserve">Семенов, </w:t>
      </w:r>
      <w:r w:rsidRPr="003770A1">
        <w:rPr>
          <w:rFonts w:ascii="Times New Roman" w:hAnsi="Times New Roman"/>
          <w:b/>
          <w:sz w:val="24"/>
          <w:szCs w:val="24"/>
        </w:rPr>
        <w:t>В.Н.</w:t>
      </w:r>
      <w:r>
        <w:rPr>
          <w:rFonts w:ascii="Times New Roman" w:hAnsi="Times New Roman"/>
          <w:b/>
          <w:sz w:val="24"/>
          <w:szCs w:val="24"/>
          <w:lang w:val="ru-RU"/>
        </w:rPr>
        <w:t xml:space="preserve"> </w:t>
      </w:r>
      <w:r w:rsidR="003770A1" w:rsidRPr="003770A1">
        <w:rPr>
          <w:rFonts w:ascii="Times New Roman" w:hAnsi="Times New Roman"/>
          <w:b/>
          <w:sz w:val="24"/>
          <w:szCs w:val="24"/>
        </w:rPr>
        <w:t>Саттаров *</w:t>
      </w:r>
    </w:p>
    <w:p w:rsidR="003770A1" w:rsidRPr="00B3535F" w:rsidRDefault="003770A1" w:rsidP="003770A1">
      <w:pPr>
        <w:widowControl w:val="0"/>
        <w:spacing w:after="0" w:line="240" w:lineRule="auto"/>
        <w:jc w:val="center"/>
        <w:rPr>
          <w:rFonts w:ascii="Times New Roman" w:hAnsi="Times New Roman"/>
          <w:i/>
          <w:sz w:val="24"/>
          <w:szCs w:val="24"/>
        </w:rPr>
      </w:pPr>
      <w:r w:rsidRPr="00B3535F">
        <w:rPr>
          <w:rFonts w:ascii="Times New Roman" w:hAnsi="Times New Roman"/>
          <w:i/>
          <w:sz w:val="24"/>
          <w:szCs w:val="24"/>
        </w:rPr>
        <w:t xml:space="preserve">ФГБОУ ВО «Чувашская государственная сельскохозяйственная академия», </w:t>
      </w:r>
      <w:r w:rsidRPr="00B3535F">
        <w:rPr>
          <w:rFonts w:ascii="Times New Roman" w:hAnsi="Times New Roman"/>
          <w:i/>
          <w:sz w:val="24"/>
          <w:szCs w:val="24"/>
        </w:rPr>
        <w:br/>
        <w:t>г. Чебоксары, Россия</w:t>
      </w:r>
    </w:p>
    <w:p w:rsidR="003770A1" w:rsidRPr="00B3535F" w:rsidRDefault="003770A1" w:rsidP="003770A1">
      <w:pPr>
        <w:widowControl w:val="0"/>
        <w:spacing w:after="0" w:line="240" w:lineRule="auto"/>
        <w:jc w:val="center"/>
        <w:rPr>
          <w:rFonts w:ascii="Times New Roman" w:hAnsi="Times New Roman"/>
          <w:i/>
          <w:sz w:val="24"/>
          <w:szCs w:val="24"/>
        </w:rPr>
      </w:pPr>
      <w:r w:rsidRPr="00B3535F">
        <w:rPr>
          <w:rFonts w:ascii="Times New Roman" w:hAnsi="Times New Roman"/>
          <w:i/>
          <w:sz w:val="24"/>
          <w:szCs w:val="24"/>
        </w:rPr>
        <w:t>ФГБОУ ВО «Башкирский государственный педагогический университет имени М.Акмуллы», г. Уфа, Россия*</w:t>
      </w:r>
    </w:p>
    <w:p w:rsidR="003770A1" w:rsidRPr="00C01E8A" w:rsidRDefault="003770A1" w:rsidP="003770A1">
      <w:pPr>
        <w:widowControl w:val="0"/>
        <w:spacing w:after="0" w:line="240" w:lineRule="auto"/>
        <w:jc w:val="center"/>
        <w:rPr>
          <w:rFonts w:ascii="Times New Roman" w:hAnsi="Times New Roman"/>
          <w:b/>
          <w:i/>
          <w:sz w:val="20"/>
          <w:szCs w:val="20"/>
        </w:rPr>
      </w:pPr>
    </w:p>
    <w:p w:rsidR="003770A1" w:rsidRPr="00B3535F" w:rsidRDefault="00B3535F" w:rsidP="00B3535F">
      <w:pPr>
        <w:widowControl w:val="0"/>
        <w:spacing w:after="0" w:line="240" w:lineRule="auto"/>
        <w:ind w:left="1134" w:right="1132"/>
        <w:jc w:val="both"/>
        <w:rPr>
          <w:rFonts w:ascii="Times New Roman" w:hAnsi="Times New Roman"/>
          <w:i/>
          <w:sz w:val="20"/>
          <w:szCs w:val="20"/>
        </w:rPr>
      </w:pPr>
      <w:r w:rsidRPr="00B3535F">
        <w:rPr>
          <w:rFonts w:ascii="Times New Roman" w:hAnsi="Times New Roman"/>
          <w:b/>
          <w:i/>
          <w:sz w:val="20"/>
          <w:szCs w:val="20"/>
          <w:lang w:val="ru-RU"/>
        </w:rPr>
        <w:t>Аннотация.</w:t>
      </w:r>
      <w:r w:rsidRPr="00B3535F">
        <w:rPr>
          <w:rFonts w:ascii="Times New Roman" w:hAnsi="Times New Roman"/>
          <w:i/>
          <w:sz w:val="20"/>
          <w:szCs w:val="20"/>
          <w:lang w:val="ru-RU"/>
        </w:rPr>
        <w:t xml:space="preserve"> </w:t>
      </w:r>
      <w:r w:rsidR="003770A1" w:rsidRPr="00B3535F">
        <w:rPr>
          <w:rFonts w:ascii="Times New Roman" w:hAnsi="Times New Roman"/>
          <w:i/>
          <w:sz w:val="20"/>
          <w:szCs w:val="20"/>
        </w:rPr>
        <w:t>На основе многолетних комплексных исследований научно обоснована и экспериментально доказана целесообразностьфенологических наблюдений в создании устойчивой кормовой базы пчеловодства с богатым биоразнообразием энтомофиловв зоне продуктивного медосбора с целью реализации биоресурсного потенциала организма медоносных пчел.</w:t>
      </w:r>
    </w:p>
    <w:p w:rsidR="003770A1" w:rsidRPr="00B3535F" w:rsidRDefault="003770A1" w:rsidP="00B3535F">
      <w:pPr>
        <w:widowControl w:val="0"/>
        <w:spacing w:after="0" w:line="240" w:lineRule="auto"/>
        <w:ind w:left="1134" w:right="1132"/>
        <w:jc w:val="both"/>
        <w:rPr>
          <w:rStyle w:val="2722"/>
          <w:rFonts w:ascii="Times New Roman" w:hAnsi="Times New Roman"/>
          <w:b w:val="0"/>
          <w:iCs w:val="0"/>
          <w:sz w:val="20"/>
          <w:szCs w:val="20"/>
        </w:rPr>
      </w:pPr>
      <w:r w:rsidRPr="00B3535F">
        <w:rPr>
          <w:rStyle w:val="2722"/>
          <w:rFonts w:ascii="Times New Roman" w:hAnsi="Times New Roman"/>
          <w:sz w:val="20"/>
          <w:szCs w:val="20"/>
        </w:rPr>
        <w:t>Ключевые слова:</w:t>
      </w:r>
      <w:r w:rsidR="00B3535F" w:rsidRPr="00B3535F">
        <w:rPr>
          <w:rStyle w:val="2722"/>
          <w:rFonts w:ascii="Times New Roman" w:hAnsi="Times New Roman"/>
          <w:sz w:val="20"/>
          <w:szCs w:val="20"/>
          <w:lang w:val="ru-RU"/>
        </w:rPr>
        <w:t xml:space="preserve"> </w:t>
      </w:r>
      <w:r w:rsidRPr="00B3535F">
        <w:rPr>
          <w:rStyle w:val="2722"/>
          <w:rFonts w:ascii="Times New Roman" w:hAnsi="Times New Roman"/>
          <w:b w:val="0"/>
          <w:sz w:val="20"/>
          <w:szCs w:val="20"/>
        </w:rPr>
        <w:t>биоразнообразие,фенология,энтомофилы,медоносные пчелы,биоресурсный потенциал.</w:t>
      </w:r>
    </w:p>
    <w:p w:rsidR="00C01E8A" w:rsidRPr="00E548BC" w:rsidRDefault="00C01E8A" w:rsidP="00B3535F">
      <w:pPr>
        <w:widowControl w:val="0"/>
        <w:spacing w:after="0" w:line="240" w:lineRule="auto"/>
        <w:jc w:val="center"/>
        <w:rPr>
          <w:rFonts w:ascii="Times New Roman" w:hAnsi="Times New Roman"/>
          <w:b/>
          <w:color w:val="333333"/>
          <w:sz w:val="24"/>
          <w:szCs w:val="24"/>
          <w:shd w:val="clear" w:color="auto" w:fill="FFFFFF"/>
          <w:lang w:val="ru-RU"/>
        </w:rPr>
      </w:pPr>
    </w:p>
    <w:p w:rsidR="003770A1" w:rsidRPr="003770A1" w:rsidRDefault="003770A1" w:rsidP="00B3535F">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lastRenderedPageBreak/>
        <w:t>PHENOLOGY OF FLOWERING OF THE MAIN NECTARILESS IN THE IMPLEMENTATION OF THE BIO-RESOURCE POTENTIAL OF BEES</w:t>
      </w:r>
    </w:p>
    <w:p w:rsidR="003770A1" w:rsidRPr="003770A1" w:rsidRDefault="003770A1" w:rsidP="00B3535F">
      <w:pPr>
        <w:widowControl w:val="0"/>
        <w:spacing w:after="0" w:line="240" w:lineRule="auto"/>
        <w:jc w:val="center"/>
        <w:rPr>
          <w:rFonts w:ascii="Times New Roman" w:hAnsi="Times New Roman"/>
          <w:b/>
          <w:color w:val="333333"/>
          <w:sz w:val="24"/>
          <w:szCs w:val="24"/>
          <w:shd w:val="clear" w:color="auto" w:fill="FFFFFF"/>
          <w:lang w:val="en-US"/>
        </w:rPr>
      </w:pPr>
    </w:p>
    <w:p w:rsidR="003770A1" w:rsidRPr="003770A1" w:rsidRDefault="00B3535F" w:rsidP="00B3535F">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A.I.</w:t>
      </w:r>
      <w:r w:rsidRPr="00B3535F">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 xml:space="preserve">Skvortsov, </w:t>
      </w:r>
      <w:r w:rsidR="002F23D5" w:rsidRPr="003770A1">
        <w:rPr>
          <w:rFonts w:ascii="Times New Roman" w:hAnsi="Times New Roman"/>
          <w:b/>
          <w:color w:val="333333"/>
          <w:sz w:val="24"/>
          <w:szCs w:val="24"/>
          <w:shd w:val="clear" w:color="auto" w:fill="FFFFFF"/>
          <w:lang w:val="en-US"/>
        </w:rPr>
        <w:t>I.N.</w:t>
      </w:r>
      <w:r w:rsidR="002F23D5" w:rsidRPr="002F23D5">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 xml:space="preserve">Madebeikin, </w:t>
      </w:r>
      <w:r w:rsidR="002F23D5" w:rsidRPr="003770A1">
        <w:rPr>
          <w:rFonts w:ascii="Times New Roman" w:hAnsi="Times New Roman"/>
          <w:b/>
          <w:color w:val="333333"/>
          <w:sz w:val="24"/>
          <w:szCs w:val="24"/>
          <w:shd w:val="clear" w:color="auto" w:fill="FFFFFF"/>
          <w:lang w:val="en-US"/>
        </w:rPr>
        <w:t>V.G.</w:t>
      </w:r>
      <w:r w:rsidR="002F23D5" w:rsidRPr="002F23D5">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Semenov</w:t>
      </w:r>
      <w:r w:rsidR="002F23D5">
        <w:rPr>
          <w:rFonts w:ascii="Times New Roman" w:hAnsi="Times New Roman"/>
          <w:b/>
          <w:color w:val="333333"/>
          <w:sz w:val="24"/>
          <w:szCs w:val="24"/>
          <w:shd w:val="clear" w:color="auto" w:fill="FFFFFF"/>
          <w:lang w:val="en-US"/>
        </w:rPr>
        <w:t>, V.</w:t>
      </w:r>
      <w:r w:rsidR="002F23D5" w:rsidRPr="003770A1">
        <w:rPr>
          <w:rFonts w:ascii="Times New Roman" w:hAnsi="Times New Roman"/>
          <w:b/>
          <w:color w:val="333333"/>
          <w:sz w:val="24"/>
          <w:szCs w:val="24"/>
          <w:shd w:val="clear" w:color="auto" w:fill="FFFFFF"/>
          <w:lang w:val="en-US"/>
        </w:rPr>
        <w:t>N.</w:t>
      </w:r>
      <w:r w:rsidR="002F23D5" w:rsidRPr="002F23D5">
        <w:rPr>
          <w:rFonts w:ascii="Times New Roman" w:hAnsi="Times New Roman"/>
          <w:b/>
          <w:color w:val="333333"/>
          <w:sz w:val="24"/>
          <w:szCs w:val="24"/>
          <w:shd w:val="clear" w:color="auto" w:fill="FFFFFF"/>
          <w:lang w:val="en-US"/>
        </w:rPr>
        <w:t xml:space="preserve"> </w:t>
      </w:r>
      <w:r w:rsidR="002F23D5">
        <w:rPr>
          <w:rFonts w:ascii="Times New Roman" w:hAnsi="Times New Roman"/>
          <w:b/>
          <w:color w:val="333333"/>
          <w:sz w:val="24"/>
          <w:szCs w:val="24"/>
          <w:shd w:val="clear" w:color="auto" w:fill="FFFFFF"/>
          <w:lang w:val="en-US"/>
        </w:rPr>
        <w:t xml:space="preserve">Sattarov </w:t>
      </w:r>
      <w:r w:rsidR="003770A1" w:rsidRPr="003770A1">
        <w:rPr>
          <w:rFonts w:ascii="Times New Roman" w:hAnsi="Times New Roman"/>
          <w:b/>
          <w:color w:val="333333"/>
          <w:sz w:val="24"/>
          <w:szCs w:val="24"/>
          <w:shd w:val="clear" w:color="auto" w:fill="FFFFFF"/>
          <w:lang w:val="en-US"/>
        </w:rPr>
        <w:t>*</w:t>
      </w:r>
    </w:p>
    <w:p w:rsidR="003770A1" w:rsidRPr="002F23D5" w:rsidRDefault="003770A1" w:rsidP="00B3535F">
      <w:pPr>
        <w:widowControl w:val="0"/>
        <w:spacing w:after="0" w:line="240" w:lineRule="auto"/>
        <w:jc w:val="center"/>
        <w:rPr>
          <w:rFonts w:ascii="Times New Roman" w:hAnsi="Times New Roman"/>
          <w:i/>
          <w:color w:val="333333"/>
          <w:sz w:val="24"/>
          <w:szCs w:val="24"/>
          <w:shd w:val="clear" w:color="auto" w:fill="FFFFFF"/>
          <w:lang w:val="en-US"/>
        </w:rPr>
      </w:pPr>
      <w:r w:rsidRPr="002F23D5">
        <w:rPr>
          <w:rFonts w:ascii="Times New Roman" w:hAnsi="Times New Roman"/>
          <w:i/>
          <w:color w:val="333333"/>
          <w:sz w:val="24"/>
          <w:szCs w:val="24"/>
          <w:shd w:val="clear" w:color="auto" w:fill="FFFFFF"/>
          <w:lang w:val="en-US"/>
        </w:rPr>
        <w:t>FGBOU VO "Chuvash state agricultural Academy", Cheboksary, Russia</w:t>
      </w:r>
    </w:p>
    <w:p w:rsidR="003770A1" w:rsidRPr="002F23D5" w:rsidRDefault="003770A1" w:rsidP="00B3535F">
      <w:pPr>
        <w:widowControl w:val="0"/>
        <w:spacing w:after="0" w:line="240" w:lineRule="auto"/>
        <w:jc w:val="center"/>
        <w:rPr>
          <w:rFonts w:ascii="Times New Roman" w:hAnsi="Times New Roman"/>
          <w:i/>
          <w:color w:val="333333"/>
          <w:sz w:val="24"/>
          <w:szCs w:val="24"/>
          <w:shd w:val="clear" w:color="auto" w:fill="FFFFFF"/>
          <w:lang w:val="en-US"/>
        </w:rPr>
      </w:pPr>
      <w:r w:rsidRPr="002F23D5">
        <w:rPr>
          <w:rFonts w:ascii="Times New Roman" w:hAnsi="Times New Roman"/>
          <w:i/>
          <w:color w:val="333333"/>
          <w:sz w:val="24"/>
          <w:szCs w:val="24"/>
          <w:shd w:val="clear" w:color="auto" w:fill="FFFFFF"/>
          <w:lang w:val="en-US"/>
        </w:rPr>
        <w:t>FGBOU VO "Bashkir state pedagogical University named after M. Akmulla", Ufa, Russia*</w:t>
      </w:r>
    </w:p>
    <w:p w:rsidR="003770A1" w:rsidRPr="002F23D5" w:rsidRDefault="003770A1" w:rsidP="00B3535F">
      <w:pPr>
        <w:widowControl w:val="0"/>
        <w:spacing w:after="0" w:line="240" w:lineRule="auto"/>
        <w:jc w:val="center"/>
        <w:rPr>
          <w:rFonts w:ascii="Times New Roman" w:hAnsi="Times New Roman"/>
          <w:b/>
          <w:i/>
          <w:sz w:val="24"/>
          <w:szCs w:val="24"/>
          <w:lang w:val="en-US"/>
        </w:rPr>
      </w:pPr>
    </w:p>
    <w:p w:rsidR="003770A1" w:rsidRPr="002F23D5" w:rsidRDefault="002F23D5" w:rsidP="002F23D5">
      <w:pPr>
        <w:widowControl w:val="0"/>
        <w:autoSpaceDN w:val="0"/>
        <w:spacing w:after="0" w:line="240" w:lineRule="auto"/>
        <w:ind w:left="1134" w:right="1132"/>
        <w:jc w:val="both"/>
        <w:textAlignment w:val="baseline"/>
        <w:rPr>
          <w:rFonts w:ascii="Times New Roman" w:hAnsi="Times New Roman"/>
          <w:i/>
          <w:color w:val="333333"/>
          <w:sz w:val="20"/>
          <w:szCs w:val="20"/>
          <w:shd w:val="clear" w:color="auto" w:fill="FFFFFF"/>
          <w:lang w:val="en-US"/>
        </w:rPr>
      </w:pPr>
      <w:r w:rsidRPr="002F23D5">
        <w:rPr>
          <w:rFonts w:ascii="Times New Roman" w:hAnsi="Times New Roman"/>
          <w:b/>
          <w:i/>
          <w:sz w:val="20"/>
          <w:szCs w:val="20"/>
        </w:rPr>
        <w:t>Annotation.</w:t>
      </w:r>
      <w:r w:rsidRPr="002F23D5">
        <w:rPr>
          <w:rFonts w:ascii="Times New Roman" w:hAnsi="Times New Roman"/>
          <w:b/>
          <w:i/>
          <w:sz w:val="20"/>
          <w:szCs w:val="20"/>
          <w:lang w:val="en-US"/>
        </w:rPr>
        <w:t xml:space="preserve"> </w:t>
      </w:r>
      <w:r w:rsidR="003770A1" w:rsidRPr="002F23D5">
        <w:rPr>
          <w:rFonts w:ascii="Times New Roman" w:hAnsi="Times New Roman"/>
          <w:i/>
          <w:color w:val="333333"/>
          <w:sz w:val="20"/>
          <w:szCs w:val="20"/>
          <w:shd w:val="clear" w:color="auto" w:fill="FFFFFF"/>
          <w:lang w:val="en-US"/>
        </w:rPr>
        <w:t>Based on years of comprehensive research is scientifically justified and experimentally proved the feasibility of phenological observations in the creation of sustainable food supply beekeeping with a rich biodiversity of entomophilous in the area of the productive honey flow to implement the bio-resource potential of the body of honeybees</w:t>
      </w:r>
    </w:p>
    <w:p w:rsidR="003770A1" w:rsidRPr="002F23D5" w:rsidRDefault="002F23D5" w:rsidP="002F23D5">
      <w:pPr>
        <w:widowControl w:val="0"/>
        <w:spacing w:after="0" w:line="240" w:lineRule="auto"/>
        <w:ind w:left="1134" w:right="1132"/>
        <w:jc w:val="both"/>
        <w:rPr>
          <w:rFonts w:ascii="Times New Roman" w:hAnsi="Times New Roman"/>
          <w:i/>
          <w:color w:val="333333"/>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1520" behindDoc="0" locked="0" layoutInCell="1" allowOverlap="1" wp14:anchorId="5C68B2DB" wp14:editId="37A26F53">
                <wp:simplePos x="0" y="0"/>
                <wp:positionH relativeFrom="margin">
                  <wp:align>left</wp:align>
                </wp:positionH>
                <wp:positionV relativeFrom="paragraph">
                  <wp:posOffset>231140</wp:posOffset>
                </wp:positionV>
                <wp:extent cx="5694680" cy="9525"/>
                <wp:effectExtent l="0" t="0" r="20320" b="28575"/>
                <wp:wrapTight wrapText="bothSides">
                  <wp:wrapPolygon edited="0">
                    <wp:start x="0" y="0"/>
                    <wp:lineTo x="0" y="43200"/>
                    <wp:lineTo x="21605" y="43200"/>
                    <wp:lineTo x="21605" y="0"/>
                    <wp:lineTo x="0" y="0"/>
                  </wp:wrapPolygon>
                </wp:wrapTight>
                <wp:docPr id="218" name="Прямая соединительная линия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99ABC8" id="Прямая соединительная линия 218" o:spid="_x0000_s1026" style="position:absolute;z-index:25169152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2pt" to="448.4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" strokecolor="black [3200]" strokeweight="1.5pt">
                <v:stroke joinstyle="miter"/>
                <w10:wrap type="tight" anchorx="margin"/>
              </v:line>
            </w:pict>
          </mc:Fallback>
        </mc:AlternateContent>
      </w:r>
      <w:r w:rsidR="003770A1" w:rsidRPr="002F23D5">
        <w:rPr>
          <w:rFonts w:ascii="Times New Roman" w:hAnsi="Times New Roman"/>
          <w:b/>
          <w:i/>
          <w:color w:val="333333"/>
          <w:sz w:val="20"/>
          <w:szCs w:val="20"/>
          <w:shd w:val="clear" w:color="auto" w:fill="FFFFFF"/>
          <w:lang w:val="en-US"/>
        </w:rPr>
        <w:t>Key words:</w:t>
      </w:r>
      <w:r w:rsidR="003770A1" w:rsidRPr="002F23D5">
        <w:rPr>
          <w:rFonts w:ascii="Times New Roman" w:hAnsi="Times New Roman"/>
          <w:i/>
          <w:color w:val="333333"/>
          <w:sz w:val="20"/>
          <w:szCs w:val="20"/>
          <w:shd w:val="clear" w:color="auto" w:fill="FFFFFF"/>
          <w:lang w:val="en-US"/>
        </w:rPr>
        <w:t xml:space="preserve"> biodiversity, phenology, entomophily, honeybees, bio-resource potential</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 xml:space="preserve">Введение. </w:t>
      </w:r>
      <w:r w:rsidRPr="003770A1">
        <w:rPr>
          <w:rFonts w:ascii="Times New Roman" w:hAnsi="Times New Roman"/>
          <w:sz w:val="24"/>
          <w:szCs w:val="24"/>
        </w:rPr>
        <w:t>Пчеловодство успешно развивается в тех хозяйствах, в которых в зоне продуктивного медосбора (1256 га) непрерывно цветут нектаропыльценосные растения. С целью более точного фиксирования времени цветения регулярно ведут систематическое фенологическое наблюдение за цветением отдельных энтомофильных растений и одновременно вносят результаты в журнал показания контрольного улья. Улей со стандартной семьей ставят на контрольные почтовые весы, установленный под открытый со всех сторон навес. Взвешивают улей ежедневно вечером после завершения летной деятельности пчел. Аккуратное ведение указанных наблюдений дает возможность прогнозировать сроки цветения важнейших нектаропыльценосов и точнее установить предполагаемые сроки наступления безмедосборных периодов (И.Н. Мадебейкин, 2001; И.Н. Мадебейкин и соавт., 2012 (а, б); А.И.Скворцов, 2012).</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контексте изложенного для рационального использования кормовой базы пчеловодства необходимо иметь сведения о последовательности цветения нектаропыльценосов по периодам пчеловодного сезона.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Цель настоящей работы – установить время цветения весенних и главных летних энтомофильных растений, обеспечивающих пчел главным медосбором (липа мелколистная и другие ее виды, интродуцированные из других регионов, продуцирующих нектар в середине лета), а также определить посещаемость цветков всех этих растений медоносными пчелами в бальной системе.</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Материал и методика исследования.</w:t>
      </w:r>
      <w:r w:rsidRPr="003770A1">
        <w:rPr>
          <w:rFonts w:ascii="Times New Roman" w:hAnsi="Times New Roman"/>
          <w:sz w:val="24"/>
          <w:szCs w:val="24"/>
        </w:rPr>
        <w:t>Началом цветения нектаропыльценосов какого-либо вида считаем дату, когда цветки раскрываются на 10% растений данного вида, а завершением – когда они остаются в цветущем состоянии не более чем на 10% растений (Г.В. Копелькиевский и соавт., 1965).</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Посещаемость цветков пчелами определяли в 5-бальной системе по методике И.Н. Мадебейкина (2001):</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1 – когда на цветках нет ни одного насекомого;</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2 – когда на 1 м</w:t>
      </w:r>
      <w:r w:rsidRPr="003770A1">
        <w:rPr>
          <w:rFonts w:ascii="Times New Roman" w:hAnsi="Times New Roman"/>
          <w:sz w:val="24"/>
          <w:szCs w:val="24"/>
          <w:vertAlign w:val="superscript"/>
        </w:rPr>
        <w:t>2</w:t>
      </w:r>
      <w:r w:rsidRPr="003770A1">
        <w:rPr>
          <w:rFonts w:ascii="Times New Roman" w:hAnsi="Times New Roman"/>
          <w:sz w:val="24"/>
          <w:szCs w:val="24"/>
        </w:rPr>
        <w:t xml:space="preserve"> цветущего массива в среднем можно было находить меньше 1 пчелы;</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3 – когда на 1 м</w:t>
      </w:r>
      <w:r w:rsidRPr="003770A1">
        <w:rPr>
          <w:rFonts w:ascii="Times New Roman" w:hAnsi="Times New Roman"/>
          <w:sz w:val="24"/>
          <w:szCs w:val="24"/>
          <w:vertAlign w:val="superscript"/>
        </w:rPr>
        <w:t>2</w:t>
      </w:r>
      <w:r w:rsidRPr="003770A1">
        <w:rPr>
          <w:rFonts w:ascii="Times New Roman" w:hAnsi="Times New Roman"/>
          <w:sz w:val="24"/>
          <w:szCs w:val="24"/>
        </w:rPr>
        <w:t xml:space="preserve"> цветущего участка 1-2 пчелы;</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4 – когда на 1 м</w:t>
      </w:r>
      <w:r w:rsidRPr="003770A1">
        <w:rPr>
          <w:rFonts w:ascii="Times New Roman" w:hAnsi="Times New Roman"/>
          <w:sz w:val="24"/>
          <w:szCs w:val="24"/>
          <w:vertAlign w:val="superscript"/>
        </w:rPr>
        <w:t>2</w:t>
      </w:r>
      <w:r w:rsidRPr="003770A1">
        <w:rPr>
          <w:rFonts w:ascii="Times New Roman" w:hAnsi="Times New Roman"/>
          <w:sz w:val="24"/>
          <w:szCs w:val="24"/>
        </w:rPr>
        <w:t xml:space="preserve"> встречается 3-4 пчелы;</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5 – когда на 1 м</w:t>
      </w:r>
      <w:r w:rsidRPr="003770A1">
        <w:rPr>
          <w:rFonts w:ascii="Times New Roman" w:hAnsi="Times New Roman"/>
          <w:sz w:val="24"/>
          <w:szCs w:val="24"/>
          <w:vertAlign w:val="superscript"/>
        </w:rPr>
        <w:t>2</w:t>
      </w:r>
      <w:r w:rsidRPr="003770A1">
        <w:rPr>
          <w:rFonts w:ascii="Times New Roman" w:hAnsi="Times New Roman"/>
          <w:sz w:val="24"/>
          <w:szCs w:val="24"/>
        </w:rPr>
        <w:t xml:space="preserve"> цветущих растений можно видеть 5 и более пчелиных особей.</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Результаты исследований.</w:t>
      </w:r>
      <w:r w:rsidRPr="003770A1">
        <w:rPr>
          <w:rFonts w:ascii="Times New Roman" w:hAnsi="Times New Roman"/>
          <w:sz w:val="24"/>
          <w:szCs w:val="24"/>
        </w:rPr>
        <w:t xml:space="preserve">Для того, чтобы пчелиные семьи пасек ежегодно давали высокие медосборы и они хорошо сохранились в зимний период, а также увеличилась их численность в весенне-летний период пчеловодного сезона нужна прочная и полноценная кормовая база, включающая богатое биоразнообразие нектаропыльценосной флоры, беспрерывно обеспечивающая насекомых нектаром и пыльцой в течение активного весенне-летнего и осеннего периодов. Ежегодные устойчивые медосборы обычно бывают там, где окрестности продуктивного медосбора </w:t>
      </w:r>
      <w:r w:rsidRPr="003770A1">
        <w:rPr>
          <w:rFonts w:ascii="Times New Roman" w:hAnsi="Times New Roman"/>
          <w:sz w:val="24"/>
          <w:szCs w:val="24"/>
        </w:rPr>
        <w:lastRenderedPageBreak/>
        <w:t>богаты многочисленными видами нектаропыльценосов.</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Продолжительность цветения основных древесно-кустарниковых пород Чувашии составляет более 10 дней, а травянистых растений 26</w:t>
      </w:r>
      <w:r w:rsidR="00C01E8A">
        <w:rPr>
          <w:rFonts w:ascii="Times New Roman" w:hAnsi="Times New Roman"/>
          <w:sz w:val="24"/>
          <w:szCs w:val="24"/>
          <w:lang w:val="ru-RU"/>
        </w:rPr>
        <w:t>–</w:t>
      </w:r>
      <w:r w:rsidRPr="003770A1">
        <w:rPr>
          <w:rFonts w:ascii="Times New Roman" w:hAnsi="Times New Roman"/>
          <w:sz w:val="24"/>
          <w:szCs w:val="24"/>
        </w:rPr>
        <w:t>30 суток.</w:t>
      </w:r>
    </w:p>
    <w:p w:rsidR="00753477" w:rsidRDefault="003770A1" w:rsidP="00753477">
      <w:pPr>
        <w:pStyle w:val="WW-"/>
        <w:widowControl w:val="0"/>
        <w:suppressAutoHyphens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w:t>
      </w:r>
    </w:p>
    <w:p w:rsidR="003770A1" w:rsidRPr="003770A1" w:rsidRDefault="003770A1" w:rsidP="00753477">
      <w:pPr>
        <w:pStyle w:val="WW-"/>
        <w:widowControl w:val="0"/>
        <w:suppressAutoHyphens w:val="0"/>
        <w:spacing w:after="0" w:line="240" w:lineRule="auto"/>
        <w:jc w:val="center"/>
        <w:rPr>
          <w:rFonts w:ascii="Times New Roman" w:hAnsi="Times New Roman"/>
          <w:b/>
          <w:sz w:val="24"/>
          <w:szCs w:val="24"/>
        </w:rPr>
      </w:pPr>
      <w:r w:rsidRPr="003770A1">
        <w:rPr>
          <w:rFonts w:ascii="Times New Roman" w:hAnsi="Times New Roman"/>
          <w:sz w:val="24"/>
          <w:szCs w:val="24"/>
        </w:rPr>
        <w:t>Календарь цветения основных нектаропыльценосных растений</w:t>
      </w:r>
    </w:p>
    <w:tbl>
      <w:tblPr>
        <w:tblW w:w="8898" w:type="dxa"/>
        <w:jc w:val="center"/>
        <w:tblLayout w:type="fixed"/>
        <w:tblLook w:val="0000" w:firstRow="0" w:lastRow="0" w:firstColumn="0" w:lastColumn="0" w:noHBand="0" w:noVBand="0"/>
      </w:tblPr>
      <w:tblGrid>
        <w:gridCol w:w="1843"/>
        <w:gridCol w:w="784"/>
        <w:gridCol w:w="784"/>
        <w:gridCol w:w="1134"/>
        <w:gridCol w:w="909"/>
        <w:gridCol w:w="810"/>
        <w:gridCol w:w="750"/>
        <w:gridCol w:w="993"/>
        <w:gridCol w:w="891"/>
      </w:tblGrid>
      <w:tr w:rsidR="003770A1" w:rsidRPr="00753477" w:rsidTr="00753477">
        <w:trPr>
          <w:trHeight w:val="143"/>
          <w:jc w:val="center"/>
        </w:trPr>
        <w:tc>
          <w:tcPr>
            <w:tcW w:w="1843" w:type="dxa"/>
            <w:vMerge w:val="restart"/>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Название растений</w:t>
            </w:r>
          </w:p>
        </w:tc>
        <w:tc>
          <w:tcPr>
            <w:tcW w:w="361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2012 г.</w:t>
            </w:r>
          </w:p>
        </w:tc>
        <w:tc>
          <w:tcPr>
            <w:tcW w:w="344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2013 г.</w:t>
            </w:r>
          </w:p>
        </w:tc>
      </w:tr>
      <w:tr w:rsidR="003770A1" w:rsidRPr="00753477" w:rsidTr="00753477">
        <w:trPr>
          <w:trHeight w:val="143"/>
          <w:jc w:val="center"/>
        </w:trPr>
        <w:tc>
          <w:tcPr>
            <w:tcW w:w="1843" w:type="dxa"/>
            <w:vMerge/>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hAnsi="Times New Roman"/>
                <w:sz w:val="18"/>
                <w:szCs w:val="18"/>
              </w:rPr>
            </w:pPr>
          </w:p>
        </w:tc>
        <w:tc>
          <w:tcPr>
            <w:tcW w:w="2702" w:type="dxa"/>
            <w:gridSpan w:val="3"/>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цветение</w:t>
            </w:r>
          </w:p>
        </w:tc>
        <w:tc>
          <w:tcPr>
            <w:tcW w:w="909" w:type="dxa"/>
            <w:vMerge w:val="restart"/>
            <w:tcBorders>
              <w:top w:val="single" w:sz="4" w:space="0" w:color="000000"/>
              <w:left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посещае-мость пчелами, баллы</w:t>
            </w:r>
          </w:p>
        </w:tc>
        <w:tc>
          <w:tcPr>
            <w:tcW w:w="2553"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цветение</w:t>
            </w:r>
          </w:p>
        </w:tc>
        <w:tc>
          <w:tcPr>
            <w:tcW w:w="891" w:type="dxa"/>
            <w:vMerge w:val="restart"/>
            <w:tcBorders>
              <w:top w:val="single" w:sz="4" w:space="0" w:color="000000"/>
              <w:left w:val="single" w:sz="4" w:space="0" w:color="auto"/>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посещае-мость пчелами, баллы</w:t>
            </w:r>
          </w:p>
        </w:tc>
      </w:tr>
      <w:tr w:rsidR="003770A1" w:rsidRPr="00753477" w:rsidTr="00753477">
        <w:trPr>
          <w:trHeight w:val="143"/>
          <w:jc w:val="center"/>
        </w:trPr>
        <w:tc>
          <w:tcPr>
            <w:tcW w:w="1843" w:type="dxa"/>
            <w:vMerge/>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hAnsi="Times New Roman"/>
                <w:sz w:val="18"/>
                <w:szCs w:val="18"/>
              </w:rPr>
            </w:pP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tabs>
                <w:tab w:val="clear" w:pos="709"/>
                <w:tab w:val="left" w:pos="945"/>
              </w:tabs>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начало</w:t>
            </w:r>
          </w:p>
        </w:tc>
        <w:tc>
          <w:tcPr>
            <w:tcW w:w="784" w:type="dxa"/>
            <w:tcBorders>
              <w:top w:val="single" w:sz="4" w:space="0" w:color="000000"/>
              <w:left w:val="single" w:sz="4" w:space="0" w:color="000000"/>
              <w:bottom w:val="single" w:sz="4" w:space="0" w:color="000000"/>
              <w:right w:val="single" w:sz="4" w:space="0" w:color="auto"/>
            </w:tcBorders>
            <w:shd w:val="clear" w:color="auto" w:fill="auto"/>
            <w:vAlign w:val="center"/>
          </w:tcPr>
          <w:p w:rsidR="003770A1" w:rsidRPr="00753477" w:rsidRDefault="003770A1" w:rsidP="00C01E8A">
            <w:pPr>
              <w:pStyle w:val="WW-"/>
              <w:widowControl w:val="0"/>
              <w:tabs>
                <w:tab w:val="clear" w:pos="709"/>
                <w:tab w:val="left" w:pos="627"/>
              </w:tabs>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конец</w:t>
            </w:r>
          </w:p>
        </w:tc>
        <w:tc>
          <w:tcPr>
            <w:tcW w:w="1134" w:type="dxa"/>
            <w:tcBorders>
              <w:top w:val="single" w:sz="4" w:space="0" w:color="000000"/>
              <w:left w:val="single" w:sz="4" w:space="0" w:color="auto"/>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продол-житель- ность, дни</w:t>
            </w:r>
          </w:p>
        </w:tc>
        <w:tc>
          <w:tcPr>
            <w:tcW w:w="909" w:type="dxa"/>
            <w:vMerge/>
            <w:tcBorders>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tabs>
                <w:tab w:val="clear" w:pos="709"/>
                <w:tab w:val="left" w:pos="961"/>
              </w:tabs>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начало</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tabs>
                <w:tab w:val="clear" w:pos="709"/>
                <w:tab w:val="left" w:pos="961"/>
              </w:tabs>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конец</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продол-житель- ность, дни</w:t>
            </w:r>
          </w:p>
        </w:tc>
        <w:tc>
          <w:tcPr>
            <w:tcW w:w="891" w:type="dxa"/>
            <w:vMerge/>
            <w:tcBorders>
              <w:left w:val="single" w:sz="4" w:space="0" w:color="auto"/>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Мать-и-мачеха</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04.05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16.04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Верба</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26.04</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16.04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22.04</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Орешник</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28.04</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28.04</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12</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Ива волчниковая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27.04</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24.04</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Ива козья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28.04</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24.04</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Ива корзиночная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25.04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04.04</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03.05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Медуница</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23.04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25.04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22</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275"/>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Ива трехтычинковая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05.05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26.05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09.05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66"/>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Ива ломкая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04.05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12.05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254"/>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Клён американский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25.04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07.05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12</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05.05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239"/>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Клен остролистный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26.04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03.05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07.05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4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r>
      <w:tr w:rsidR="003770A1" w:rsidRPr="00753477" w:rsidTr="00753477">
        <w:trPr>
          <w:trHeight w:val="251"/>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Клён татарский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29.05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26.05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05.06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284"/>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Смородина черная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07.05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12</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275"/>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Слива</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06.05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hRule="exact" w:val="28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Тёрн</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07.05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7</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125"/>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Одуванчик</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07.05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12.05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86"/>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Яблоня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19.05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23.05</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260"/>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Акация желтая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78"/>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Каштан конский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09.05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22.05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29.06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268"/>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Малина</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20.06</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23</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02.06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16</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72"/>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Ива пятитычинковая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24.05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03.06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134"/>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Ольха</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16.04</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22.04</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14.04</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28.04</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9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Липа крупнолистная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19.06</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6</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9</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268"/>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Липа мелколистная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18.06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08.07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26.06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07.07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11</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71"/>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Липа маньчжурская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08.07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8</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08.07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76"/>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Акация белая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19.05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14.06</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01.06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123"/>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Жимолость татарская</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20.05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30.05</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10</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03.06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98"/>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Клевер белый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27.06</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21.05</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21.06</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16"/>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Козлятник восточный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26.05</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27.06</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31</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02.06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02.07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89"/>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Пустырник</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19.07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36</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14.06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16.07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31</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50"/>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Кипрей (Иван-чай)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21.07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25.07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r>
      <w:tr w:rsidR="003770A1" w:rsidRPr="00753477" w:rsidTr="00753477">
        <w:trPr>
          <w:trHeight w:val="139"/>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Донник желтый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17.06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28.07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41</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200"/>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Клевер розовый</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08.06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15.07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37</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04.06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06.07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31</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r w:rsidR="003770A1" w:rsidRPr="00753477" w:rsidTr="00753477">
        <w:trPr>
          <w:trHeight w:val="274"/>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Синяк</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01.06</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08.07</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37</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13.06</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23.07</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4</w:t>
            </w:r>
          </w:p>
        </w:tc>
      </w:tr>
      <w:tr w:rsidR="003770A1" w:rsidRPr="00753477" w:rsidTr="00753477">
        <w:trPr>
          <w:trHeight w:val="122"/>
          <w:jc w:val="center"/>
        </w:trPr>
        <w:tc>
          <w:tcPr>
            <w:tcW w:w="184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rPr>
                <w:rFonts w:ascii="Times New Roman" w:eastAsia="Times New Roman" w:hAnsi="Times New Roman"/>
                <w:sz w:val="18"/>
                <w:szCs w:val="18"/>
              </w:rPr>
            </w:pPr>
            <w:r w:rsidRPr="00753477">
              <w:rPr>
                <w:rFonts w:ascii="Times New Roman" w:eastAsia="Times New Roman" w:hAnsi="Times New Roman"/>
                <w:sz w:val="18"/>
                <w:szCs w:val="18"/>
              </w:rPr>
              <w:t>Мордовник</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09.07</w:t>
            </w:r>
          </w:p>
        </w:tc>
        <w:tc>
          <w:tcPr>
            <w:tcW w:w="784"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03.08</w:t>
            </w:r>
          </w:p>
        </w:tc>
        <w:tc>
          <w:tcPr>
            <w:tcW w:w="1134"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24</w:t>
            </w:r>
          </w:p>
        </w:tc>
        <w:tc>
          <w:tcPr>
            <w:tcW w:w="909"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w:t>
            </w:r>
          </w:p>
        </w:tc>
        <w:tc>
          <w:tcPr>
            <w:tcW w:w="810"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13.07</w:t>
            </w:r>
          </w:p>
        </w:tc>
        <w:tc>
          <w:tcPr>
            <w:tcW w:w="750" w:type="dxa"/>
            <w:tcBorders>
              <w:top w:val="single" w:sz="4" w:space="0" w:color="000000"/>
              <w:left w:val="single" w:sz="4" w:space="0" w:color="000000"/>
              <w:bottom w:val="single" w:sz="4" w:space="0" w:color="000000"/>
              <w:right w:val="single" w:sz="4" w:space="0" w:color="000000"/>
            </w:tcBorders>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13.08</w:t>
            </w:r>
          </w:p>
        </w:tc>
        <w:tc>
          <w:tcPr>
            <w:tcW w:w="993" w:type="dxa"/>
            <w:tcBorders>
              <w:top w:val="single" w:sz="4" w:space="0" w:color="000000"/>
              <w:left w:val="single" w:sz="4" w:space="0" w:color="000000"/>
              <w:bottom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30</w:t>
            </w:r>
          </w:p>
        </w:tc>
        <w:tc>
          <w:tcPr>
            <w:tcW w:w="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770A1" w:rsidRPr="00753477" w:rsidRDefault="003770A1" w:rsidP="00C01E8A">
            <w:pPr>
              <w:pStyle w:val="WW-"/>
              <w:widowControl w:val="0"/>
              <w:suppressAutoHyphens w:val="0"/>
              <w:snapToGrid w:val="0"/>
              <w:spacing w:after="0" w:line="240" w:lineRule="auto"/>
              <w:ind w:left="-57" w:right="-57"/>
              <w:jc w:val="center"/>
              <w:rPr>
                <w:rFonts w:ascii="Times New Roman" w:hAnsi="Times New Roman"/>
                <w:sz w:val="18"/>
                <w:szCs w:val="18"/>
              </w:rPr>
            </w:pPr>
            <w:r w:rsidRPr="00753477">
              <w:rPr>
                <w:rFonts w:ascii="Times New Roman" w:hAnsi="Times New Roman"/>
                <w:sz w:val="18"/>
                <w:szCs w:val="18"/>
              </w:rPr>
              <w:t>5</w:t>
            </w:r>
          </w:p>
        </w:tc>
      </w:tr>
    </w:tbl>
    <w:p w:rsidR="003770A1" w:rsidRPr="00753477" w:rsidRDefault="003770A1"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Как видно из таблицы, разные виды растений цветут в разные периоды пчеловодного сезона. Следует отметить, что даже в пределах одного рода почти все виды расцветают неодновременно. Например, если взять род ивы, верба среди них зацветает в середине апреля, ива пурпурная – в начале мая, а ива пятитычинковая – в конце мая.</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высокие медосборы, а также другой побочной продукции пчело</w:t>
      </w:r>
      <w:r w:rsidR="009A12DC">
        <w:rPr>
          <w:rFonts w:ascii="Times New Roman" w:hAnsi="Times New Roman"/>
          <w:sz w:val="24"/>
          <w:szCs w:val="24"/>
          <w:lang w:val="ru-RU"/>
        </w:rPr>
        <w:t>-</w:t>
      </w:r>
      <w:r w:rsidRPr="003770A1">
        <w:rPr>
          <w:rFonts w:ascii="Times New Roman" w:hAnsi="Times New Roman"/>
          <w:sz w:val="24"/>
          <w:szCs w:val="24"/>
        </w:rPr>
        <w:t xml:space="preserve">водства, как воск, цветочная пыльца, перга, прополис, гомогенант трутневого расплода, пчелиный яд, четырехрамочныепчелопакеты, пчелиные матки и другие, получают на тех пчеловодческих предприятиях и приусадебных пасеках пчеловодов-любителей, где </w:t>
      </w:r>
      <w:r w:rsidRPr="003770A1">
        <w:rPr>
          <w:rFonts w:ascii="Times New Roman" w:hAnsi="Times New Roman"/>
          <w:sz w:val="24"/>
          <w:szCs w:val="24"/>
        </w:rPr>
        <w:lastRenderedPageBreak/>
        <w:t>создана устойчивая кормовая база пчеловодства с богатым биоразнообразием энтомофилов, четко налажено фенологическое наблюдение за цветением растений и аккуратно ежегодно ведут записи календаря цветения основных нектаропыльценосов.</w:t>
      </w:r>
    </w:p>
    <w:p w:rsidR="003770A1" w:rsidRPr="00C01E8A" w:rsidRDefault="003770A1" w:rsidP="003770A1">
      <w:pPr>
        <w:widowControl w:val="0"/>
        <w:spacing w:after="0" w:line="240" w:lineRule="auto"/>
        <w:ind w:firstLine="709"/>
        <w:jc w:val="both"/>
        <w:rPr>
          <w:rFonts w:ascii="Times New Roman" w:hAnsi="Times New Roman"/>
          <w:sz w:val="16"/>
          <w:szCs w:val="16"/>
        </w:rPr>
      </w:pPr>
    </w:p>
    <w:p w:rsidR="003770A1" w:rsidRPr="00753477" w:rsidRDefault="003770A1" w:rsidP="003770A1">
      <w:pPr>
        <w:widowControl w:val="0"/>
        <w:spacing w:after="0" w:line="240" w:lineRule="auto"/>
        <w:jc w:val="center"/>
        <w:rPr>
          <w:rFonts w:ascii="Times New Roman" w:hAnsi="Times New Roman"/>
          <w:b/>
          <w:i/>
          <w:sz w:val="24"/>
          <w:szCs w:val="24"/>
          <w:lang w:val="ru-RU"/>
        </w:rPr>
      </w:pPr>
      <w:r w:rsidRPr="00753477">
        <w:rPr>
          <w:rFonts w:ascii="Times New Roman" w:hAnsi="Times New Roman"/>
          <w:b/>
          <w:sz w:val="24"/>
          <w:szCs w:val="24"/>
        </w:rPr>
        <w:t>ЛИТЕРАТУРА</w:t>
      </w:r>
      <w:r w:rsidR="00753477">
        <w:rPr>
          <w:rFonts w:ascii="Times New Roman" w:hAnsi="Times New Roman"/>
          <w:b/>
          <w:sz w:val="24"/>
          <w:szCs w:val="24"/>
          <w:lang w:val="ru-RU"/>
        </w:rPr>
        <w:t>:</w:t>
      </w:r>
    </w:p>
    <w:p w:rsidR="003770A1" w:rsidRPr="00753477" w:rsidRDefault="003770A1" w:rsidP="00D41E81">
      <w:pPr>
        <w:pStyle w:val="ab"/>
        <w:numPr>
          <w:ilvl w:val="0"/>
          <w:numId w:val="66"/>
        </w:numPr>
        <w:ind w:left="1134" w:right="1132" w:hanging="283"/>
        <w:jc w:val="both"/>
        <w:rPr>
          <w:sz w:val="20"/>
          <w:szCs w:val="20"/>
        </w:rPr>
      </w:pPr>
      <w:r w:rsidRPr="00753477">
        <w:rPr>
          <w:sz w:val="20"/>
          <w:szCs w:val="20"/>
        </w:rPr>
        <w:t>Копелькиевский, Г.В. Улучшение кормовой базы пчеловодства / Г.В. Копелькиевский, А.Н. Бурмистров.- М.: Россельхозиздат, 1965. 165 с.</w:t>
      </w:r>
    </w:p>
    <w:p w:rsidR="003770A1" w:rsidRPr="00753477" w:rsidRDefault="003770A1" w:rsidP="00D41E81">
      <w:pPr>
        <w:pStyle w:val="ab"/>
        <w:numPr>
          <w:ilvl w:val="0"/>
          <w:numId w:val="66"/>
        </w:numPr>
        <w:ind w:left="1134" w:right="1132" w:hanging="283"/>
        <w:jc w:val="both"/>
        <w:rPr>
          <w:sz w:val="20"/>
          <w:szCs w:val="20"/>
        </w:rPr>
      </w:pPr>
      <w:r w:rsidRPr="00753477">
        <w:rPr>
          <w:sz w:val="20"/>
          <w:szCs w:val="20"/>
        </w:rPr>
        <w:t>Мадебейкин, И.Н. Медоносные растения Чувашской Республики / И.Н. Мадебейкин //Монография. Чебоксары, 2001. 156 с.</w:t>
      </w:r>
    </w:p>
    <w:p w:rsidR="003770A1" w:rsidRPr="00753477" w:rsidRDefault="003770A1" w:rsidP="00D41E81">
      <w:pPr>
        <w:pStyle w:val="ab"/>
        <w:numPr>
          <w:ilvl w:val="0"/>
          <w:numId w:val="66"/>
        </w:numPr>
        <w:ind w:left="1134" w:right="1132" w:hanging="283"/>
        <w:jc w:val="both"/>
        <w:rPr>
          <w:sz w:val="20"/>
          <w:szCs w:val="20"/>
        </w:rPr>
      </w:pPr>
      <w:r w:rsidRPr="00753477">
        <w:rPr>
          <w:sz w:val="20"/>
          <w:szCs w:val="20"/>
        </w:rPr>
        <w:t>Мадебейкин И.Н. Пчеловодство Чувашии /И.Н. Мадебейкин, И.И. Мадебейкин, А.И. Скворцов //Монография.- 4-е изд., перераб. и доп.- Чебоксары, 2012а. 264 с.</w:t>
      </w:r>
    </w:p>
    <w:p w:rsidR="003770A1" w:rsidRPr="00753477" w:rsidRDefault="003770A1" w:rsidP="00D41E81">
      <w:pPr>
        <w:pStyle w:val="ab"/>
        <w:numPr>
          <w:ilvl w:val="0"/>
          <w:numId w:val="66"/>
        </w:numPr>
        <w:ind w:left="1134" w:right="1132" w:hanging="283"/>
        <w:jc w:val="both"/>
        <w:rPr>
          <w:sz w:val="20"/>
          <w:szCs w:val="20"/>
        </w:rPr>
      </w:pPr>
      <w:r w:rsidRPr="00753477">
        <w:rPr>
          <w:sz w:val="20"/>
          <w:szCs w:val="20"/>
        </w:rPr>
        <w:t>Мадебейкин, И.Н. Фенология цветения основных нектароносных и пыльценосных растений в условиях Чувашской Республики /И.Н. Мадебейкин, И.И. Мадебейкин, А.И. Скворцов //Аграрная наука – основа успешного развития АПК: мат. всерос. науч.-практ. конф.- Чебоксары: ФГБОУ ВО Чувашская ГСХА, 2012б. С. 51-54.</w:t>
      </w:r>
    </w:p>
    <w:p w:rsidR="003770A1" w:rsidRPr="00753477" w:rsidRDefault="003770A1" w:rsidP="00D41E81">
      <w:pPr>
        <w:pStyle w:val="ab"/>
        <w:numPr>
          <w:ilvl w:val="0"/>
          <w:numId w:val="66"/>
        </w:numPr>
        <w:ind w:left="1134" w:right="1132" w:hanging="283"/>
        <w:jc w:val="both"/>
        <w:rPr>
          <w:sz w:val="20"/>
          <w:szCs w:val="20"/>
        </w:rPr>
      </w:pPr>
      <w:r w:rsidRPr="00753477">
        <w:rPr>
          <w:sz w:val="20"/>
          <w:szCs w:val="20"/>
        </w:rPr>
        <w:t>Скворцов, А.И. Фенологические наблюдения цветения нектаропыльценосов – залог получения устойчивых медосборов / А.И. Скворцов //Сборник научных трудов по пчеловодству. Орел: ОрелГАУ, 2013.- Вып. 21.- С. 65-67.</w:t>
      </w:r>
    </w:p>
    <w:p w:rsidR="003770A1" w:rsidRPr="003770A1" w:rsidRDefault="003770A1" w:rsidP="003770A1">
      <w:pPr>
        <w:pStyle w:val="31"/>
        <w:widowControl w:val="0"/>
        <w:spacing w:after="0" w:line="240" w:lineRule="auto"/>
        <w:rPr>
          <w:rFonts w:ascii="Times New Roman" w:hAnsi="Times New Roman"/>
          <w:sz w:val="24"/>
          <w:szCs w:val="24"/>
        </w:rPr>
      </w:pPr>
    </w:p>
    <w:p w:rsidR="003770A1" w:rsidRPr="003770A1" w:rsidRDefault="003770A1" w:rsidP="003770A1">
      <w:pPr>
        <w:pStyle w:val="31"/>
        <w:widowControl w:val="0"/>
        <w:spacing w:after="0" w:line="240" w:lineRule="auto"/>
        <w:rPr>
          <w:rFonts w:ascii="Times New Roman" w:hAnsi="Times New Roman"/>
          <w:sz w:val="24"/>
          <w:szCs w:val="24"/>
        </w:rPr>
      </w:pPr>
    </w:p>
    <w:p w:rsidR="003770A1" w:rsidRPr="003770A1" w:rsidRDefault="003770A1" w:rsidP="00753477">
      <w:pPr>
        <w:widowControl w:val="0"/>
        <w:spacing w:after="0" w:line="240" w:lineRule="auto"/>
        <w:ind w:right="-2"/>
        <w:rPr>
          <w:rFonts w:ascii="Times New Roman" w:hAnsi="Times New Roman"/>
          <w:b/>
          <w:sz w:val="24"/>
          <w:szCs w:val="24"/>
        </w:rPr>
      </w:pPr>
      <w:r w:rsidRPr="003770A1">
        <w:rPr>
          <w:rFonts w:ascii="Times New Roman" w:hAnsi="Times New Roman"/>
          <w:b/>
          <w:sz w:val="24"/>
          <w:szCs w:val="24"/>
        </w:rPr>
        <w:t>УДК 638.14</w:t>
      </w:r>
    </w:p>
    <w:p w:rsidR="00753477" w:rsidRPr="00C01E8A" w:rsidRDefault="00753477" w:rsidP="00753477">
      <w:pPr>
        <w:widowControl w:val="0"/>
        <w:spacing w:after="0" w:line="240" w:lineRule="auto"/>
        <w:ind w:right="-2"/>
        <w:jc w:val="center"/>
        <w:rPr>
          <w:rFonts w:ascii="Times New Roman" w:hAnsi="Times New Roman"/>
          <w:b/>
          <w:sz w:val="16"/>
          <w:szCs w:val="16"/>
        </w:rPr>
      </w:pPr>
    </w:p>
    <w:p w:rsidR="003770A1" w:rsidRPr="003770A1" w:rsidRDefault="003770A1" w:rsidP="00753477">
      <w:pPr>
        <w:widowControl w:val="0"/>
        <w:spacing w:after="0" w:line="240" w:lineRule="auto"/>
        <w:ind w:right="-2"/>
        <w:jc w:val="center"/>
        <w:rPr>
          <w:rFonts w:ascii="Times New Roman" w:hAnsi="Times New Roman"/>
          <w:sz w:val="24"/>
          <w:szCs w:val="24"/>
        </w:rPr>
      </w:pPr>
      <w:r w:rsidRPr="003770A1">
        <w:rPr>
          <w:rFonts w:ascii="Times New Roman" w:hAnsi="Times New Roman"/>
          <w:b/>
          <w:sz w:val="24"/>
          <w:szCs w:val="24"/>
        </w:rPr>
        <w:t xml:space="preserve">БЕЗВОЩИННАЯ РАМКА СМИРНОВА </w:t>
      </w:r>
    </w:p>
    <w:p w:rsidR="00753477" w:rsidRDefault="00753477" w:rsidP="00753477">
      <w:pPr>
        <w:widowControl w:val="0"/>
        <w:spacing w:after="0" w:line="240" w:lineRule="auto"/>
        <w:ind w:right="-2"/>
        <w:jc w:val="center"/>
        <w:rPr>
          <w:rFonts w:ascii="Times New Roman" w:hAnsi="Times New Roman"/>
          <w:b/>
          <w:sz w:val="24"/>
          <w:szCs w:val="24"/>
        </w:rPr>
      </w:pPr>
    </w:p>
    <w:p w:rsidR="003770A1" w:rsidRPr="003770A1" w:rsidRDefault="003770A1" w:rsidP="00753477">
      <w:pPr>
        <w:widowControl w:val="0"/>
        <w:spacing w:after="0" w:line="240" w:lineRule="auto"/>
        <w:ind w:right="-2"/>
        <w:jc w:val="center"/>
        <w:rPr>
          <w:rFonts w:ascii="Times New Roman" w:hAnsi="Times New Roman"/>
          <w:b/>
          <w:sz w:val="24"/>
          <w:szCs w:val="24"/>
        </w:rPr>
      </w:pPr>
      <w:r w:rsidRPr="003770A1">
        <w:rPr>
          <w:rFonts w:ascii="Times New Roman" w:hAnsi="Times New Roman"/>
          <w:b/>
          <w:sz w:val="24"/>
          <w:szCs w:val="24"/>
        </w:rPr>
        <w:t>Н.Н. Смирнов</w:t>
      </w:r>
    </w:p>
    <w:p w:rsidR="003770A1" w:rsidRPr="003770A1" w:rsidRDefault="003770A1" w:rsidP="00753477">
      <w:pPr>
        <w:widowControl w:val="0"/>
        <w:spacing w:after="0" w:line="240" w:lineRule="auto"/>
        <w:ind w:right="-2"/>
        <w:jc w:val="center"/>
        <w:rPr>
          <w:rFonts w:ascii="Times New Roman" w:hAnsi="Times New Roman"/>
          <w:i/>
          <w:sz w:val="24"/>
          <w:szCs w:val="24"/>
        </w:rPr>
      </w:pPr>
      <w:r w:rsidRPr="003770A1">
        <w:rPr>
          <w:rFonts w:ascii="Times New Roman" w:hAnsi="Times New Roman"/>
          <w:i/>
          <w:sz w:val="24"/>
          <w:szCs w:val="24"/>
        </w:rPr>
        <w:t>Группа компаний "АпиРусс",</w:t>
      </w:r>
      <w:r w:rsidR="00753477">
        <w:rPr>
          <w:rFonts w:ascii="Times New Roman" w:hAnsi="Times New Roman"/>
          <w:i/>
          <w:sz w:val="24"/>
          <w:szCs w:val="24"/>
          <w:lang w:val="ru-RU"/>
        </w:rPr>
        <w:t xml:space="preserve"> </w:t>
      </w:r>
      <w:r w:rsidRPr="003770A1">
        <w:rPr>
          <w:rFonts w:ascii="Times New Roman" w:hAnsi="Times New Roman"/>
          <w:i/>
          <w:sz w:val="24"/>
          <w:szCs w:val="24"/>
        </w:rPr>
        <w:t>г. Сочи, Россия</w:t>
      </w:r>
      <w:r w:rsidR="00753477">
        <w:rPr>
          <w:rFonts w:ascii="Times New Roman" w:hAnsi="Times New Roman"/>
          <w:i/>
          <w:sz w:val="24"/>
          <w:szCs w:val="24"/>
          <w:lang w:val="ru-RU"/>
        </w:rPr>
        <w:t xml:space="preserve"> </w:t>
      </w:r>
    </w:p>
    <w:p w:rsidR="00753477" w:rsidRPr="003C7FA7" w:rsidRDefault="00753477" w:rsidP="00753477">
      <w:pPr>
        <w:widowControl w:val="0"/>
        <w:spacing w:after="0" w:line="240" w:lineRule="auto"/>
        <w:ind w:right="-2"/>
        <w:jc w:val="both"/>
        <w:rPr>
          <w:rFonts w:ascii="Times New Roman" w:hAnsi="Times New Roman"/>
          <w:i/>
          <w:sz w:val="20"/>
          <w:szCs w:val="20"/>
        </w:rPr>
      </w:pPr>
    </w:p>
    <w:p w:rsidR="003770A1" w:rsidRPr="00753477" w:rsidRDefault="00753477" w:rsidP="00753477">
      <w:pPr>
        <w:widowControl w:val="0"/>
        <w:spacing w:after="0" w:line="240" w:lineRule="auto"/>
        <w:ind w:left="1134" w:right="1132"/>
        <w:jc w:val="both"/>
        <w:rPr>
          <w:rFonts w:ascii="Times New Roman" w:hAnsi="Times New Roman"/>
          <w:i/>
          <w:sz w:val="20"/>
          <w:szCs w:val="20"/>
        </w:rPr>
      </w:pPr>
      <w:r w:rsidRPr="00753477">
        <w:rPr>
          <w:rFonts w:ascii="Times New Roman" w:hAnsi="Times New Roman"/>
          <w:b/>
          <w:i/>
          <w:sz w:val="20"/>
          <w:szCs w:val="20"/>
          <w:lang w:val="ru-RU"/>
        </w:rPr>
        <w:t>Аннотация.</w:t>
      </w:r>
      <w:r w:rsidRPr="00753477">
        <w:rPr>
          <w:rFonts w:ascii="Times New Roman" w:hAnsi="Times New Roman"/>
          <w:i/>
          <w:sz w:val="20"/>
          <w:szCs w:val="20"/>
          <w:lang w:val="ru-RU"/>
        </w:rPr>
        <w:t xml:space="preserve"> </w:t>
      </w:r>
      <w:r w:rsidR="003770A1" w:rsidRPr="00753477">
        <w:rPr>
          <w:rFonts w:ascii="Times New Roman" w:hAnsi="Times New Roman"/>
          <w:i/>
          <w:sz w:val="20"/>
          <w:szCs w:val="20"/>
        </w:rPr>
        <w:t>Предложена безвощинная рамка, выдерживающая центрифугирование и транспортировку. Экспериментально доказано, что рамка быстро отстраивается пчелами, при этом расход воска на 20% меньше, чем при отстройки традиционных (оснащенных вощиной) рамок. Предложенная рамка может стать основой для оснащения ульев органического пчеловодства.</w:t>
      </w:r>
    </w:p>
    <w:p w:rsidR="003770A1" w:rsidRPr="00753477" w:rsidRDefault="003770A1" w:rsidP="00753477">
      <w:pPr>
        <w:widowControl w:val="0"/>
        <w:spacing w:after="0" w:line="240" w:lineRule="auto"/>
        <w:ind w:left="1134" w:right="1132"/>
        <w:rPr>
          <w:rFonts w:ascii="Times New Roman" w:hAnsi="Times New Roman"/>
          <w:i/>
          <w:sz w:val="20"/>
          <w:szCs w:val="20"/>
        </w:rPr>
      </w:pPr>
      <w:r w:rsidRPr="00753477">
        <w:rPr>
          <w:rFonts w:ascii="Times New Roman" w:hAnsi="Times New Roman"/>
          <w:b/>
          <w:i/>
          <w:sz w:val="20"/>
          <w:szCs w:val="20"/>
        </w:rPr>
        <w:t>Ключевые слова:</w:t>
      </w:r>
      <w:r w:rsidRPr="00753477">
        <w:rPr>
          <w:rFonts w:ascii="Times New Roman" w:hAnsi="Times New Roman"/>
          <w:i/>
          <w:sz w:val="20"/>
          <w:szCs w:val="20"/>
        </w:rPr>
        <w:t xml:space="preserve"> пчелиная рамка, безвощинное пчеловодство, органическое пчеловодство.</w:t>
      </w:r>
    </w:p>
    <w:p w:rsidR="003770A1" w:rsidRPr="003770A1" w:rsidRDefault="003770A1" w:rsidP="00753477">
      <w:pPr>
        <w:widowControl w:val="0"/>
        <w:spacing w:after="0" w:line="240" w:lineRule="auto"/>
        <w:ind w:right="-2"/>
        <w:jc w:val="both"/>
        <w:rPr>
          <w:rFonts w:ascii="Times New Roman" w:hAnsi="Times New Roman"/>
          <w:sz w:val="24"/>
          <w:szCs w:val="24"/>
        </w:rPr>
      </w:pPr>
    </w:p>
    <w:p w:rsidR="003770A1" w:rsidRPr="003770A1" w:rsidRDefault="003770A1" w:rsidP="00753477">
      <w:pPr>
        <w:widowControl w:val="0"/>
        <w:spacing w:after="0" w:line="240" w:lineRule="auto"/>
        <w:ind w:right="-2"/>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BEZBASHENNAYA FRAME SMIRNOVA</w:t>
      </w:r>
    </w:p>
    <w:p w:rsidR="00753477" w:rsidRDefault="00753477" w:rsidP="00753477">
      <w:pPr>
        <w:widowControl w:val="0"/>
        <w:spacing w:after="0" w:line="240" w:lineRule="auto"/>
        <w:ind w:right="-2"/>
        <w:jc w:val="center"/>
        <w:rPr>
          <w:rFonts w:ascii="Times New Roman" w:hAnsi="Times New Roman"/>
          <w:b/>
          <w:color w:val="333333"/>
          <w:sz w:val="24"/>
          <w:szCs w:val="24"/>
          <w:shd w:val="clear" w:color="auto" w:fill="FFFFFF"/>
          <w:lang w:val="en-US"/>
        </w:rPr>
      </w:pPr>
    </w:p>
    <w:p w:rsidR="003770A1" w:rsidRPr="003770A1" w:rsidRDefault="003770A1" w:rsidP="00753477">
      <w:pPr>
        <w:widowControl w:val="0"/>
        <w:spacing w:after="0" w:line="240" w:lineRule="auto"/>
        <w:ind w:right="-2"/>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N.N. Smirnov</w:t>
      </w:r>
    </w:p>
    <w:p w:rsidR="003770A1" w:rsidRPr="00753477" w:rsidRDefault="003770A1" w:rsidP="00753477">
      <w:pPr>
        <w:widowControl w:val="0"/>
        <w:spacing w:after="0" w:line="240" w:lineRule="auto"/>
        <w:ind w:right="-2"/>
        <w:jc w:val="center"/>
        <w:rPr>
          <w:rFonts w:ascii="Times New Roman" w:hAnsi="Times New Roman"/>
          <w:i/>
          <w:color w:val="333333"/>
          <w:sz w:val="24"/>
          <w:szCs w:val="24"/>
          <w:shd w:val="clear" w:color="auto" w:fill="FFFFFF"/>
          <w:lang w:val="en-US"/>
        </w:rPr>
      </w:pPr>
      <w:r w:rsidRPr="00753477">
        <w:rPr>
          <w:rFonts w:ascii="Times New Roman" w:hAnsi="Times New Roman"/>
          <w:i/>
          <w:color w:val="333333"/>
          <w:sz w:val="24"/>
          <w:szCs w:val="24"/>
          <w:shd w:val="clear" w:color="auto" w:fill="FFFFFF"/>
          <w:lang w:val="en-US"/>
        </w:rPr>
        <w:t>Group of companies Apiruss, Sochi, Russia</w:t>
      </w:r>
    </w:p>
    <w:p w:rsidR="003770A1" w:rsidRPr="00C01E8A" w:rsidRDefault="003770A1" w:rsidP="00753477">
      <w:pPr>
        <w:widowControl w:val="0"/>
        <w:spacing w:after="0" w:line="240" w:lineRule="auto"/>
        <w:ind w:right="-2"/>
        <w:jc w:val="both"/>
        <w:rPr>
          <w:rFonts w:ascii="Times New Roman" w:hAnsi="Times New Roman"/>
          <w:color w:val="333333"/>
          <w:sz w:val="20"/>
          <w:szCs w:val="20"/>
          <w:shd w:val="clear" w:color="auto" w:fill="FFFFFF"/>
          <w:lang w:val="en-US"/>
        </w:rPr>
      </w:pPr>
    </w:p>
    <w:p w:rsidR="003770A1" w:rsidRPr="00753477" w:rsidRDefault="00753477" w:rsidP="00753477">
      <w:pPr>
        <w:widowControl w:val="0"/>
        <w:tabs>
          <w:tab w:val="left" w:pos="7938"/>
        </w:tabs>
        <w:autoSpaceDN w:val="0"/>
        <w:spacing w:after="0" w:line="240" w:lineRule="auto"/>
        <w:ind w:left="1134" w:right="1132"/>
        <w:jc w:val="both"/>
        <w:textAlignment w:val="baseline"/>
        <w:rPr>
          <w:rFonts w:ascii="Times New Roman" w:hAnsi="Times New Roman"/>
          <w:i/>
          <w:color w:val="333333"/>
          <w:sz w:val="20"/>
          <w:szCs w:val="20"/>
          <w:shd w:val="clear" w:color="auto" w:fill="FFFFFF"/>
          <w:lang w:val="en-US"/>
        </w:rPr>
      </w:pPr>
      <w:r w:rsidRPr="00753477">
        <w:rPr>
          <w:rFonts w:ascii="Times New Roman" w:hAnsi="Times New Roman"/>
          <w:b/>
          <w:i/>
          <w:sz w:val="20"/>
          <w:szCs w:val="20"/>
        </w:rPr>
        <w:t>Annotation.</w:t>
      </w:r>
      <w:r w:rsidRPr="00753477">
        <w:rPr>
          <w:rFonts w:ascii="Times New Roman" w:hAnsi="Times New Roman"/>
          <w:b/>
          <w:i/>
          <w:sz w:val="20"/>
          <w:szCs w:val="20"/>
          <w:lang w:val="en-US"/>
        </w:rPr>
        <w:t xml:space="preserve"> </w:t>
      </w:r>
      <w:r w:rsidR="003770A1" w:rsidRPr="00753477">
        <w:rPr>
          <w:rFonts w:ascii="Times New Roman" w:hAnsi="Times New Roman"/>
          <w:i/>
          <w:color w:val="333333"/>
          <w:sz w:val="20"/>
          <w:szCs w:val="20"/>
          <w:shd w:val="clear" w:color="auto" w:fill="FFFFFF"/>
          <w:lang w:val="en-US"/>
        </w:rPr>
        <w:t xml:space="preserve">Proposed bezbashennaya frame that can withstand centrifugation and transportation. Experimentally proved, that the frame is quickly rebuilt by the bees, the consumption of wax for 20% less than traditional detuning (with honeycombs) framework. The proposed frame can become the basis for equipping the hive organic beekeeping. </w:t>
      </w:r>
    </w:p>
    <w:p w:rsidR="003770A1" w:rsidRPr="00753477" w:rsidRDefault="00753477" w:rsidP="00753477">
      <w:pPr>
        <w:widowControl w:val="0"/>
        <w:tabs>
          <w:tab w:val="left" w:pos="7938"/>
        </w:tabs>
        <w:spacing w:after="0" w:line="240" w:lineRule="auto"/>
        <w:ind w:left="1134" w:right="-2"/>
        <w:jc w:val="both"/>
        <w:rPr>
          <w:rFonts w:ascii="Times New Roman" w:hAnsi="Times New Roman"/>
          <w:i/>
          <w:color w:val="333333"/>
          <w:sz w:val="20"/>
          <w:szCs w:val="20"/>
          <w:shd w:val="clear" w:color="auto" w:fill="FFFFFF"/>
          <w:lang w:val="en-US"/>
        </w:rPr>
      </w:pPr>
      <w:r w:rsidRPr="00C01E8A">
        <w:rPr>
          <w:rFonts w:ascii="Times New Roman" w:hAnsi="Times New Roman"/>
          <w:b/>
          <w:noProof/>
          <w:sz w:val="16"/>
          <w:szCs w:val="16"/>
          <w:lang w:val="ru-RU" w:eastAsia="ru-RU"/>
        </w:rPr>
        <mc:AlternateContent>
          <mc:Choice Requires="wps">
            <w:drawing>
              <wp:anchor distT="4294967295" distB="4294967295" distL="114300" distR="114300" simplePos="0" relativeHeight="251677184" behindDoc="0" locked="0" layoutInCell="1" allowOverlap="1" wp14:anchorId="55F4E720" wp14:editId="2F53A43F">
                <wp:simplePos x="0" y="0"/>
                <wp:positionH relativeFrom="margin">
                  <wp:align>left</wp:align>
                </wp:positionH>
                <wp:positionV relativeFrom="paragraph">
                  <wp:posOffset>236220</wp:posOffset>
                </wp:positionV>
                <wp:extent cx="5694680" cy="9525"/>
                <wp:effectExtent l="0" t="0" r="20320" b="28575"/>
                <wp:wrapTight wrapText="bothSides">
                  <wp:wrapPolygon edited="0">
                    <wp:start x="0" y="0"/>
                    <wp:lineTo x="0" y="43200"/>
                    <wp:lineTo x="21605" y="43200"/>
                    <wp:lineTo x="21605" y="0"/>
                    <wp:lineTo x="0" y="0"/>
                  </wp:wrapPolygon>
                </wp:wrapTight>
                <wp:docPr id="219" name="Прямая соединительная линия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BCE609" id="Прямая соединительная линия 219" o:spid="_x0000_s1026" style="position:absolute;z-index:25167718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6pt" to="448.4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" strokecolor="black [3200]" strokeweight="1.5pt">
                <v:stroke joinstyle="miter"/>
                <w10:wrap type="tight" anchorx="margin"/>
              </v:line>
            </w:pict>
          </mc:Fallback>
        </mc:AlternateContent>
      </w:r>
      <w:r w:rsidR="003770A1" w:rsidRPr="00C01E8A">
        <w:rPr>
          <w:rFonts w:ascii="Times New Roman" w:hAnsi="Times New Roman"/>
          <w:b/>
          <w:i/>
          <w:color w:val="333333"/>
          <w:sz w:val="20"/>
          <w:szCs w:val="20"/>
          <w:shd w:val="clear" w:color="auto" w:fill="FFFFFF"/>
          <w:lang w:val="en-US"/>
        </w:rPr>
        <w:t>Key</w:t>
      </w:r>
      <w:r w:rsidR="00C01E8A" w:rsidRPr="009A12DC">
        <w:rPr>
          <w:rFonts w:ascii="Times New Roman" w:hAnsi="Times New Roman"/>
          <w:b/>
          <w:i/>
          <w:color w:val="333333"/>
          <w:sz w:val="20"/>
          <w:szCs w:val="20"/>
          <w:shd w:val="clear" w:color="auto" w:fill="FFFFFF"/>
          <w:lang w:val="en-US"/>
        </w:rPr>
        <w:t xml:space="preserve"> </w:t>
      </w:r>
      <w:r w:rsidR="003770A1" w:rsidRPr="00C01E8A">
        <w:rPr>
          <w:rFonts w:ascii="Times New Roman" w:hAnsi="Times New Roman"/>
          <w:b/>
          <w:i/>
          <w:color w:val="333333"/>
          <w:sz w:val="20"/>
          <w:szCs w:val="20"/>
          <w:shd w:val="clear" w:color="auto" w:fill="FFFFFF"/>
          <w:lang w:val="en-US"/>
        </w:rPr>
        <w:t>words:</w:t>
      </w:r>
      <w:r w:rsidR="003770A1" w:rsidRPr="00753477">
        <w:rPr>
          <w:rFonts w:ascii="Times New Roman" w:hAnsi="Times New Roman"/>
          <w:i/>
          <w:color w:val="333333"/>
          <w:sz w:val="20"/>
          <w:szCs w:val="20"/>
          <w:shd w:val="clear" w:color="auto" w:fill="FFFFFF"/>
          <w:lang w:val="en-US"/>
        </w:rPr>
        <w:t xml:space="preserve"> bee frame, bezvodnoe beekeeping, organic beekeeping.</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В последние годы интерес к органическим продуктам во всем мире стремительно растет. Применительно к пчеловодству органическое это означает, что пчелы строят соты как в природе. Вводится запрет на использование антибиотиков, стимуляторов, загрязнителей. Основными загрязнителями являются традиционные рамки, оснащенные искусственной вощиной и крепежной проволокой. Не случайно, поэтому модным стало применение, так называемых, кенийских ульев, в которых вместо рамок устанавливаются только верхние бруски, оснащенные полосками воска </w:t>
      </w:r>
      <w:r w:rsidRPr="003770A1">
        <w:rPr>
          <w:rFonts w:ascii="Times New Roman" w:hAnsi="Times New Roman"/>
          <w:sz w:val="24"/>
          <w:szCs w:val="24"/>
        </w:rPr>
        <w:lastRenderedPageBreak/>
        <w:t xml:space="preserve">как направляющими. Недостаток очевиден – соты, которые пчелы пристраивают к направляющим, не выдерживают ни транспортировки, ни откачки в медогонках. Кенийские ульи – шаг в прошлое, получать промышленные объемы меда в таких ульях не возможно. Отказ от рамок возвращает нас в колодное пчеловодство, получать при котором чистые продукты не реально, а вот избавиться от проволоки и вощины и можно и нужно. Мы в течение двух сезонов испытывали на пасеках во всех географических зонах – от полярного круга до экватора безвощинные рамки. На всех породных группах пчел результат великолепный. Пчелы отстраивают соты на сутки-двое быстрее, чем на рамках с вощиной, расходуя при этом на 20% меньше воска. Качество меда и воска  при этом эталонное. </w:t>
      </w:r>
    </w:p>
    <w:p w:rsidR="00753477" w:rsidRDefault="003770A1" w:rsidP="009A12DC">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Суть дела крайне проста. В нашей рамке (рис.</w:t>
      </w:r>
      <w:r w:rsidR="00753477">
        <w:rPr>
          <w:rFonts w:ascii="Times New Roman" w:hAnsi="Times New Roman"/>
          <w:sz w:val="24"/>
          <w:szCs w:val="24"/>
          <w:lang w:val="ru-RU"/>
        </w:rPr>
        <w:t xml:space="preserve"> </w:t>
      </w:r>
      <w:r w:rsidRPr="003770A1">
        <w:rPr>
          <w:rFonts w:ascii="Times New Roman" w:hAnsi="Times New Roman"/>
          <w:sz w:val="24"/>
          <w:szCs w:val="24"/>
        </w:rPr>
        <w:t>1)размер ее ½ Дадана, для надежного крепления сотов по всему внутреннему периметру каркаса выполнены направляющие.Сам каркас во всех разрезах представляет собой Т-образный профиль, что обеспечивает необходимую жесткость конструкции при минимальных толщинах стенок (порядка 2мм). За счет минимизации толщин каркаса полезная (рабочая) поверхность рамки увеличилась почти на 20% по сравнению с традиционными рамками. Размеры рамок определяют и оптимальную технологию пчеловодства на базе многокорпусных ульев, собираемых только из корпусов в ½ Дадана. Задача пчеловода – своевременно (при освоении 7 улочек) расширять улей или переменой местами корпусов или при достаточном развитии семьи постановкой вразрез дополнительных корпусов. При этом разделительная решетка не требуется, поскольку поставленный перед медосбором над «гнездом» корпус, оснащенный нашими безвощинными рамками, является естественным препятствием для прохода матки. Таким образом, все расположенные над таким препятствием корпуса становятся чисто медовыми.</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Пчелы прикрепляют свои соты к направляющим, полностью заполняя все пространство рамки.Пчелам дана полная свобода в выборе размера ячеек. Для расплода они строят ячейки от 4,9 мм (африканские аборигенные пчелы вида </w:t>
      </w:r>
      <w:r w:rsidRPr="003770A1">
        <w:rPr>
          <w:rFonts w:ascii="Times New Roman" w:hAnsi="Times New Roman"/>
          <w:sz w:val="24"/>
          <w:szCs w:val="24"/>
          <w:lang w:val="en-US"/>
        </w:rPr>
        <w:t>apismilliferascutellata</w:t>
      </w:r>
      <w:r w:rsidRPr="003770A1">
        <w:rPr>
          <w:rFonts w:ascii="Times New Roman" w:hAnsi="Times New Roman"/>
          <w:sz w:val="24"/>
          <w:szCs w:val="24"/>
        </w:rPr>
        <w:t>) до 5,4</w:t>
      </w:r>
      <w:r w:rsidR="00753477">
        <w:rPr>
          <w:rFonts w:ascii="Times New Roman" w:hAnsi="Times New Roman"/>
          <w:sz w:val="24"/>
          <w:szCs w:val="24"/>
          <w:lang w:val="ru-RU"/>
        </w:rPr>
        <w:t>–</w:t>
      </w:r>
      <w:r w:rsidRPr="003770A1">
        <w:rPr>
          <w:rFonts w:ascii="Times New Roman" w:hAnsi="Times New Roman"/>
          <w:sz w:val="24"/>
          <w:szCs w:val="24"/>
        </w:rPr>
        <w:t>5,6 мм – все европейские породы пчел. Для складирования запасов корма пчелы увеличивают размер ячеек до 5,5 и 6,5 мм, соответственно. Мы заметили, что при строительстве сотов в нашей рамке пчелы каким-то образом стягивают сотами горизонтальные планки рамки.</w:t>
      </w:r>
    </w:p>
    <w:p w:rsidR="00753477" w:rsidRPr="009A12DC" w:rsidRDefault="00753477" w:rsidP="003770A1">
      <w:pPr>
        <w:widowControl w:val="0"/>
        <w:spacing w:after="0" w:line="240" w:lineRule="auto"/>
        <w:ind w:right="284"/>
        <w:jc w:val="both"/>
        <w:rPr>
          <w:rFonts w:ascii="Times New Roman" w:hAnsi="Times New Roman"/>
          <w:sz w:val="16"/>
          <w:szCs w:val="16"/>
        </w:rPr>
      </w:pPr>
    </w:p>
    <w:p w:rsidR="003770A1" w:rsidRDefault="009A12DC"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noProof/>
          <w:sz w:val="24"/>
          <w:szCs w:val="24"/>
          <w:lang w:val="ru-RU" w:eastAsia="ru-RU"/>
        </w:rPr>
        <w:drawing>
          <wp:anchor distT="0" distB="0" distL="114300" distR="114300" simplePos="0" relativeHeight="251632128" behindDoc="0" locked="0" layoutInCell="1" allowOverlap="1" wp14:anchorId="231723F1" wp14:editId="49CA9EA8">
            <wp:simplePos x="0" y="0"/>
            <wp:positionH relativeFrom="margin">
              <wp:posOffset>106680</wp:posOffset>
            </wp:positionH>
            <wp:positionV relativeFrom="margin">
              <wp:posOffset>5764530</wp:posOffset>
            </wp:positionV>
            <wp:extent cx="1684655" cy="1917065"/>
            <wp:effectExtent l="0" t="0" r="0" b="6985"/>
            <wp:wrapSquare wrapText="bothSides"/>
            <wp:docPr id="91" name="Рисунок 0" descr="s_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frame.png"/>
                    <pic:cNvPicPr/>
                  </pic:nvPicPr>
                  <pic:blipFill>
                    <a:blip r:embed="rId185" cstate="print"/>
                    <a:stretch>
                      <a:fillRect/>
                    </a:stretch>
                  </pic:blipFill>
                  <pic:spPr>
                    <a:xfrm>
                      <a:off x="0" y="0"/>
                      <a:ext cx="1684655" cy="1917065"/>
                    </a:xfrm>
                    <a:prstGeom prst="rect">
                      <a:avLst/>
                    </a:prstGeom>
                  </pic:spPr>
                </pic:pic>
              </a:graphicData>
            </a:graphic>
            <wp14:sizeRelH relativeFrom="margin">
              <wp14:pctWidth>0</wp14:pctWidth>
            </wp14:sizeRelH>
            <wp14:sizeRelV relativeFrom="margin">
              <wp14:pctHeight>0</wp14:pctHeight>
            </wp14:sizeRelV>
          </wp:anchor>
        </w:drawing>
      </w:r>
      <w:r w:rsidR="003770A1" w:rsidRPr="003770A1">
        <w:rPr>
          <w:rFonts w:ascii="Times New Roman" w:hAnsi="Times New Roman"/>
          <w:sz w:val="24"/>
          <w:szCs w:val="24"/>
        </w:rPr>
        <w:t>Суммарное усилие, которое они при этом достигают, превышает 1 кг. Столь прочное крепление обеспечивает надежную транспортировку и, откачку в медогонке без разрушения. Наши рамки можно повторно использовать в улье.</w:t>
      </w:r>
    </w:p>
    <w:p w:rsidR="009A12DC" w:rsidRDefault="009A12DC" w:rsidP="00255C54">
      <w:pPr>
        <w:widowControl w:val="0"/>
        <w:spacing w:after="0" w:line="240" w:lineRule="auto"/>
        <w:ind w:right="-2" w:firstLine="709"/>
        <w:jc w:val="both"/>
        <w:rPr>
          <w:rFonts w:ascii="Times New Roman" w:hAnsi="Times New Roman"/>
          <w:sz w:val="24"/>
          <w:szCs w:val="24"/>
        </w:rPr>
      </w:pPr>
    </w:p>
    <w:p w:rsidR="009A12DC" w:rsidRDefault="009A12DC" w:rsidP="00255C54">
      <w:pPr>
        <w:widowControl w:val="0"/>
        <w:spacing w:after="0" w:line="240" w:lineRule="auto"/>
        <w:ind w:right="-2" w:firstLine="709"/>
        <w:jc w:val="both"/>
        <w:rPr>
          <w:rFonts w:ascii="Times New Roman" w:hAnsi="Times New Roman"/>
          <w:sz w:val="24"/>
          <w:szCs w:val="24"/>
        </w:rPr>
      </w:pPr>
    </w:p>
    <w:p w:rsidR="009A12DC" w:rsidRDefault="009A12DC" w:rsidP="00255C54">
      <w:pPr>
        <w:widowControl w:val="0"/>
        <w:spacing w:after="0" w:line="240" w:lineRule="auto"/>
        <w:ind w:right="-2" w:firstLine="709"/>
        <w:jc w:val="both"/>
        <w:rPr>
          <w:rFonts w:ascii="Times New Roman" w:hAnsi="Times New Roman"/>
          <w:sz w:val="24"/>
          <w:szCs w:val="24"/>
        </w:rPr>
      </w:pPr>
    </w:p>
    <w:p w:rsidR="009A12DC" w:rsidRDefault="009A12DC" w:rsidP="00255C54">
      <w:pPr>
        <w:widowControl w:val="0"/>
        <w:spacing w:after="0" w:line="240" w:lineRule="auto"/>
        <w:ind w:right="-2" w:firstLine="709"/>
        <w:jc w:val="both"/>
        <w:rPr>
          <w:rFonts w:ascii="Times New Roman" w:hAnsi="Times New Roman"/>
          <w:sz w:val="24"/>
          <w:szCs w:val="24"/>
        </w:rPr>
      </w:pPr>
    </w:p>
    <w:p w:rsidR="009A12DC" w:rsidRDefault="009A12DC" w:rsidP="00255C54">
      <w:pPr>
        <w:widowControl w:val="0"/>
        <w:spacing w:after="0" w:line="240" w:lineRule="auto"/>
        <w:ind w:right="-2" w:firstLine="709"/>
        <w:jc w:val="both"/>
        <w:rPr>
          <w:rFonts w:ascii="Times New Roman" w:hAnsi="Times New Roman"/>
          <w:sz w:val="24"/>
          <w:szCs w:val="24"/>
        </w:rPr>
      </w:pPr>
    </w:p>
    <w:p w:rsidR="009A12DC" w:rsidRDefault="009A12DC" w:rsidP="009A12DC">
      <w:pPr>
        <w:widowControl w:val="0"/>
        <w:spacing w:after="0" w:line="240" w:lineRule="auto"/>
        <w:ind w:right="-2" w:firstLine="709"/>
        <w:jc w:val="both"/>
        <w:rPr>
          <w:rFonts w:ascii="Times New Roman" w:hAnsi="Times New Roman"/>
          <w:b/>
          <w:i/>
          <w:sz w:val="20"/>
          <w:szCs w:val="20"/>
        </w:rPr>
      </w:pPr>
      <w:r w:rsidRPr="009A12DC">
        <w:rPr>
          <w:rFonts w:ascii="Times New Roman" w:hAnsi="Times New Roman"/>
          <w:b/>
          <w:i/>
          <w:sz w:val="20"/>
          <w:szCs w:val="20"/>
        </w:rPr>
        <w:t xml:space="preserve">Рис.1. </w:t>
      </w:r>
    </w:p>
    <w:p w:rsidR="009A12DC" w:rsidRDefault="009A12DC" w:rsidP="009A12DC">
      <w:pPr>
        <w:widowControl w:val="0"/>
        <w:spacing w:after="0" w:line="240" w:lineRule="auto"/>
        <w:ind w:right="-2" w:firstLine="709"/>
        <w:jc w:val="both"/>
        <w:rPr>
          <w:rFonts w:ascii="Times New Roman" w:hAnsi="Times New Roman"/>
          <w:b/>
          <w:i/>
          <w:sz w:val="20"/>
          <w:szCs w:val="20"/>
        </w:rPr>
      </w:pPr>
    </w:p>
    <w:p w:rsidR="003C7FA7" w:rsidRDefault="003C7FA7" w:rsidP="009A12DC">
      <w:pPr>
        <w:widowControl w:val="0"/>
        <w:spacing w:after="0" w:line="240" w:lineRule="auto"/>
        <w:ind w:right="-2" w:firstLine="709"/>
        <w:jc w:val="both"/>
        <w:rPr>
          <w:rFonts w:ascii="Times New Roman" w:hAnsi="Times New Roman"/>
          <w:sz w:val="24"/>
          <w:szCs w:val="24"/>
        </w:rPr>
      </w:pPr>
    </w:p>
    <w:p w:rsidR="003C7FA7" w:rsidRDefault="003C7FA7" w:rsidP="009A12DC">
      <w:pPr>
        <w:widowControl w:val="0"/>
        <w:spacing w:after="0" w:line="240" w:lineRule="auto"/>
        <w:ind w:right="-2" w:firstLine="709"/>
        <w:jc w:val="both"/>
        <w:rPr>
          <w:rFonts w:ascii="Times New Roman" w:hAnsi="Times New Roman"/>
          <w:sz w:val="24"/>
          <w:szCs w:val="24"/>
        </w:rPr>
      </w:pPr>
    </w:p>
    <w:p w:rsidR="009A12DC" w:rsidRPr="003770A1" w:rsidRDefault="009A12DC" w:rsidP="009A12DC">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На Рис.2 показана рамка Смирнова, с запечатанным медом, на Рис.3 вверху рамка Смирнова, ниже, для сравнения, цельно пластиковая рамка после откачки. Хорошо заметно, что для складирования меда пчелы предпочли строить соты с большим размером ячейки. И это понятно, меньше воска, быстрее строительство, а нектар в большой ячейке быстрее теряет влагу. </w:t>
      </w:r>
    </w:p>
    <w:p w:rsidR="009A12DC" w:rsidRPr="009A12DC" w:rsidRDefault="009A12DC" w:rsidP="009A12DC">
      <w:pPr>
        <w:widowControl w:val="0"/>
        <w:spacing w:after="0" w:line="240" w:lineRule="auto"/>
        <w:ind w:left="1418" w:right="284"/>
        <w:jc w:val="both"/>
        <w:rPr>
          <w:rFonts w:ascii="Times New Roman" w:hAnsi="Times New Roman"/>
          <w:b/>
          <w:i/>
          <w:sz w:val="20"/>
          <w:szCs w:val="20"/>
        </w:rPr>
      </w:pPr>
    </w:p>
    <w:p w:rsidR="003770A1" w:rsidRPr="003770A1" w:rsidRDefault="003770A1" w:rsidP="003770A1">
      <w:pPr>
        <w:widowControl w:val="0"/>
        <w:spacing w:after="0" w:line="240" w:lineRule="auto"/>
        <w:ind w:right="283"/>
        <w:jc w:val="center"/>
        <w:rPr>
          <w:rFonts w:ascii="Times New Roman" w:hAnsi="Times New Roman"/>
          <w:sz w:val="24"/>
          <w:szCs w:val="24"/>
        </w:rPr>
      </w:pPr>
      <w:r w:rsidRPr="003770A1">
        <w:rPr>
          <w:rFonts w:ascii="Times New Roman" w:hAnsi="Times New Roman"/>
          <w:noProof/>
          <w:sz w:val="24"/>
          <w:szCs w:val="24"/>
          <w:lang w:val="ru-RU" w:eastAsia="ru-RU"/>
        </w:rPr>
        <w:lastRenderedPageBreak/>
        <w:drawing>
          <wp:inline distT="0" distB="0" distL="0" distR="0" wp14:anchorId="21801975" wp14:editId="4A5D6C8E">
            <wp:extent cx="2341356" cy="1659212"/>
            <wp:effectExtent l="0" t="0" r="1905" b="0"/>
            <wp:docPr id="92" name="Рисунок 1" descr="1dSQb0OE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SQb0OEZ-s.jpg"/>
                    <pic:cNvPicPr/>
                  </pic:nvPicPr>
                  <pic:blipFill>
                    <a:blip r:embed="rId186" cstate="print"/>
                    <a:stretch>
                      <a:fillRect/>
                    </a:stretch>
                  </pic:blipFill>
                  <pic:spPr>
                    <a:xfrm>
                      <a:off x="0" y="0"/>
                      <a:ext cx="2349399" cy="1664912"/>
                    </a:xfrm>
                    <a:prstGeom prst="rect">
                      <a:avLst/>
                    </a:prstGeom>
                  </pic:spPr>
                </pic:pic>
              </a:graphicData>
            </a:graphic>
          </wp:inline>
        </w:drawing>
      </w:r>
      <w:r w:rsidR="00753477">
        <w:rPr>
          <w:rFonts w:ascii="Times New Roman" w:hAnsi="Times New Roman"/>
          <w:sz w:val="24"/>
          <w:szCs w:val="24"/>
          <w:lang w:val="ru-RU"/>
        </w:rPr>
        <w:t xml:space="preserve">        </w:t>
      </w:r>
      <w:r w:rsidRPr="003770A1">
        <w:rPr>
          <w:rFonts w:ascii="Times New Roman" w:hAnsi="Times New Roman"/>
          <w:noProof/>
          <w:sz w:val="24"/>
          <w:szCs w:val="24"/>
          <w:lang w:val="ru-RU" w:eastAsia="ru-RU"/>
        </w:rPr>
        <w:drawing>
          <wp:inline distT="0" distB="0" distL="0" distR="0" wp14:anchorId="7D1A4F43" wp14:editId="755FA8B6">
            <wp:extent cx="2227715" cy="1670902"/>
            <wp:effectExtent l="19050" t="0" r="1135" b="0"/>
            <wp:docPr id="93" name="Рисунок 3" descr="DSC0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14.JPG"/>
                    <pic:cNvPicPr/>
                  </pic:nvPicPr>
                  <pic:blipFill>
                    <a:blip r:embed="rId187" cstate="print"/>
                    <a:stretch>
                      <a:fillRect/>
                    </a:stretch>
                  </pic:blipFill>
                  <pic:spPr>
                    <a:xfrm>
                      <a:off x="0" y="0"/>
                      <a:ext cx="2229465" cy="1672215"/>
                    </a:xfrm>
                    <a:prstGeom prst="rect">
                      <a:avLst/>
                    </a:prstGeom>
                  </pic:spPr>
                </pic:pic>
              </a:graphicData>
            </a:graphic>
          </wp:inline>
        </w:drawing>
      </w:r>
    </w:p>
    <w:p w:rsidR="003770A1" w:rsidRPr="009A12DC" w:rsidRDefault="003770A1" w:rsidP="00753477">
      <w:pPr>
        <w:widowControl w:val="0"/>
        <w:spacing w:after="0" w:line="240" w:lineRule="auto"/>
        <w:ind w:right="283"/>
        <w:jc w:val="center"/>
        <w:rPr>
          <w:rFonts w:ascii="Times New Roman" w:hAnsi="Times New Roman"/>
          <w:b/>
          <w:i/>
          <w:sz w:val="20"/>
          <w:szCs w:val="20"/>
        </w:rPr>
      </w:pPr>
      <w:r w:rsidRPr="009A12DC">
        <w:rPr>
          <w:rFonts w:ascii="Times New Roman" w:hAnsi="Times New Roman"/>
          <w:b/>
          <w:i/>
          <w:sz w:val="20"/>
          <w:szCs w:val="20"/>
        </w:rPr>
        <w:t xml:space="preserve">Рис.2                   </w:t>
      </w:r>
      <w:r w:rsidR="00753477" w:rsidRPr="009A12DC">
        <w:rPr>
          <w:rFonts w:ascii="Times New Roman" w:hAnsi="Times New Roman"/>
          <w:b/>
          <w:i/>
          <w:sz w:val="20"/>
          <w:szCs w:val="20"/>
          <w:lang w:val="ru-RU"/>
        </w:rPr>
        <w:t xml:space="preserve">                  </w:t>
      </w:r>
      <w:r w:rsidR="009A12DC">
        <w:rPr>
          <w:rFonts w:ascii="Times New Roman" w:hAnsi="Times New Roman"/>
          <w:b/>
          <w:i/>
          <w:sz w:val="20"/>
          <w:szCs w:val="20"/>
          <w:lang w:val="ru-RU"/>
        </w:rPr>
        <w:t xml:space="preserve">  </w:t>
      </w:r>
      <w:r w:rsidR="00753477" w:rsidRPr="009A12DC">
        <w:rPr>
          <w:rFonts w:ascii="Times New Roman" w:hAnsi="Times New Roman"/>
          <w:b/>
          <w:i/>
          <w:sz w:val="20"/>
          <w:szCs w:val="20"/>
          <w:lang w:val="ru-RU"/>
        </w:rPr>
        <w:t xml:space="preserve">                          </w:t>
      </w:r>
      <w:r w:rsidRPr="009A12DC">
        <w:rPr>
          <w:rFonts w:ascii="Times New Roman" w:hAnsi="Times New Roman"/>
          <w:b/>
          <w:i/>
          <w:sz w:val="20"/>
          <w:szCs w:val="20"/>
        </w:rPr>
        <w:t xml:space="preserve">        Рис.3</w:t>
      </w:r>
    </w:p>
    <w:p w:rsidR="00753477" w:rsidRDefault="00753477" w:rsidP="003770A1">
      <w:pPr>
        <w:widowControl w:val="0"/>
        <w:spacing w:after="0" w:line="240" w:lineRule="auto"/>
        <w:ind w:right="284"/>
        <w:jc w:val="both"/>
        <w:rPr>
          <w:rFonts w:ascii="Times New Roman" w:hAnsi="Times New Roman"/>
          <w:sz w:val="24"/>
          <w:szCs w:val="24"/>
        </w:rPr>
      </w:pP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Разумеется, такие рамки в домашних условиях не сделать, они выпускаются методом литья под давлением в заводских условиях.  Материал рамок сертифицирован для работы с пищевыми продуктами. Пчеловоды – поборники традиций могут возмутиться, дескать, «химия». Уважаемые господа, материал нашей рамки в десятки раз чище дерева. Деревянной посудой мы уже давно не пользуемся, продукты в «дровах» не храним, а чем пчелы хуже, им тем более нужна чистота – болеть будут меньше, прекратятся слеты.</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Следует заметить пчеловодство единственный род занятий, в котором решающем аргументом является фраза: «Так делал еще мой дед!». Трудно даже представить какой была бы цивилизации, и в каких землянках мы обретались, если бы все другие отрасли развивались по такому же принципу.</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Общемировая проблема – старение пчеловодов. Молодежь и в США и в Европе и в России не хочет заниматься пчеловодством – колотить корпуса, наващивать  рамки – занятие в их понимании для лузеров. Если не предвзято взглянуть на нашу работу со стороны – так оно и есть. Мы предлагаем решение, при котором можно получить быстрый результат, так важный для молодых. В готовые ульи поставить готовые рамки, ссыпать пчел и раз в неделю появляться на пасеке, чтобы переставить или добавить корпуса. Результат – мед через два месяца.  </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 xml:space="preserve">Предлагаемая нами рамка позволит вывести на рынок непревзойденный по качеству продукт премиум класса – сотовый мед, поскольку сам каркас рамки является упаковкой сотов.   </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Использование наших рамок позволяет за один сезон развернуть крупную про</w:t>
      </w:r>
      <w:r w:rsidR="00255C54">
        <w:rPr>
          <w:rFonts w:ascii="Times New Roman" w:hAnsi="Times New Roman"/>
          <w:sz w:val="24"/>
          <w:szCs w:val="24"/>
          <w:lang w:val="ru-RU"/>
        </w:rPr>
        <w:t>-</w:t>
      </w:r>
      <w:r w:rsidRPr="003770A1">
        <w:rPr>
          <w:rFonts w:ascii="Times New Roman" w:hAnsi="Times New Roman"/>
          <w:sz w:val="24"/>
          <w:szCs w:val="24"/>
        </w:rPr>
        <w:t>мышленную пасеку, поскольку проблемы подготовки рамок больше не существует.</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Сегодня весь пчеловодный мир думает и работает над тем, как получать особо чистые продукты питания в больших объемах, как привлечь в пчеловодство молодежь. Наша разработка – безвощинная рамка Смирнова может стать основой для биодинамического пчеловодства и поможет решить социальную проблему занятости молодежи.</w:t>
      </w:r>
    </w:p>
    <w:p w:rsidR="003770A1" w:rsidRPr="003770A1" w:rsidRDefault="003770A1" w:rsidP="00255C54">
      <w:pPr>
        <w:widowControl w:val="0"/>
        <w:spacing w:after="0" w:line="240" w:lineRule="auto"/>
        <w:ind w:right="-2" w:firstLine="709"/>
        <w:jc w:val="both"/>
        <w:rPr>
          <w:rFonts w:ascii="Times New Roman" w:hAnsi="Times New Roman"/>
          <w:sz w:val="24"/>
          <w:szCs w:val="24"/>
        </w:rPr>
      </w:pPr>
      <w:r w:rsidRPr="003770A1">
        <w:rPr>
          <w:rFonts w:ascii="Times New Roman" w:hAnsi="Times New Roman"/>
          <w:sz w:val="24"/>
          <w:szCs w:val="24"/>
        </w:rPr>
        <w:t>Предлагаемая рамка не имеет зарубежных аналогов. Ее конструкция запатен</w:t>
      </w:r>
      <w:r w:rsidR="00255C54">
        <w:rPr>
          <w:rFonts w:ascii="Times New Roman" w:hAnsi="Times New Roman"/>
          <w:sz w:val="24"/>
          <w:szCs w:val="24"/>
          <w:lang w:val="ru-RU"/>
        </w:rPr>
        <w:t>-</w:t>
      </w:r>
      <w:r w:rsidRPr="003770A1">
        <w:rPr>
          <w:rFonts w:ascii="Times New Roman" w:hAnsi="Times New Roman"/>
          <w:sz w:val="24"/>
          <w:szCs w:val="24"/>
        </w:rPr>
        <w:t>тована. Это дает нам право без ложной скромности назвать ее именем изобретателя.</w:t>
      </w:r>
    </w:p>
    <w:p w:rsidR="00255C54" w:rsidRPr="009A12DC" w:rsidRDefault="00255C54" w:rsidP="003770A1">
      <w:pPr>
        <w:widowControl w:val="0"/>
        <w:spacing w:after="0" w:line="240" w:lineRule="auto"/>
        <w:jc w:val="center"/>
        <w:rPr>
          <w:rFonts w:ascii="Times New Roman" w:hAnsi="Times New Roman"/>
          <w:b/>
          <w:caps/>
          <w:sz w:val="20"/>
          <w:szCs w:val="20"/>
        </w:rPr>
      </w:pPr>
    </w:p>
    <w:p w:rsidR="003770A1" w:rsidRPr="00255C54" w:rsidRDefault="003770A1" w:rsidP="003770A1">
      <w:pPr>
        <w:widowControl w:val="0"/>
        <w:spacing w:after="0" w:line="240" w:lineRule="auto"/>
        <w:jc w:val="center"/>
        <w:rPr>
          <w:rFonts w:ascii="Times New Roman" w:hAnsi="Times New Roman"/>
          <w:b/>
          <w:caps/>
          <w:sz w:val="24"/>
          <w:szCs w:val="24"/>
          <w:lang w:val="ru-RU"/>
        </w:rPr>
      </w:pPr>
      <w:r w:rsidRPr="003770A1">
        <w:rPr>
          <w:rFonts w:ascii="Times New Roman" w:hAnsi="Times New Roman"/>
          <w:b/>
          <w:caps/>
          <w:sz w:val="24"/>
          <w:szCs w:val="24"/>
        </w:rPr>
        <w:t>литература</w:t>
      </w:r>
      <w:r w:rsidR="00255C54">
        <w:rPr>
          <w:rFonts w:ascii="Times New Roman" w:hAnsi="Times New Roman"/>
          <w:b/>
          <w:caps/>
          <w:sz w:val="24"/>
          <w:szCs w:val="24"/>
          <w:lang w:val="ru-RU"/>
        </w:rPr>
        <w:t>:</w:t>
      </w:r>
    </w:p>
    <w:p w:rsidR="003770A1" w:rsidRPr="00255C54" w:rsidRDefault="003770A1" w:rsidP="00D41E81">
      <w:pPr>
        <w:pStyle w:val="ab"/>
        <w:numPr>
          <w:ilvl w:val="0"/>
          <w:numId w:val="67"/>
        </w:numPr>
        <w:ind w:left="1134" w:right="1132"/>
        <w:jc w:val="both"/>
        <w:rPr>
          <w:sz w:val="20"/>
          <w:szCs w:val="20"/>
        </w:rPr>
      </w:pPr>
      <w:r w:rsidRPr="00255C54">
        <w:rPr>
          <w:sz w:val="20"/>
          <w:szCs w:val="20"/>
        </w:rPr>
        <w:t xml:space="preserve">Абрамчук А.В. Особенности развития трутней в пчелиных семьях </w:t>
      </w:r>
      <w:r w:rsidRPr="00255C54">
        <w:rPr>
          <w:i/>
          <w:sz w:val="20"/>
          <w:szCs w:val="20"/>
        </w:rPr>
        <w:t>Apismellifera</w:t>
      </w:r>
      <w:r w:rsidRPr="00255C54">
        <w:rPr>
          <w:sz w:val="20"/>
          <w:szCs w:val="20"/>
        </w:rPr>
        <w:t> L. на территории Краснодарского края: автореф. дис. кандидата. биол. наук: 06.02.10 / Абрамчук Алексей Васильевич. – Дивово, 2010. – 25 с.</w:t>
      </w:r>
    </w:p>
    <w:p w:rsidR="003770A1" w:rsidRPr="00255C54" w:rsidRDefault="003770A1" w:rsidP="00D41E81">
      <w:pPr>
        <w:pStyle w:val="ab"/>
        <w:numPr>
          <w:ilvl w:val="0"/>
          <w:numId w:val="67"/>
        </w:numPr>
        <w:ind w:left="1134" w:right="1132"/>
        <w:jc w:val="both"/>
        <w:rPr>
          <w:sz w:val="20"/>
          <w:szCs w:val="20"/>
        </w:rPr>
      </w:pPr>
      <w:r w:rsidRPr="00255C54">
        <w:rPr>
          <w:sz w:val="20"/>
          <w:szCs w:val="20"/>
        </w:rPr>
        <w:t xml:space="preserve">Абрамчук А.В., Морева Л.Я. Аномалии жилкования крыльев трутней серой горной кавказской породы // Пчеловодство. 2011. №2. С. 19-21. </w:t>
      </w:r>
    </w:p>
    <w:p w:rsidR="003770A1" w:rsidRPr="00255C54" w:rsidRDefault="003770A1" w:rsidP="00D41E81">
      <w:pPr>
        <w:pStyle w:val="ab"/>
        <w:numPr>
          <w:ilvl w:val="0"/>
          <w:numId w:val="67"/>
        </w:numPr>
        <w:ind w:left="1134" w:right="1132"/>
        <w:jc w:val="both"/>
        <w:rPr>
          <w:sz w:val="20"/>
          <w:szCs w:val="20"/>
        </w:rPr>
      </w:pPr>
      <w:r w:rsidRPr="00255C54">
        <w:rPr>
          <w:sz w:val="20"/>
          <w:szCs w:val="20"/>
        </w:rPr>
        <w:t xml:space="preserve">Авдеев Н.В., Макарова Н.Е., Петухов А.В. Выявление уровня «генетического загрязнения» по характеристикам жилкования крыла // Пчеловодство. 2009. №7. С. 21-24. </w:t>
      </w:r>
    </w:p>
    <w:p w:rsidR="003770A1" w:rsidRPr="00255C54" w:rsidRDefault="003770A1" w:rsidP="00D41E81">
      <w:pPr>
        <w:pStyle w:val="ab"/>
        <w:numPr>
          <w:ilvl w:val="0"/>
          <w:numId w:val="67"/>
        </w:numPr>
        <w:ind w:left="1134" w:right="1132"/>
        <w:jc w:val="both"/>
        <w:rPr>
          <w:sz w:val="20"/>
          <w:szCs w:val="20"/>
        </w:rPr>
      </w:pPr>
      <w:r w:rsidRPr="00255C54">
        <w:rPr>
          <w:sz w:val="20"/>
          <w:szCs w:val="20"/>
        </w:rPr>
        <w:t>Алпатов В.В. Породы медоносной пчелы М.: МОИСП. 1948. 183 с.</w:t>
      </w:r>
    </w:p>
    <w:p w:rsidR="003770A1" w:rsidRPr="00255C54" w:rsidRDefault="003770A1" w:rsidP="00D41E81">
      <w:pPr>
        <w:pStyle w:val="ab"/>
        <w:numPr>
          <w:ilvl w:val="0"/>
          <w:numId w:val="67"/>
        </w:numPr>
        <w:ind w:left="1134" w:right="1132"/>
        <w:jc w:val="both"/>
        <w:rPr>
          <w:sz w:val="20"/>
          <w:szCs w:val="20"/>
        </w:rPr>
      </w:pPr>
      <w:r w:rsidRPr="00255C54">
        <w:rPr>
          <w:sz w:val="20"/>
          <w:szCs w:val="20"/>
        </w:rPr>
        <w:t xml:space="preserve">Березин А.С., Гулов А.Н. </w:t>
      </w:r>
      <w:r w:rsidRPr="00255C54">
        <w:rPr>
          <w:sz w:val="20"/>
          <w:szCs w:val="20"/>
          <w:lang w:val="en-US"/>
        </w:rPr>
        <w:t>ScopePhoto</w:t>
      </w:r>
      <w:r w:rsidRPr="00255C54">
        <w:rPr>
          <w:sz w:val="20"/>
          <w:szCs w:val="20"/>
        </w:rPr>
        <w:t xml:space="preserve"> 3.0 для измерения экстерьерных </w:t>
      </w:r>
      <w:r w:rsidRPr="00255C54">
        <w:rPr>
          <w:sz w:val="20"/>
          <w:szCs w:val="20"/>
        </w:rPr>
        <w:lastRenderedPageBreak/>
        <w:t>признаков пчел // Пчеловодство. №6 2013. С. 7-9.</w:t>
      </w:r>
    </w:p>
    <w:p w:rsidR="003770A1" w:rsidRPr="00255C54" w:rsidRDefault="003770A1" w:rsidP="00D41E81">
      <w:pPr>
        <w:pStyle w:val="ab"/>
        <w:numPr>
          <w:ilvl w:val="0"/>
          <w:numId w:val="67"/>
        </w:numPr>
        <w:ind w:left="1134" w:right="1132"/>
        <w:jc w:val="both"/>
        <w:rPr>
          <w:sz w:val="20"/>
          <w:szCs w:val="20"/>
        </w:rPr>
      </w:pPr>
      <w:r w:rsidRPr="00255C54">
        <w:rPr>
          <w:sz w:val="20"/>
          <w:szCs w:val="20"/>
        </w:rPr>
        <w:t xml:space="preserve">Биглова Л.Ф. Морфологическая оценка </w:t>
      </w:r>
      <w:r w:rsidRPr="00255C54">
        <w:rPr>
          <w:i/>
          <w:sz w:val="20"/>
          <w:szCs w:val="20"/>
        </w:rPr>
        <w:t>Apismellifera</w:t>
      </w:r>
      <w:r w:rsidRPr="00255C54">
        <w:rPr>
          <w:sz w:val="20"/>
          <w:szCs w:val="20"/>
        </w:rPr>
        <w:t xml:space="preserve"> популяции лесостепной природно-сельскохозяйственной зоны Республики Башкортостан: автореф. дис. кандидата. биол. наук: 06.02.01 / Биглова Лиана Фанисовна. – Уфа, 2013. – 21 с.</w:t>
      </w:r>
    </w:p>
    <w:p w:rsidR="003770A1" w:rsidRPr="00255C54" w:rsidRDefault="003770A1" w:rsidP="00D41E81">
      <w:pPr>
        <w:pStyle w:val="ab"/>
        <w:numPr>
          <w:ilvl w:val="0"/>
          <w:numId w:val="67"/>
        </w:numPr>
        <w:ind w:left="1134" w:right="1132"/>
        <w:jc w:val="both"/>
        <w:rPr>
          <w:sz w:val="20"/>
          <w:szCs w:val="20"/>
        </w:rPr>
      </w:pPr>
      <w:r w:rsidRPr="00255C54">
        <w:rPr>
          <w:sz w:val="20"/>
          <w:szCs w:val="20"/>
        </w:rPr>
        <w:t xml:space="preserve">Брагазин А.А. и др. Породная диагностика пчел Нижегородской области // Пчеловодство. 2015. №6. С. 21-22. </w:t>
      </w:r>
    </w:p>
    <w:p w:rsidR="00616DD5" w:rsidRPr="003770A1" w:rsidRDefault="00616DD5"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3770A1" w:rsidRPr="00255C54" w:rsidRDefault="003770A1" w:rsidP="00255C54">
      <w:pPr>
        <w:widowControl w:val="0"/>
        <w:spacing w:after="0" w:line="240" w:lineRule="auto"/>
        <w:rPr>
          <w:rFonts w:ascii="Times New Roman" w:hAnsi="Times New Roman"/>
          <w:b/>
          <w:sz w:val="24"/>
          <w:szCs w:val="24"/>
        </w:rPr>
      </w:pPr>
      <w:r w:rsidRPr="00255C54">
        <w:rPr>
          <w:rFonts w:ascii="Times New Roman" w:hAnsi="Times New Roman"/>
          <w:b/>
          <w:sz w:val="24"/>
          <w:szCs w:val="24"/>
        </w:rPr>
        <w:t>УДК 638.15</w:t>
      </w:r>
    </w:p>
    <w:p w:rsidR="00255C54" w:rsidRDefault="00255C54" w:rsidP="00255C54">
      <w:pPr>
        <w:widowControl w:val="0"/>
        <w:spacing w:after="0" w:line="240" w:lineRule="auto"/>
        <w:jc w:val="center"/>
        <w:rPr>
          <w:rFonts w:ascii="Times New Roman" w:hAnsi="Times New Roman"/>
          <w:b/>
          <w:sz w:val="24"/>
          <w:szCs w:val="24"/>
        </w:rPr>
      </w:pPr>
    </w:p>
    <w:p w:rsidR="003770A1" w:rsidRPr="003770A1" w:rsidRDefault="003770A1" w:rsidP="00255C54">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ТОЛЕРАНТНОСТЬ ПЧЕЛ К ГИПОКСИИ </w:t>
      </w:r>
    </w:p>
    <w:p w:rsidR="00255C54" w:rsidRDefault="00255C54" w:rsidP="00255C54">
      <w:pPr>
        <w:widowControl w:val="0"/>
        <w:spacing w:after="0" w:line="240" w:lineRule="auto"/>
        <w:jc w:val="center"/>
        <w:rPr>
          <w:rFonts w:ascii="Times New Roman" w:hAnsi="Times New Roman"/>
          <w:b/>
          <w:sz w:val="24"/>
          <w:szCs w:val="24"/>
        </w:rPr>
      </w:pPr>
    </w:p>
    <w:p w:rsidR="003770A1" w:rsidRPr="003770A1" w:rsidRDefault="003770A1" w:rsidP="00255C54">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С.Е. Спасик</w:t>
      </w:r>
    </w:p>
    <w:p w:rsidR="003770A1" w:rsidRPr="003770A1" w:rsidRDefault="003770A1" w:rsidP="00255C54">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ФГБОУ ВО "Российский государственный аграрный заочный</w:t>
      </w:r>
      <w:r w:rsidR="00255C54">
        <w:rPr>
          <w:rFonts w:ascii="Times New Roman" w:hAnsi="Times New Roman"/>
          <w:i/>
          <w:sz w:val="24"/>
          <w:szCs w:val="24"/>
          <w:lang w:val="ru-RU"/>
        </w:rPr>
        <w:t xml:space="preserve"> </w:t>
      </w:r>
      <w:r w:rsidRPr="003770A1">
        <w:rPr>
          <w:rFonts w:ascii="Times New Roman" w:hAnsi="Times New Roman"/>
          <w:i/>
          <w:sz w:val="24"/>
          <w:szCs w:val="24"/>
        </w:rPr>
        <w:t>университет"</w:t>
      </w:r>
    </w:p>
    <w:p w:rsidR="003770A1" w:rsidRPr="003770A1" w:rsidRDefault="003770A1" w:rsidP="00255C54">
      <w:pPr>
        <w:widowControl w:val="0"/>
        <w:spacing w:after="0" w:line="240" w:lineRule="auto"/>
        <w:jc w:val="center"/>
        <w:rPr>
          <w:rFonts w:ascii="Times New Roman" w:hAnsi="Times New Roman"/>
          <w:i/>
          <w:sz w:val="24"/>
          <w:szCs w:val="24"/>
        </w:rPr>
      </w:pPr>
    </w:p>
    <w:p w:rsidR="003770A1" w:rsidRPr="00255C54" w:rsidRDefault="00255C54" w:rsidP="00255C54">
      <w:pPr>
        <w:widowControl w:val="0"/>
        <w:spacing w:after="0" w:line="240" w:lineRule="auto"/>
        <w:ind w:left="1134" w:right="1132"/>
        <w:jc w:val="both"/>
        <w:rPr>
          <w:rFonts w:ascii="Times New Roman" w:hAnsi="Times New Roman"/>
          <w:i/>
          <w:sz w:val="20"/>
          <w:szCs w:val="20"/>
        </w:rPr>
      </w:pPr>
      <w:r w:rsidRPr="00255C54">
        <w:rPr>
          <w:rFonts w:ascii="Times New Roman" w:hAnsi="Times New Roman"/>
          <w:b/>
          <w:i/>
          <w:sz w:val="20"/>
          <w:szCs w:val="20"/>
          <w:lang w:val="ru-RU"/>
        </w:rPr>
        <w:t>Аннотация.</w:t>
      </w:r>
      <w:r w:rsidRPr="00255C54">
        <w:rPr>
          <w:rFonts w:ascii="Times New Roman" w:hAnsi="Times New Roman"/>
          <w:i/>
          <w:sz w:val="20"/>
          <w:szCs w:val="20"/>
          <w:lang w:val="ru-RU"/>
        </w:rPr>
        <w:t xml:space="preserve"> </w:t>
      </w:r>
      <w:r w:rsidR="003770A1" w:rsidRPr="00255C54">
        <w:rPr>
          <w:rFonts w:ascii="Times New Roman" w:hAnsi="Times New Roman"/>
          <w:i/>
          <w:sz w:val="20"/>
          <w:szCs w:val="20"/>
        </w:rPr>
        <w:t>Рабочих пчел подвергали гипоксии в атмосфере диоксида углерода. Установлено, что пчелы в состоянии переносить повышенное содержание диоксида углерода. Однако это ускоряет процессы их физиологического старения, что выражается в уменьшении массы тела и особенно головных отделов.</w:t>
      </w:r>
    </w:p>
    <w:p w:rsidR="003770A1" w:rsidRPr="00255C54" w:rsidRDefault="003770A1" w:rsidP="00255C54">
      <w:pPr>
        <w:widowControl w:val="0"/>
        <w:spacing w:after="0" w:line="240" w:lineRule="auto"/>
        <w:ind w:left="1134" w:right="1132"/>
        <w:jc w:val="both"/>
        <w:rPr>
          <w:rFonts w:ascii="Times New Roman" w:hAnsi="Times New Roman"/>
          <w:i/>
          <w:sz w:val="20"/>
          <w:szCs w:val="20"/>
        </w:rPr>
      </w:pPr>
      <w:r w:rsidRPr="00255C54">
        <w:rPr>
          <w:rFonts w:ascii="Times New Roman" w:hAnsi="Times New Roman"/>
          <w:b/>
          <w:i/>
          <w:sz w:val="20"/>
          <w:szCs w:val="20"/>
        </w:rPr>
        <w:t>Ключевые слова:</w:t>
      </w:r>
      <w:r w:rsidRPr="00255C54">
        <w:rPr>
          <w:rFonts w:ascii="Times New Roman" w:hAnsi="Times New Roman"/>
          <w:i/>
          <w:sz w:val="20"/>
          <w:szCs w:val="20"/>
        </w:rPr>
        <w:t xml:space="preserve"> рабочие пчелы, диоксид углерода, анестезия, масса тела</w:t>
      </w:r>
    </w:p>
    <w:p w:rsidR="003770A1" w:rsidRPr="003770A1" w:rsidRDefault="003770A1" w:rsidP="00255C54">
      <w:pPr>
        <w:widowControl w:val="0"/>
        <w:spacing w:after="0" w:line="240" w:lineRule="auto"/>
        <w:jc w:val="center"/>
        <w:rPr>
          <w:rFonts w:ascii="Times New Roman" w:hAnsi="Times New Roman"/>
          <w:b/>
          <w:sz w:val="24"/>
          <w:szCs w:val="24"/>
        </w:rPr>
      </w:pPr>
    </w:p>
    <w:p w:rsidR="003770A1" w:rsidRPr="003770A1" w:rsidRDefault="003770A1" w:rsidP="00255C54">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THE TOLERANCE OF BEES TO HYPOXIA</w:t>
      </w:r>
    </w:p>
    <w:p w:rsidR="003770A1" w:rsidRPr="003770A1" w:rsidRDefault="003770A1" w:rsidP="00255C54">
      <w:pPr>
        <w:widowControl w:val="0"/>
        <w:spacing w:after="0" w:line="240" w:lineRule="auto"/>
        <w:jc w:val="center"/>
        <w:rPr>
          <w:rFonts w:ascii="Times New Roman" w:hAnsi="Times New Roman"/>
          <w:b/>
          <w:color w:val="333333"/>
          <w:sz w:val="24"/>
          <w:szCs w:val="24"/>
          <w:shd w:val="clear" w:color="auto" w:fill="FFFFFF"/>
          <w:lang w:val="en-US"/>
        </w:rPr>
      </w:pPr>
    </w:p>
    <w:p w:rsidR="003770A1" w:rsidRPr="003770A1" w:rsidRDefault="003770A1" w:rsidP="00255C54">
      <w:pPr>
        <w:widowControl w:val="0"/>
        <w:spacing w:after="0" w:line="240" w:lineRule="auto"/>
        <w:jc w:val="center"/>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S.E. Spasic</w:t>
      </w:r>
    </w:p>
    <w:p w:rsidR="003770A1" w:rsidRPr="00255C54" w:rsidRDefault="003770A1" w:rsidP="00255C54">
      <w:pPr>
        <w:widowControl w:val="0"/>
        <w:spacing w:after="0" w:line="240" w:lineRule="auto"/>
        <w:jc w:val="center"/>
        <w:rPr>
          <w:rFonts w:ascii="Times New Roman" w:hAnsi="Times New Roman"/>
          <w:i/>
          <w:color w:val="333333"/>
          <w:sz w:val="24"/>
          <w:szCs w:val="24"/>
          <w:shd w:val="clear" w:color="auto" w:fill="FFFFFF"/>
          <w:lang w:val="en-US"/>
        </w:rPr>
      </w:pPr>
      <w:r w:rsidRPr="00255C54">
        <w:rPr>
          <w:rFonts w:ascii="Times New Roman" w:hAnsi="Times New Roman"/>
          <w:i/>
          <w:color w:val="333333"/>
          <w:sz w:val="24"/>
          <w:szCs w:val="24"/>
          <w:shd w:val="clear" w:color="auto" w:fill="FFFFFF"/>
          <w:lang w:val="en-US"/>
        </w:rPr>
        <w:t>FGBOU VO "Russian state agrarian correspondence University"</w:t>
      </w:r>
    </w:p>
    <w:p w:rsidR="003770A1" w:rsidRPr="003770A1" w:rsidRDefault="003770A1" w:rsidP="00255C54">
      <w:pPr>
        <w:widowControl w:val="0"/>
        <w:spacing w:after="0" w:line="240" w:lineRule="auto"/>
        <w:jc w:val="both"/>
        <w:rPr>
          <w:rFonts w:ascii="Times New Roman" w:hAnsi="Times New Roman"/>
          <w:color w:val="333333"/>
          <w:sz w:val="24"/>
          <w:szCs w:val="24"/>
          <w:shd w:val="clear" w:color="auto" w:fill="FFFFFF"/>
          <w:lang w:val="en-US"/>
        </w:rPr>
      </w:pPr>
    </w:p>
    <w:p w:rsidR="003770A1" w:rsidRPr="00255C54" w:rsidRDefault="00255C54" w:rsidP="00255C54">
      <w:pPr>
        <w:widowControl w:val="0"/>
        <w:autoSpaceDN w:val="0"/>
        <w:spacing w:after="0" w:line="240" w:lineRule="auto"/>
        <w:ind w:left="1134" w:right="1132"/>
        <w:jc w:val="both"/>
        <w:textAlignment w:val="baseline"/>
        <w:rPr>
          <w:rFonts w:ascii="Times New Roman" w:hAnsi="Times New Roman"/>
          <w:i/>
          <w:color w:val="333333"/>
          <w:sz w:val="20"/>
          <w:szCs w:val="20"/>
          <w:shd w:val="clear" w:color="auto" w:fill="FFFFFF"/>
        </w:rPr>
      </w:pPr>
      <w:r w:rsidRPr="00255C54">
        <w:rPr>
          <w:rFonts w:ascii="Times New Roman" w:hAnsi="Times New Roman"/>
          <w:b/>
          <w:i/>
          <w:sz w:val="20"/>
          <w:szCs w:val="20"/>
        </w:rPr>
        <w:t>Annotation.</w:t>
      </w:r>
      <w:r w:rsidRPr="00255C54">
        <w:rPr>
          <w:rFonts w:ascii="Times New Roman" w:hAnsi="Times New Roman"/>
          <w:b/>
          <w:i/>
          <w:sz w:val="20"/>
          <w:szCs w:val="20"/>
          <w:lang w:val="en-US"/>
        </w:rPr>
        <w:t xml:space="preserve"> </w:t>
      </w:r>
      <w:r w:rsidR="003770A1" w:rsidRPr="00255C54">
        <w:rPr>
          <w:rFonts w:ascii="Times New Roman" w:hAnsi="Times New Roman"/>
          <w:i/>
          <w:color w:val="333333"/>
          <w:sz w:val="20"/>
          <w:szCs w:val="20"/>
          <w:shd w:val="clear" w:color="auto" w:fill="FFFFFF"/>
          <w:lang w:val="en-US"/>
        </w:rPr>
        <w:t xml:space="preserve">Worker bees were subjected to hypoxia in the atmosphere of carbon dioxide. It is established that bees are able to tolerate elevated levels of carbon dioxide. However, it accelerates the processes of their physiological aging, resulting in decrease in body weight, and especially head of departments. </w:t>
      </w:r>
    </w:p>
    <w:p w:rsidR="003770A1" w:rsidRPr="00255C54" w:rsidRDefault="00255C54" w:rsidP="00255C54">
      <w:pPr>
        <w:widowControl w:val="0"/>
        <w:spacing w:after="0" w:line="240" w:lineRule="auto"/>
        <w:ind w:left="1134" w:right="1132"/>
        <w:jc w:val="both"/>
        <w:rPr>
          <w:rFonts w:ascii="Times New Roman" w:hAnsi="Times New Roman"/>
          <w:i/>
          <w:color w:val="333333"/>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2544" behindDoc="0" locked="0" layoutInCell="1" allowOverlap="1" wp14:anchorId="4195B3B8" wp14:editId="271C6094">
                <wp:simplePos x="0" y="0"/>
                <wp:positionH relativeFrom="margin">
                  <wp:align>left</wp:align>
                </wp:positionH>
                <wp:positionV relativeFrom="paragraph">
                  <wp:posOffset>260350</wp:posOffset>
                </wp:positionV>
                <wp:extent cx="5694680" cy="9525"/>
                <wp:effectExtent l="0" t="0" r="20320" b="28575"/>
                <wp:wrapTight wrapText="bothSides">
                  <wp:wrapPolygon edited="0">
                    <wp:start x="0" y="0"/>
                    <wp:lineTo x="0" y="43200"/>
                    <wp:lineTo x="21605" y="43200"/>
                    <wp:lineTo x="21605" y="0"/>
                    <wp:lineTo x="0" y="0"/>
                  </wp:wrapPolygon>
                </wp:wrapTight>
                <wp:docPr id="220"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180767" id="Прямая соединительная линия 220" o:spid="_x0000_s1026" style="position:absolute;z-index:25169254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0.5pt" to="448.4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" strokecolor="black [3200]" strokeweight="1.5pt">
                <v:stroke joinstyle="miter"/>
                <w10:wrap type="tight" anchorx="margin"/>
              </v:line>
            </w:pict>
          </mc:Fallback>
        </mc:AlternateContent>
      </w:r>
      <w:r w:rsidR="003770A1" w:rsidRPr="00255C54">
        <w:rPr>
          <w:rFonts w:ascii="Times New Roman" w:hAnsi="Times New Roman"/>
          <w:b/>
          <w:i/>
          <w:color w:val="333333"/>
          <w:sz w:val="20"/>
          <w:szCs w:val="20"/>
          <w:shd w:val="clear" w:color="auto" w:fill="FFFFFF"/>
          <w:lang w:val="en-US"/>
        </w:rPr>
        <w:t>Key words:</w:t>
      </w:r>
      <w:r w:rsidR="003770A1" w:rsidRPr="00255C54">
        <w:rPr>
          <w:rFonts w:ascii="Times New Roman" w:hAnsi="Times New Roman"/>
          <w:i/>
          <w:color w:val="333333"/>
          <w:sz w:val="20"/>
          <w:szCs w:val="20"/>
          <w:shd w:val="clear" w:color="auto" w:fill="FFFFFF"/>
          <w:lang w:val="en-US"/>
        </w:rPr>
        <w:t xml:space="preserve"> worker bees, carbon dioxide, anesthesia, body weight.</w:t>
      </w:r>
    </w:p>
    <w:p w:rsidR="003770A1" w:rsidRPr="003770A1" w:rsidRDefault="003770A1" w:rsidP="00096AED">
      <w:pPr>
        <w:widowControl w:val="0"/>
        <w:spacing w:after="0" w:line="240" w:lineRule="auto"/>
        <w:ind w:firstLine="709"/>
        <w:jc w:val="both"/>
        <w:rPr>
          <w:rFonts w:ascii="Times New Roman" w:hAnsi="Times New Roman"/>
          <w:sz w:val="24"/>
          <w:szCs w:val="24"/>
        </w:rPr>
      </w:pPr>
      <w:r w:rsidRPr="003770A1">
        <w:rPr>
          <w:rFonts w:ascii="Times New Roman" w:hAnsi="Times New Roman"/>
          <w:color w:val="333333"/>
          <w:sz w:val="24"/>
          <w:szCs w:val="24"/>
          <w:shd w:val="clear" w:color="auto" w:fill="FFFFFF"/>
        </w:rPr>
        <w:t>В</w:t>
      </w:r>
      <w:r w:rsidRPr="003770A1">
        <w:rPr>
          <w:rFonts w:ascii="Times New Roman" w:hAnsi="Times New Roman"/>
          <w:sz w:val="24"/>
          <w:szCs w:val="24"/>
        </w:rPr>
        <w:t>оздушная среда в пчелином жилище характеризуется относительно высоким содержанием диоксида углерода. Его концентрация существенно изменяется в годичном цикле жизни пчелиных семей, возрастая в период зимовки и понижаясь в летнее время (Еськов, 1983, 2016). Диоксид углерода в пчелином жилище имеет биотическое происхождение и связан активностью процессов жизнедеятельности пчел.</w:t>
      </w:r>
    </w:p>
    <w:p w:rsidR="003770A1" w:rsidRPr="003770A1" w:rsidRDefault="003770A1" w:rsidP="00096A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Интенсивность газообмена в пчелиной семье зависит от ее физиологического состояния и температуры внешней среды. Наибольшее количество кислорода потребляет семья в летние месяцы, на которые приходятся максимальная активность их локомоторной активности. Минимальная интенсивность газообмена приходится на первую половину зимовки. Соответственно этому в течение года меняется выделение углекислого газа.</w:t>
      </w:r>
    </w:p>
    <w:p w:rsidR="003770A1" w:rsidRPr="003770A1" w:rsidRDefault="003770A1" w:rsidP="00096AED">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повышение содержания диоксида углерода в гнезде пчелы реагируют активной его аэрацией. Это выражается в том, что пчелы машут крыльями. Их активность и интенсивность аэрации выражается в повышении частоты взмахов крыльями. Наряду с этим с повышением концентрации диоксида углерода возрастает численность пчел-вентилировщиц. Соответсвенно этому возрастает частота генерируемых ими звуков.</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период зимовки удаление из гнезда диоксида углерода осуществляется двумя способами. Один из них основан на уменьшении плотности агрегирования пчел, что повышает интенсивность газообмена между внутригнездовым пространством и внешней средой. В зимний период редко активизируются пчелы-вентилировщицы. </w:t>
      </w:r>
      <w:r w:rsidRPr="003770A1">
        <w:rPr>
          <w:rFonts w:ascii="Times New Roman" w:hAnsi="Times New Roman"/>
          <w:sz w:val="24"/>
          <w:szCs w:val="24"/>
        </w:rPr>
        <w:lastRenderedPageBreak/>
        <w:t>Этот способ удаления избытка диоксида углерода используется пчелами только при высокой концентрации СО</w:t>
      </w:r>
      <w:r w:rsidRPr="003770A1">
        <w:rPr>
          <w:rFonts w:ascii="Times New Roman" w:hAnsi="Times New Roman"/>
          <w:sz w:val="24"/>
          <w:szCs w:val="24"/>
          <w:vertAlign w:val="subscript"/>
        </w:rPr>
        <w:t>2</w:t>
      </w:r>
      <w:r w:rsidRPr="003770A1">
        <w:rPr>
          <w:rFonts w:ascii="Times New Roman" w:hAnsi="Times New Roman"/>
          <w:sz w:val="24"/>
          <w:szCs w:val="24"/>
        </w:rPr>
        <w:t>, достигающей нескольких процентов.</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Концентрация диоксида углерода и кислорода отличается в разных зонах пчелиного жилища. Это связано с неравномерностью внутригнездовой плотности распределения взрослых пчел. Наиболее высокое содержание СО</w:t>
      </w:r>
      <w:r w:rsidRPr="003770A1">
        <w:rPr>
          <w:rFonts w:ascii="Times New Roman" w:hAnsi="Times New Roman"/>
          <w:sz w:val="24"/>
          <w:szCs w:val="24"/>
          <w:vertAlign w:val="subscript"/>
        </w:rPr>
        <w:t>2</w:t>
      </w:r>
      <w:r w:rsidRPr="003770A1">
        <w:rPr>
          <w:rFonts w:ascii="Times New Roman" w:hAnsi="Times New Roman"/>
          <w:sz w:val="24"/>
          <w:szCs w:val="24"/>
        </w:rPr>
        <w:t xml:space="preserve"> и низкое О</w:t>
      </w:r>
      <w:r w:rsidRPr="003770A1">
        <w:rPr>
          <w:rFonts w:ascii="Times New Roman" w:hAnsi="Times New Roman"/>
          <w:sz w:val="24"/>
          <w:szCs w:val="24"/>
          <w:vertAlign w:val="subscript"/>
        </w:rPr>
        <w:t>2</w:t>
      </w:r>
      <w:r w:rsidRPr="003770A1">
        <w:rPr>
          <w:rFonts w:ascii="Times New Roman" w:hAnsi="Times New Roman"/>
          <w:sz w:val="24"/>
          <w:szCs w:val="24"/>
        </w:rPr>
        <w:t xml:space="preserve"> типично для центральной части гнезда. К его периферии концентрация СО</w:t>
      </w:r>
      <w:r w:rsidRPr="003770A1">
        <w:rPr>
          <w:rFonts w:ascii="Times New Roman" w:hAnsi="Times New Roman"/>
          <w:sz w:val="24"/>
          <w:szCs w:val="24"/>
          <w:vertAlign w:val="subscript"/>
        </w:rPr>
        <w:t>2</w:t>
      </w:r>
      <w:r w:rsidRPr="003770A1">
        <w:rPr>
          <w:rFonts w:ascii="Times New Roman" w:hAnsi="Times New Roman"/>
          <w:sz w:val="24"/>
          <w:szCs w:val="24"/>
        </w:rPr>
        <w:t xml:space="preserve"> убывает, а О</w:t>
      </w:r>
      <w:r w:rsidRPr="003770A1">
        <w:rPr>
          <w:rFonts w:ascii="Times New Roman" w:hAnsi="Times New Roman"/>
          <w:sz w:val="24"/>
          <w:szCs w:val="24"/>
          <w:vertAlign w:val="subscript"/>
        </w:rPr>
        <w:t>2</w:t>
      </w:r>
      <w:r w:rsidRPr="003770A1">
        <w:rPr>
          <w:rFonts w:ascii="Times New Roman" w:hAnsi="Times New Roman"/>
          <w:sz w:val="24"/>
          <w:szCs w:val="24"/>
        </w:rPr>
        <w:t xml:space="preserve"> возрастает.</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Газовая среда в пчелином гнезде в период их активной жизнедеятельности зависит от количества взрослых и развивающихся пчел. С увеличение количества развивающихся пчел на стадии личики содержание СО</w:t>
      </w:r>
      <w:r w:rsidRPr="003770A1">
        <w:rPr>
          <w:rFonts w:ascii="Times New Roman" w:hAnsi="Times New Roman"/>
          <w:sz w:val="24"/>
          <w:szCs w:val="24"/>
          <w:vertAlign w:val="subscript"/>
        </w:rPr>
        <w:t xml:space="preserve">2 </w:t>
      </w:r>
      <w:r w:rsidRPr="003770A1">
        <w:rPr>
          <w:rFonts w:ascii="Times New Roman" w:hAnsi="Times New Roman"/>
          <w:sz w:val="24"/>
          <w:szCs w:val="24"/>
        </w:rPr>
        <w:t>возрастает. Обычно количество кислорода уменьшается, а диоксида углерода повышается с увеличением семьи.</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протяжении всего периода активной жизни семьи прослеживается четкая связь между внешней температурой и газовым составом воздуха в пчелином гнезде. Относительно высокая концентрация СО</w:t>
      </w:r>
      <w:r w:rsidRPr="003770A1">
        <w:rPr>
          <w:rFonts w:ascii="Times New Roman" w:hAnsi="Times New Roman"/>
          <w:sz w:val="24"/>
          <w:szCs w:val="24"/>
          <w:vertAlign w:val="subscript"/>
        </w:rPr>
        <w:t xml:space="preserve">2 </w:t>
      </w:r>
      <w:r w:rsidRPr="003770A1">
        <w:rPr>
          <w:rFonts w:ascii="Times New Roman" w:hAnsi="Times New Roman"/>
          <w:sz w:val="24"/>
          <w:szCs w:val="24"/>
        </w:rPr>
        <w:t xml:space="preserve">поддерживается ранней весной.  При суточные колебания температуры, находящихся в пределах от -3 до +10 </w:t>
      </w:r>
      <w:r w:rsidRPr="003770A1">
        <w:rPr>
          <w:rFonts w:ascii="Times New Roman" w:hAnsi="Times New Roman"/>
          <w:sz w:val="24"/>
          <w:szCs w:val="24"/>
          <w:vertAlign w:val="superscript"/>
        </w:rPr>
        <w:t>о</w:t>
      </w:r>
      <w:r w:rsidRPr="003770A1">
        <w:rPr>
          <w:rFonts w:ascii="Times New Roman" w:hAnsi="Times New Roman"/>
          <w:sz w:val="24"/>
          <w:szCs w:val="24"/>
        </w:rPr>
        <w:t>С, концентрация СО</w:t>
      </w:r>
      <w:r w:rsidRPr="003770A1">
        <w:rPr>
          <w:rFonts w:ascii="Times New Roman" w:hAnsi="Times New Roman"/>
          <w:sz w:val="24"/>
          <w:szCs w:val="24"/>
          <w:vertAlign w:val="subscript"/>
        </w:rPr>
        <w:t xml:space="preserve">2 </w:t>
      </w:r>
      <w:r w:rsidRPr="003770A1">
        <w:rPr>
          <w:rFonts w:ascii="Times New Roman" w:hAnsi="Times New Roman"/>
          <w:sz w:val="24"/>
          <w:szCs w:val="24"/>
        </w:rPr>
        <w:t xml:space="preserve">в центральной части гнезда может достигать 2–3%. К концу весны с повышением внешней температуры до 5-24 </w:t>
      </w:r>
      <w:r w:rsidRPr="003770A1">
        <w:rPr>
          <w:rFonts w:ascii="Times New Roman" w:hAnsi="Times New Roman"/>
          <w:sz w:val="24"/>
          <w:szCs w:val="24"/>
          <w:vertAlign w:val="superscript"/>
        </w:rPr>
        <w:t>о</w:t>
      </w:r>
      <w:r w:rsidRPr="003770A1">
        <w:rPr>
          <w:rFonts w:ascii="Times New Roman" w:hAnsi="Times New Roman"/>
          <w:sz w:val="24"/>
          <w:szCs w:val="24"/>
        </w:rPr>
        <w:t>С концентрация СО</w:t>
      </w:r>
      <w:r w:rsidRPr="003770A1">
        <w:rPr>
          <w:rFonts w:ascii="Times New Roman" w:hAnsi="Times New Roman"/>
          <w:sz w:val="24"/>
          <w:szCs w:val="24"/>
          <w:vertAlign w:val="subscript"/>
        </w:rPr>
        <w:t xml:space="preserve">2 </w:t>
      </w:r>
      <w:r w:rsidRPr="003770A1">
        <w:rPr>
          <w:rFonts w:ascii="Times New Roman" w:hAnsi="Times New Roman"/>
          <w:sz w:val="24"/>
          <w:szCs w:val="24"/>
        </w:rPr>
        <w:t>в этой зоне гнезда уменьшается до 0.2–1.0%. Соответственно этому повышается содержание кислорода, концентрация которого приближается к атмосферной в приземном слое Земли.</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Холодовая агрегация, стимулируемая действием низких температур, всегда отражается на повышении внутригнездовой концентрации СО</w:t>
      </w:r>
      <w:r w:rsidRPr="003770A1">
        <w:rPr>
          <w:rFonts w:ascii="Times New Roman" w:hAnsi="Times New Roman"/>
          <w:sz w:val="24"/>
          <w:szCs w:val="24"/>
          <w:vertAlign w:val="subscript"/>
        </w:rPr>
        <w:t>2</w:t>
      </w:r>
      <w:r w:rsidRPr="003770A1">
        <w:rPr>
          <w:rFonts w:ascii="Times New Roman" w:hAnsi="Times New Roman"/>
          <w:sz w:val="24"/>
          <w:szCs w:val="24"/>
        </w:rPr>
        <w:t>.</w:t>
      </w:r>
      <w:r w:rsidRPr="003770A1">
        <w:rPr>
          <w:rFonts w:ascii="Times New Roman" w:hAnsi="Times New Roman"/>
          <w:sz w:val="24"/>
          <w:szCs w:val="24"/>
          <w:vertAlign w:val="subscript"/>
        </w:rPr>
        <w:t xml:space="preserve"> </w:t>
      </w:r>
      <w:r w:rsidRPr="003770A1">
        <w:rPr>
          <w:rFonts w:ascii="Times New Roman" w:hAnsi="Times New Roman"/>
          <w:sz w:val="24"/>
          <w:szCs w:val="24"/>
        </w:rPr>
        <w:t>Минимальная концентрация О</w:t>
      </w:r>
      <w:r w:rsidRPr="003770A1">
        <w:rPr>
          <w:rFonts w:ascii="Times New Roman" w:hAnsi="Times New Roman"/>
          <w:sz w:val="24"/>
          <w:szCs w:val="24"/>
          <w:vertAlign w:val="subscript"/>
        </w:rPr>
        <w:t>2</w:t>
      </w:r>
      <w:r w:rsidRPr="003770A1">
        <w:rPr>
          <w:rFonts w:ascii="Times New Roman" w:hAnsi="Times New Roman"/>
          <w:sz w:val="24"/>
          <w:szCs w:val="24"/>
        </w:rPr>
        <w:t xml:space="preserve"> и максимальное содержание СО</w:t>
      </w:r>
      <w:r w:rsidRPr="003770A1">
        <w:rPr>
          <w:rFonts w:ascii="Times New Roman" w:hAnsi="Times New Roman"/>
          <w:sz w:val="24"/>
          <w:szCs w:val="24"/>
          <w:vertAlign w:val="subscript"/>
        </w:rPr>
        <w:t xml:space="preserve">2 </w:t>
      </w:r>
      <w:r w:rsidRPr="003770A1">
        <w:rPr>
          <w:rFonts w:ascii="Times New Roman" w:hAnsi="Times New Roman"/>
          <w:sz w:val="24"/>
          <w:szCs w:val="24"/>
        </w:rPr>
        <w:t>поддерживается в то время осенне-зимнего сезона, когда семья полностью прекращает развитие. В этот период концентрация СО</w:t>
      </w:r>
      <w:r w:rsidRPr="003770A1">
        <w:rPr>
          <w:rFonts w:ascii="Times New Roman" w:hAnsi="Times New Roman"/>
          <w:sz w:val="24"/>
          <w:szCs w:val="24"/>
          <w:vertAlign w:val="subscript"/>
        </w:rPr>
        <w:t>2</w:t>
      </w:r>
      <w:r w:rsidRPr="003770A1">
        <w:rPr>
          <w:rFonts w:ascii="Times New Roman" w:hAnsi="Times New Roman"/>
          <w:sz w:val="24"/>
          <w:szCs w:val="24"/>
        </w:rPr>
        <w:t xml:space="preserve"> в центральной части гнезда может длительное время сохраняться на высоком уровне, достигающем 3–4%. Со второй половины зимовки в связи с началом выращивания расплода, внутригнездовая концентрация СО</w:t>
      </w:r>
      <w:r w:rsidRPr="003770A1">
        <w:rPr>
          <w:rFonts w:ascii="Times New Roman" w:hAnsi="Times New Roman"/>
          <w:sz w:val="24"/>
          <w:szCs w:val="24"/>
          <w:vertAlign w:val="subscript"/>
        </w:rPr>
        <w:t>2</w:t>
      </w:r>
      <w:r w:rsidRPr="003770A1">
        <w:rPr>
          <w:rFonts w:ascii="Times New Roman" w:hAnsi="Times New Roman"/>
          <w:sz w:val="24"/>
          <w:szCs w:val="24"/>
        </w:rPr>
        <w:t xml:space="preserve"> начинает понижаться. Одновременно возрастает насыщение гнезда кислородом. После завершения зимовки концентрация СО</w:t>
      </w:r>
      <w:r w:rsidRPr="003770A1">
        <w:rPr>
          <w:rFonts w:ascii="Times New Roman" w:hAnsi="Times New Roman"/>
          <w:sz w:val="24"/>
          <w:szCs w:val="24"/>
          <w:vertAlign w:val="subscript"/>
        </w:rPr>
        <w:t xml:space="preserve">2 </w:t>
      </w:r>
      <w:r w:rsidRPr="003770A1">
        <w:rPr>
          <w:rFonts w:ascii="Times New Roman" w:hAnsi="Times New Roman"/>
          <w:sz w:val="24"/>
          <w:szCs w:val="24"/>
        </w:rPr>
        <w:t>уменьшается, а кислорода увеличивается в соответствии с повышением внешней температуры.</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Пчелы переносят относительно высокие концентрации СО</w:t>
      </w:r>
      <w:r w:rsidRPr="003770A1">
        <w:rPr>
          <w:rFonts w:ascii="Times New Roman" w:hAnsi="Times New Roman"/>
          <w:sz w:val="24"/>
          <w:szCs w:val="24"/>
          <w:vertAlign w:val="subscript"/>
        </w:rPr>
        <w:t xml:space="preserve">2, </w:t>
      </w:r>
      <w:r w:rsidRPr="003770A1">
        <w:rPr>
          <w:rFonts w:ascii="Times New Roman" w:hAnsi="Times New Roman"/>
          <w:sz w:val="24"/>
          <w:szCs w:val="24"/>
        </w:rPr>
        <w:t>что обуславливается их приспособлением к длительной зимовке. Но в 100%-ной атмосфере СО</w:t>
      </w:r>
      <w:r w:rsidRPr="003770A1">
        <w:rPr>
          <w:rFonts w:ascii="Times New Roman" w:hAnsi="Times New Roman"/>
          <w:sz w:val="24"/>
          <w:szCs w:val="24"/>
          <w:vertAlign w:val="subscript"/>
        </w:rPr>
        <w:t xml:space="preserve">2 </w:t>
      </w:r>
      <w:r w:rsidRPr="003770A1">
        <w:rPr>
          <w:rFonts w:ascii="Times New Roman" w:hAnsi="Times New Roman"/>
          <w:sz w:val="24"/>
          <w:szCs w:val="24"/>
        </w:rPr>
        <w:t>пчелы наркотизируются. Внешне наркотизированные пчелы напоминают оцепеневших под действием охлаждения. Скорость наркотизации зависит от концентрации СО</w:t>
      </w:r>
      <w:r w:rsidRPr="003770A1">
        <w:rPr>
          <w:rFonts w:ascii="Times New Roman" w:hAnsi="Times New Roman"/>
          <w:sz w:val="24"/>
          <w:szCs w:val="24"/>
          <w:vertAlign w:val="subscript"/>
        </w:rPr>
        <w:t>2</w:t>
      </w:r>
      <w:r w:rsidRPr="003770A1">
        <w:rPr>
          <w:rFonts w:ascii="Times New Roman" w:hAnsi="Times New Roman"/>
          <w:sz w:val="24"/>
          <w:szCs w:val="24"/>
        </w:rPr>
        <w:t xml:space="preserve"> в и продолжительности ее действия на пчел. В 30%-ной газовой смеси СО</w:t>
      </w:r>
      <w:r w:rsidRPr="003770A1">
        <w:rPr>
          <w:rFonts w:ascii="Times New Roman" w:hAnsi="Times New Roman"/>
          <w:sz w:val="24"/>
          <w:szCs w:val="24"/>
          <w:vertAlign w:val="subscript"/>
        </w:rPr>
        <w:t xml:space="preserve">2 </w:t>
      </w:r>
      <w:r w:rsidRPr="003770A1">
        <w:rPr>
          <w:rFonts w:ascii="Times New Roman" w:hAnsi="Times New Roman"/>
          <w:sz w:val="24"/>
          <w:szCs w:val="24"/>
        </w:rPr>
        <w:t>пчелы наркотизируются в течение нескольких минут, а в 100%-ной за несколько секунд.</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Отдаленные последствия наркотизации пчел в СО</w:t>
      </w:r>
      <w:r w:rsidRPr="003770A1">
        <w:rPr>
          <w:rFonts w:ascii="Times New Roman" w:hAnsi="Times New Roman"/>
          <w:sz w:val="24"/>
          <w:szCs w:val="24"/>
          <w:vertAlign w:val="subscript"/>
        </w:rPr>
        <w:t>2</w:t>
      </w:r>
      <w:r w:rsidRPr="003770A1">
        <w:rPr>
          <w:rFonts w:ascii="Times New Roman" w:hAnsi="Times New Roman"/>
          <w:sz w:val="24"/>
          <w:szCs w:val="24"/>
        </w:rPr>
        <w:t xml:space="preserve"> выражаются в сокращении продолжительности их жизни. При этом большое значение имеет время наркотизации. Заметных изменений состояния пчел не происходит под влиянием анестезии, продолжающейся в течение нескольких секунд. Но длительная экспозиция в 100%-ной СО</w:t>
      </w:r>
      <w:r w:rsidRPr="003770A1">
        <w:rPr>
          <w:rFonts w:ascii="Times New Roman" w:hAnsi="Times New Roman"/>
          <w:sz w:val="24"/>
          <w:szCs w:val="24"/>
          <w:vertAlign w:val="subscript"/>
        </w:rPr>
        <w:t xml:space="preserve">2 </w:t>
      </w:r>
      <w:r w:rsidRPr="003770A1">
        <w:rPr>
          <w:rFonts w:ascii="Times New Roman" w:hAnsi="Times New Roman"/>
          <w:sz w:val="24"/>
          <w:szCs w:val="24"/>
        </w:rPr>
        <w:t>существе сокращают продолжительность жизни пчел. К специфическим физиологическим эффектам гипоксии относится уменьшение массы тела пчел и особенно головных отделов.</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Под влиянием 4-кратной по 30 мин. анестезии в СО</w:t>
      </w:r>
      <w:r w:rsidRPr="003770A1">
        <w:rPr>
          <w:rFonts w:ascii="Times New Roman" w:hAnsi="Times New Roman"/>
          <w:sz w:val="24"/>
          <w:szCs w:val="24"/>
          <w:vertAlign w:val="subscript"/>
        </w:rPr>
        <w:t>2</w:t>
      </w:r>
      <w:r w:rsidRPr="003770A1">
        <w:rPr>
          <w:rFonts w:ascii="Times New Roman" w:hAnsi="Times New Roman"/>
          <w:sz w:val="24"/>
          <w:szCs w:val="24"/>
        </w:rPr>
        <w:t xml:space="preserve"> головные отделы рабочих пчел уменьшались на 14%, грудные – на 6%, а брюшные – на 4</w:t>
      </w:r>
      <w:r w:rsidR="00096AED">
        <w:rPr>
          <w:rFonts w:ascii="Times New Roman" w:hAnsi="Times New Roman"/>
          <w:sz w:val="24"/>
          <w:szCs w:val="24"/>
          <w:lang w:val="ru-RU"/>
        </w:rPr>
        <w:t>–</w:t>
      </w:r>
      <w:r w:rsidRPr="003770A1">
        <w:rPr>
          <w:rFonts w:ascii="Times New Roman" w:hAnsi="Times New Roman"/>
          <w:sz w:val="24"/>
          <w:szCs w:val="24"/>
        </w:rPr>
        <w:t>11%. Большие различия по изменениям масс брюшных отделов связана с высокой вариабельностью наполнения пищеварительных трактов.</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 увеличением продолжительности непрерывных периодов анестезии по отношению к однократному ее 30-минутному воздействию изменения (уменьшения) массы головных, грудных и брюшных отделов тела возрастали. Однако за 60 и 120 мин. анестезии значения анализируемых изменений не соответствовали суммарным 30-минутным воздействиям СО</w:t>
      </w:r>
      <w:r w:rsidRPr="003770A1">
        <w:rPr>
          <w:rFonts w:ascii="Times New Roman" w:hAnsi="Times New Roman"/>
          <w:sz w:val="24"/>
          <w:szCs w:val="24"/>
          <w:vertAlign w:val="subscript"/>
        </w:rPr>
        <w:t>2</w:t>
      </w:r>
      <w:r w:rsidRPr="003770A1">
        <w:rPr>
          <w:rFonts w:ascii="Times New Roman" w:hAnsi="Times New Roman"/>
          <w:sz w:val="24"/>
          <w:szCs w:val="24"/>
        </w:rPr>
        <w:t xml:space="preserve">. За 60 мин. изменения массы превосходили двукратные </w:t>
      </w:r>
      <w:r w:rsidRPr="003770A1">
        <w:rPr>
          <w:rFonts w:ascii="Times New Roman" w:hAnsi="Times New Roman"/>
          <w:sz w:val="24"/>
          <w:szCs w:val="24"/>
        </w:rPr>
        <w:lastRenderedPageBreak/>
        <w:t>30-минутные воздействия, а за 120 мин. были меньше четырехкратных по 30 мин.</w:t>
      </w:r>
    </w:p>
    <w:p w:rsidR="003770A1" w:rsidRPr="003770A1" w:rsidRDefault="003770A1" w:rsidP="00255C5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пчелы в состоянии переносить повышенное содержание диоксида углерода. Однако это ускоряет процессы их физиологического старения, что выражается в уменьшении массы тела и особенно головных отделов.</w:t>
      </w:r>
    </w:p>
    <w:p w:rsidR="003770A1" w:rsidRPr="00096AED" w:rsidRDefault="003770A1" w:rsidP="003770A1">
      <w:pPr>
        <w:widowControl w:val="0"/>
        <w:spacing w:after="0" w:line="240" w:lineRule="auto"/>
        <w:jc w:val="both"/>
        <w:rPr>
          <w:rFonts w:ascii="Times New Roman" w:hAnsi="Times New Roman"/>
          <w:sz w:val="16"/>
          <w:szCs w:val="16"/>
        </w:rPr>
      </w:pPr>
    </w:p>
    <w:p w:rsidR="003770A1" w:rsidRPr="00096AED" w:rsidRDefault="003770A1" w:rsidP="00096AED">
      <w:pPr>
        <w:widowControl w:val="0"/>
        <w:spacing w:after="0" w:line="240" w:lineRule="auto"/>
        <w:jc w:val="center"/>
        <w:rPr>
          <w:rFonts w:ascii="Times New Roman" w:hAnsi="Times New Roman"/>
          <w:b/>
          <w:sz w:val="24"/>
          <w:szCs w:val="24"/>
          <w:lang w:val="ru-RU"/>
        </w:rPr>
      </w:pPr>
      <w:r w:rsidRPr="00096AED">
        <w:rPr>
          <w:rFonts w:ascii="Times New Roman" w:hAnsi="Times New Roman"/>
          <w:b/>
          <w:sz w:val="24"/>
          <w:szCs w:val="24"/>
        </w:rPr>
        <w:t>ЛИТЕРАТУРА</w:t>
      </w:r>
      <w:r w:rsidR="00096AED">
        <w:rPr>
          <w:rFonts w:ascii="Times New Roman" w:hAnsi="Times New Roman"/>
          <w:b/>
          <w:sz w:val="24"/>
          <w:szCs w:val="24"/>
          <w:lang w:val="ru-RU"/>
        </w:rPr>
        <w:t>:</w:t>
      </w:r>
    </w:p>
    <w:p w:rsidR="003770A1" w:rsidRPr="00096AED" w:rsidRDefault="003770A1" w:rsidP="009A12DC">
      <w:pPr>
        <w:pStyle w:val="ab"/>
        <w:numPr>
          <w:ilvl w:val="0"/>
          <w:numId w:val="68"/>
        </w:numPr>
        <w:ind w:left="1134" w:right="990"/>
        <w:jc w:val="both"/>
        <w:rPr>
          <w:sz w:val="20"/>
          <w:szCs w:val="20"/>
        </w:rPr>
      </w:pPr>
      <w:r w:rsidRPr="00096AED">
        <w:rPr>
          <w:sz w:val="20"/>
          <w:szCs w:val="20"/>
        </w:rPr>
        <w:t>Еськов Е.К. Микроклимат пчелиного жилища. М.: Россельхозиздат. 1983. 192 с.</w:t>
      </w:r>
    </w:p>
    <w:p w:rsidR="003770A1" w:rsidRPr="00096AED" w:rsidRDefault="003770A1" w:rsidP="00D41E81">
      <w:pPr>
        <w:pStyle w:val="ab"/>
        <w:numPr>
          <w:ilvl w:val="0"/>
          <w:numId w:val="68"/>
        </w:numPr>
        <w:ind w:left="1134" w:right="1132"/>
        <w:jc w:val="both"/>
        <w:rPr>
          <w:sz w:val="20"/>
          <w:szCs w:val="20"/>
        </w:rPr>
      </w:pPr>
      <w:r w:rsidRPr="00096AED">
        <w:rPr>
          <w:sz w:val="20"/>
          <w:szCs w:val="20"/>
        </w:rPr>
        <w:t>Еськов Е.К. Эволюция, экология и этология медоносной пчелы. М.: Инфра-М. 2016. 291 с.</w:t>
      </w:r>
    </w:p>
    <w:p w:rsidR="003770A1" w:rsidRPr="003770A1" w:rsidRDefault="003770A1" w:rsidP="003770A1">
      <w:pPr>
        <w:widowControl w:val="0"/>
        <w:spacing w:after="0" w:line="240" w:lineRule="auto"/>
        <w:rPr>
          <w:rFonts w:ascii="Times New Roman" w:hAnsi="Times New Roman"/>
          <w:sz w:val="24"/>
          <w:szCs w:val="24"/>
        </w:rPr>
      </w:pPr>
    </w:p>
    <w:p w:rsidR="00616DD5" w:rsidRPr="003770A1" w:rsidRDefault="00616DD5" w:rsidP="003770A1">
      <w:pPr>
        <w:widowControl w:val="0"/>
        <w:spacing w:after="0" w:line="240" w:lineRule="auto"/>
        <w:rPr>
          <w:rFonts w:ascii="Times New Roman" w:hAnsi="Times New Roman"/>
          <w:sz w:val="24"/>
          <w:szCs w:val="24"/>
        </w:rPr>
      </w:pPr>
    </w:p>
    <w:p w:rsidR="003770A1" w:rsidRPr="003770A1" w:rsidRDefault="003770A1" w:rsidP="00096AED">
      <w:pPr>
        <w:widowControl w:val="0"/>
        <w:spacing w:after="0" w:line="240" w:lineRule="auto"/>
        <w:rPr>
          <w:rFonts w:ascii="Times New Roman" w:hAnsi="Times New Roman"/>
          <w:b/>
          <w:sz w:val="24"/>
          <w:szCs w:val="24"/>
        </w:rPr>
      </w:pPr>
      <w:r w:rsidRPr="003770A1">
        <w:rPr>
          <w:rFonts w:ascii="Times New Roman" w:hAnsi="Times New Roman"/>
          <w:b/>
          <w:sz w:val="24"/>
          <w:szCs w:val="24"/>
        </w:rPr>
        <w:t xml:space="preserve">УДК 638.1 </w:t>
      </w:r>
    </w:p>
    <w:p w:rsidR="00096AED" w:rsidRDefault="00096AED" w:rsidP="00096AED">
      <w:pPr>
        <w:widowControl w:val="0"/>
        <w:spacing w:after="0" w:line="240" w:lineRule="auto"/>
        <w:jc w:val="center"/>
        <w:rPr>
          <w:rFonts w:ascii="Times New Roman" w:hAnsi="Times New Roman"/>
          <w:b/>
          <w:sz w:val="24"/>
          <w:szCs w:val="24"/>
        </w:rPr>
      </w:pPr>
    </w:p>
    <w:p w:rsidR="003770A1" w:rsidRPr="003770A1" w:rsidRDefault="003770A1" w:rsidP="00096AED">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ПЧЕЛОВОДСТВО НА ДАЛЬНЕМ ВОСТОКЕ: РАЗВИТИЕ И ПЕРСПЕКТИВЫ</w:t>
      </w:r>
    </w:p>
    <w:p w:rsidR="003770A1" w:rsidRPr="003770A1" w:rsidRDefault="003770A1" w:rsidP="00096AED">
      <w:pPr>
        <w:widowControl w:val="0"/>
        <w:spacing w:after="0" w:line="240" w:lineRule="auto"/>
        <w:jc w:val="center"/>
        <w:rPr>
          <w:rFonts w:ascii="Times New Roman" w:hAnsi="Times New Roman"/>
          <w:b/>
          <w:sz w:val="24"/>
          <w:szCs w:val="24"/>
        </w:rPr>
      </w:pPr>
    </w:p>
    <w:p w:rsidR="003770A1" w:rsidRPr="003770A1" w:rsidRDefault="003770A1" w:rsidP="00096AED">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Г.И. Сухомиров </w:t>
      </w:r>
    </w:p>
    <w:p w:rsidR="003770A1" w:rsidRPr="003770A1" w:rsidRDefault="003770A1" w:rsidP="00096AED">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rPr>
        <w:t>Институт экономических исследований ДВО РАН</w:t>
      </w:r>
      <w:r w:rsidR="00096AED">
        <w:rPr>
          <w:rFonts w:ascii="Times New Roman" w:hAnsi="Times New Roman"/>
          <w:i/>
          <w:sz w:val="24"/>
          <w:szCs w:val="24"/>
          <w:lang w:val="ru-RU"/>
        </w:rPr>
        <w:t xml:space="preserve">, </w:t>
      </w:r>
      <w:r w:rsidRPr="003770A1">
        <w:rPr>
          <w:rFonts w:ascii="Times New Roman" w:hAnsi="Times New Roman"/>
          <w:i/>
          <w:sz w:val="24"/>
          <w:szCs w:val="24"/>
        </w:rPr>
        <w:t>Хабаровск, Россия</w:t>
      </w:r>
      <w:r w:rsidR="00096AED" w:rsidRPr="003770A1">
        <w:rPr>
          <w:rFonts w:ascii="Times New Roman" w:hAnsi="Times New Roman"/>
          <w:i/>
          <w:sz w:val="24"/>
          <w:szCs w:val="24"/>
        </w:rPr>
        <w:t xml:space="preserve"> </w:t>
      </w:r>
    </w:p>
    <w:p w:rsidR="003770A1" w:rsidRPr="003770A1" w:rsidRDefault="003770A1" w:rsidP="00096AED">
      <w:pPr>
        <w:widowControl w:val="0"/>
        <w:spacing w:after="0" w:line="240" w:lineRule="auto"/>
        <w:jc w:val="center"/>
        <w:rPr>
          <w:rFonts w:ascii="Times New Roman" w:hAnsi="Times New Roman"/>
          <w:b/>
          <w:i/>
          <w:sz w:val="24"/>
          <w:szCs w:val="24"/>
        </w:rPr>
      </w:pPr>
    </w:p>
    <w:p w:rsidR="003770A1" w:rsidRPr="00096AED" w:rsidRDefault="00096AED" w:rsidP="00096AED">
      <w:pPr>
        <w:widowControl w:val="0"/>
        <w:spacing w:after="0" w:line="240" w:lineRule="auto"/>
        <w:ind w:left="1134" w:right="1132"/>
        <w:jc w:val="both"/>
        <w:rPr>
          <w:rFonts w:ascii="Times New Roman" w:hAnsi="Times New Roman"/>
          <w:i/>
          <w:sz w:val="20"/>
          <w:szCs w:val="20"/>
        </w:rPr>
      </w:pPr>
      <w:r w:rsidRPr="00096AED">
        <w:rPr>
          <w:rFonts w:ascii="Times New Roman" w:hAnsi="Times New Roman"/>
          <w:b/>
          <w:i/>
          <w:sz w:val="20"/>
          <w:szCs w:val="20"/>
          <w:lang w:val="ru-RU"/>
        </w:rPr>
        <w:t>Аннотация.</w:t>
      </w:r>
      <w:r w:rsidRPr="00096AED">
        <w:rPr>
          <w:rFonts w:ascii="Times New Roman" w:hAnsi="Times New Roman"/>
          <w:i/>
          <w:sz w:val="20"/>
          <w:szCs w:val="20"/>
          <w:lang w:val="ru-RU"/>
        </w:rPr>
        <w:t xml:space="preserve"> </w:t>
      </w:r>
      <w:r w:rsidR="003770A1" w:rsidRPr="00096AED">
        <w:rPr>
          <w:rFonts w:ascii="Times New Roman" w:hAnsi="Times New Roman"/>
          <w:i/>
          <w:sz w:val="20"/>
          <w:szCs w:val="20"/>
        </w:rPr>
        <w:t>Сообщается о наличии на юге Дальнего Востока богатейших  медоносных растений. Приводится анализ развития пчеловодства в ДФО с конца Х</w:t>
      </w:r>
      <w:r w:rsidR="003770A1" w:rsidRPr="00096AED">
        <w:rPr>
          <w:rFonts w:ascii="Times New Roman" w:hAnsi="Times New Roman"/>
          <w:i/>
          <w:sz w:val="20"/>
          <w:szCs w:val="20"/>
          <w:lang w:val="en-US"/>
        </w:rPr>
        <w:t>I</w:t>
      </w:r>
      <w:r w:rsidR="003770A1" w:rsidRPr="00096AED">
        <w:rPr>
          <w:rFonts w:ascii="Times New Roman" w:hAnsi="Times New Roman"/>
          <w:i/>
          <w:sz w:val="20"/>
          <w:szCs w:val="20"/>
        </w:rPr>
        <w:t>Х в до настоящего времени. Выделяются периоды успешного развития отрасли и ее кризиса, указываются условия и причины данных явлений. Раскрываются возможности и пути дальнейшего развития пчеловодства на Дальнем Востоке.</w:t>
      </w:r>
    </w:p>
    <w:p w:rsidR="003770A1" w:rsidRPr="00096AED" w:rsidRDefault="003770A1" w:rsidP="00096AED">
      <w:pPr>
        <w:widowControl w:val="0"/>
        <w:spacing w:after="0" w:line="240" w:lineRule="auto"/>
        <w:ind w:left="1134" w:right="1132"/>
        <w:jc w:val="both"/>
        <w:rPr>
          <w:rFonts w:ascii="Times New Roman" w:hAnsi="Times New Roman"/>
          <w:i/>
          <w:sz w:val="20"/>
          <w:szCs w:val="20"/>
        </w:rPr>
      </w:pPr>
      <w:r w:rsidRPr="00096AED">
        <w:rPr>
          <w:rFonts w:ascii="Times New Roman" w:hAnsi="Times New Roman"/>
          <w:b/>
          <w:i/>
          <w:sz w:val="20"/>
          <w:szCs w:val="20"/>
        </w:rPr>
        <w:t>Ключевые слова:</w:t>
      </w:r>
      <w:r w:rsidRPr="00096AED">
        <w:rPr>
          <w:rFonts w:ascii="Times New Roman" w:hAnsi="Times New Roman"/>
          <w:i/>
          <w:sz w:val="20"/>
          <w:szCs w:val="20"/>
        </w:rPr>
        <w:t xml:space="preserve"> Дальний Восток, медоносные растений, пчелосемьи, пчелосовхозы, производство меда, эффективность.</w:t>
      </w:r>
    </w:p>
    <w:p w:rsidR="003770A1" w:rsidRPr="003770A1" w:rsidRDefault="003770A1" w:rsidP="00096AED">
      <w:pPr>
        <w:widowControl w:val="0"/>
        <w:spacing w:after="0" w:line="240" w:lineRule="auto"/>
        <w:jc w:val="both"/>
        <w:rPr>
          <w:rFonts w:ascii="Times New Roman" w:hAnsi="Times New Roman"/>
          <w:sz w:val="24"/>
          <w:szCs w:val="24"/>
        </w:rPr>
      </w:pPr>
    </w:p>
    <w:p w:rsidR="003770A1" w:rsidRPr="003770A1" w:rsidRDefault="003770A1" w:rsidP="00096AED">
      <w:pPr>
        <w:widowControl w:val="0"/>
        <w:spacing w:after="0" w:line="240" w:lineRule="auto"/>
        <w:jc w:val="center"/>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BEEKEEPING IN THE FAR EAST: DEVELOPMENT AND PROSPECTS</w:t>
      </w:r>
    </w:p>
    <w:p w:rsidR="003770A1" w:rsidRPr="003770A1" w:rsidRDefault="003770A1" w:rsidP="00096AED">
      <w:pPr>
        <w:widowControl w:val="0"/>
        <w:spacing w:after="0" w:line="240" w:lineRule="auto"/>
        <w:jc w:val="center"/>
        <w:rPr>
          <w:rFonts w:ascii="Times New Roman" w:hAnsi="Times New Roman"/>
          <w:b/>
          <w:color w:val="333333"/>
          <w:sz w:val="24"/>
          <w:szCs w:val="24"/>
          <w:shd w:val="clear" w:color="auto" w:fill="FFFFFF"/>
        </w:rPr>
      </w:pPr>
    </w:p>
    <w:p w:rsidR="003770A1" w:rsidRPr="003770A1" w:rsidRDefault="003770A1" w:rsidP="00096AED">
      <w:pPr>
        <w:widowControl w:val="0"/>
        <w:spacing w:after="0" w:line="240" w:lineRule="auto"/>
        <w:jc w:val="center"/>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G.I. Sukhomirov</w:t>
      </w:r>
    </w:p>
    <w:p w:rsidR="003770A1" w:rsidRPr="00096AED" w:rsidRDefault="003770A1" w:rsidP="00096AED">
      <w:pPr>
        <w:widowControl w:val="0"/>
        <w:spacing w:after="0" w:line="240" w:lineRule="auto"/>
        <w:jc w:val="center"/>
        <w:rPr>
          <w:rFonts w:ascii="Times New Roman" w:hAnsi="Times New Roman"/>
          <w:i/>
          <w:color w:val="333333"/>
          <w:sz w:val="24"/>
          <w:szCs w:val="24"/>
          <w:shd w:val="clear" w:color="auto" w:fill="FFFFFF"/>
        </w:rPr>
      </w:pPr>
      <w:r w:rsidRPr="00096AED">
        <w:rPr>
          <w:rFonts w:ascii="Times New Roman" w:hAnsi="Times New Roman"/>
          <w:i/>
          <w:color w:val="333333"/>
          <w:sz w:val="24"/>
          <w:szCs w:val="24"/>
          <w:shd w:val="clear" w:color="auto" w:fill="FFFFFF"/>
          <w:lang w:val="en-US"/>
        </w:rPr>
        <w:t>Economic research Institute Feb RAS Khabarovsk, Russia</w:t>
      </w:r>
      <w:r w:rsidR="00096AED" w:rsidRPr="00096AED">
        <w:rPr>
          <w:rFonts w:ascii="Times New Roman" w:hAnsi="Times New Roman"/>
          <w:i/>
          <w:color w:val="333333"/>
          <w:sz w:val="24"/>
          <w:szCs w:val="24"/>
          <w:shd w:val="clear" w:color="auto" w:fill="FFFFFF"/>
          <w:lang w:val="en-US"/>
        </w:rPr>
        <w:t xml:space="preserve"> </w:t>
      </w:r>
    </w:p>
    <w:p w:rsidR="003770A1" w:rsidRPr="003770A1" w:rsidRDefault="003770A1" w:rsidP="00096AED">
      <w:pPr>
        <w:widowControl w:val="0"/>
        <w:spacing w:after="0" w:line="240" w:lineRule="auto"/>
        <w:jc w:val="center"/>
        <w:rPr>
          <w:rFonts w:ascii="Times New Roman" w:hAnsi="Times New Roman"/>
          <w:color w:val="333333"/>
          <w:sz w:val="24"/>
          <w:szCs w:val="24"/>
          <w:shd w:val="clear" w:color="auto" w:fill="FFFFFF"/>
        </w:rPr>
      </w:pPr>
    </w:p>
    <w:p w:rsidR="003770A1" w:rsidRPr="00096AED" w:rsidRDefault="00096AED" w:rsidP="00096AED">
      <w:pPr>
        <w:widowControl w:val="0"/>
        <w:autoSpaceDN w:val="0"/>
        <w:spacing w:after="0" w:line="240" w:lineRule="auto"/>
        <w:ind w:left="1134" w:right="1132"/>
        <w:jc w:val="both"/>
        <w:textAlignment w:val="baseline"/>
        <w:rPr>
          <w:rFonts w:ascii="Times New Roman" w:hAnsi="Times New Roman"/>
          <w:i/>
          <w:color w:val="333333"/>
          <w:sz w:val="20"/>
          <w:szCs w:val="20"/>
          <w:shd w:val="clear" w:color="auto" w:fill="FFFFFF"/>
        </w:rPr>
      </w:pPr>
      <w:r w:rsidRPr="00096AED">
        <w:rPr>
          <w:rFonts w:ascii="Times New Roman" w:hAnsi="Times New Roman"/>
          <w:b/>
          <w:i/>
          <w:sz w:val="20"/>
          <w:szCs w:val="20"/>
        </w:rPr>
        <w:t>Annotation.</w:t>
      </w:r>
      <w:r w:rsidRPr="00096AED">
        <w:rPr>
          <w:rFonts w:ascii="Times New Roman" w:hAnsi="Times New Roman"/>
          <w:b/>
          <w:i/>
          <w:sz w:val="20"/>
          <w:szCs w:val="20"/>
          <w:lang w:val="en-US"/>
        </w:rPr>
        <w:t xml:space="preserve"> </w:t>
      </w:r>
      <w:r w:rsidR="003770A1" w:rsidRPr="00096AED">
        <w:rPr>
          <w:rFonts w:ascii="Times New Roman" w:hAnsi="Times New Roman"/>
          <w:i/>
          <w:color w:val="333333"/>
          <w:sz w:val="20"/>
          <w:szCs w:val="20"/>
          <w:shd w:val="clear" w:color="auto" w:fill="FFFFFF"/>
          <w:lang w:val="en-US"/>
        </w:rPr>
        <w:t xml:space="preserve">Reported the presence in the Far East the richest plant regions. The analysis of the development of beekeeping in DFO since the late NINETEENTH century to the present. The periods are allocated to the successful development of the sector and its crisis, stipulates the conditions and the causes of these phenomena. Reveal the possibilities and ways of further development of beekeeping in the far East. </w:t>
      </w:r>
    </w:p>
    <w:p w:rsidR="003770A1" w:rsidRPr="00096AED" w:rsidRDefault="00096AED" w:rsidP="00096AED">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3568" behindDoc="0" locked="0" layoutInCell="1" allowOverlap="1" wp14:anchorId="269B7885" wp14:editId="356B5631">
                <wp:simplePos x="0" y="0"/>
                <wp:positionH relativeFrom="margin">
                  <wp:align>left</wp:align>
                </wp:positionH>
                <wp:positionV relativeFrom="paragraph">
                  <wp:posOffset>375920</wp:posOffset>
                </wp:positionV>
                <wp:extent cx="5694680" cy="9525"/>
                <wp:effectExtent l="0" t="0" r="20320" b="28575"/>
                <wp:wrapTight wrapText="bothSides">
                  <wp:wrapPolygon edited="0">
                    <wp:start x="0" y="0"/>
                    <wp:lineTo x="0" y="43200"/>
                    <wp:lineTo x="21605" y="43200"/>
                    <wp:lineTo x="21605" y="0"/>
                    <wp:lineTo x="0" y="0"/>
                  </wp:wrapPolygon>
                </wp:wrapTight>
                <wp:docPr id="221" name="Прямая соединительная линия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3EB3D5" id="Прямая соединительная линия 221" o:spid="_x0000_s1026" style="position:absolute;z-index:2516935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9.6pt" to="448.4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" strokecolor="black [3200]" strokeweight="1.5pt">
                <v:stroke joinstyle="miter"/>
                <w10:wrap type="tight" anchorx="margin"/>
              </v:line>
            </w:pict>
          </mc:Fallback>
        </mc:AlternateContent>
      </w:r>
      <w:r w:rsidR="003770A1" w:rsidRPr="00096AED">
        <w:rPr>
          <w:rFonts w:ascii="Times New Roman" w:hAnsi="Times New Roman"/>
          <w:b/>
          <w:i/>
          <w:color w:val="333333"/>
          <w:sz w:val="20"/>
          <w:szCs w:val="20"/>
          <w:shd w:val="clear" w:color="auto" w:fill="FFFFFF"/>
          <w:lang w:val="en-US"/>
        </w:rPr>
        <w:t>Key words:</w:t>
      </w:r>
      <w:r w:rsidR="003770A1" w:rsidRPr="00096AED">
        <w:rPr>
          <w:rFonts w:ascii="Times New Roman" w:hAnsi="Times New Roman"/>
          <w:i/>
          <w:color w:val="333333"/>
          <w:sz w:val="20"/>
          <w:szCs w:val="20"/>
          <w:shd w:val="clear" w:color="auto" w:fill="FFFFFF"/>
          <w:lang w:val="en-US"/>
        </w:rPr>
        <w:t xml:space="preserve"> far East, melliferous plants, bee, philosophize, honey production, efficiency.</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Юг Дальнего Востока, особенно зона кедрово-широколиственных лесов, имеет прекрасные природные условия для развития пчеловодства. В 80-е годов ХХ в. регион по производству меда занимал одно из первых мест в стране. Мед является замечательным продуктом питания, обладает ценными диетическими и лечебными свойствами. Цивилизованные страны уже сделали свой выбор между сахаром и медом в пользу последнего. Самыми активными покупателями меда являются Германия, США, Япония, Франция, Великобритания и Италия.</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Кроме основной продукции – меда, пчеловодство дает воск, прополис, пергу, маточное молочко, пчелиный яд и другую продукцию, используемую в ряде отраслей промышленности и медицине.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Пчелы являются основными опылителями сельскохозяйственных культур и дикорастущих растений. Значение этой функции пчел в зоне интенсивного земледелия, по оценке специалистов, в несколько раз превосходит стоимость основной продукции отрасли (Сокольский, 2015).</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На Дальнем Востоке пчеловодство базируется главным образом на использовании дикорастущих медоносных и пыльценосных растений. Их число превышает 300 видов, из них основных 25</w:t>
      </w:r>
      <w:r w:rsidR="009A12DC">
        <w:rPr>
          <w:rFonts w:ascii="Times New Roman" w:hAnsi="Times New Roman"/>
          <w:sz w:val="24"/>
          <w:szCs w:val="24"/>
          <w:lang w:val="ru-RU"/>
        </w:rPr>
        <w:t>–</w:t>
      </w:r>
      <w:r w:rsidRPr="003770A1">
        <w:rPr>
          <w:rFonts w:ascii="Times New Roman" w:hAnsi="Times New Roman"/>
          <w:sz w:val="24"/>
          <w:szCs w:val="24"/>
        </w:rPr>
        <w:t>30. В кедрово-широколиственных лесах важнейшими медоносными растениями являются липа, бархат амурский и клен мелколистный. За время их цветения сбор товарного меда пчелиными семьями достигает 90% общего медосбора за сезон, в том числе 70</w:t>
      </w:r>
      <w:r w:rsidR="009A12DC">
        <w:rPr>
          <w:rFonts w:ascii="Times New Roman" w:hAnsi="Times New Roman"/>
          <w:sz w:val="24"/>
          <w:szCs w:val="24"/>
          <w:lang w:val="ru-RU"/>
        </w:rPr>
        <w:t>–</w:t>
      </w:r>
      <w:r w:rsidRPr="003770A1">
        <w:rPr>
          <w:rFonts w:ascii="Times New Roman" w:hAnsi="Times New Roman"/>
          <w:sz w:val="24"/>
          <w:szCs w:val="24"/>
        </w:rPr>
        <w:t xml:space="preserve">80% липового меда.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Кустарниковые, травянистые и  древесные медоносы, кроме липы, в основном удовлетворяют лишь поддерживающий взяток, идущий на питание пчелиных семей и воспитание потомства. Липа же обеспечивает главный взяток, в период ее цветения пчелы почти не посещают другие медоносы. Второстепенные медоносы играют важную роль в сезонном балансе медосбора, и там, где их недостает, появляются безвзяточные периоды и приходится на время перевозить пасеки в другое место или расходовать для питания семей продукцию товарного накопления.</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Эффективность дальневосточного пчеловодства определяется одной важной особенностью, здесь много весенних и осенних медоносов, а летними регион просто изобилует. Одновременно со сбором первого нектара пчелы собирают пыльцу.  Они посещают амурский горицвет, лещины разнолистную и маньчжурскую, калужницу болотную и другие пыльценосы. Ранний взяток в виде пыльцы и нектара способствует хорошему весеннему развитию пчелиных семей, что очень важно для наращивания их к главному взятку.</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Важнейшими ранневесенними медоносами являются различные виды ивы, которые на юге Дальнего Востока занимают площадь более 600 тыс. га. Цветение ив начинается с начала апреля и продолжается до середины мая. Цветут они ежегодно и, как правило, обильно, что при теплой и безветренной погоде способствует медосбору и развитию пчел, а иногда даже получению до 3-</w:t>
      </w:r>
      <w:smartTag w:uri="urn:schemas-microsoft-com:office:smarttags" w:element="metricconverter">
        <w:smartTagPr>
          <w:attr w:name="ProductID" w:val="5 кг"/>
        </w:smartTagPr>
        <w:r w:rsidRPr="003770A1">
          <w:rPr>
            <w:rFonts w:ascii="Times New Roman" w:hAnsi="Times New Roman"/>
            <w:sz w:val="24"/>
            <w:szCs w:val="24"/>
          </w:rPr>
          <w:t>5 кг</w:t>
        </w:r>
      </w:smartTag>
      <w:r w:rsidRPr="003770A1">
        <w:rPr>
          <w:rFonts w:ascii="Times New Roman" w:hAnsi="Times New Roman"/>
          <w:sz w:val="24"/>
          <w:szCs w:val="24"/>
        </w:rPr>
        <w:t xml:space="preserve"> товарного меда на семью.</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Одновременно с ивами или несколько позже цветут лещины,  смородина маньчжурская, рододендрон даурский и некоторые другие растения.  В середине мая начинается вторая фаза весеннего цветения медоносов. Зацветают одуванчики, клен мелколистный, вишня Максимовича, карагана кустарниковая, калина Саржента, яблоня сибирская, черемуха азиатская, груша уссурийская и многие другие растения. Однако важнейшими медоносами этого периода являются клен мелколистный, черемуха Маака и жимолости, а из пыльценосов замечателен орех маньчжурский.</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 наступлением лета начинается массовое цветение медоносов и сбор основного товарного меда. Цветут клены приречный и желтый, бархат амурский, липы, клевер, кипрей, клопогоны, леспедеца, малина, серпуха, соссюрея и многие другие растения.</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Липа – главнейший, распостраненнейший медонос Дальнего Востока. Здесь растет 4 ее вида: Таке, амурская, корейская и маньчжурская. Липа обычно входит в состав хвойно-широколиственных и широколиственных лесов, произрастает по долинам рек и по горным склонам вместе с дубом, ильмом, орехом, кленом мелколистным, ясенем, кедром, реже елью, пихтой и другими породами. После вырубки хвойных и твердолиственных пород часто образует почти чистые липняки. Площадь лесов с преобладанием липы – главного медоноса – 789,8 тыс. га, однако липа входит в качестве составляющей породы практически во все леса хвойно-широколиственной и прерие-степной зоны, а это исчисляется уже примерно площадью 7-8 млн. га. Каждые </w:t>
      </w:r>
      <w:smartTag w:uri="urn:schemas-microsoft-com:office:smarttags" w:element="metricconverter">
        <w:smartTagPr>
          <w:attr w:name="ProductID" w:val="100 га"/>
        </w:smartTagPr>
        <w:r w:rsidRPr="003770A1">
          <w:rPr>
            <w:rFonts w:ascii="Times New Roman" w:hAnsi="Times New Roman"/>
            <w:sz w:val="24"/>
            <w:szCs w:val="24"/>
          </w:rPr>
          <w:t>100 га</w:t>
        </w:r>
      </w:smartTag>
      <w:r w:rsidRPr="003770A1">
        <w:rPr>
          <w:rFonts w:ascii="Times New Roman" w:hAnsi="Times New Roman"/>
          <w:sz w:val="24"/>
          <w:szCs w:val="24"/>
        </w:rPr>
        <w:t xml:space="preserve"> такого леса в медосборные годы может дать до 4 т меда. Почти половина липовых насаждений находится в обжитой части и уже сейчас может быть использована для развития пчеловодства. На всей площади массивов липы можно содержать до 500-600 тыс. пчелосемей. До </w:t>
      </w:r>
      <w:smartTag w:uri="urn:schemas-microsoft-com:office:smarttags" w:element="metricconverter">
        <w:smartTagPr>
          <w:attr w:name="ProductID" w:val="2007 г"/>
        </w:smartTagPr>
        <w:r w:rsidRPr="003770A1">
          <w:rPr>
            <w:rFonts w:ascii="Times New Roman" w:hAnsi="Times New Roman"/>
            <w:sz w:val="24"/>
            <w:szCs w:val="24"/>
          </w:rPr>
          <w:t>2007 г</w:t>
        </w:r>
      </w:smartTag>
      <w:r w:rsidRPr="003770A1">
        <w:rPr>
          <w:rFonts w:ascii="Times New Roman" w:hAnsi="Times New Roman"/>
          <w:sz w:val="24"/>
          <w:szCs w:val="24"/>
        </w:rPr>
        <w:t xml:space="preserve">. вырубка липы была запрещена, затем разрешена. В последние годы проводится интенсивная ее рубка, древесина которой поставляется преимущественно в Китай. С 2008 по </w:t>
      </w:r>
      <w:smartTag w:uri="urn:schemas-microsoft-com:office:smarttags" w:element="metricconverter">
        <w:smartTagPr>
          <w:attr w:name="ProductID" w:val="2014 г"/>
        </w:smartTagPr>
        <w:r w:rsidRPr="003770A1">
          <w:rPr>
            <w:rFonts w:ascii="Times New Roman" w:hAnsi="Times New Roman"/>
            <w:sz w:val="24"/>
            <w:szCs w:val="24"/>
          </w:rPr>
          <w:t>2014 г</w:t>
        </w:r>
      </w:smartTag>
      <w:r w:rsidRPr="003770A1">
        <w:rPr>
          <w:rFonts w:ascii="Times New Roman" w:hAnsi="Times New Roman"/>
          <w:sz w:val="24"/>
          <w:szCs w:val="24"/>
        </w:rPr>
        <w:t xml:space="preserve">. только по Приморскому краю по таможенным данным экспорт липы увеличился в 20 раз. Это, конечно сильно </w:t>
      </w:r>
      <w:r w:rsidRPr="003770A1">
        <w:rPr>
          <w:rFonts w:ascii="Times New Roman" w:hAnsi="Times New Roman"/>
          <w:sz w:val="24"/>
          <w:szCs w:val="24"/>
        </w:rPr>
        <w:lastRenderedPageBreak/>
        <w:t xml:space="preserve">сокращает местную кормовую базу для развития пчеловодства. Поэтому губернаторы Приморья и Приамурья и их общественность борются за запрещение промышленной рубки липы, но пока этот вопрос не решен.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третьей декаде июля заканчивается цветение липы и в августе начинается цветение позднелетних медоносов. Цветут элеутерококк колючий, аралия маньчжурская, недоспелка копьевидная, леспедеца двуцветная, серпухи, соссюреи, шпороцветники, огоны, бубенчики, посконник, пустырник сибирский, шандра гребенчатая, дербенник иволистный, золотарник, какалия, астра сибирская и ряд других. Рациональное использование этих медоносов при благоприятной погоде не только пополняет запасы меда в ульях, но и дает товарный мед.</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 Прогункову В.В. (1991) медопродуктивность важных медоносных растений Дальнего Востока (кг/га): акация белая </w:t>
      </w:r>
      <w:r w:rsidR="009A12DC">
        <w:rPr>
          <w:rFonts w:ascii="Times New Roman" w:hAnsi="Times New Roman"/>
          <w:sz w:val="24"/>
          <w:szCs w:val="24"/>
          <w:lang w:val="ru-RU"/>
        </w:rPr>
        <w:t xml:space="preserve">– </w:t>
      </w:r>
      <w:r w:rsidRPr="003770A1">
        <w:rPr>
          <w:rFonts w:ascii="Times New Roman" w:hAnsi="Times New Roman"/>
          <w:sz w:val="24"/>
          <w:szCs w:val="24"/>
        </w:rPr>
        <w:t>350-650, бархат амурский – 280-350, вишня Максимовича – 150-200, гречиха посевная – 80-90, донник ароматный – 180-250, донник белый – 200-300, ивы – 100-200, клевер белый – 100-150, клевер красный – 200-280, клен мелколистный – 150-350, клен приречный – 100-180, клопогоны – 40-80, леспедеца двухцветная – 50-300, липа амурская – 1200-1500, липа маньчжурская – 950-1350, липа Таке – 1000-1200, малина сахалинская – 150-250, серпухи Комарова и увенчанная – 100-300, смородина (разные виды) 25-60, соссюреи – 80-250.</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Исключительно богатая естественная кормовая база, благоприятные почвенно-климатические условия, наличие «под рукой» древесины для изготовления деревянных ульев и пасечных построек, имеющиеся сухопутные и водные транспортные пути – важнейшие предпосылки для широкого развития пчеловодства на юге Дальнего Востока. На севере округа возможности развития пчеловодства очень ограничены.</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Дальневосточному пчеловодству еще менее 150 лет. В 70-х годах Х</w:t>
      </w:r>
      <w:r w:rsidRPr="003770A1">
        <w:rPr>
          <w:rFonts w:ascii="Times New Roman" w:hAnsi="Times New Roman"/>
          <w:sz w:val="24"/>
          <w:szCs w:val="24"/>
          <w:lang w:val="en-US"/>
        </w:rPr>
        <w:t>I</w:t>
      </w:r>
      <w:r w:rsidRPr="003770A1">
        <w:rPr>
          <w:rFonts w:ascii="Times New Roman" w:hAnsi="Times New Roman"/>
          <w:sz w:val="24"/>
          <w:szCs w:val="24"/>
        </w:rPr>
        <w:t>Х века пчелы проделали большой путь по морю из Одесского порта до бухты Золотой Рог (г. Владивосток), а затем на гужевом транспорте отправлялись в девственные леса Уссурийской тайги. В 80-90-е годы Х</w:t>
      </w:r>
      <w:r w:rsidRPr="003770A1">
        <w:rPr>
          <w:rFonts w:ascii="Times New Roman" w:hAnsi="Times New Roman"/>
          <w:sz w:val="24"/>
          <w:szCs w:val="24"/>
          <w:lang w:val="en-US"/>
        </w:rPr>
        <w:t>I</w:t>
      </w:r>
      <w:r w:rsidRPr="003770A1">
        <w:rPr>
          <w:rFonts w:ascii="Times New Roman" w:hAnsi="Times New Roman"/>
          <w:sz w:val="24"/>
          <w:szCs w:val="24"/>
        </w:rPr>
        <w:t>Х века большие партии пчелиных семей были завезены на Дальний Восток из Воронежской, Харьковской, Черниговской и других губерний России.</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Родоначальниками дальневосточных пчел явились пчелы, обитающие в южной части Украины и Кубани (Леляков,1927). В настоящее время дальневосточные пчелы по морфологическим признакам относятся к украинской степной породе, но по хозяйственным показателям и этологическим признакам они существенно отличаются от исходной породы, обладают высокой зимостойкостью, повышенной медовой, восковой и пыльцевой продуктивностью, миролюбием (Кодесь, 1997).</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Крестьяне были очень заинтересованы в разведении пчел, чем  занимались даже старики и дети и пчеловодство быстро распространилось среди переселенцев по Приморью и Приамурью. Сильным стимулом к развитию пчеловодства в начале ХХ в. явилось решение правительства о безвозмездном выделении для пчеловодов участков земли (от 1 до 5 десятин) для устройства пасек. В </w:t>
      </w:r>
      <w:smartTag w:uri="urn:schemas-microsoft-com:office:smarttags" w:element="metricconverter">
        <w:smartTagPr>
          <w:attr w:name="ProductID" w:val="1914 г"/>
        </w:smartTagPr>
        <w:r w:rsidRPr="003770A1">
          <w:rPr>
            <w:rFonts w:ascii="Times New Roman" w:hAnsi="Times New Roman"/>
            <w:sz w:val="24"/>
            <w:szCs w:val="24"/>
          </w:rPr>
          <w:t>1914 г</w:t>
        </w:r>
      </w:smartTag>
      <w:r w:rsidRPr="003770A1">
        <w:rPr>
          <w:rFonts w:ascii="Times New Roman" w:hAnsi="Times New Roman"/>
          <w:sz w:val="24"/>
          <w:szCs w:val="24"/>
        </w:rPr>
        <w:t>. Общество Амурского пчеловодства издавало в г. Благовещенске специальный журнал «Приамурское пчеловодство». К началу первой мировой войны пчеловоды Приморья и Приамурья, имея уже 205 тыс. пчелосемей, поставляли на рынки российской империи до 1885,3 т меда и 139,3 т воска.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За годы первой мировой и гражданской войны многие пасеки остались без квалифицированных пчеловодов и численность пчелосемей уменьшилась. Но в первые же годы Советской власти пчеловодство на Дальнем Востоке стало быстро восстанавливаться.  Если в </w:t>
      </w:r>
      <w:smartTag w:uri="urn:schemas-microsoft-com:office:smarttags" w:element="metricconverter">
        <w:smartTagPr>
          <w:attr w:name="ProductID" w:val="1923 г"/>
        </w:smartTagPr>
        <w:r w:rsidRPr="003770A1">
          <w:rPr>
            <w:rFonts w:ascii="Times New Roman" w:hAnsi="Times New Roman"/>
            <w:sz w:val="24"/>
            <w:szCs w:val="24"/>
          </w:rPr>
          <w:t>1923 г</w:t>
        </w:r>
      </w:smartTag>
      <w:r w:rsidRPr="003770A1">
        <w:rPr>
          <w:rFonts w:ascii="Times New Roman" w:hAnsi="Times New Roman"/>
          <w:sz w:val="24"/>
          <w:szCs w:val="24"/>
        </w:rPr>
        <w:t xml:space="preserve">. в Приморье и Приамурье насчитывалось 108 тыс. пчелосемей, то в </w:t>
      </w:r>
      <w:smartTag w:uri="urn:schemas-microsoft-com:office:smarttags" w:element="metricconverter">
        <w:smartTagPr>
          <w:attr w:name="ProductID" w:val="1928 г"/>
        </w:smartTagPr>
        <w:r w:rsidRPr="003770A1">
          <w:rPr>
            <w:rFonts w:ascii="Times New Roman" w:hAnsi="Times New Roman"/>
            <w:sz w:val="24"/>
            <w:szCs w:val="24"/>
          </w:rPr>
          <w:t>1928 г</w:t>
        </w:r>
      </w:smartTag>
      <w:r w:rsidRPr="003770A1">
        <w:rPr>
          <w:rFonts w:ascii="Times New Roman" w:hAnsi="Times New Roman"/>
          <w:sz w:val="24"/>
          <w:szCs w:val="24"/>
        </w:rPr>
        <w:t xml:space="preserve">. их стало уже 208 тыс., т.е. за 5 лет их количество почти удвоилось. Большое внимание развитию пчеловодства было уделено на первой конференции по изучению производительных сил Дальнего Востока (Хабаровск, </w:t>
      </w:r>
      <w:smartTag w:uri="urn:schemas-microsoft-com:office:smarttags" w:element="metricconverter">
        <w:smartTagPr>
          <w:attr w:name="ProductID" w:val="1927 г"/>
        </w:smartTagPr>
        <w:r w:rsidRPr="003770A1">
          <w:rPr>
            <w:rFonts w:ascii="Times New Roman" w:hAnsi="Times New Roman"/>
            <w:sz w:val="24"/>
            <w:szCs w:val="24"/>
          </w:rPr>
          <w:t xml:space="preserve">1927 </w:t>
        </w:r>
        <w:r w:rsidRPr="003770A1">
          <w:rPr>
            <w:rFonts w:ascii="Times New Roman" w:hAnsi="Times New Roman"/>
            <w:sz w:val="24"/>
            <w:szCs w:val="24"/>
          </w:rPr>
          <w:lastRenderedPageBreak/>
          <w:t>г</w:t>
        </w:r>
      </w:smartTag>
      <w:r w:rsidRPr="003770A1">
        <w:rPr>
          <w:rFonts w:ascii="Times New Roman" w:hAnsi="Times New Roman"/>
          <w:sz w:val="24"/>
          <w:szCs w:val="24"/>
        </w:rPr>
        <w:t>.). В докладе А.Д. Лелякова было сказано о возможности размещения на Дальнем Востоке до 6 млн. пчелосемей, в том числе 2 млн. в Приморском крае в течение 9-10 лет (Леляков, 1927). Еще до Великой Отечественной войны дальневосточное пчеловод</w:t>
      </w:r>
      <w:r w:rsidR="009A12DC">
        <w:rPr>
          <w:rFonts w:ascii="Times New Roman" w:hAnsi="Times New Roman"/>
          <w:sz w:val="24"/>
          <w:szCs w:val="24"/>
          <w:lang w:val="ru-RU"/>
        </w:rPr>
        <w:t>-</w:t>
      </w:r>
      <w:r w:rsidRPr="003770A1">
        <w:rPr>
          <w:rFonts w:ascii="Times New Roman" w:hAnsi="Times New Roman"/>
          <w:sz w:val="24"/>
          <w:szCs w:val="24"/>
        </w:rPr>
        <w:t xml:space="preserve">ство стало лидером в промышленном производстве меда в стране. В </w:t>
      </w:r>
      <w:smartTag w:uri="urn:schemas-microsoft-com:office:smarttags" w:element="metricconverter">
        <w:smartTagPr>
          <w:attr w:name="ProductID" w:val="1929 г"/>
        </w:smartTagPr>
        <w:r w:rsidRPr="003770A1">
          <w:rPr>
            <w:rFonts w:ascii="Times New Roman" w:hAnsi="Times New Roman"/>
            <w:sz w:val="24"/>
            <w:szCs w:val="24"/>
          </w:rPr>
          <w:t>1929 г</w:t>
        </w:r>
      </w:smartTag>
      <w:r w:rsidRPr="003770A1">
        <w:rPr>
          <w:rFonts w:ascii="Times New Roman" w:hAnsi="Times New Roman"/>
          <w:sz w:val="24"/>
          <w:szCs w:val="24"/>
        </w:rPr>
        <w:t>. в Спасском районе Приморья был организован первый пчеловодческий совхоз (Сердюк, 2004).</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Однако в последующие годы с проведением коллективизации и трудностями военных лет развитие пчеловодства замедлилось, а в период с 1951 по </w:t>
      </w:r>
      <w:smartTag w:uri="urn:schemas-microsoft-com:office:smarttags" w:element="metricconverter">
        <w:smartTagPr>
          <w:attr w:name="ProductID" w:val="1958 г"/>
        </w:smartTagPr>
        <w:r w:rsidRPr="003770A1">
          <w:rPr>
            <w:rFonts w:ascii="Times New Roman" w:hAnsi="Times New Roman"/>
            <w:sz w:val="24"/>
            <w:szCs w:val="24"/>
          </w:rPr>
          <w:t>1958 г</w:t>
        </w:r>
      </w:smartTag>
      <w:r w:rsidRPr="003770A1">
        <w:rPr>
          <w:rFonts w:ascii="Times New Roman" w:hAnsi="Times New Roman"/>
          <w:sz w:val="24"/>
          <w:szCs w:val="24"/>
        </w:rPr>
        <w:t>. количество пчелиных семей даже сократилось по Хабаровскому и Приморскому краям на половину, в Амурской области – на 20%, а в Сахалинской – на 25% (Нестеренко, 1972). Из-за отсутствия должного внимания к развитию пчеловодства и неустойчивости медосборов по годам, ряд руководителей совхозов и колхозов стали считать пчеловодство убыточной отраслью. Были ликвидированы Приморский и Хабаровский пчеловодческие тресты, специализированные пчеловодческие совхозы и техникумы, готовящие кадры пчеловодов.</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Ошибочность этих решений вскоре стала очевидной. В </w:t>
      </w:r>
      <w:smartTag w:uri="urn:schemas-microsoft-com:office:smarttags" w:element="metricconverter">
        <w:smartTagPr>
          <w:attr w:name="ProductID" w:val="1964 г"/>
        </w:smartTagPr>
        <w:r w:rsidRPr="003770A1">
          <w:rPr>
            <w:rFonts w:ascii="Times New Roman" w:hAnsi="Times New Roman"/>
            <w:sz w:val="24"/>
            <w:szCs w:val="24"/>
          </w:rPr>
          <w:t>1964 г</w:t>
        </w:r>
      </w:smartTag>
      <w:r w:rsidRPr="003770A1">
        <w:rPr>
          <w:rFonts w:ascii="Times New Roman" w:hAnsi="Times New Roman"/>
          <w:sz w:val="24"/>
          <w:szCs w:val="24"/>
        </w:rPr>
        <w:t xml:space="preserve">. были восстановлены Приморский и Хабаровский пчеловодческие тресты. В </w:t>
      </w:r>
      <w:smartTag w:uri="urn:schemas-microsoft-com:office:smarttags" w:element="metricconverter">
        <w:smartTagPr>
          <w:attr w:name="ProductID" w:val="1965 г"/>
        </w:smartTagPr>
        <w:r w:rsidRPr="003770A1">
          <w:rPr>
            <w:rFonts w:ascii="Times New Roman" w:hAnsi="Times New Roman"/>
            <w:sz w:val="24"/>
            <w:szCs w:val="24"/>
          </w:rPr>
          <w:t>1965 г</w:t>
        </w:r>
      </w:smartTag>
      <w:r w:rsidRPr="003770A1">
        <w:rPr>
          <w:rFonts w:ascii="Times New Roman" w:hAnsi="Times New Roman"/>
          <w:sz w:val="24"/>
          <w:szCs w:val="24"/>
        </w:rPr>
        <w:t xml:space="preserve">. в Приморье к четырем существующим пчеловодческим совхозам добавились 14 новых предприятий. В дальнейшем в 20 специализированных пчеловодческих совхозах было сосредоточено около 75% пчелосемей края. Средний размер пасек состоял из 150-200 пчелосемей (Кодесь, 1997). В 1958-1962 гг. началась организация кооперативных и государственных промхозов, многие из них стали заниматься пчеловодством. Все это положительно сказалось на развитии отрасли. За период с 1959 по </w:t>
      </w:r>
      <w:smartTag w:uri="urn:schemas-microsoft-com:office:smarttags" w:element="metricconverter">
        <w:smartTagPr>
          <w:attr w:name="ProductID" w:val="1970 г"/>
        </w:smartTagPr>
        <w:r w:rsidRPr="003770A1">
          <w:rPr>
            <w:rFonts w:ascii="Times New Roman" w:hAnsi="Times New Roman"/>
            <w:sz w:val="24"/>
            <w:szCs w:val="24"/>
          </w:rPr>
          <w:t>1970 г</w:t>
        </w:r>
      </w:smartTag>
      <w:r w:rsidRPr="003770A1">
        <w:rPr>
          <w:rFonts w:ascii="Times New Roman" w:hAnsi="Times New Roman"/>
          <w:sz w:val="24"/>
          <w:szCs w:val="24"/>
        </w:rPr>
        <w:t>. количество пчелиных семей на Дальнем Востоке увеличилось с 313,1 до 416,2 тыс., в том числе в Приморском крае – с 200 до 277,3, в Хабаровском – с 71,8 до 92,2, в Амурской области – с 41,1 до 46 и в Сахалинской – с 0,2 до 0,7 тыс.</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Увеличилось производство меда. Среднегодовой сбор валового меда в 1966-1970 гг. по всем категориям хозяйств на Дальнем Востоке поднялся до 12,6 тыс. т, а в </w:t>
      </w:r>
      <w:smartTag w:uri="urn:schemas-microsoft-com:office:smarttags" w:element="metricconverter">
        <w:smartTagPr>
          <w:attr w:name="ProductID" w:val="1968 г"/>
        </w:smartTagPr>
        <w:r w:rsidRPr="003770A1">
          <w:rPr>
            <w:rFonts w:ascii="Times New Roman" w:hAnsi="Times New Roman"/>
            <w:sz w:val="24"/>
            <w:szCs w:val="24"/>
          </w:rPr>
          <w:t>1968 г</w:t>
        </w:r>
      </w:smartTag>
      <w:r w:rsidRPr="003770A1">
        <w:rPr>
          <w:rFonts w:ascii="Times New Roman" w:hAnsi="Times New Roman"/>
          <w:sz w:val="24"/>
          <w:szCs w:val="24"/>
        </w:rPr>
        <w:t>. он достиг 18,4 тыс. т. Это был рекордный сбор меда. Главными поставщиками товарного меда являлись специализированные совхозы, у которых пчеловодство было высокодоходной отраслью. За 1963-1969 гг. совхозами Приморского и Хабаровского краев и Амурской области от пчеловодства был получен чистый доход в размере 9,8 млн. руб. Уровень рентабельности в совхозах за 1962-1969 гг. в среднем за год составил: по Дальнему Востоку – 25,6%, в том числе по Приморскому краю – 36, Хабаровскому – 24 и Амурской области – 13%. На Дальнем Востоке затраты труда на производство центнера меда были ниже, чем в других экономических районах страны (Нестеренко, 1972).</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Дальневосточные пчеловоды достигли высоких показателей. Передовики производства нередко получали по 60-100 и даже более килограммов товарного меда на каждую пчелосемью. Пасечник  Дальнереченского зооветеринарного техникума П.Ф. Семенюк за 20 летний период добился среднегодового производства меда на семью в </w:t>
      </w:r>
      <w:smartTag w:uri="urn:schemas-microsoft-com:office:smarttags" w:element="metricconverter">
        <w:smartTagPr>
          <w:attr w:name="ProductID" w:val="102 кг"/>
        </w:smartTagPr>
        <w:r w:rsidRPr="003770A1">
          <w:rPr>
            <w:rFonts w:ascii="Times New Roman" w:hAnsi="Times New Roman"/>
            <w:sz w:val="24"/>
            <w:szCs w:val="24"/>
          </w:rPr>
          <w:t>102 кг</w:t>
        </w:r>
      </w:smartTag>
      <w:r w:rsidRPr="003770A1">
        <w:rPr>
          <w:rFonts w:ascii="Times New Roman" w:hAnsi="Times New Roman"/>
          <w:sz w:val="24"/>
          <w:szCs w:val="24"/>
        </w:rPr>
        <w:t xml:space="preserve">, а его рекордный сбор был равен </w:t>
      </w:r>
      <w:smartTag w:uri="urn:schemas-microsoft-com:office:smarttags" w:element="metricconverter">
        <w:smartTagPr>
          <w:attr w:name="ProductID" w:val="208 кг"/>
        </w:smartTagPr>
        <w:r w:rsidRPr="003770A1">
          <w:rPr>
            <w:rFonts w:ascii="Times New Roman" w:hAnsi="Times New Roman"/>
            <w:sz w:val="24"/>
            <w:szCs w:val="24"/>
          </w:rPr>
          <w:t>208 кг</w:t>
        </w:r>
      </w:smartTag>
      <w:r w:rsidRPr="003770A1">
        <w:rPr>
          <w:rFonts w:ascii="Times New Roman" w:hAnsi="Times New Roman"/>
          <w:sz w:val="24"/>
          <w:szCs w:val="24"/>
        </w:rPr>
        <w:t>. Работник Приморской сельскохо</w:t>
      </w:r>
      <w:r w:rsidR="009A12DC">
        <w:rPr>
          <w:rFonts w:ascii="Times New Roman" w:hAnsi="Times New Roman"/>
          <w:sz w:val="24"/>
          <w:szCs w:val="24"/>
          <w:lang w:val="ru-RU"/>
        </w:rPr>
        <w:t>-</w:t>
      </w:r>
      <w:r w:rsidRPr="003770A1">
        <w:rPr>
          <w:rFonts w:ascii="Times New Roman" w:hAnsi="Times New Roman"/>
          <w:sz w:val="24"/>
          <w:szCs w:val="24"/>
        </w:rPr>
        <w:t xml:space="preserve">зяйственной опытной станции П.А. Бутовец в среднем за 13 лет получал по </w:t>
      </w:r>
      <w:smartTag w:uri="urn:schemas-microsoft-com:office:smarttags" w:element="metricconverter">
        <w:smartTagPr>
          <w:attr w:name="ProductID" w:val="105 кг"/>
        </w:smartTagPr>
        <w:r w:rsidRPr="003770A1">
          <w:rPr>
            <w:rFonts w:ascii="Times New Roman" w:hAnsi="Times New Roman"/>
            <w:sz w:val="24"/>
            <w:szCs w:val="24"/>
          </w:rPr>
          <w:t>105 кг</w:t>
        </w:r>
      </w:smartTag>
      <w:r w:rsidRPr="003770A1">
        <w:rPr>
          <w:rFonts w:ascii="Times New Roman" w:hAnsi="Times New Roman"/>
          <w:sz w:val="24"/>
          <w:szCs w:val="24"/>
        </w:rPr>
        <w:t xml:space="preserve"> меда на семью. В Приморье был получен рекордный суточный медосбор на пчелосемью – </w:t>
      </w:r>
      <w:smartTag w:uri="urn:schemas-microsoft-com:office:smarttags" w:element="metricconverter">
        <w:smartTagPr>
          <w:attr w:name="ProductID" w:val="34 кг"/>
        </w:smartTagPr>
        <w:r w:rsidRPr="003770A1">
          <w:rPr>
            <w:rFonts w:ascii="Times New Roman" w:hAnsi="Times New Roman"/>
            <w:sz w:val="24"/>
            <w:szCs w:val="24"/>
          </w:rPr>
          <w:t>34 кг</w:t>
        </w:r>
      </w:smartTag>
      <w:r w:rsidRPr="003770A1">
        <w:rPr>
          <w:rFonts w:ascii="Times New Roman" w:hAnsi="Times New Roman"/>
          <w:sz w:val="24"/>
          <w:szCs w:val="24"/>
        </w:rPr>
        <w:t xml:space="preserve">, а на западе России </w:t>
      </w:r>
      <w:smartTag w:uri="urn:schemas-microsoft-com:office:smarttags" w:element="metricconverter">
        <w:smartTagPr>
          <w:attr w:name="ProductID" w:val="5 кг"/>
        </w:smartTagPr>
        <w:r w:rsidRPr="003770A1">
          <w:rPr>
            <w:rFonts w:ascii="Times New Roman" w:hAnsi="Times New Roman"/>
            <w:sz w:val="24"/>
            <w:szCs w:val="24"/>
          </w:rPr>
          <w:t>5 кг</w:t>
        </w:r>
      </w:smartTag>
      <w:r w:rsidRPr="003770A1">
        <w:rPr>
          <w:rFonts w:ascii="Times New Roman" w:hAnsi="Times New Roman"/>
          <w:sz w:val="24"/>
          <w:szCs w:val="24"/>
        </w:rPr>
        <w:t xml:space="preserve">  в день на улей считается за успех (Сердюк, 2004).</w:t>
      </w:r>
      <w:r w:rsidRPr="003770A1">
        <w:rPr>
          <w:rFonts w:ascii="Times New Roman" w:hAnsi="Times New Roman"/>
          <w:sz w:val="24"/>
          <w:szCs w:val="24"/>
        </w:rPr>
        <w:tab/>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 сожалению, успешное развитие пчеловодства в 60-е годы, было резко остановлено в первой половине 70-х годов заражением местных пчел варроатозом. Болезнь быстро распространилась по всему югу Дальнего Востока, а ветеринарная и зоотехническая службы не были готовы к борьбе с пагубным клещом. В результате сотни тысяч пчелиных семей погибли, упала продуктивность, резко снизилась эффективность отрасли.</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Ухудшение экономических показателей по пчеловодству опять послужило </w:t>
      </w:r>
      <w:r w:rsidRPr="003770A1">
        <w:rPr>
          <w:rFonts w:ascii="Times New Roman" w:hAnsi="Times New Roman"/>
          <w:sz w:val="24"/>
          <w:szCs w:val="24"/>
        </w:rPr>
        <w:lastRenderedPageBreak/>
        <w:t xml:space="preserve">поводом для ликвидации пчеловодства у многих хозяйств. В Хабаровском крае оно было ликвидировано как в госпромхозах, так и в коопзверопромхозах. Краевой специализированный пчеловодческий трест несколько позже тоже был ликвидирован.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результате, за 70-е годы на Дальнем Востоке количество пчелосемей по всем категориям хозяйств сократилось на четверть. В 70-е же годы в отдельных городах и районах начали возникать добровольные общества пчеловодов-любителей. В </w:t>
      </w:r>
      <w:smartTag w:uri="urn:schemas-microsoft-com:office:smarttags" w:element="metricconverter">
        <w:smartTagPr>
          <w:attr w:name="ProductID" w:val="1978 г"/>
        </w:smartTagPr>
        <w:r w:rsidRPr="003770A1">
          <w:rPr>
            <w:rFonts w:ascii="Times New Roman" w:hAnsi="Times New Roman"/>
            <w:sz w:val="24"/>
            <w:szCs w:val="24"/>
          </w:rPr>
          <w:t>1978 г</w:t>
        </w:r>
      </w:smartTag>
      <w:r w:rsidRPr="003770A1">
        <w:rPr>
          <w:rFonts w:ascii="Times New Roman" w:hAnsi="Times New Roman"/>
          <w:sz w:val="24"/>
          <w:szCs w:val="24"/>
        </w:rPr>
        <w:t xml:space="preserve">. было организовано  Приморское краевое общество пчеловодов-любителей, которое в начале 80-х годов объединяло около 30 районных и городских обществ, имеющих 8 тыс. членов с 80 тыс. пчелосемей. Развитие любительского пчеловодства способствовало росту пчелосемей, число которых в </w:t>
      </w:r>
      <w:smartTag w:uri="urn:schemas-microsoft-com:office:smarttags" w:element="metricconverter">
        <w:smartTagPr>
          <w:attr w:name="ProductID" w:val="1984 г"/>
        </w:smartTagPr>
        <w:r w:rsidRPr="003770A1">
          <w:rPr>
            <w:rFonts w:ascii="Times New Roman" w:hAnsi="Times New Roman"/>
            <w:sz w:val="24"/>
            <w:szCs w:val="24"/>
          </w:rPr>
          <w:t>1984 г</w:t>
        </w:r>
      </w:smartTag>
      <w:r w:rsidRPr="003770A1">
        <w:rPr>
          <w:rFonts w:ascii="Times New Roman" w:hAnsi="Times New Roman"/>
          <w:sz w:val="24"/>
          <w:szCs w:val="24"/>
        </w:rPr>
        <w:t>. составило 309,3 тыс., в том числе в Приморском крае – 181,9, в Хабаровском – 95,7, в Амурской области - 47,0 и в Сахалинской – 1,4 тыс.</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Даже в этот трудный период, в Приморском крае за 1981-1984 гг. в среднем на каждую пчелосемью было получено по </w:t>
      </w:r>
      <w:smartTag w:uri="urn:schemas-microsoft-com:office:smarttags" w:element="metricconverter">
        <w:smartTagPr>
          <w:attr w:name="ProductID" w:val="31 кг"/>
        </w:smartTagPr>
        <w:r w:rsidRPr="003770A1">
          <w:rPr>
            <w:rFonts w:ascii="Times New Roman" w:hAnsi="Times New Roman"/>
            <w:sz w:val="24"/>
            <w:szCs w:val="24"/>
          </w:rPr>
          <w:t>31 кг</w:t>
        </w:r>
      </w:smartTag>
      <w:r w:rsidRPr="003770A1">
        <w:rPr>
          <w:rFonts w:ascii="Times New Roman" w:hAnsi="Times New Roman"/>
          <w:sz w:val="24"/>
          <w:szCs w:val="24"/>
        </w:rPr>
        <w:t xml:space="preserve"> валового меда. Край был в числе победителей по итогам работы за </w:t>
      </w:r>
      <w:smartTag w:uri="urn:schemas-microsoft-com:office:smarttags" w:element="metricconverter">
        <w:smartTagPr>
          <w:attr w:name="ProductID" w:val="1985 г"/>
        </w:smartTagPr>
        <w:r w:rsidRPr="003770A1">
          <w:rPr>
            <w:rFonts w:ascii="Times New Roman" w:hAnsi="Times New Roman"/>
            <w:sz w:val="24"/>
            <w:szCs w:val="24"/>
          </w:rPr>
          <w:t>1985 г</w:t>
        </w:r>
      </w:smartTag>
      <w:r w:rsidRPr="003770A1">
        <w:rPr>
          <w:rFonts w:ascii="Times New Roman" w:hAnsi="Times New Roman"/>
          <w:sz w:val="24"/>
          <w:szCs w:val="24"/>
        </w:rPr>
        <w:t xml:space="preserve">. Его совхозы и колхозы произвели свыше 2000 т товарного меда (по </w:t>
      </w:r>
      <w:smartTag w:uri="urn:schemas-microsoft-com:office:smarttags" w:element="metricconverter">
        <w:smartTagPr>
          <w:attr w:name="ProductID" w:val="27,2 кг"/>
        </w:smartTagPr>
        <w:r w:rsidRPr="003770A1">
          <w:rPr>
            <w:rFonts w:ascii="Times New Roman" w:hAnsi="Times New Roman"/>
            <w:sz w:val="24"/>
            <w:szCs w:val="24"/>
          </w:rPr>
          <w:t>27,2 кг</w:t>
        </w:r>
      </w:smartTag>
      <w:r w:rsidRPr="003770A1">
        <w:rPr>
          <w:rFonts w:ascii="Times New Roman" w:hAnsi="Times New Roman"/>
          <w:sz w:val="24"/>
          <w:szCs w:val="24"/>
        </w:rPr>
        <w:t xml:space="preserve"> на пчелосемью), а пчеловод Е.И. Горин из пчелосовхоза «Бархатный» от каждой из 192 пчелосемей получил в среднем по </w:t>
      </w:r>
      <w:smartTag w:uri="urn:schemas-microsoft-com:office:smarttags" w:element="metricconverter">
        <w:smartTagPr>
          <w:attr w:name="ProductID" w:val="94 кг"/>
        </w:smartTagPr>
        <w:r w:rsidRPr="003770A1">
          <w:rPr>
            <w:rFonts w:ascii="Times New Roman" w:hAnsi="Times New Roman"/>
            <w:sz w:val="24"/>
            <w:szCs w:val="24"/>
          </w:rPr>
          <w:t>94 кг</w:t>
        </w:r>
      </w:smartTag>
      <w:r w:rsidRPr="003770A1">
        <w:rPr>
          <w:rFonts w:ascii="Times New Roman" w:hAnsi="Times New Roman"/>
          <w:sz w:val="24"/>
          <w:szCs w:val="24"/>
        </w:rPr>
        <w:t xml:space="preserve"> товарного меда.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Успех в пчеловодстве зависит от квалификации и трудолюбия пчеловодов. Это ярко видно на примере заведующего пасекой совхоза «Пожарский» А.М. Луценко (</w:t>
      </w:r>
      <w:r w:rsidRPr="003770A1">
        <w:rPr>
          <w:rFonts w:ascii="Times New Roman" w:hAnsi="Times New Roman"/>
          <w:sz w:val="24"/>
          <w:szCs w:val="24"/>
          <w:lang w:val="en-US"/>
        </w:rPr>
        <w:t>C</w:t>
      </w:r>
      <w:r w:rsidRPr="003770A1">
        <w:rPr>
          <w:rFonts w:ascii="Times New Roman" w:hAnsi="Times New Roman"/>
          <w:sz w:val="24"/>
          <w:szCs w:val="24"/>
        </w:rPr>
        <w:t xml:space="preserve">емененко, 1986). В </w:t>
      </w:r>
      <w:smartTag w:uri="urn:schemas-microsoft-com:office:smarttags" w:element="metricconverter">
        <w:smartTagPr>
          <w:attr w:name="ProductID" w:val="1986 г"/>
        </w:smartTagPr>
        <w:r w:rsidRPr="003770A1">
          <w:rPr>
            <w:rFonts w:ascii="Times New Roman" w:hAnsi="Times New Roman"/>
            <w:sz w:val="24"/>
            <w:szCs w:val="24"/>
          </w:rPr>
          <w:t>1986 г</w:t>
        </w:r>
      </w:smartTag>
      <w:r w:rsidRPr="003770A1">
        <w:rPr>
          <w:rFonts w:ascii="Times New Roman" w:hAnsi="Times New Roman"/>
          <w:sz w:val="24"/>
          <w:szCs w:val="24"/>
        </w:rPr>
        <w:t xml:space="preserve">. исполнилось 20 лет его работы и ежегодно он добивался отличных или хороших показателей. В </w:t>
      </w:r>
      <w:smartTag w:uri="urn:schemas-microsoft-com:office:smarttags" w:element="metricconverter">
        <w:smartTagPr>
          <w:attr w:name="ProductID" w:val="1985 г"/>
        </w:smartTagPr>
        <w:r w:rsidRPr="003770A1">
          <w:rPr>
            <w:rFonts w:ascii="Times New Roman" w:hAnsi="Times New Roman"/>
            <w:sz w:val="24"/>
            <w:szCs w:val="24"/>
          </w:rPr>
          <w:t>1985 г</w:t>
        </w:r>
      </w:smartTag>
      <w:r w:rsidRPr="003770A1">
        <w:rPr>
          <w:rFonts w:ascii="Times New Roman" w:hAnsi="Times New Roman"/>
          <w:sz w:val="24"/>
          <w:szCs w:val="24"/>
        </w:rPr>
        <w:t xml:space="preserve">. он откачал от каждой пчелосемьи по </w:t>
      </w:r>
      <w:smartTag w:uri="urn:schemas-microsoft-com:office:smarttags" w:element="metricconverter">
        <w:smartTagPr>
          <w:attr w:name="ProductID" w:val="90 кг"/>
        </w:smartTagPr>
        <w:r w:rsidRPr="003770A1">
          <w:rPr>
            <w:rFonts w:ascii="Times New Roman" w:hAnsi="Times New Roman"/>
            <w:sz w:val="24"/>
            <w:szCs w:val="24"/>
          </w:rPr>
          <w:t>90 кг</w:t>
        </w:r>
      </w:smartTag>
      <w:r w:rsidRPr="003770A1">
        <w:rPr>
          <w:rFonts w:ascii="Times New Roman" w:hAnsi="Times New Roman"/>
          <w:sz w:val="24"/>
          <w:szCs w:val="24"/>
        </w:rPr>
        <w:t xml:space="preserve"> меда. Были годы, когда данный показатель достигал 100,120 и даже </w:t>
      </w:r>
      <w:smartTag w:uri="urn:schemas-microsoft-com:office:smarttags" w:element="metricconverter">
        <w:smartTagPr>
          <w:attr w:name="ProductID" w:val="135 кг"/>
        </w:smartTagPr>
        <w:r w:rsidRPr="003770A1">
          <w:rPr>
            <w:rFonts w:ascii="Times New Roman" w:hAnsi="Times New Roman"/>
            <w:sz w:val="24"/>
            <w:szCs w:val="24"/>
          </w:rPr>
          <w:t>135 кг</w:t>
        </w:r>
      </w:smartTag>
      <w:r w:rsidRPr="003770A1">
        <w:rPr>
          <w:rFonts w:ascii="Times New Roman" w:hAnsi="Times New Roman"/>
          <w:sz w:val="24"/>
          <w:szCs w:val="24"/>
        </w:rPr>
        <w:t>. Для него не было немедоносных сезонов. Его пасека стационарная, располагалась в тайге, где много, но не в изобилии, липы, клена, ивы, серпухи и других медоносов. Решающим условием своего успеха он считал круглогодовое содержание сильных здоровых пчелосемей. Большое значение он придавал выращиванию молодых, плодовитых маток, их качеству. Луценко заботился о постоянном наличии необходимого запаса доброкачественных кормов. На каждой гнездовой рамке меда должно быть весной и летом не менее 1-</w:t>
      </w:r>
      <w:smartTag w:uri="urn:schemas-microsoft-com:office:smarttags" w:element="metricconverter">
        <w:smartTagPr>
          <w:attr w:name="ProductID" w:val="1,5 кг"/>
        </w:smartTagPr>
        <w:r w:rsidRPr="003770A1">
          <w:rPr>
            <w:rFonts w:ascii="Times New Roman" w:hAnsi="Times New Roman"/>
            <w:sz w:val="24"/>
            <w:szCs w:val="24"/>
          </w:rPr>
          <w:t>1,5 кг</w:t>
        </w:r>
      </w:smartTag>
      <w:r w:rsidRPr="003770A1">
        <w:rPr>
          <w:rFonts w:ascii="Times New Roman" w:hAnsi="Times New Roman"/>
          <w:sz w:val="24"/>
          <w:szCs w:val="24"/>
        </w:rPr>
        <w:t>, а зимой – 2,5-</w:t>
      </w:r>
      <w:smartTag w:uri="urn:schemas-microsoft-com:office:smarttags" w:element="metricconverter">
        <w:smartTagPr>
          <w:attr w:name="ProductID" w:val="3 кг"/>
        </w:smartTagPr>
        <w:r w:rsidRPr="003770A1">
          <w:rPr>
            <w:rFonts w:ascii="Times New Roman" w:hAnsi="Times New Roman"/>
            <w:sz w:val="24"/>
            <w:szCs w:val="24"/>
          </w:rPr>
          <w:t>3 кг</w:t>
        </w:r>
      </w:smartTag>
      <w:r w:rsidRPr="003770A1">
        <w:rPr>
          <w:rFonts w:ascii="Times New Roman" w:hAnsi="Times New Roman"/>
          <w:sz w:val="24"/>
          <w:szCs w:val="24"/>
        </w:rPr>
        <w:t>. Вероятно, поэтому у него зимой пчелы не погибали.</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80-е годы повсеместно наблюдался рост количества пчелосемей, особенно среди частного сектора. В </w:t>
      </w:r>
      <w:smartTag w:uri="urn:schemas-microsoft-com:office:smarttags" w:element="metricconverter">
        <w:smartTagPr>
          <w:attr w:name="ProductID" w:val="1990 г"/>
        </w:smartTagPr>
        <w:r w:rsidRPr="003770A1">
          <w:rPr>
            <w:rFonts w:ascii="Times New Roman" w:hAnsi="Times New Roman"/>
            <w:sz w:val="24"/>
            <w:szCs w:val="24"/>
          </w:rPr>
          <w:t>1990 г</w:t>
        </w:r>
      </w:smartTag>
      <w:r w:rsidRPr="003770A1">
        <w:rPr>
          <w:rFonts w:ascii="Times New Roman" w:hAnsi="Times New Roman"/>
          <w:sz w:val="24"/>
          <w:szCs w:val="24"/>
        </w:rPr>
        <w:t>. в Приморском крае число пчелосемей достигло 400 тыс., а в целом по Дальнему Востоку 600 тыс.</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90-е годы с проведением экономических реформ и внедрением рыночных отношений пчелосовхозы были реорганизованы преимущественно в различные товарищества, пчелосемьи были взяты пчеловодами в аренду или розданы на паи. Размер пасек у пчеловодов-любителей стал состоять из 10-50 пчелосемей. Поспешно проведенная приватизация отрицательно сказалась на развитии пчеловодства в регионе. Была разрушена система управления отраслью и система закупок произведенной продукции не только на уровне страны, но и на региональном и муниципальном уровне. Пчеловодство стали рассматривать в качестве «вспомогательной» отрасли сельского хозяйства и оно не стало получать финансовой и другой поддержки со стороны государства. В статсборниках регионов нет ни одного показателя по пчеловодству, а в сборнике «Регионы России. Социально-экономические показатели» имеется только один показатель «Производство меда».</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Разрушение сложившейся системы управления отраслью привело к разукрупнению пасек, снижению численности пчелосемей, участившихся случаев заболеваний, отсутствию профилактических мер по охране пчел и другим отрицательным последствиям. К </w:t>
      </w:r>
      <w:smartTag w:uri="urn:schemas-microsoft-com:office:smarttags" w:element="metricconverter">
        <w:smartTagPr>
          <w:attr w:name="ProductID" w:val="2004 г"/>
        </w:smartTagPr>
        <w:r w:rsidRPr="003770A1">
          <w:rPr>
            <w:rFonts w:ascii="Times New Roman" w:hAnsi="Times New Roman"/>
            <w:sz w:val="24"/>
            <w:szCs w:val="24"/>
          </w:rPr>
          <w:t>2004 г</w:t>
        </w:r>
      </w:smartTag>
      <w:r w:rsidRPr="003770A1">
        <w:rPr>
          <w:rFonts w:ascii="Times New Roman" w:hAnsi="Times New Roman"/>
          <w:sz w:val="24"/>
          <w:szCs w:val="24"/>
        </w:rPr>
        <w:t xml:space="preserve">. в Приморском крае не осталось ни одного госпредприятия, занимающегося пчеловодством, а количество пчелосемей сократилось до 150 тыс. В Хабаровском крае «на плаву» осталось всего четыре коллективных </w:t>
      </w:r>
      <w:r w:rsidRPr="003770A1">
        <w:rPr>
          <w:rFonts w:ascii="Times New Roman" w:hAnsi="Times New Roman"/>
          <w:sz w:val="24"/>
          <w:szCs w:val="24"/>
        </w:rPr>
        <w:lastRenderedPageBreak/>
        <w:t xml:space="preserve">пчелохозяйств из 11 в </w:t>
      </w:r>
      <w:smartTag w:uri="urn:schemas-microsoft-com:office:smarttags" w:element="metricconverter">
        <w:smartTagPr>
          <w:attr w:name="ProductID" w:val="1990 г"/>
        </w:smartTagPr>
        <w:r w:rsidRPr="003770A1">
          <w:rPr>
            <w:rFonts w:ascii="Times New Roman" w:hAnsi="Times New Roman"/>
            <w:sz w:val="24"/>
            <w:szCs w:val="24"/>
          </w:rPr>
          <w:t>1990 г</w:t>
        </w:r>
      </w:smartTag>
      <w:r w:rsidRPr="003770A1">
        <w:rPr>
          <w:rFonts w:ascii="Times New Roman" w:hAnsi="Times New Roman"/>
          <w:sz w:val="24"/>
          <w:szCs w:val="24"/>
        </w:rPr>
        <w:t xml:space="preserve">. За 10 лет число пчелосемей в крае сократилось с 130 до 18 тыс. (Сердюк, 2004). В Амурской области количество пчелосемей за счет частного сектора в </w:t>
      </w:r>
      <w:smartTag w:uri="urn:schemas-microsoft-com:office:smarttags" w:element="metricconverter">
        <w:smartTagPr>
          <w:attr w:name="ProductID" w:val="1998 г"/>
        </w:smartTagPr>
        <w:r w:rsidRPr="003770A1">
          <w:rPr>
            <w:rFonts w:ascii="Times New Roman" w:hAnsi="Times New Roman"/>
            <w:sz w:val="24"/>
            <w:szCs w:val="24"/>
          </w:rPr>
          <w:t>1998 г</w:t>
        </w:r>
      </w:smartTag>
      <w:r w:rsidRPr="003770A1">
        <w:rPr>
          <w:rFonts w:ascii="Times New Roman" w:hAnsi="Times New Roman"/>
          <w:sz w:val="24"/>
          <w:szCs w:val="24"/>
        </w:rPr>
        <w:t xml:space="preserve">. увеличилось по сравнению с </w:t>
      </w:r>
      <w:smartTag w:uri="urn:schemas-microsoft-com:office:smarttags" w:element="metricconverter">
        <w:smartTagPr>
          <w:attr w:name="ProductID" w:val="1990 г"/>
        </w:smartTagPr>
        <w:r w:rsidRPr="003770A1">
          <w:rPr>
            <w:rFonts w:ascii="Times New Roman" w:hAnsi="Times New Roman"/>
            <w:sz w:val="24"/>
            <w:szCs w:val="24"/>
          </w:rPr>
          <w:t>1990 г</w:t>
        </w:r>
      </w:smartTag>
      <w:r w:rsidRPr="003770A1">
        <w:rPr>
          <w:rFonts w:ascii="Times New Roman" w:hAnsi="Times New Roman"/>
          <w:sz w:val="24"/>
          <w:szCs w:val="24"/>
        </w:rPr>
        <w:t xml:space="preserve">. на 17,8 тыс. Переход отрасли из общественного сектора в частный привел к утрате производственного потенциала, производство меда, которое со второй половины 70-х годов в ДФО постепенно увеличивалось, в 1996-2000 гг. по сравнению с 1991-1995 гг. даже уменьшилось в 1,8 раза (табл. 1). </w:t>
      </w:r>
    </w:p>
    <w:p w:rsidR="00096AED" w:rsidRPr="00096AED" w:rsidRDefault="003770A1" w:rsidP="00096AED">
      <w:pPr>
        <w:widowControl w:val="0"/>
        <w:spacing w:after="0" w:line="240" w:lineRule="auto"/>
        <w:ind w:firstLine="709"/>
        <w:jc w:val="right"/>
        <w:rPr>
          <w:rFonts w:ascii="Times New Roman" w:hAnsi="Times New Roman"/>
          <w:b/>
          <w:sz w:val="24"/>
          <w:szCs w:val="24"/>
        </w:rPr>
      </w:pPr>
      <w:r w:rsidRPr="00096AED">
        <w:rPr>
          <w:rFonts w:ascii="Times New Roman" w:hAnsi="Times New Roman"/>
          <w:b/>
          <w:sz w:val="24"/>
          <w:szCs w:val="24"/>
        </w:rPr>
        <w:t>Таблица 1</w:t>
      </w:r>
    </w:p>
    <w:p w:rsidR="003770A1" w:rsidRPr="003770A1" w:rsidRDefault="003770A1" w:rsidP="00096AED">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Среднегодовое производство меда в РФ и  ДФО по пятилеткам и годам, тыс. 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2"/>
        <w:gridCol w:w="1120"/>
        <w:gridCol w:w="1092"/>
        <w:gridCol w:w="1331"/>
        <w:gridCol w:w="893"/>
        <w:gridCol w:w="850"/>
        <w:gridCol w:w="851"/>
        <w:gridCol w:w="1375"/>
      </w:tblGrid>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Пятилетка</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РФ</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ДФО</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Доля ДФО,%</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Год</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РФ</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ДФО</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Доля ДФО,%</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1971-75</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rPr>
              <w:t>54</w:t>
            </w:r>
            <w:r w:rsidRPr="00096AED">
              <w:rPr>
                <w:rFonts w:ascii="Times New Roman" w:hAnsi="Times New Roman"/>
                <w:sz w:val="18"/>
                <w:szCs w:val="18"/>
                <w:lang w:val="en-US"/>
              </w:rPr>
              <w:t>,2</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rPr>
              <w:t>6</w:t>
            </w:r>
            <w:r w:rsidRPr="00096AED">
              <w:rPr>
                <w:rFonts w:ascii="Times New Roman" w:hAnsi="Times New Roman"/>
                <w:sz w:val="18"/>
                <w:szCs w:val="18"/>
                <w:lang w:val="en-US"/>
              </w:rPr>
              <w:t>,84</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12,6</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2007</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5</w:t>
            </w:r>
            <w:r w:rsidRPr="00096AED">
              <w:rPr>
                <w:rFonts w:ascii="Times New Roman" w:hAnsi="Times New Roman"/>
                <w:sz w:val="18"/>
                <w:szCs w:val="18"/>
              </w:rPr>
              <w:t>3</w:t>
            </w:r>
            <w:r w:rsidRPr="00096AED">
              <w:rPr>
                <w:rFonts w:ascii="Times New Roman" w:hAnsi="Times New Roman"/>
                <w:sz w:val="18"/>
                <w:szCs w:val="18"/>
                <w:lang w:val="en-US"/>
              </w:rPr>
              <w:t>,7</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rPr>
              <w:t>3</w:t>
            </w:r>
            <w:r w:rsidRPr="00096AED">
              <w:rPr>
                <w:rFonts w:ascii="Times New Roman" w:hAnsi="Times New Roman"/>
                <w:sz w:val="18"/>
                <w:szCs w:val="18"/>
                <w:lang w:val="en-US"/>
              </w:rPr>
              <w:t>,</w:t>
            </w:r>
            <w:r w:rsidRPr="00096AED">
              <w:rPr>
                <w:rFonts w:ascii="Times New Roman" w:hAnsi="Times New Roman"/>
                <w:sz w:val="18"/>
                <w:szCs w:val="18"/>
              </w:rPr>
              <w:t>9</w:t>
            </w:r>
            <w:r w:rsidRPr="00096AED">
              <w:rPr>
                <w:rFonts w:ascii="Times New Roman" w:hAnsi="Times New Roman"/>
                <w:sz w:val="18"/>
                <w:szCs w:val="18"/>
                <w:lang w:val="en-US"/>
              </w:rPr>
              <w:t>1</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7,</w:t>
            </w:r>
            <w:r w:rsidRPr="00096AED">
              <w:rPr>
                <w:rFonts w:ascii="Times New Roman" w:hAnsi="Times New Roman"/>
                <w:sz w:val="18"/>
                <w:szCs w:val="18"/>
              </w:rPr>
              <w:t>3</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1976-80</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52,9</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8,77</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16,6</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2008</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57</w:t>
            </w:r>
            <w:r w:rsidRPr="00096AED">
              <w:rPr>
                <w:rFonts w:ascii="Times New Roman" w:hAnsi="Times New Roman"/>
                <w:sz w:val="18"/>
                <w:szCs w:val="18"/>
              </w:rPr>
              <w:t>,4</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4,06</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7,</w:t>
            </w:r>
            <w:r w:rsidRPr="00096AED">
              <w:rPr>
                <w:rFonts w:ascii="Times New Roman" w:hAnsi="Times New Roman"/>
                <w:sz w:val="18"/>
                <w:szCs w:val="18"/>
              </w:rPr>
              <w:t>1</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1981-85</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47,3</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7,53</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15,9</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2009</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5</w:t>
            </w:r>
            <w:r w:rsidRPr="00096AED">
              <w:rPr>
                <w:rFonts w:ascii="Times New Roman" w:hAnsi="Times New Roman"/>
                <w:sz w:val="18"/>
                <w:szCs w:val="18"/>
              </w:rPr>
              <w:t>3</w:t>
            </w:r>
            <w:r w:rsidRPr="00096AED">
              <w:rPr>
                <w:rFonts w:ascii="Times New Roman" w:hAnsi="Times New Roman"/>
                <w:sz w:val="18"/>
                <w:szCs w:val="18"/>
                <w:lang w:val="en-US"/>
              </w:rPr>
              <w:t>,</w:t>
            </w:r>
            <w:r w:rsidRPr="00096AED">
              <w:rPr>
                <w:rFonts w:ascii="Times New Roman" w:hAnsi="Times New Roman"/>
                <w:sz w:val="18"/>
                <w:szCs w:val="18"/>
              </w:rPr>
              <w:t>6</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w:t>
            </w:r>
            <w:r w:rsidRPr="00096AED">
              <w:rPr>
                <w:rFonts w:ascii="Times New Roman" w:hAnsi="Times New Roman"/>
                <w:sz w:val="18"/>
                <w:szCs w:val="18"/>
                <w:lang w:val="en-US"/>
              </w:rPr>
              <w:t>,</w:t>
            </w:r>
            <w:r w:rsidRPr="00096AED">
              <w:rPr>
                <w:rFonts w:ascii="Times New Roman" w:hAnsi="Times New Roman"/>
                <w:sz w:val="18"/>
                <w:szCs w:val="18"/>
              </w:rPr>
              <w:t>99</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5,6</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1986-90</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47,1</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9,36</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19,9</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2010</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5</w:t>
            </w:r>
            <w:r w:rsidRPr="00096AED">
              <w:rPr>
                <w:rFonts w:ascii="Times New Roman" w:hAnsi="Times New Roman"/>
                <w:sz w:val="18"/>
                <w:szCs w:val="18"/>
              </w:rPr>
              <w:t>1</w:t>
            </w:r>
            <w:r w:rsidRPr="00096AED">
              <w:rPr>
                <w:rFonts w:ascii="Times New Roman" w:hAnsi="Times New Roman"/>
                <w:sz w:val="18"/>
                <w:szCs w:val="18"/>
                <w:lang w:val="en-US"/>
              </w:rPr>
              <w:t>,</w:t>
            </w:r>
            <w:r w:rsidRPr="00096AED">
              <w:rPr>
                <w:rFonts w:ascii="Times New Roman" w:hAnsi="Times New Roman"/>
                <w:sz w:val="18"/>
                <w:szCs w:val="18"/>
              </w:rPr>
              <w:t>5</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rPr>
              <w:t>3</w:t>
            </w:r>
            <w:r w:rsidRPr="00096AED">
              <w:rPr>
                <w:rFonts w:ascii="Times New Roman" w:hAnsi="Times New Roman"/>
                <w:sz w:val="18"/>
                <w:szCs w:val="18"/>
                <w:lang w:val="en-US"/>
              </w:rPr>
              <w:t>,</w:t>
            </w:r>
            <w:r w:rsidRPr="00096AED">
              <w:rPr>
                <w:rFonts w:ascii="Times New Roman" w:hAnsi="Times New Roman"/>
                <w:sz w:val="18"/>
                <w:szCs w:val="18"/>
              </w:rPr>
              <w:t>72</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w:t>
            </w:r>
            <w:r w:rsidRPr="00096AED">
              <w:rPr>
                <w:rFonts w:ascii="Times New Roman" w:hAnsi="Times New Roman"/>
                <w:sz w:val="18"/>
                <w:szCs w:val="18"/>
                <w:lang w:val="en-US"/>
              </w:rPr>
              <w:t>,</w:t>
            </w:r>
            <w:r w:rsidRPr="00096AED">
              <w:rPr>
                <w:rFonts w:ascii="Times New Roman" w:hAnsi="Times New Roman"/>
                <w:sz w:val="18"/>
                <w:szCs w:val="18"/>
              </w:rPr>
              <w:t>2</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1991-95</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50,5</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10,33</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20,5</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2011</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60</w:t>
            </w:r>
            <w:r w:rsidRPr="00096AED">
              <w:rPr>
                <w:rFonts w:ascii="Times New Roman" w:hAnsi="Times New Roman"/>
                <w:sz w:val="18"/>
                <w:szCs w:val="18"/>
                <w:lang w:val="en-US"/>
              </w:rPr>
              <w:t>,</w:t>
            </w:r>
            <w:r w:rsidRPr="00096AED">
              <w:rPr>
                <w:rFonts w:ascii="Times New Roman" w:hAnsi="Times New Roman"/>
                <w:sz w:val="18"/>
                <w:szCs w:val="18"/>
              </w:rPr>
              <w:t>0</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w:t>
            </w:r>
            <w:r w:rsidRPr="00096AED">
              <w:rPr>
                <w:rFonts w:ascii="Times New Roman" w:hAnsi="Times New Roman"/>
                <w:sz w:val="18"/>
                <w:szCs w:val="18"/>
                <w:lang w:val="en-US"/>
              </w:rPr>
              <w:t>,2</w:t>
            </w:r>
            <w:r w:rsidRPr="00096AED">
              <w:rPr>
                <w:rFonts w:ascii="Times New Roman" w:hAnsi="Times New Roman"/>
                <w:sz w:val="18"/>
                <w:szCs w:val="18"/>
              </w:rPr>
              <w:t>9</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10</w:t>
            </w:r>
            <w:r w:rsidRPr="00096AED">
              <w:rPr>
                <w:rFonts w:ascii="Times New Roman" w:hAnsi="Times New Roman"/>
                <w:sz w:val="18"/>
                <w:szCs w:val="18"/>
                <w:lang w:val="en-US"/>
              </w:rPr>
              <w:t>,</w:t>
            </w:r>
            <w:r w:rsidRPr="00096AED">
              <w:rPr>
                <w:rFonts w:ascii="Times New Roman" w:hAnsi="Times New Roman"/>
                <w:sz w:val="18"/>
                <w:szCs w:val="18"/>
              </w:rPr>
              <w:t>5</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1996-00</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49,9</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5,71</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11,4</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2012</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6</w:t>
            </w:r>
            <w:r w:rsidRPr="00096AED">
              <w:rPr>
                <w:rFonts w:ascii="Times New Roman" w:hAnsi="Times New Roman"/>
                <w:sz w:val="18"/>
                <w:szCs w:val="18"/>
              </w:rPr>
              <w:t>4</w:t>
            </w:r>
            <w:r w:rsidRPr="00096AED">
              <w:rPr>
                <w:rFonts w:ascii="Times New Roman" w:hAnsi="Times New Roman"/>
                <w:sz w:val="18"/>
                <w:szCs w:val="18"/>
                <w:lang w:val="en-US"/>
              </w:rPr>
              <w:t>,</w:t>
            </w:r>
            <w:r w:rsidRPr="00096AED">
              <w:rPr>
                <w:rFonts w:ascii="Times New Roman" w:hAnsi="Times New Roman"/>
                <w:sz w:val="18"/>
                <w:szCs w:val="18"/>
              </w:rPr>
              <w:t>9</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r w:rsidRPr="00096AED">
              <w:rPr>
                <w:rFonts w:ascii="Times New Roman" w:hAnsi="Times New Roman"/>
                <w:sz w:val="18"/>
                <w:szCs w:val="18"/>
                <w:lang w:val="en-US"/>
              </w:rPr>
              <w:t>,</w:t>
            </w:r>
            <w:r w:rsidRPr="00096AED">
              <w:rPr>
                <w:rFonts w:ascii="Times New Roman" w:hAnsi="Times New Roman"/>
                <w:sz w:val="18"/>
                <w:szCs w:val="18"/>
              </w:rPr>
              <w:t>75</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w:t>
            </w:r>
            <w:r w:rsidRPr="00096AED">
              <w:rPr>
                <w:rFonts w:ascii="Times New Roman" w:hAnsi="Times New Roman"/>
                <w:sz w:val="18"/>
                <w:szCs w:val="18"/>
                <w:lang w:val="en-US"/>
              </w:rPr>
              <w:t>,</w:t>
            </w:r>
            <w:r w:rsidRPr="00096AED">
              <w:rPr>
                <w:rFonts w:ascii="Times New Roman" w:hAnsi="Times New Roman"/>
                <w:sz w:val="18"/>
                <w:szCs w:val="18"/>
              </w:rPr>
              <w:t>3</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2001-05</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51,0</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3,28</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lang w:val="en-US"/>
              </w:rPr>
            </w:pPr>
            <w:r w:rsidRPr="00096AED">
              <w:rPr>
                <w:rFonts w:ascii="Times New Roman" w:hAnsi="Times New Roman"/>
                <w:sz w:val="18"/>
                <w:szCs w:val="18"/>
                <w:lang w:val="en-US"/>
              </w:rPr>
              <w:t>6,4</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2013</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6</w:t>
            </w:r>
            <w:r w:rsidRPr="00096AED">
              <w:rPr>
                <w:rFonts w:ascii="Times New Roman" w:hAnsi="Times New Roman"/>
                <w:sz w:val="18"/>
                <w:szCs w:val="18"/>
              </w:rPr>
              <w:t>8</w:t>
            </w:r>
            <w:r w:rsidRPr="00096AED">
              <w:rPr>
                <w:rFonts w:ascii="Times New Roman" w:hAnsi="Times New Roman"/>
                <w:sz w:val="18"/>
                <w:szCs w:val="18"/>
                <w:lang w:val="en-US"/>
              </w:rPr>
              <w:t>,</w:t>
            </w:r>
            <w:r w:rsidRPr="00096AED">
              <w:rPr>
                <w:rFonts w:ascii="Times New Roman" w:hAnsi="Times New Roman"/>
                <w:sz w:val="18"/>
                <w:szCs w:val="18"/>
              </w:rPr>
              <w:t>4</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w:t>
            </w:r>
            <w:r w:rsidRPr="00096AED">
              <w:rPr>
                <w:rFonts w:ascii="Times New Roman" w:hAnsi="Times New Roman"/>
                <w:sz w:val="18"/>
                <w:szCs w:val="18"/>
                <w:lang w:val="en-US"/>
              </w:rPr>
              <w:t>,</w:t>
            </w:r>
            <w:r w:rsidRPr="00096AED">
              <w:rPr>
                <w:rFonts w:ascii="Times New Roman" w:hAnsi="Times New Roman"/>
                <w:sz w:val="18"/>
                <w:szCs w:val="18"/>
              </w:rPr>
              <w:t>24</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lang w:val="en-US"/>
              </w:rPr>
              <w:t>7,</w:t>
            </w:r>
            <w:r w:rsidRPr="00096AED">
              <w:rPr>
                <w:rFonts w:ascii="Times New Roman" w:hAnsi="Times New Roman"/>
                <w:sz w:val="18"/>
                <w:szCs w:val="18"/>
              </w:rPr>
              <w:t>7</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 xml:space="preserve">2006-10 </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54,4</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3,76</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6,9</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2014</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74</w:t>
            </w:r>
            <w:r w:rsidRPr="00096AED">
              <w:rPr>
                <w:rFonts w:ascii="Times New Roman" w:hAnsi="Times New Roman"/>
                <w:sz w:val="18"/>
                <w:szCs w:val="18"/>
                <w:lang w:val="en-US"/>
              </w:rPr>
              <w:t>,</w:t>
            </w:r>
            <w:r w:rsidRPr="00096AED">
              <w:rPr>
                <w:rFonts w:ascii="Times New Roman" w:hAnsi="Times New Roman"/>
                <w:sz w:val="18"/>
                <w:szCs w:val="18"/>
              </w:rPr>
              <w:t>9</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w:t>
            </w:r>
            <w:r w:rsidRPr="00096AED">
              <w:rPr>
                <w:rFonts w:ascii="Times New Roman" w:hAnsi="Times New Roman"/>
                <w:sz w:val="18"/>
                <w:szCs w:val="18"/>
                <w:lang w:val="en-US"/>
              </w:rPr>
              <w:t>,2</w:t>
            </w:r>
            <w:r w:rsidRPr="00096AED">
              <w:rPr>
                <w:rFonts w:ascii="Times New Roman" w:hAnsi="Times New Roman"/>
                <w:sz w:val="18"/>
                <w:szCs w:val="18"/>
              </w:rPr>
              <w:t>7</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8</w:t>
            </w:r>
            <w:r w:rsidRPr="00096AED">
              <w:rPr>
                <w:rFonts w:ascii="Times New Roman" w:hAnsi="Times New Roman"/>
                <w:sz w:val="18"/>
                <w:szCs w:val="18"/>
                <w:lang w:val="en-US"/>
              </w:rPr>
              <w:t>,</w:t>
            </w:r>
            <w:r w:rsidRPr="00096AED">
              <w:rPr>
                <w:rFonts w:ascii="Times New Roman" w:hAnsi="Times New Roman"/>
                <w:sz w:val="18"/>
                <w:szCs w:val="18"/>
              </w:rPr>
              <w:t>4</w:t>
            </w:r>
          </w:p>
        </w:tc>
      </w:tr>
      <w:tr w:rsidR="003770A1" w:rsidRPr="00096AED" w:rsidTr="00096AED">
        <w:trPr>
          <w:jc w:val="center"/>
        </w:trPr>
        <w:tc>
          <w:tcPr>
            <w:tcW w:w="127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2011-15</w:t>
            </w:r>
          </w:p>
        </w:tc>
        <w:tc>
          <w:tcPr>
            <w:tcW w:w="112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67,2</w:t>
            </w:r>
          </w:p>
        </w:tc>
        <w:tc>
          <w:tcPr>
            <w:tcW w:w="1092"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5,93</w:t>
            </w:r>
          </w:p>
        </w:tc>
        <w:tc>
          <w:tcPr>
            <w:tcW w:w="133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8,8</w:t>
            </w:r>
          </w:p>
        </w:tc>
        <w:tc>
          <w:tcPr>
            <w:tcW w:w="893"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2015</w:t>
            </w:r>
          </w:p>
        </w:tc>
        <w:tc>
          <w:tcPr>
            <w:tcW w:w="850"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w:t>
            </w:r>
            <w:r w:rsidRPr="00096AED">
              <w:rPr>
                <w:rFonts w:ascii="Times New Roman" w:hAnsi="Times New Roman"/>
                <w:sz w:val="18"/>
                <w:szCs w:val="18"/>
                <w:lang w:val="en-US"/>
              </w:rPr>
              <w:t>7,</w:t>
            </w:r>
            <w:r w:rsidRPr="00096AED">
              <w:rPr>
                <w:rFonts w:ascii="Times New Roman" w:hAnsi="Times New Roman"/>
                <w:sz w:val="18"/>
                <w:szCs w:val="18"/>
              </w:rPr>
              <w:t>7</w:t>
            </w:r>
          </w:p>
        </w:tc>
        <w:tc>
          <w:tcPr>
            <w:tcW w:w="851"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w:t>
            </w:r>
            <w:r w:rsidRPr="00096AED">
              <w:rPr>
                <w:rFonts w:ascii="Times New Roman" w:hAnsi="Times New Roman"/>
                <w:sz w:val="18"/>
                <w:szCs w:val="18"/>
                <w:lang w:val="en-US"/>
              </w:rPr>
              <w:t>,</w:t>
            </w:r>
            <w:r w:rsidRPr="00096AED">
              <w:rPr>
                <w:rFonts w:ascii="Times New Roman" w:hAnsi="Times New Roman"/>
                <w:sz w:val="18"/>
                <w:szCs w:val="18"/>
              </w:rPr>
              <w:t>11</w:t>
            </w:r>
          </w:p>
        </w:tc>
        <w:tc>
          <w:tcPr>
            <w:tcW w:w="1375" w:type="dxa"/>
          </w:tcPr>
          <w:p w:rsidR="003770A1" w:rsidRPr="00096AED" w:rsidRDefault="003770A1" w:rsidP="00096AED">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10</w:t>
            </w:r>
            <w:r w:rsidRPr="00096AED">
              <w:rPr>
                <w:rFonts w:ascii="Times New Roman" w:hAnsi="Times New Roman"/>
                <w:sz w:val="18"/>
                <w:szCs w:val="18"/>
                <w:lang w:val="en-US"/>
              </w:rPr>
              <w:t>,</w:t>
            </w:r>
            <w:r w:rsidRPr="00096AED">
              <w:rPr>
                <w:rFonts w:ascii="Times New Roman" w:hAnsi="Times New Roman"/>
                <w:sz w:val="18"/>
                <w:szCs w:val="18"/>
              </w:rPr>
              <w:t>5</w:t>
            </w:r>
          </w:p>
        </w:tc>
      </w:tr>
    </w:tbl>
    <w:p w:rsidR="003770A1" w:rsidRPr="00096AED" w:rsidRDefault="003770A1" w:rsidP="00096AED">
      <w:pPr>
        <w:widowControl w:val="0"/>
        <w:spacing w:after="0" w:line="240" w:lineRule="auto"/>
        <w:rPr>
          <w:rFonts w:ascii="Times New Roman" w:hAnsi="Times New Roman"/>
          <w:b/>
          <w:sz w:val="20"/>
          <w:szCs w:val="20"/>
        </w:rPr>
      </w:pPr>
      <w:r w:rsidRPr="00096AED">
        <w:rPr>
          <w:rFonts w:ascii="Times New Roman" w:hAnsi="Times New Roman"/>
          <w:i/>
          <w:sz w:val="20"/>
          <w:szCs w:val="20"/>
        </w:rPr>
        <w:t xml:space="preserve">Источники: </w:t>
      </w:r>
      <w:r w:rsidRPr="00096AED">
        <w:rPr>
          <w:rFonts w:ascii="Times New Roman" w:hAnsi="Times New Roman"/>
          <w:sz w:val="20"/>
          <w:szCs w:val="20"/>
        </w:rPr>
        <w:t>Регионы России. Социально-экономические показатели. Стат. сб. / Росстат. М. За соответствующие годы.</w:t>
      </w:r>
    </w:p>
    <w:p w:rsidR="00096AED" w:rsidRDefault="00096AED" w:rsidP="003770A1">
      <w:pPr>
        <w:widowControl w:val="0"/>
        <w:spacing w:after="0" w:line="240" w:lineRule="auto"/>
        <w:ind w:firstLine="709"/>
        <w:jc w:val="both"/>
        <w:rPr>
          <w:rFonts w:ascii="Times New Roman" w:hAnsi="Times New Roman"/>
          <w:sz w:val="24"/>
          <w:szCs w:val="24"/>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 этом доля ДФО в производстве меда России  увеличилась с 12,6% в 1971-1975 гг. до 20,5% в 1991-1995 гг., а в 1996-2000 гг. уменьшилась до 11,4%, т.е. тоже в 1,8 раза. В 2001-2005 гг. наблюдалось дальнейшее ухудшение показателей по развитию пчеловодства на Дальнем Востоке. Среднегодовое производство меда уменьшилось до 3,28 тыс. т, что составило всего 6,4% общероссийского объема. В последующие годы наблюдается медленный рост производства меда в ДФО и его доля в России.</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Отмечая прямую зависимость развития пчеловодства от социально-экономических условий производства за весь рассматриваемый период, следует признать, что успех развития отрасли, размер производства меда и прочей продукции пчеловодства зависит, прежде всего, от природно-климатических условий региона, что хорошо видно из табл. 2. В Приморском крае самые богатые медоносы и лучшие природно-климатические условия и его доля в производстве меда ДФО почти ежегодно превышает 70%.</w:t>
      </w:r>
    </w:p>
    <w:p w:rsidR="00096AED" w:rsidRDefault="003770A1" w:rsidP="00096AED">
      <w:pPr>
        <w:widowControl w:val="0"/>
        <w:spacing w:after="0" w:line="240" w:lineRule="auto"/>
        <w:ind w:firstLine="709"/>
        <w:jc w:val="right"/>
        <w:rPr>
          <w:rFonts w:ascii="Times New Roman" w:hAnsi="Times New Roman"/>
          <w:b/>
          <w:sz w:val="24"/>
          <w:szCs w:val="24"/>
        </w:rPr>
      </w:pPr>
      <w:r w:rsidRPr="00096AED">
        <w:rPr>
          <w:rFonts w:ascii="Times New Roman" w:hAnsi="Times New Roman"/>
          <w:b/>
          <w:sz w:val="24"/>
          <w:szCs w:val="24"/>
        </w:rPr>
        <w:t>Таблица 2</w:t>
      </w:r>
    </w:p>
    <w:p w:rsidR="003770A1" w:rsidRPr="003770A1" w:rsidRDefault="003770A1" w:rsidP="00096AED">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Производство меда в регионах ДФО в 2006-2015 гг., 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760"/>
        <w:gridCol w:w="760"/>
        <w:gridCol w:w="760"/>
        <w:gridCol w:w="760"/>
        <w:gridCol w:w="760"/>
        <w:gridCol w:w="760"/>
        <w:gridCol w:w="760"/>
        <w:gridCol w:w="760"/>
        <w:gridCol w:w="760"/>
      </w:tblGrid>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Территория</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2007</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2008</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2009</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2012</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2013</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2014</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 xml:space="preserve">2015 </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 xml:space="preserve"> ДФО</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3909</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4060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2991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3721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6288</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4749</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5235</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6273</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7109</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 xml:space="preserve">Республика Саха </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Камчатский край</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Приморский край</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2785</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2995</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2100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2590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4690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3734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3861</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4660</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4948</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Хабаровский край</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178</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280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245</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313</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632</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320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529</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484</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534</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Амурская обл.</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790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642</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526</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544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707</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420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660</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836</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929</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Сахалинская обл.</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4</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3</w:t>
            </w:r>
          </w:p>
        </w:tc>
      </w:tr>
      <w:tr w:rsidR="003770A1" w:rsidRPr="00096AED" w:rsidTr="00096AED">
        <w:trPr>
          <w:jc w:val="center"/>
        </w:trPr>
        <w:tc>
          <w:tcPr>
            <w:tcW w:w="1980" w:type="dxa"/>
          </w:tcPr>
          <w:p w:rsidR="003770A1" w:rsidRPr="00096AED" w:rsidRDefault="003770A1" w:rsidP="003770A1">
            <w:pPr>
              <w:widowControl w:val="0"/>
              <w:spacing w:after="0" w:line="240" w:lineRule="auto"/>
              <w:rPr>
                <w:rFonts w:ascii="Times New Roman" w:hAnsi="Times New Roman"/>
                <w:sz w:val="18"/>
                <w:szCs w:val="18"/>
              </w:rPr>
            </w:pPr>
            <w:r w:rsidRPr="00096AED">
              <w:rPr>
                <w:rFonts w:ascii="Times New Roman" w:hAnsi="Times New Roman"/>
                <w:sz w:val="18"/>
                <w:szCs w:val="18"/>
              </w:rPr>
              <w:t>Еврейская авт.обл.</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151</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137</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112</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260</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249</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266</w:t>
            </w:r>
          </w:p>
        </w:tc>
        <w:tc>
          <w:tcPr>
            <w:tcW w:w="760" w:type="dxa"/>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177</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284</w:t>
            </w:r>
          </w:p>
        </w:tc>
        <w:tc>
          <w:tcPr>
            <w:tcW w:w="760" w:type="dxa"/>
            <w:shd w:val="clear" w:color="auto" w:fill="auto"/>
          </w:tcPr>
          <w:p w:rsidR="003770A1" w:rsidRPr="00096AED" w:rsidRDefault="003770A1" w:rsidP="003770A1">
            <w:pPr>
              <w:widowControl w:val="0"/>
              <w:spacing w:after="0" w:line="240" w:lineRule="auto"/>
              <w:jc w:val="center"/>
              <w:rPr>
                <w:rFonts w:ascii="Times New Roman" w:hAnsi="Times New Roman"/>
                <w:sz w:val="18"/>
                <w:szCs w:val="18"/>
              </w:rPr>
            </w:pPr>
            <w:r w:rsidRPr="00096AED">
              <w:rPr>
                <w:rFonts w:ascii="Times New Roman" w:hAnsi="Times New Roman"/>
                <w:sz w:val="18"/>
                <w:szCs w:val="18"/>
              </w:rPr>
              <w:t>690</w:t>
            </w:r>
          </w:p>
        </w:tc>
      </w:tr>
    </w:tbl>
    <w:p w:rsidR="003770A1" w:rsidRPr="00096AED" w:rsidRDefault="003770A1" w:rsidP="00096AED">
      <w:pPr>
        <w:widowControl w:val="0"/>
        <w:spacing w:after="0" w:line="240" w:lineRule="auto"/>
        <w:jc w:val="both"/>
        <w:rPr>
          <w:rFonts w:ascii="Times New Roman" w:hAnsi="Times New Roman"/>
          <w:sz w:val="20"/>
          <w:szCs w:val="20"/>
        </w:rPr>
      </w:pPr>
      <w:r w:rsidRPr="00096AED">
        <w:rPr>
          <w:rFonts w:ascii="Times New Roman" w:hAnsi="Times New Roman"/>
          <w:i/>
          <w:sz w:val="20"/>
          <w:szCs w:val="20"/>
        </w:rPr>
        <w:t>Источники:</w:t>
      </w:r>
      <w:r w:rsidRPr="00096AED">
        <w:rPr>
          <w:rFonts w:ascii="Times New Roman" w:hAnsi="Times New Roman"/>
          <w:sz w:val="20"/>
          <w:szCs w:val="20"/>
        </w:rPr>
        <w:t xml:space="preserve"> Регионы России. Социально-экономические показатели. Стат. сб. / Росстат. М. За 2007-2015 годы.</w:t>
      </w:r>
    </w:p>
    <w:p w:rsidR="00096AED" w:rsidRPr="009A12DC" w:rsidRDefault="00096AED"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Производство меда зависит и от климатических условий конкретного года, от интенсивности цветения растений. Поэтому показатели медосбора по годам, при прочих равных условиях, резко изменяются. На Дальнем Востоке это особенно заметно, так как здесь почти весь мед от цветков дикорастущих растений, интенсивность цветения которых изменяется по годам. Поэтому размер производства меда тоже изменялся, в последние 10 лет в 2,4 раза (4096 и 7109 т). В то же время по России, где большее значение имеют культурные растений, размер производства меда в </w:t>
      </w:r>
      <w:r w:rsidRPr="003770A1">
        <w:rPr>
          <w:rFonts w:ascii="Times New Roman" w:hAnsi="Times New Roman"/>
          <w:sz w:val="24"/>
          <w:szCs w:val="24"/>
        </w:rPr>
        <w:lastRenderedPageBreak/>
        <w:t xml:space="preserve">последние 10 лет изменялся всего в 1,5 раза (51,5 и 74,9 тыс. т). При этом средняя продуктивность дальневосточной пчелосемьи в 2 раза выше среднероссийской (43,0 и </w:t>
      </w:r>
      <w:smartTag w:uri="urn:schemas-microsoft-com:office:smarttags" w:element="metricconverter">
        <w:smartTagPr>
          <w:attr w:name="ProductID" w:val="21,5 кг"/>
        </w:smartTagPr>
        <w:r w:rsidRPr="003770A1">
          <w:rPr>
            <w:rFonts w:ascii="Times New Roman" w:hAnsi="Times New Roman"/>
            <w:sz w:val="24"/>
            <w:szCs w:val="24"/>
          </w:rPr>
          <w:t>21,5 кг</w:t>
        </w:r>
      </w:smartTag>
      <w:r w:rsidRPr="003770A1">
        <w:rPr>
          <w:rFonts w:ascii="Times New Roman" w:hAnsi="Times New Roman"/>
          <w:sz w:val="24"/>
          <w:szCs w:val="24"/>
        </w:rPr>
        <w:t xml:space="preserve">) (Лебедев, Докукин, Прокофьева, 2015). За последние 25 лет изменилась структура товаропроизводителей. Если раньше сельскохозяйственные организации производили преобладающую часть меда, то сейчас это осуществляет  частный сектор. В 80-е годы Дальний Восток по производству меда в России занимал первые места, в настоящее время он опустился на пятое.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Несмотря на имеющиеся спады в развитии пчеловодства на Дальнем Востоке, исходя из объективных природных и экономических предпосылок, здесь целесообразно ускоренное его развитие и создание крупной федерального значения базы по  производству меда и другой продукции пчеловодства. Оно может быть одной из отраслей специализации сельского хозяйства Приморья и Приамурья, а ее продукция может полностью покрыть потребности местного населения и частично вывозиться в другие районы страны и даже экспортироваться.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Рассматривая перспективы развития пчеловодства, очень важно создание в отрасли современной материально-технической базы, внедрение передовой технологии, прогрессивных приемов в разведении и содержании пчел. Для успешной борьбы с вредителями и болезнями пчел требуется проводить комплекс зоотехнических мероприятий, химическую, тепловую и другие виды обработки пчел.</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Для устойчивого развития пчеловодства и повышения его  продуктивности необходимо не только более полное использование естественных медоносных растений, но и проведение работ по улучшению кормовой базы. Известно, что у основного нашего медоноса – липы – наблюдается трехгодичная цикличность цветения: среднеобильное, обильное и плохое. В годы плохого нектаровыделения липой, что в настоящее время возможно прогнозировать, целесообразен посев культурных медоносов (гречихи, фацелии, горчицы, белого клевера), перекочевка пчел  в другие угодья. Эффективной мерой является подкормка липы удобрениями (суперфосфатом и аммиачной селитрой) и известкование почв.  Даже простое рыхление почвы под липами повышает цветение и усиливает выделение нектара.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получения высоких и устойчивых медосборов очень важно рационально разместить пасеки по угодьям и при необходимости организовать их кочевку. Наиболее устойчивые медосборы отмечаются у пасек, расположенных в горных кедрово-широколиственных лесах, где после окончания цветения липы имеется возможность взять до 8-</w:t>
      </w:r>
      <w:smartTag w:uri="urn:schemas-microsoft-com:office:smarttags" w:element="metricconverter">
        <w:smartTagPr>
          <w:attr w:name="ProductID" w:val="10 кг"/>
        </w:smartTagPr>
        <w:r w:rsidRPr="003770A1">
          <w:rPr>
            <w:rFonts w:ascii="Times New Roman" w:hAnsi="Times New Roman"/>
            <w:sz w:val="24"/>
            <w:szCs w:val="24"/>
          </w:rPr>
          <w:t>10 кг</w:t>
        </w:r>
      </w:smartTag>
      <w:r w:rsidRPr="003770A1">
        <w:rPr>
          <w:rFonts w:ascii="Times New Roman" w:hAnsi="Times New Roman"/>
          <w:sz w:val="24"/>
          <w:szCs w:val="24"/>
        </w:rPr>
        <w:t xml:space="preserve"> на пчелосемью прекрасного меда с элеутерококка колючего и аралии маньчжурской. А после их цветения пасеки целесообразно вывозить на разнотравные луга широких речных долин, где произрастают позднелетние и осенние медоносы. При благоприятной погоде сильные пчелосемьи здесь пополняют запас кормов на 8-</w:t>
      </w:r>
      <w:smartTag w:uri="urn:schemas-microsoft-com:office:smarttags" w:element="metricconverter">
        <w:smartTagPr>
          <w:attr w:name="ProductID" w:val="12 кг"/>
        </w:smartTagPr>
        <w:r w:rsidRPr="003770A1">
          <w:rPr>
            <w:rFonts w:ascii="Times New Roman" w:hAnsi="Times New Roman"/>
            <w:sz w:val="24"/>
            <w:szCs w:val="24"/>
          </w:rPr>
          <w:t>12 кг</w:t>
        </w:r>
      </w:smartTag>
      <w:r w:rsidRPr="003770A1">
        <w:rPr>
          <w:rFonts w:ascii="Times New Roman" w:hAnsi="Times New Roman"/>
          <w:sz w:val="24"/>
          <w:szCs w:val="24"/>
        </w:rPr>
        <w:t>. Очень эффективна подвозка пасек после цветения липы и к культурным медоносам. По многолетним данным Приморской сельскохозяйственной опытной станции правильно организованная кочевка пчел в период медосбора увеличивает выход меда на пчелосемью от 50 до 100%.</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Для успешного развития пчеловодства в регионе требуется решение ряда правовых, организационно-экономических и технологических задач, которые позволят перестроить развитие отрасли в новых рыночных отношениях. К сожалению, до настоящего времени не принят федеральный закон «О пчеловодстве». На региональном уровне в ДФО в последнее 15-летие только в Приморье 3 декабря </w:t>
      </w:r>
      <w:smartTag w:uri="urn:schemas-microsoft-com:office:smarttags" w:element="metricconverter">
        <w:smartTagPr>
          <w:attr w:name="ProductID" w:val="2013 г"/>
        </w:smartTagPr>
        <w:r w:rsidRPr="003770A1">
          <w:rPr>
            <w:rFonts w:ascii="Times New Roman" w:hAnsi="Times New Roman"/>
            <w:sz w:val="24"/>
            <w:szCs w:val="24"/>
          </w:rPr>
          <w:t>2013 г</w:t>
        </w:r>
      </w:smartTag>
      <w:r w:rsidRPr="003770A1">
        <w:rPr>
          <w:rFonts w:ascii="Times New Roman" w:hAnsi="Times New Roman"/>
          <w:sz w:val="24"/>
          <w:szCs w:val="24"/>
        </w:rPr>
        <w:t xml:space="preserve">. принят  закон «О пчеловодстве в Приморском крае»  № 317-КЗ. И только в Приморском крае в </w:t>
      </w:r>
      <w:smartTag w:uri="urn:schemas-microsoft-com:office:smarttags" w:element="metricconverter">
        <w:smartTagPr>
          <w:attr w:name="ProductID" w:val="2015 г"/>
        </w:smartTagPr>
        <w:r w:rsidRPr="003770A1">
          <w:rPr>
            <w:rFonts w:ascii="Times New Roman" w:hAnsi="Times New Roman"/>
            <w:sz w:val="24"/>
            <w:szCs w:val="24"/>
          </w:rPr>
          <w:t>2015 г</w:t>
        </w:r>
      </w:smartTag>
      <w:r w:rsidRPr="003770A1">
        <w:rPr>
          <w:rFonts w:ascii="Times New Roman" w:hAnsi="Times New Roman"/>
          <w:sz w:val="24"/>
          <w:szCs w:val="24"/>
        </w:rPr>
        <w:t>. создан «Союз пчеловодов Приморского края», который стремится возродить пчеловодство в крае до промышленного уровня.</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Современные трудности развития отрасли, особенно в таежной зоне, в значительной степени обусловливаются ее обособленным развитием. Пчеловодство </w:t>
      </w:r>
      <w:r w:rsidRPr="003770A1">
        <w:rPr>
          <w:rFonts w:ascii="Times New Roman" w:hAnsi="Times New Roman"/>
          <w:sz w:val="24"/>
          <w:szCs w:val="24"/>
        </w:rPr>
        <w:lastRenderedPageBreak/>
        <w:t xml:space="preserve">требует оседлости, но оно сезонно. Поэтому в таежной зоне его целесообразно развивать в сочетании с другими отраслями, прежде всего с охотничьим и вольным плодово-ягодным хозяйством. Сезонность работы позволяет пчеловоду использовать часть своего времени на другую деятельность, а так как пасеки располагаются в охотничьих угодьях, то большинство пасечников являются охотниками и вместе с членами своих семей могут участвовать в сборе дикорастущих орехов, ягод, грибов, лесных овощей и лекарственных растений. Следовательно, пасеки могут и должны стать базами комплексного освоения биологических природных ресурсов Приморья и значительной части территории Приамурья. Программа «Дальневосточный гектар» и освоение новых территорий будет способствовать развитию пчеловодства.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Только проведение в жизнь всего комплекса мероприятий позволит в ближайшие 10-15 лет увеличить количество пчелосемей в до 1-1,5 млн. и довести производство  товарного меда до 30-40 тыс. т (Нестеренко, Сухомиров, 1988), т.е. до 5-</w:t>
      </w:r>
      <w:smartTag w:uri="urn:schemas-microsoft-com:office:smarttags" w:element="metricconverter">
        <w:smartTagPr>
          <w:attr w:name="ProductID" w:val="6 кг"/>
        </w:smartTagPr>
        <w:r w:rsidRPr="003770A1">
          <w:rPr>
            <w:rFonts w:ascii="Times New Roman" w:hAnsi="Times New Roman"/>
            <w:sz w:val="24"/>
            <w:szCs w:val="24"/>
          </w:rPr>
          <w:t>6 кг</w:t>
        </w:r>
      </w:smartTag>
      <w:r w:rsidRPr="003770A1">
        <w:rPr>
          <w:rFonts w:ascii="Times New Roman" w:hAnsi="Times New Roman"/>
          <w:sz w:val="24"/>
          <w:szCs w:val="24"/>
        </w:rPr>
        <w:t xml:space="preserve"> на человека в год. А это значит, что округ может достичь среднедушевого уровня потребления меда в развитых странах. В Германии этот показатель равен </w:t>
      </w:r>
      <w:smartTag w:uri="urn:schemas-microsoft-com:office:smarttags" w:element="metricconverter">
        <w:smartTagPr>
          <w:attr w:name="ProductID" w:val="5 кг"/>
        </w:smartTagPr>
        <w:r w:rsidRPr="003770A1">
          <w:rPr>
            <w:rFonts w:ascii="Times New Roman" w:hAnsi="Times New Roman"/>
            <w:sz w:val="24"/>
            <w:szCs w:val="24"/>
          </w:rPr>
          <w:t>5 кг</w:t>
        </w:r>
      </w:smartTag>
      <w:r w:rsidRPr="003770A1">
        <w:rPr>
          <w:rFonts w:ascii="Times New Roman" w:hAnsi="Times New Roman"/>
          <w:sz w:val="24"/>
          <w:szCs w:val="24"/>
        </w:rPr>
        <w:t xml:space="preserve">, в странах европейского союза </w:t>
      </w:r>
      <w:smartTag w:uri="urn:schemas-microsoft-com:office:smarttags" w:element="metricconverter">
        <w:smartTagPr>
          <w:attr w:name="ProductID" w:val="3,5 кг"/>
        </w:smartTagPr>
        <w:r w:rsidRPr="003770A1">
          <w:rPr>
            <w:rFonts w:ascii="Times New Roman" w:hAnsi="Times New Roman"/>
            <w:sz w:val="24"/>
            <w:szCs w:val="24"/>
          </w:rPr>
          <w:t>3,5 кг</w:t>
        </w:r>
      </w:smartTag>
      <w:r w:rsidRPr="003770A1">
        <w:rPr>
          <w:rFonts w:ascii="Times New Roman" w:hAnsi="Times New Roman"/>
          <w:sz w:val="24"/>
          <w:szCs w:val="24"/>
        </w:rPr>
        <w:t xml:space="preserve">, в Японии </w:t>
      </w:r>
      <w:smartTag w:uri="urn:schemas-microsoft-com:office:smarttags" w:element="metricconverter">
        <w:smartTagPr>
          <w:attr w:name="ProductID" w:val="7 кг"/>
        </w:smartTagPr>
        <w:r w:rsidRPr="003770A1">
          <w:rPr>
            <w:rFonts w:ascii="Times New Roman" w:hAnsi="Times New Roman"/>
            <w:sz w:val="24"/>
            <w:szCs w:val="24"/>
          </w:rPr>
          <w:t>7 кг</w:t>
        </w:r>
      </w:smartTag>
      <w:r w:rsidRPr="003770A1">
        <w:rPr>
          <w:rFonts w:ascii="Times New Roman" w:hAnsi="Times New Roman"/>
          <w:sz w:val="24"/>
          <w:szCs w:val="24"/>
        </w:rPr>
        <w:t xml:space="preserve"> (Васильева, Ахметов, 2013).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Однако для успешного развития пчеловодства на Дальнем Востоке, как и в стране в целом, необходимо принятие федерального и региональных законов «О пчеловодстве», без которых многие вопросы отрасли остаются нерешенными (формирование механизма устойчивого развития, приведение нормативно-правовых документов в соответствие с мировыми стандартами, совершенствование системы сертификации пчеловодческой продукции, страхование, субсидирование, льготное кредитование пчеловодов и др.).</w:t>
      </w:r>
    </w:p>
    <w:p w:rsidR="00096AED" w:rsidRPr="009A12DC" w:rsidRDefault="00096AED" w:rsidP="003770A1">
      <w:pPr>
        <w:widowControl w:val="0"/>
        <w:spacing w:after="0" w:line="240" w:lineRule="auto"/>
        <w:ind w:firstLine="709"/>
        <w:jc w:val="center"/>
        <w:rPr>
          <w:rFonts w:ascii="Times New Roman" w:hAnsi="Times New Roman"/>
          <w:sz w:val="16"/>
          <w:szCs w:val="16"/>
        </w:rPr>
      </w:pPr>
    </w:p>
    <w:p w:rsidR="003770A1" w:rsidRPr="00096AED" w:rsidRDefault="00096AED" w:rsidP="00096AED">
      <w:pPr>
        <w:widowControl w:val="0"/>
        <w:spacing w:after="0" w:line="240" w:lineRule="auto"/>
        <w:jc w:val="center"/>
        <w:rPr>
          <w:rFonts w:ascii="Times New Roman" w:hAnsi="Times New Roman"/>
          <w:b/>
          <w:sz w:val="24"/>
          <w:szCs w:val="24"/>
          <w:lang w:val="ru-RU"/>
        </w:rPr>
      </w:pPr>
      <w:r w:rsidRPr="00096AED">
        <w:rPr>
          <w:rFonts w:ascii="Times New Roman" w:hAnsi="Times New Roman"/>
          <w:b/>
          <w:sz w:val="24"/>
          <w:szCs w:val="24"/>
        </w:rPr>
        <w:t>ЛИТЕРАТУРА</w:t>
      </w:r>
      <w:r>
        <w:rPr>
          <w:rFonts w:ascii="Times New Roman" w:hAnsi="Times New Roman"/>
          <w:b/>
          <w:sz w:val="24"/>
          <w:szCs w:val="24"/>
          <w:lang w:val="ru-RU"/>
        </w:rPr>
        <w:t>:</w:t>
      </w:r>
    </w:p>
    <w:p w:rsidR="003770A1" w:rsidRPr="00096AED" w:rsidRDefault="003770A1" w:rsidP="00D41E81">
      <w:pPr>
        <w:pStyle w:val="ab"/>
        <w:numPr>
          <w:ilvl w:val="0"/>
          <w:numId w:val="69"/>
        </w:numPr>
        <w:ind w:left="1134" w:right="1132"/>
        <w:jc w:val="both"/>
        <w:rPr>
          <w:sz w:val="20"/>
          <w:szCs w:val="20"/>
        </w:rPr>
      </w:pPr>
      <w:r w:rsidRPr="00096AED">
        <w:rPr>
          <w:sz w:val="20"/>
          <w:szCs w:val="20"/>
        </w:rPr>
        <w:t>Васильева Е.А., Ахметов Р.Г. Пчеловодство России: современное состояние, проблемы развития, пути решения. М.: Изд-во РГАУ-МСХА. 2013.  144 с.</w:t>
      </w:r>
    </w:p>
    <w:p w:rsidR="003770A1" w:rsidRPr="00096AED" w:rsidRDefault="003770A1" w:rsidP="00D41E81">
      <w:pPr>
        <w:pStyle w:val="ab"/>
        <w:numPr>
          <w:ilvl w:val="0"/>
          <w:numId w:val="69"/>
        </w:numPr>
        <w:ind w:left="1134" w:right="1132"/>
        <w:jc w:val="both"/>
        <w:rPr>
          <w:sz w:val="20"/>
          <w:szCs w:val="20"/>
        </w:rPr>
      </w:pPr>
      <w:r w:rsidRPr="00096AED">
        <w:rPr>
          <w:sz w:val="20"/>
          <w:szCs w:val="20"/>
        </w:rPr>
        <w:t>Кодесь Л.Г. Основы разведения и содержания сильный пчелиных семей в южной части Дальневосточного региона. Лекция. 1997. Уссурийск. Приморская государственная сельскохозяйственная академия. 33 с.</w:t>
      </w:r>
    </w:p>
    <w:p w:rsidR="003770A1" w:rsidRPr="00096AED" w:rsidRDefault="003770A1" w:rsidP="00D41E81">
      <w:pPr>
        <w:pStyle w:val="ab"/>
        <w:numPr>
          <w:ilvl w:val="0"/>
          <w:numId w:val="69"/>
        </w:numPr>
        <w:ind w:left="1134" w:right="1132"/>
        <w:jc w:val="both"/>
        <w:rPr>
          <w:sz w:val="20"/>
          <w:szCs w:val="20"/>
        </w:rPr>
      </w:pPr>
      <w:r w:rsidRPr="00096AED">
        <w:rPr>
          <w:sz w:val="20"/>
          <w:szCs w:val="20"/>
        </w:rPr>
        <w:t>Лебедев В.И., Докукин Ю.В., Прокофьева Л.В. Состояние и перспективы отечественного пчеловодства // Пчеловодство. 2015. № 5. С. 3-5.</w:t>
      </w:r>
    </w:p>
    <w:p w:rsidR="003770A1" w:rsidRPr="00096AED" w:rsidRDefault="003770A1" w:rsidP="00D41E81">
      <w:pPr>
        <w:pStyle w:val="ab"/>
        <w:numPr>
          <w:ilvl w:val="0"/>
          <w:numId w:val="69"/>
        </w:numPr>
        <w:ind w:left="1134" w:right="1132"/>
        <w:jc w:val="both"/>
        <w:rPr>
          <w:sz w:val="20"/>
          <w:szCs w:val="20"/>
        </w:rPr>
      </w:pPr>
      <w:r w:rsidRPr="00096AED">
        <w:rPr>
          <w:sz w:val="20"/>
          <w:szCs w:val="20"/>
        </w:rPr>
        <w:t>Леляков А.Д. Пчеловодство на Дальнем Востоке // Производительные силы Дальнего Востока. Животный мир. Вып. 4. Хабаровск-Владивосток. 1927. С. 429-435.</w:t>
      </w:r>
    </w:p>
    <w:p w:rsidR="003770A1" w:rsidRPr="00096AED" w:rsidRDefault="003770A1" w:rsidP="00D41E81">
      <w:pPr>
        <w:pStyle w:val="ab"/>
        <w:numPr>
          <w:ilvl w:val="0"/>
          <w:numId w:val="69"/>
        </w:numPr>
        <w:ind w:left="1134" w:right="1132"/>
        <w:jc w:val="both"/>
        <w:rPr>
          <w:sz w:val="20"/>
          <w:szCs w:val="20"/>
        </w:rPr>
      </w:pPr>
      <w:r w:rsidRPr="00096AED">
        <w:rPr>
          <w:sz w:val="20"/>
          <w:szCs w:val="20"/>
        </w:rPr>
        <w:t>Нестеренко А.Д. Экономические проблемы сельского хозяйства Дальнего Востока. Владивосток: Дальневосточное книж. изд-во. 1972. 372 с.</w:t>
      </w:r>
    </w:p>
    <w:p w:rsidR="003770A1" w:rsidRPr="00096AED" w:rsidRDefault="003770A1" w:rsidP="00D41E81">
      <w:pPr>
        <w:pStyle w:val="ab"/>
        <w:numPr>
          <w:ilvl w:val="0"/>
          <w:numId w:val="69"/>
        </w:numPr>
        <w:ind w:left="1134" w:right="1132"/>
        <w:jc w:val="both"/>
        <w:rPr>
          <w:sz w:val="20"/>
          <w:szCs w:val="20"/>
        </w:rPr>
      </w:pPr>
      <w:r w:rsidRPr="00096AED">
        <w:rPr>
          <w:sz w:val="20"/>
          <w:szCs w:val="20"/>
        </w:rPr>
        <w:t>Нестеренко А., Сухомиров Г. Сколько меда может дать Дальний Восток // Дальний Восток. 1988. № 4. С. 142-146.</w:t>
      </w:r>
    </w:p>
    <w:p w:rsidR="003770A1" w:rsidRPr="00096AED" w:rsidRDefault="003770A1" w:rsidP="00D41E81">
      <w:pPr>
        <w:pStyle w:val="ab"/>
        <w:numPr>
          <w:ilvl w:val="0"/>
          <w:numId w:val="69"/>
        </w:numPr>
        <w:ind w:left="1134" w:right="1132"/>
        <w:jc w:val="both"/>
        <w:rPr>
          <w:sz w:val="20"/>
          <w:szCs w:val="20"/>
        </w:rPr>
      </w:pPr>
      <w:r w:rsidRPr="00096AED">
        <w:rPr>
          <w:sz w:val="20"/>
          <w:szCs w:val="20"/>
        </w:rPr>
        <w:t>Прогунков В.В. В царстве пчел (Руководство по пчеловодству). Хабаровск: Приамурский филиал ГО СССР. 1991. 224 с.</w:t>
      </w:r>
    </w:p>
    <w:p w:rsidR="003770A1" w:rsidRPr="00096AED" w:rsidRDefault="003770A1" w:rsidP="00D41E81">
      <w:pPr>
        <w:pStyle w:val="ab"/>
        <w:numPr>
          <w:ilvl w:val="0"/>
          <w:numId w:val="69"/>
        </w:numPr>
        <w:ind w:left="1134" w:right="1132"/>
        <w:jc w:val="both"/>
        <w:rPr>
          <w:sz w:val="20"/>
          <w:szCs w:val="20"/>
        </w:rPr>
      </w:pPr>
      <w:r w:rsidRPr="00096AED">
        <w:rPr>
          <w:sz w:val="20"/>
          <w:szCs w:val="20"/>
        </w:rPr>
        <w:t>Семененко В.Ф. Не числом, а уменьем // Пчеловодство. 1986. № 7. С. 6-8.</w:t>
      </w:r>
    </w:p>
    <w:p w:rsidR="003770A1" w:rsidRPr="00096AED" w:rsidRDefault="003770A1" w:rsidP="00D41E81">
      <w:pPr>
        <w:pStyle w:val="ab"/>
        <w:numPr>
          <w:ilvl w:val="0"/>
          <w:numId w:val="69"/>
        </w:numPr>
        <w:ind w:left="1134" w:right="1132"/>
        <w:jc w:val="both"/>
        <w:rPr>
          <w:sz w:val="20"/>
          <w:szCs w:val="20"/>
        </w:rPr>
      </w:pPr>
      <w:r w:rsidRPr="00096AED">
        <w:rPr>
          <w:sz w:val="20"/>
          <w:szCs w:val="20"/>
        </w:rPr>
        <w:t>Сердюк В. Вкус национальной гордости // Дальневосточный капитал. 2004. № 9. С. 64-65.</w:t>
      </w:r>
    </w:p>
    <w:p w:rsidR="003770A1" w:rsidRPr="00096AED" w:rsidRDefault="003770A1" w:rsidP="00D41E81">
      <w:pPr>
        <w:pStyle w:val="ab"/>
        <w:numPr>
          <w:ilvl w:val="0"/>
          <w:numId w:val="69"/>
        </w:numPr>
        <w:ind w:left="1134" w:right="1132"/>
        <w:jc w:val="both"/>
        <w:rPr>
          <w:sz w:val="20"/>
          <w:szCs w:val="20"/>
        </w:rPr>
      </w:pPr>
      <w:r w:rsidRPr="00096AED">
        <w:rPr>
          <w:sz w:val="20"/>
          <w:szCs w:val="20"/>
        </w:rPr>
        <w:t>Сокольский С.С. Фундамент продовольственной безопасности страны // Пчеловодство. 2015. № 4. С. 8-10.</w:t>
      </w:r>
    </w:p>
    <w:p w:rsidR="00096AED" w:rsidRDefault="00096AED" w:rsidP="003770A1">
      <w:pPr>
        <w:widowControl w:val="0"/>
        <w:spacing w:after="0" w:line="240" w:lineRule="auto"/>
        <w:ind w:firstLine="709"/>
        <w:jc w:val="both"/>
        <w:rPr>
          <w:rFonts w:ascii="Times New Roman" w:hAnsi="Times New Roman"/>
          <w:sz w:val="24"/>
          <w:szCs w:val="24"/>
        </w:rPr>
      </w:pPr>
    </w:p>
    <w:p w:rsidR="00096AED" w:rsidRDefault="00096AED" w:rsidP="003770A1">
      <w:pPr>
        <w:widowControl w:val="0"/>
        <w:spacing w:after="0" w:line="240" w:lineRule="auto"/>
        <w:ind w:firstLine="709"/>
        <w:jc w:val="both"/>
        <w:rPr>
          <w:rFonts w:ascii="Times New Roman" w:hAnsi="Times New Roman"/>
          <w:sz w:val="24"/>
          <w:szCs w:val="24"/>
        </w:rPr>
      </w:pPr>
    </w:p>
    <w:p w:rsidR="00096AED" w:rsidRDefault="00096AED" w:rsidP="003770A1">
      <w:pPr>
        <w:widowControl w:val="0"/>
        <w:spacing w:after="0" w:line="240" w:lineRule="auto"/>
        <w:ind w:firstLine="709"/>
        <w:jc w:val="both"/>
        <w:rPr>
          <w:rFonts w:ascii="Times New Roman" w:hAnsi="Times New Roman"/>
          <w:sz w:val="24"/>
          <w:szCs w:val="24"/>
        </w:rPr>
      </w:pPr>
    </w:p>
    <w:p w:rsidR="00096AED" w:rsidRDefault="00096AED" w:rsidP="003770A1">
      <w:pPr>
        <w:widowControl w:val="0"/>
        <w:spacing w:after="0" w:line="240" w:lineRule="auto"/>
        <w:ind w:firstLine="709"/>
        <w:jc w:val="both"/>
        <w:rPr>
          <w:rFonts w:ascii="Times New Roman" w:hAnsi="Times New Roman"/>
          <w:sz w:val="24"/>
          <w:szCs w:val="24"/>
        </w:rPr>
      </w:pPr>
    </w:p>
    <w:p w:rsidR="00096AED" w:rsidRDefault="00096AED" w:rsidP="003770A1">
      <w:pPr>
        <w:widowControl w:val="0"/>
        <w:spacing w:after="0" w:line="240" w:lineRule="auto"/>
        <w:ind w:firstLine="709"/>
        <w:jc w:val="both"/>
        <w:rPr>
          <w:rFonts w:ascii="Times New Roman" w:hAnsi="Times New Roman"/>
          <w:sz w:val="24"/>
          <w:szCs w:val="24"/>
        </w:rPr>
      </w:pPr>
    </w:p>
    <w:p w:rsidR="00096AED" w:rsidRDefault="00096AED" w:rsidP="003770A1">
      <w:pPr>
        <w:widowControl w:val="0"/>
        <w:spacing w:after="0" w:line="240" w:lineRule="auto"/>
        <w:ind w:firstLine="709"/>
        <w:jc w:val="both"/>
        <w:rPr>
          <w:rFonts w:ascii="Times New Roman" w:hAnsi="Times New Roman"/>
          <w:sz w:val="24"/>
          <w:szCs w:val="24"/>
        </w:rPr>
      </w:pPr>
    </w:p>
    <w:p w:rsidR="009A12DC" w:rsidRDefault="009A12DC" w:rsidP="003770A1">
      <w:pPr>
        <w:widowControl w:val="0"/>
        <w:spacing w:after="0" w:line="240" w:lineRule="auto"/>
        <w:ind w:firstLine="709"/>
        <w:jc w:val="both"/>
        <w:rPr>
          <w:rFonts w:ascii="Times New Roman" w:hAnsi="Times New Roman"/>
          <w:sz w:val="24"/>
          <w:szCs w:val="24"/>
        </w:rPr>
      </w:pPr>
    </w:p>
    <w:p w:rsidR="00096AED" w:rsidRDefault="00096AED" w:rsidP="003770A1">
      <w:pPr>
        <w:widowControl w:val="0"/>
        <w:spacing w:after="0" w:line="240" w:lineRule="auto"/>
        <w:ind w:firstLine="709"/>
        <w:jc w:val="both"/>
        <w:rPr>
          <w:rFonts w:ascii="Times New Roman" w:hAnsi="Times New Roman"/>
          <w:sz w:val="24"/>
          <w:szCs w:val="24"/>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 </w:t>
      </w:r>
    </w:p>
    <w:p w:rsidR="003770A1" w:rsidRPr="00096AED" w:rsidRDefault="003770A1" w:rsidP="00096AED">
      <w:pPr>
        <w:pStyle w:val="afe"/>
        <w:widowControl w:val="0"/>
        <w:jc w:val="left"/>
        <w:rPr>
          <w:color w:val="000000"/>
          <w:sz w:val="24"/>
          <w:szCs w:val="24"/>
        </w:rPr>
      </w:pPr>
      <w:r w:rsidRPr="00096AED">
        <w:rPr>
          <w:color w:val="000000"/>
          <w:sz w:val="24"/>
          <w:szCs w:val="24"/>
        </w:rPr>
        <w:lastRenderedPageBreak/>
        <w:t>УДК 638.14</w:t>
      </w:r>
    </w:p>
    <w:p w:rsidR="00096AED" w:rsidRPr="009A12DC" w:rsidRDefault="00096AED" w:rsidP="00096AED">
      <w:pPr>
        <w:pStyle w:val="afe"/>
        <w:widowControl w:val="0"/>
        <w:rPr>
          <w:color w:val="000000"/>
          <w:sz w:val="16"/>
          <w:szCs w:val="16"/>
        </w:rPr>
      </w:pPr>
    </w:p>
    <w:p w:rsidR="003770A1" w:rsidRPr="00096AED" w:rsidRDefault="003770A1" w:rsidP="00096AED">
      <w:pPr>
        <w:pStyle w:val="afe"/>
        <w:widowControl w:val="0"/>
        <w:rPr>
          <w:color w:val="000000"/>
          <w:sz w:val="24"/>
          <w:szCs w:val="24"/>
        </w:rPr>
      </w:pPr>
      <w:r w:rsidRPr="00096AED">
        <w:rPr>
          <w:color w:val="000000"/>
          <w:sz w:val="24"/>
          <w:szCs w:val="24"/>
        </w:rPr>
        <w:t>ИСПОЛЬЗОВАНИЕ ФЕРОМОННОГО ПРЕПАРАТА "АРИМАГ</w:t>
      </w:r>
      <w:r w:rsidRPr="00096AED">
        <w:rPr>
          <w:sz w:val="24"/>
          <w:szCs w:val="24"/>
          <w:vertAlign w:val="superscript"/>
        </w:rPr>
        <w:t>®</w:t>
      </w:r>
      <w:r w:rsidRPr="00096AED">
        <w:rPr>
          <w:color w:val="000000"/>
          <w:sz w:val="24"/>
          <w:szCs w:val="24"/>
        </w:rPr>
        <w:t xml:space="preserve"> (АПИМИЛ)" ДЛЯ СТИМУЛЯЦИИ РАЗВИТИЯ ПЧЕЛИНЫХ СЕМЕЙ </w:t>
      </w:r>
    </w:p>
    <w:p w:rsidR="003770A1" w:rsidRPr="009A12DC" w:rsidRDefault="003770A1" w:rsidP="00096AED">
      <w:pPr>
        <w:pStyle w:val="afe"/>
        <w:widowControl w:val="0"/>
        <w:rPr>
          <w:color w:val="000000"/>
          <w:sz w:val="20"/>
        </w:rPr>
      </w:pPr>
    </w:p>
    <w:p w:rsidR="003770A1" w:rsidRPr="00096AED" w:rsidRDefault="003770A1" w:rsidP="00096AED">
      <w:pPr>
        <w:pStyle w:val="afe"/>
        <w:widowControl w:val="0"/>
        <w:rPr>
          <w:sz w:val="24"/>
          <w:szCs w:val="24"/>
        </w:rPr>
      </w:pPr>
      <w:r w:rsidRPr="00096AED">
        <w:rPr>
          <w:sz w:val="24"/>
          <w:szCs w:val="24"/>
        </w:rPr>
        <w:t>*К.А.</w:t>
      </w:r>
      <w:r w:rsidR="00096AED">
        <w:rPr>
          <w:sz w:val="24"/>
          <w:szCs w:val="24"/>
        </w:rPr>
        <w:t xml:space="preserve"> </w:t>
      </w:r>
      <w:r w:rsidRPr="00096AED">
        <w:rPr>
          <w:sz w:val="24"/>
          <w:szCs w:val="24"/>
        </w:rPr>
        <w:t>Тамбовцев, М.П.</w:t>
      </w:r>
      <w:r w:rsidR="00096AED">
        <w:rPr>
          <w:sz w:val="24"/>
          <w:szCs w:val="24"/>
        </w:rPr>
        <w:t xml:space="preserve"> </w:t>
      </w:r>
      <w:r w:rsidRPr="00096AED">
        <w:rPr>
          <w:sz w:val="24"/>
          <w:szCs w:val="24"/>
        </w:rPr>
        <w:t>Яковлева, Н.М.</w:t>
      </w:r>
      <w:r w:rsidR="00096AED">
        <w:rPr>
          <w:sz w:val="24"/>
          <w:szCs w:val="24"/>
        </w:rPr>
        <w:t xml:space="preserve"> </w:t>
      </w:r>
      <w:r w:rsidRPr="00096AED">
        <w:rPr>
          <w:sz w:val="24"/>
          <w:szCs w:val="24"/>
        </w:rPr>
        <w:t>Ишмуратова, Г.Ю.</w:t>
      </w:r>
      <w:r w:rsidR="00096AED">
        <w:rPr>
          <w:sz w:val="24"/>
          <w:szCs w:val="24"/>
        </w:rPr>
        <w:t xml:space="preserve"> </w:t>
      </w:r>
      <w:r w:rsidRPr="00096AED">
        <w:rPr>
          <w:sz w:val="24"/>
          <w:szCs w:val="24"/>
        </w:rPr>
        <w:t>Ишмуратов</w:t>
      </w:r>
    </w:p>
    <w:p w:rsidR="003770A1" w:rsidRPr="009A12DC" w:rsidRDefault="003770A1" w:rsidP="00096AED">
      <w:pPr>
        <w:pStyle w:val="3"/>
        <w:keepNext w:val="0"/>
        <w:keepLines w:val="0"/>
        <w:suppressAutoHyphens w:val="0"/>
        <w:spacing w:before="0"/>
        <w:jc w:val="center"/>
        <w:rPr>
          <w:rFonts w:ascii="Times New Roman" w:hAnsi="Times New Roman" w:cs="Times New Roman"/>
          <w:i/>
          <w:color w:val="auto"/>
          <w:szCs w:val="24"/>
        </w:rPr>
      </w:pPr>
      <w:r w:rsidRPr="009A12DC">
        <w:rPr>
          <w:rFonts w:ascii="Times New Roman" w:hAnsi="Times New Roman" w:cs="Times New Roman"/>
          <w:i/>
          <w:color w:val="auto"/>
          <w:szCs w:val="24"/>
        </w:rPr>
        <w:t>Институт органической химии Уфимского научного центра Российской</w:t>
      </w:r>
    </w:p>
    <w:p w:rsidR="003770A1" w:rsidRPr="009A12DC" w:rsidRDefault="003770A1" w:rsidP="00096AED">
      <w:pPr>
        <w:pStyle w:val="3"/>
        <w:keepNext w:val="0"/>
        <w:keepLines w:val="0"/>
        <w:suppressAutoHyphens w:val="0"/>
        <w:spacing w:before="0"/>
        <w:jc w:val="center"/>
        <w:rPr>
          <w:rFonts w:ascii="Times New Roman" w:hAnsi="Times New Roman" w:cs="Times New Roman"/>
          <w:i/>
          <w:color w:val="auto"/>
          <w:szCs w:val="24"/>
        </w:rPr>
      </w:pPr>
      <w:r w:rsidRPr="009A12DC">
        <w:rPr>
          <w:rFonts w:ascii="Times New Roman" w:hAnsi="Times New Roman" w:cs="Times New Roman"/>
          <w:i/>
          <w:color w:val="auto"/>
          <w:szCs w:val="24"/>
        </w:rPr>
        <w:t>академии наук, г. Уфа, Россия</w:t>
      </w:r>
      <w:r w:rsidR="00096AED" w:rsidRPr="009A12DC">
        <w:rPr>
          <w:rFonts w:ascii="Times New Roman" w:hAnsi="Times New Roman" w:cs="Times New Roman"/>
          <w:i/>
          <w:color w:val="auto"/>
          <w:szCs w:val="24"/>
          <w:lang w:val="ru-RU"/>
        </w:rPr>
        <w:t xml:space="preserve"> </w:t>
      </w:r>
    </w:p>
    <w:p w:rsidR="00096AED" w:rsidRDefault="003770A1" w:rsidP="00096AED">
      <w:pPr>
        <w:pStyle w:val="afe"/>
        <w:widowControl w:val="0"/>
        <w:rPr>
          <w:b w:val="0"/>
          <w:bCs/>
          <w:i/>
          <w:iCs/>
          <w:sz w:val="24"/>
          <w:szCs w:val="24"/>
        </w:rPr>
      </w:pPr>
      <w:r w:rsidRPr="003770A1">
        <w:rPr>
          <w:i/>
          <w:sz w:val="24"/>
          <w:szCs w:val="24"/>
        </w:rPr>
        <w:t>*</w:t>
      </w:r>
      <w:r w:rsidRPr="003770A1">
        <w:rPr>
          <w:b w:val="0"/>
          <w:bCs/>
          <w:i/>
          <w:iCs/>
          <w:sz w:val="24"/>
          <w:szCs w:val="24"/>
        </w:rPr>
        <w:t xml:space="preserve">Бирский филиал Башкирского государственного университета, </w:t>
      </w:r>
    </w:p>
    <w:p w:rsidR="003770A1" w:rsidRPr="003770A1" w:rsidRDefault="003770A1" w:rsidP="00096AED">
      <w:pPr>
        <w:pStyle w:val="afe"/>
        <w:widowControl w:val="0"/>
        <w:rPr>
          <w:b w:val="0"/>
          <w:i/>
          <w:sz w:val="24"/>
          <w:szCs w:val="24"/>
        </w:rPr>
      </w:pPr>
      <w:r w:rsidRPr="003770A1">
        <w:rPr>
          <w:b w:val="0"/>
          <w:bCs/>
          <w:i/>
          <w:iCs/>
          <w:sz w:val="24"/>
          <w:szCs w:val="24"/>
        </w:rPr>
        <w:t>г. Бирск,</w:t>
      </w:r>
      <w:r w:rsidR="00096AED">
        <w:rPr>
          <w:b w:val="0"/>
          <w:bCs/>
          <w:i/>
          <w:iCs/>
          <w:sz w:val="24"/>
          <w:szCs w:val="24"/>
        </w:rPr>
        <w:t xml:space="preserve"> </w:t>
      </w:r>
      <w:r w:rsidRPr="003770A1">
        <w:rPr>
          <w:b w:val="0"/>
          <w:bCs/>
          <w:i/>
          <w:iCs/>
          <w:sz w:val="24"/>
          <w:szCs w:val="24"/>
        </w:rPr>
        <w:t>Россия</w:t>
      </w:r>
      <w:r w:rsidR="00096AED" w:rsidRPr="003770A1">
        <w:rPr>
          <w:b w:val="0"/>
          <w:i/>
          <w:sz w:val="24"/>
          <w:szCs w:val="24"/>
        </w:rPr>
        <w:t xml:space="preserve"> </w:t>
      </w:r>
    </w:p>
    <w:p w:rsidR="003770A1" w:rsidRPr="009A12DC" w:rsidRDefault="003770A1" w:rsidP="00096AED">
      <w:pPr>
        <w:pStyle w:val="afe"/>
        <w:widowControl w:val="0"/>
        <w:rPr>
          <w:b w:val="0"/>
          <w:bCs/>
          <w:iCs/>
          <w:sz w:val="16"/>
          <w:szCs w:val="16"/>
        </w:rPr>
      </w:pPr>
    </w:p>
    <w:p w:rsidR="003770A1" w:rsidRPr="00096AED" w:rsidRDefault="00096AED" w:rsidP="00096AED">
      <w:pPr>
        <w:pStyle w:val="afe"/>
        <w:widowControl w:val="0"/>
        <w:ind w:left="1134" w:right="1132"/>
        <w:jc w:val="both"/>
        <w:rPr>
          <w:b w:val="0"/>
          <w:i/>
          <w:color w:val="000000"/>
          <w:sz w:val="20"/>
        </w:rPr>
      </w:pPr>
      <w:r w:rsidRPr="00096AED">
        <w:rPr>
          <w:i/>
          <w:color w:val="000000"/>
          <w:sz w:val="20"/>
        </w:rPr>
        <w:t>Аннотация.</w:t>
      </w:r>
      <w:r w:rsidRPr="00096AED">
        <w:rPr>
          <w:b w:val="0"/>
          <w:i/>
          <w:color w:val="000000"/>
          <w:sz w:val="20"/>
        </w:rPr>
        <w:t xml:space="preserve"> </w:t>
      </w:r>
      <w:r w:rsidR="003770A1" w:rsidRPr="00096AED">
        <w:rPr>
          <w:b w:val="0"/>
          <w:i/>
          <w:color w:val="000000"/>
          <w:sz w:val="20"/>
        </w:rPr>
        <w:t>Для стимуляции развития пчелиных семей использован известный в пчеловодстве феромонный препарат «Апимил», его применение в составе сахарного сиропа позволяет осществить как весеннее, так и осеннее наращивание пчелиных семей.</w:t>
      </w:r>
    </w:p>
    <w:p w:rsidR="003770A1" w:rsidRPr="00096AED" w:rsidRDefault="003770A1" w:rsidP="00096AED">
      <w:pPr>
        <w:widowControl w:val="0"/>
        <w:spacing w:after="0" w:line="240" w:lineRule="auto"/>
        <w:ind w:left="1134" w:right="1132"/>
        <w:contextualSpacing/>
        <w:jc w:val="both"/>
        <w:rPr>
          <w:rFonts w:ascii="Times New Roman" w:hAnsi="Times New Roman"/>
          <w:i/>
          <w:sz w:val="20"/>
          <w:szCs w:val="20"/>
        </w:rPr>
      </w:pPr>
      <w:r w:rsidRPr="00096AED">
        <w:rPr>
          <w:rFonts w:ascii="Times New Roman" w:hAnsi="Times New Roman"/>
          <w:b/>
          <w:i/>
          <w:sz w:val="20"/>
          <w:szCs w:val="20"/>
        </w:rPr>
        <w:t>Ключевые слова:</w:t>
      </w:r>
      <w:r w:rsidRPr="00096AED">
        <w:rPr>
          <w:rFonts w:ascii="Times New Roman" w:hAnsi="Times New Roman"/>
          <w:i/>
          <w:sz w:val="20"/>
          <w:szCs w:val="20"/>
        </w:rPr>
        <w:t xml:space="preserve"> 9-оксо-2Е-деценовая кислота (9-ОДК), синтетические феромоны медоносной пчелы, применение препарата «Апимаг</w:t>
      </w:r>
      <w:r w:rsidRPr="00096AED">
        <w:rPr>
          <w:rFonts w:ascii="Times New Roman" w:hAnsi="Times New Roman"/>
          <w:i/>
          <w:sz w:val="20"/>
          <w:szCs w:val="20"/>
          <w:vertAlign w:val="superscript"/>
        </w:rPr>
        <w:t>®</w:t>
      </w:r>
      <w:r w:rsidRPr="00096AED">
        <w:rPr>
          <w:rFonts w:ascii="Times New Roman" w:hAnsi="Times New Roman"/>
          <w:i/>
          <w:sz w:val="20"/>
          <w:szCs w:val="20"/>
        </w:rPr>
        <w:t>(Апимил)».</w:t>
      </w:r>
    </w:p>
    <w:p w:rsidR="003770A1" w:rsidRPr="00096AED" w:rsidRDefault="003770A1" w:rsidP="00096AED">
      <w:pPr>
        <w:widowControl w:val="0"/>
        <w:shd w:val="clear" w:color="auto" w:fill="FFFFFF"/>
        <w:spacing w:after="0" w:line="240" w:lineRule="auto"/>
        <w:ind w:left="1134" w:right="1132"/>
        <w:jc w:val="both"/>
        <w:rPr>
          <w:rFonts w:ascii="Times New Roman" w:hAnsi="Times New Roman"/>
          <w:i/>
          <w:sz w:val="20"/>
          <w:szCs w:val="20"/>
        </w:rPr>
      </w:pPr>
    </w:p>
    <w:p w:rsidR="003770A1" w:rsidRPr="003770A1" w:rsidRDefault="003770A1" w:rsidP="00096AED">
      <w:pPr>
        <w:widowControl w:val="0"/>
        <w:shd w:val="clear" w:color="auto" w:fill="FFFFFF"/>
        <w:spacing w:after="0" w:line="240" w:lineRule="auto"/>
        <w:jc w:val="center"/>
        <w:rPr>
          <w:rFonts w:ascii="Times New Roman" w:hAnsi="Times New Roman"/>
          <w:b/>
          <w:color w:val="333333"/>
          <w:sz w:val="24"/>
          <w:szCs w:val="24"/>
          <w:shd w:val="clear" w:color="auto" w:fill="FFFFFF"/>
        </w:rPr>
      </w:pPr>
      <w:r w:rsidRPr="003770A1">
        <w:rPr>
          <w:rFonts w:ascii="Times New Roman" w:hAnsi="Times New Roman"/>
          <w:b/>
          <w:color w:val="333333"/>
          <w:sz w:val="24"/>
          <w:szCs w:val="24"/>
          <w:shd w:val="clear" w:color="auto" w:fill="FFFFFF"/>
          <w:lang w:val="en-US"/>
        </w:rPr>
        <w:t>THE USE OF SEX PHEROMONE PREPARATION "ARIMA® (APIEL)" TO STIMULATE THE DEVELOPMENT OF BEE FAMILIES</w:t>
      </w:r>
    </w:p>
    <w:p w:rsidR="003770A1" w:rsidRPr="009A12DC" w:rsidRDefault="003770A1" w:rsidP="00096AED">
      <w:pPr>
        <w:widowControl w:val="0"/>
        <w:shd w:val="clear" w:color="auto" w:fill="FFFFFF"/>
        <w:spacing w:after="0" w:line="240" w:lineRule="auto"/>
        <w:jc w:val="both"/>
        <w:rPr>
          <w:rFonts w:ascii="Times New Roman" w:hAnsi="Times New Roman"/>
          <w:color w:val="333333"/>
          <w:sz w:val="20"/>
          <w:szCs w:val="20"/>
          <w:shd w:val="clear" w:color="auto" w:fill="FFFFFF"/>
        </w:rPr>
      </w:pPr>
    </w:p>
    <w:p w:rsidR="003770A1" w:rsidRPr="005C2106" w:rsidRDefault="003770A1" w:rsidP="00096AED">
      <w:pPr>
        <w:widowControl w:val="0"/>
        <w:shd w:val="clear" w:color="auto" w:fill="FFFFFF"/>
        <w:spacing w:after="0" w:line="240" w:lineRule="auto"/>
        <w:jc w:val="center"/>
        <w:rPr>
          <w:rFonts w:ascii="Times New Roman" w:hAnsi="Times New Roman"/>
          <w:color w:val="333333"/>
          <w:sz w:val="24"/>
          <w:szCs w:val="24"/>
          <w:shd w:val="clear" w:color="auto" w:fill="FFFFFF"/>
        </w:rPr>
      </w:pPr>
      <w:r w:rsidRPr="005C2106">
        <w:rPr>
          <w:rFonts w:ascii="Times New Roman" w:hAnsi="Times New Roman"/>
          <w:b/>
          <w:color w:val="333333"/>
          <w:sz w:val="24"/>
          <w:szCs w:val="24"/>
          <w:shd w:val="clear" w:color="auto" w:fill="FFFFFF"/>
        </w:rPr>
        <w:t>*K.A. Tambovtsev, M.P. Yakovleva, N.M.</w:t>
      </w:r>
      <w:r w:rsidR="00096AED" w:rsidRPr="005C2106">
        <w:rPr>
          <w:rFonts w:ascii="Times New Roman" w:hAnsi="Times New Roman"/>
          <w:b/>
          <w:color w:val="333333"/>
          <w:sz w:val="24"/>
          <w:szCs w:val="24"/>
          <w:shd w:val="clear" w:color="auto" w:fill="FFFFFF"/>
        </w:rPr>
        <w:t xml:space="preserve"> </w:t>
      </w:r>
      <w:r w:rsidRPr="005C2106">
        <w:rPr>
          <w:rFonts w:ascii="Times New Roman" w:hAnsi="Times New Roman"/>
          <w:b/>
          <w:color w:val="333333"/>
          <w:sz w:val="24"/>
          <w:szCs w:val="24"/>
          <w:shd w:val="clear" w:color="auto" w:fill="FFFFFF"/>
        </w:rPr>
        <w:t>Ishmuratova, G.Yu</w:t>
      </w:r>
      <w:r w:rsidR="00096AED" w:rsidRPr="005C2106">
        <w:rPr>
          <w:rFonts w:ascii="Times New Roman" w:hAnsi="Times New Roman"/>
          <w:b/>
          <w:color w:val="333333"/>
          <w:sz w:val="24"/>
          <w:szCs w:val="24"/>
          <w:shd w:val="clear" w:color="auto" w:fill="FFFFFF"/>
        </w:rPr>
        <w:t>.</w:t>
      </w:r>
      <w:r w:rsidRPr="005C2106">
        <w:rPr>
          <w:rFonts w:ascii="Times New Roman" w:hAnsi="Times New Roman"/>
          <w:b/>
          <w:color w:val="333333"/>
          <w:sz w:val="24"/>
          <w:szCs w:val="24"/>
          <w:shd w:val="clear" w:color="auto" w:fill="FFFFFF"/>
        </w:rPr>
        <w:t xml:space="preserve"> Ishmuratov</w:t>
      </w:r>
      <w:r w:rsidRPr="005C2106">
        <w:rPr>
          <w:rFonts w:ascii="Times New Roman" w:hAnsi="Times New Roman"/>
          <w:color w:val="333333"/>
          <w:sz w:val="24"/>
          <w:szCs w:val="24"/>
          <w:shd w:val="clear" w:color="auto" w:fill="FFFFFF"/>
        </w:rPr>
        <w:t xml:space="preserve"> </w:t>
      </w:r>
    </w:p>
    <w:p w:rsidR="003770A1" w:rsidRPr="00343767" w:rsidRDefault="003770A1" w:rsidP="00096AED">
      <w:pPr>
        <w:widowControl w:val="0"/>
        <w:shd w:val="clear" w:color="auto" w:fill="FFFFFF"/>
        <w:spacing w:after="0" w:line="240" w:lineRule="auto"/>
        <w:jc w:val="center"/>
        <w:rPr>
          <w:rFonts w:ascii="Times New Roman" w:hAnsi="Times New Roman"/>
          <w:i/>
          <w:color w:val="333333"/>
          <w:sz w:val="24"/>
          <w:szCs w:val="24"/>
          <w:shd w:val="clear" w:color="auto" w:fill="FFFFFF"/>
          <w:lang w:val="en-US"/>
        </w:rPr>
      </w:pPr>
      <w:r w:rsidRPr="00096AED">
        <w:rPr>
          <w:rFonts w:ascii="Times New Roman" w:hAnsi="Times New Roman"/>
          <w:i/>
          <w:color w:val="333333"/>
          <w:sz w:val="24"/>
          <w:szCs w:val="24"/>
          <w:shd w:val="clear" w:color="auto" w:fill="FFFFFF"/>
          <w:lang w:val="en-US"/>
        </w:rPr>
        <w:t>Institute of organic chemistry, Ufa scientific center, Russian Academy of Sciences, Ufa *Birskiy branch of the Bashkir state University, Birsk, Russia</w:t>
      </w:r>
      <w:r w:rsidR="00343767" w:rsidRPr="00343767">
        <w:rPr>
          <w:rFonts w:ascii="Times New Roman" w:hAnsi="Times New Roman"/>
          <w:i/>
          <w:color w:val="333333"/>
          <w:sz w:val="24"/>
          <w:szCs w:val="24"/>
          <w:shd w:val="clear" w:color="auto" w:fill="FFFFFF"/>
          <w:lang w:val="en-US"/>
        </w:rPr>
        <w:t xml:space="preserve"> </w:t>
      </w:r>
    </w:p>
    <w:p w:rsidR="003770A1" w:rsidRPr="009A12DC" w:rsidRDefault="003770A1" w:rsidP="00096AED">
      <w:pPr>
        <w:widowControl w:val="0"/>
        <w:shd w:val="clear" w:color="auto" w:fill="FFFFFF"/>
        <w:spacing w:after="0" w:line="240" w:lineRule="auto"/>
        <w:jc w:val="center"/>
        <w:rPr>
          <w:rFonts w:ascii="Times New Roman" w:hAnsi="Times New Roman"/>
          <w:i/>
          <w:color w:val="333333"/>
          <w:sz w:val="16"/>
          <w:szCs w:val="16"/>
          <w:shd w:val="clear" w:color="auto" w:fill="FFFFFF"/>
        </w:rPr>
      </w:pPr>
    </w:p>
    <w:p w:rsidR="003770A1" w:rsidRPr="00E949D0" w:rsidRDefault="00E949D0" w:rsidP="00E949D0">
      <w:pPr>
        <w:widowControl w:val="0"/>
        <w:autoSpaceDN w:val="0"/>
        <w:spacing w:after="0" w:line="240" w:lineRule="auto"/>
        <w:ind w:left="1134" w:right="1132"/>
        <w:jc w:val="both"/>
        <w:textAlignment w:val="baseline"/>
        <w:rPr>
          <w:rFonts w:ascii="Times New Roman" w:hAnsi="Times New Roman"/>
          <w:i/>
          <w:sz w:val="20"/>
          <w:szCs w:val="20"/>
          <w:shd w:val="clear" w:color="auto" w:fill="FFFFFF"/>
        </w:rPr>
      </w:pPr>
      <w:r w:rsidRPr="00E949D0">
        <w:rPr>
          <w:rFonts w:ascii="Times New Roman" w:hAnsi="Times New Roman"/>
          <w:b/>
          <w:i/>
          <w:sz w:val="20"/>
          <w:szCs w:val="20"/>
        </w:rPr>
        <w:t>Annotation.</w:t>
      </w:r>
      <w:r w:rsidRPr="00E949D0">
        <w:rPr>
          <w:rFonts w:ascii="Times New Roman" w:hAnsi="Times New Roman"/>
          <w:b/>
          <w:i/>
          <w:sz w:val="20"/>
          <w:szCs w:val="20"/>
          <w:lang w:val="en-US"/>
        </w:rPr>
        <w:t xml:space="preserve"> </w:t>
      </w:r>
      <w:r w:rsidR="003770A1" w:rsidRPr="00E949D0">
        <w:rPr>
          <w:rFonts w:ascii="Times New Roman" w:hAnsi="Times New Roman"/>
          <w:i/>
          <w:sz w:val="20"/>
          <w:szCs w:val="20"/>
          <w:shd w:val="clear" w:color="auto" w:fill="FFFFFF"/>
          <w:lang w:val="en-US"/>
        </w:rPr>
        <w:t xml:space="preserve">To stimulate the development of bee families used well-known in beekeeping pheromone product "APIMELL", its use in the composition of the sugar syrup allows you to assistiti as spring and autumn build-up of bee colonies. </w:t>
      </w:r>
    </w:p>
    <w:p w:rsidR="003770A1" w:rsidRPr="00E949D0" w:rsidRDefault="00E949D0" w:rsidP="00E949D0">
      <w:pPr>
        <w:widowControl w:val="0"/>
        <w:shd w:val="clear" w:color="auto" w:fill="FFFFFF"/>
        <w:spacing w:after="0" w:line="240" w:lineRule="auto"/>
        <w:ind w:left="1134" w:right="1132"/>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4592" behindDoc="0" locked="0" layoutInCell="1" allowOverlap="1" wp14:anchorId="5D5AA281" wp14:editId="7919209A">
                <wp:simplePos x="0" y="0"/>
                <wp:positionH relativeFrom="margin">
                  <wp:align>left</wp:align>
                </wp:positionH>
                <wp:positionV relativeFrom="paragraph">
                  <wp:posOffset>370840</wp:posOffset>
                </wp:positionV>
                <wp:extent cx="5694680" cy="9525"/>
                <wp:effectExtent l="0" t="0" r="20320" b="28575"/>
                <wp:wrapTight wrapText="bothSides">
                  <wp:wrapPolygon edited="0">
                    <wp:start x="0" y="0"/>
                    <wp:lineTo x="0" y="43200"/>
                    <wp:lineTo x="21605" y="43200"/>
                    <wp:lineTo x="21605" y="0"/>
                    <wp:lineTo x="0" y="0"/>
                  </wp:wrapPolygon>
                </wp:wrapTight>
                <wp:docPr id="222" name="Прямая соединительная линия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94B52" id="Прямая соединительная линия 222" o:spid="_x0000_s1026" style="position:absolute;z-index:25169459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9.2pt" to="448.4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" strokecolor="black [3200]" strokeweight="1.5pt">
                <v:stroke joinstyle="miter"/>
                <w10:wrap type="tight" anchorx="margin"/>
              </v:line>
            </w:pict>
          </mc:Fallback>
        </mc:AlternateContent>
      </w:r>
      <w:r w:rsidR="003770A1" w:rsidRPr="00E949D0">
        <w:rPr>
          <w:rFonts w:ascii="Times New Roman" w:hAnsi="Times New Roman"/>
          <w:b/>
          <w:i/>
          <w:sz w:val="20"/>
          <w:szCs w:val="20"/>
          <w:shd w:val="clear" w:color="auto" w:fill="FFFFFF"/>
          <w:lang w:val="en-US"/>
        </w:rPr>
        <w:t>Key words:</w:t>
      </w:r>
      <w:r w:rsidR="003770A1" w:rsidRPr="00E949D0">
        <w:rPr>
          <w:rFonts w:ascii="Times New Roman" w:hAnsi="Times New Roman"/>
          <w:i/>
          <w:sz w:val="20"/>
          <w:szCs w:val="20"/>
          <w:shd w:val="clear" w:color="auto" w:fill="FFFFFF"/>
          <w:lang w:val="en-US"/>
        </w:rPr>
        <w:t xml:space="preserve"> 9-oxo-2E-detinova acid (9-ODK), a synthetic pheromones honey-bee Noy, the use of the drug "Apymag®(Apiel)".</w:t>
      </w:r>
    </w:p>
    <w:p w:rsidR="003770A1" w:rsidRPr="003770A1" w:rsidRDefault="003770A1" w:rsidP="00E949D0">
      <w:pPr>
        <w:widowControl w:val="0"/>
        <w:shd w:val="clear" w:color="auto" w:fill="FFFFFF"/>
        <w:spacing w:after="0" w:line="240" w:lineRule="auto"/>
        <w:ind w:firstLine="708"/>
        <w:jc w:val="both"/>
        <w:rPr>
          <w:rFonts w:ascii="Times New Roman" w:hAnsi="Times New Roman"/>
          <w:sz w:val="24"/>
          <w:szCs w:val="24"/>
        </w:rPr>
      </w:pPr>
      <w:r w:rsidRPr="003770A1">
        <w:rPr>
          <w:rFonts w:ascii="Times New Roman" w:hAnsi="Times New Roman"/>
          <w:sz w:val="24"/>
          <w:szCs w:val="24"/>
        </w:rPr>
        <w:t>Сила пчелиной семьи изменяется в различные периоды ее развития. Она минимальна через 3-4 недели после первого весеннего облета, далее сила семьи возрастает и в период главного взятка достигает максимума (в сильных семьях 6-</w:t>
      </w:r>
      <w:smartTag w:uri="urn:schemas-microsoft-com:office:smarttags" w:element="metricconverter">
        <w:smartTagPr>
          <w:attr w:name="ProductID" w:val="7 кг"/>
        </w:smartTagPr>
        <w:r w:rsidRPr="003770A1">
          <w:rPr>
            <w:rFonts w:ascii="Times New Roman" w:hAnsi="Times New Roman"/>
            <w:sz w:val="24"/>
            <w:szCs w:val="24"/>
          </w:rPr>
          <w:t>7 кг</w:t>
        </w:r>
      </w:smartTag>
      <w:r w:rsidRPr="003770A1">
        <w:rPr>
          <w:rFonts w:ascii="Times New Roman" w:hAnsi="Times New Roman"/>
          <w:sz w:val="24"/>
          <w:szCs w:val="24"/>
        </w:rPr>
        <w:t xml:space="preserve"> и более пчел). По окончании главного медосбора в семье уменьшается количество пчел, немного возрастая в период осеннего наращивания; в зимовку идет 2-</w:t>
      </w:r>
      <w:smartTag w:uri="urn:schemas-microsoft-com:office:smarttags" w:element="metricconverter">
        <w:smartTagPr>
          <w:attr w:name="ProductID" w:val="3 кг"/>
        </w:smartTagPr>
        <w:r w:rsidRPr="003770A1">
          <w:rPr>
            <w:rFonts w:ascii="Times New Roman" w:hAnsi="Times New Roman"/>
            <w:sz w:val="24"/>
            <w:szCs w:val="24"/>
          </w:rPr>
          <w:t>3 кг</w:t>
        </w:r>
      </w:smartTag>
      <w:r w:rsidRPr="003770A1">
        <w:rPr>
          <w:rFonts w:ascii="Times New Roman" w:hAnsi="Times New Roman"/>
          <w:sz w:val="24"/>
          <w:szCs w:val="24"/>
        </w:rPr>
        <w:t xml:space="preserve"> пчел. Применяя эту зависимость, можно создать оптимальные условия для развития пчел к главному взятку и зимовке (Тамбовцев К.А., Яковлева М.П., Ишмуратова Н.М., 2010).</w:t>
      </w:r>
    </w:p>
    <w:p w:rsidR="003770A1" w:rsidRPr="003770A1" w:rsidRDefault="003770A1" w:rsidP="00E949D0">
      <w:pPr>
        <w:widowControl w:val="0"/>
        <w:shd w:val="clear" w:color="auto" w:fill="FFFFFF"/>
        <w:spacing w:after="0" w:line="240" w:lineRule="auto"/>
        <w:ind w:firstLine="708"/>
        <w:jc w:val="both"/>
        <w:rPr>
          <w:rFonts w:ascii="Times New Roman" w:hAnsi="Times New Roman"/>
          <w:sz w:val="24"/>
          <w:szCs w:val="24"/>
        </w:rPr>
      </w:pPr>
      <w:r w:rsidRPr="003770A1">
        <w:rPr>
          <w:rFonts w:ascii="Times New Roman" w:hAnsi="Times New Roman"/>
          <w:sz w:val="24"/>
          <w:szCs w:val="24"/>
        </w:rPr>
        <w:t>Известно, что стимуляция развития пчелиных семей возможна как различными физическими факторами внешней среды (Еськов Е.К., Дарков А.В., 2003), так и препаратами (Еськов Е.К., Ярошевич Г.С., 2007). Из числа таких препаратов наиболее важны субстанции, состоящие из природных веществ.</w:t>
      </w:r>
    </w:p>
    <w:p w:rsidR="003770A1" w:rsidRPr="003770A1" w:rsidRDefault="003770A1" w:rsidP="00E949D0">
      <w:pPr>
        <w:pStyle w:val="a1"/>
        <w:widowControl w:val="0"/>
        <w:spacing w:after="0" w:line="240" w:lineRule="auto"/>
        <w:ind w:firstLine="708"/>
        <w:jc w:val="both"/>
        <w:rPr>
          <w:rFonts w:ascii="Times New Roman" w:hAnsi="Times New Roman"/>
          <w:color w:val="000000"/>
          <w:sz w:val="24"/>
          <w:szCs w:val="24"/>
        </w:rPr>
      </w:pPr>
      <w:r w:rsidRPr="003770A1">
        <w:rPr>
          <w:rFonts w:ascii="Times New Roman" w:hAnsi="Times New Roman"/>
          <w:color w:val="000000"/>
          <w:sz w:val="24"/>
          <w:szCs w:val="24"/>
        </w:rPr>
        <w:t>Для развития медоносных пчел большое значение имеют феромоны, или экзогормоны. Синтетические аналоги экзогормонов не токсичны для пчел, кроме того, формирование нечувствительности к большим дозам своего феромона не возможно (Билаш Г.Д., Бурмистров А.Н., Гребцова В.Г. и др., 1991).</w:t>
      </w:r>
    </w:p>
    <w:p w:rsidR="003770A1" w:rsidRPr="003770A1" w:rsidRDefault="003770A1" w:rsidP="00E949D0">
      <w:pPr>
        <w:pStyle w:val="33"/>
        <w:widowControl w:val="0"/>
        <w:spacing w:after="0" w:line="240" w:lineRule="auto"/>
        <w:ind w:firstLine="708"/>
        <w:jc w:val="both"/>
        <w:rPr>
          <w:rFonts w:ascii="Times New Roman" w:hAnsi="Times New Roman"/>
          <w:color w:val="000000"/>
          <w:sz w:val="24"/>
          <w:szCs w:val="24"/>
        </w:rPr>
      </w:pPr>
      <w:r w:rsidRPr="003770A1">
        <w:rPr>
          <w:rFonts w:ascii="Times New Roman" w:hAnsi="Times New Roman"/>
          <w:color w:val="000000"/>
          <w:sz w:val="24"/>
          <w:szCs w:val="24"/>
        </w:rPr>
        <w:t>В предыдущих опытах был испытан в качестве биостимулятора экзогормонный препарат «Аписил», показавший положительные результаты как в условиях защищенного грунта, так и пасеки (Ишмуратова Н.М., 2007; Драгель Ю., Драгель В., Ишмуратова Н.; 2013).</w:t>
      </w:r>
    </w:p>
    <w:p w:rsidR="00E949D0" w:rsidRDefault="003770A1" w:rsidP="00E949D0">
      <w:pPr>
        <w:pStyle w:val="a5"/>
        <w:widowControl w:val="0"/>
        <w:spacing w:after="0" w:line="240" w:lineRule="auto"/>
        <w:ind w:left="0" w:firstLine="708"/>
        <w:jc w:val="both"/>
        <w:rPr>
          <w:rFonts w:ascii="Times New Roman" w:hAnsi="Times New Roman"/>
          <w:bCs/>
          <w:sz w:val="24"/>
          <w:szCs w:val="24"/>
        </w:rPr>
      </w:pPr>
      <w:r w:rsidRPr="003770A1">
        <w:rPr>
          <w:rFonts w:ascii="Times New Roman" w:hAnsi="Times New Roman"/>
          <w:sz w:val="24"/>
          <w:szCs w:val="24"/>
        </w:rPr>
        <w:t xml:space="preserve">В этом сообщении мы представляем сравнительные результаты стимулирования препаратами «Аписил» и «Апимил» развития и роста пчелиных семей. </w:t>
      </w:r>
      <w:r w:rsidRPr="003770A1">
        <w:rPr>
          <w:rFonts w:ascii="Times New Roman" w:hAnsi="Times New Roman"/>
          <w:bCs/>
          <w:sz w:val="24"/>
          <w:szCs w:val="24"/>
        </w:rPr>
        <w:t>Экзогормонная композиция «Апимил»</w:t>
      </w:r>
      <w:r w:rsidRPr="003770A1">
        <w:rPr>
          <w:rFonts w:ascii="Times New Roman" w:hAnsi="Times New Roman"/>
          <w:sz w:val="24"/>
          <w:szCs w:val="24"/>
        </w:rPr>
        <w:t xml:space="preserve"> (Ишмуратов Г.Ю. и др., 2000)</w:t>
      </w:r>
      <w:r w:rsidRPr="003770A1">
        <w:rPr>
          <w:rFonts w:ascii="Times New Roman" w:hAnsi="Times New Roman"/>
          <w:bCs/>
          <w:sz w:val="24"/>
          <w:szCs w:val="24"/>
        </w:rPr>
        <w:t xml:space="preserve">, созданная на основе 9 - ОДК и синтетических элементов феромона Насонова, уже имеет обширное использование при выводе пчелиных маток, для поимки, привлечения и предотвращения слета пчелиных </w:t>
      </w:r>
      <w:r w:rsidRPr="003770A1">
        <w:rPr>
          <w:rFonts w:ascii="Times New Roman" w:hAnsi="Times New Roman"/>
          <w:bCs/>
          <w:sz w:val="24"/>
          <w:szCs w:val="24"/>
        </w:rPr>
        <w:lastRenderedPageBreak/>
        <w:t>роев и для контроля уховерток</w:t>
      </w:r>
      <w:r w:rsidRPr="003770A1">
        <w:rPr>
          <w:rFonts w:ascii="Times New Roman" w:hAnsi="Times New Roman"/>
          <w:sz w:val="24"/>
          <w:szCs w:val="24"/>
        </w:rPr>
        <w:t xml:space="preserve"> (Ишмуратов Г.Ю. и др., 2002 а; Циколенко С.П., Мамаев В.П., Ишмуратова Н.М., 2004; Ишмуратов Г.Ю. и др., 2002 б). </w:t>
      </w:r>
      <w:r w:rsidRPr="003770A1">
        <w:rPr>
          <w:rFonts w:ascii="Times New Roman" w:hAnsi="Times New Roman"/>
          <w:bCs/>
          <w:sz w:val="24"/>
          <w:szCs w:val="24"/>
        </w:rPr>
        <w:t>С целью проверки нашей гипотезы о том, что совместное применение компонентов секрета феромона Насонова и феромона матки за счет эффекта синергизма может создать иллюзию поддерживающего взятка, при котором, как правило, наблюдается побелка сотов, усиление секреции пчелами маточного молочка и адекватное увеличение яйценоскости матки, мы провели соответствующие исследования.</w:t>
      </w:r>
    </w:p>
    <w:p w:rsidR="003770A1" w:rsidRPr="003770A1" w:rsidRDefault="003770A1" w:rsidP="00E949D0">
      <w:pPr>
        <w:pStyle w:val="a5"/>
        <w:widowControl w:val="0"/>
        <w:spacing w:after="0" w:line="240" w:lineRule="auto"/>
        <w:ind w:left="0" w:firstLine="708"/>
        <w:jc w:val="both"/>
        <w:rPr>
          <w:rFonts w:ascii="Times New Roman" w:hAnsi="Times New Roman"/>
          <w:sz w:val="24"/>
          <w:szCs w:val="24"/>
        </w:rPr>
      </w:pPr>
      <w:r w:rsidRPr="003770A1">
        <w:rPr>
          <w:rFonts w:ascii="Times New Roman" w:hAnsi="Times New Roman"/>
          <w:sz w:val="24"/>
          <w:szCs w:val="24"/>
        </w:rPr>
        <w:t>Для сопоставления результативности экзогормонных композиций «Аписил» и «Апимил» осуществили опыты по их влиянию на осеннее и весеннее развитие семей пчел. Эксперименты проводились на учебной пасеке Бирского филиала Башкирского государственного университета и на Башкирской опытной станции пчеловодства в 2004</w:t>
      </w:r>
      <w:r w:rsidR="009A12DC">
        <w:rPr>
          <w:rFonts w:ascii="Times New Roman" w:hAnsi="Times New Roman"/>
          <w:sz w:val="24"/>
          <w:szCs w:val="24"/>
          <w:lang w:val="ru-RU"/>
        </w:rPr>
        <w:t>–</w:t>
      </w:r>
      <w:r w:rsidRPr="003770A1">
        <w:rPr>
          <w:rFonts w:ascii="Times New Roman" w:hAnsi="Times New Roman"/>
          <w:sz w:val="24"/>
          <w:szCs w:val="24"/>
        </w:rPr>
        <w:t xml:space="preserve">2005 годах с применением пчел среднерусской породы. Опыты осуществляли в однородных группах, выровненных по принципу семей-аналогов, в каждой из которых было по 7 семей для осеннего и по 5 – для весеннего наращивания семей пчел. Силу пчелиных семей устанавливали по общепринятым методикам. Количество печатного расплода измеряли рамкой сеткой со сторонами квадратов </w:t>
      </w:r>
      <w:smartTag w:uri="urn:schemas-microsoft-com:office:smarttags" w:element="metricconverter">
        <w:smartTagPr>
          <w:attr w:name="ProductID" w:val="5 см"/>
        </w:smartTagPr>
        <w:r w:rsidRPr="003770A1">
          <w:rPr>
            <w:rFonts w:ascii="Times New Roman" w:hAnsi="Times New Roman"/>
            <w:sz w:val="24"/>
            <w:szCs w:val="24"/>
          </w:rPr>
          <w:t>5 см</w:t>
        </w:r>
      </w:smartTag>
      <w:r w:rsidRPr="003770A1">
        <w:rPr>
          <w:rFonts w:ascii="Times New Roman" w:hAnsi="Times New Roman"/>
          <w:sz w:val="24"/>
          <w:szCs w:val="24"/>
        </w:rPr>
        <w:t xml:space="preserve"> (100 ячеек).</w:t>
      </w:r>
    </w:p>
    <w:p w:rsidR="003770A1" w:rsidRPr="003770A1" w:rsidRDefault="003770A1" w:rsidP="00E949D0">
      <w:pPr>
        <w:pStyle w:val="21"/>
        <w:widowControl w:val="0"/>
        <w:spacing w:line="240" w:lineRule="auto"/>
        <w:rPr>
          <w:szCs w:val="24"/>
        </w:rPr>
      </w:pPr>
      <w:r w:rsidRPr="003770A1">
        <w:rPr>
          <w:szCs w:val="24"/>
        </w:rPr>
        <w:t>Опытную группу пчелосемей № 1 подкармливали сахарным сиропом, содержащим препарат «Аписил», группу № 2 – с добавлением «Апимила». В контроле пчелиные семьи получали обычный сироп. Препарат «Аписил» добавляли в сироп следующим образом: предварительно 1 мл препарата растворяли в 100 мл сахарного сиропа. Потом 10 мл данного маточного раствора вливали, тщательно перемешивая, в 300 мл сахарного сиропа. «Апимил» (</w:t>
      </w:r>
      <w:smartTag w:uri="urn:schemas-microsoft-com:office:smarttags" w:element="metricconverter">
        <w:smartTagPr>
          <w:attr w:name="ProductID" w:val="20 г"/>
        </w:smartTagPr>
        <w:r w:rsidRPr="003770A1">
          <w:rPr>
            <w:szCs w:val="24"/>
          </w:rPr>
          <w:t>20 г</w:t>
        </w:r>
      </w:smartTag>
      <w:r w:rsidRPr="003770A1">
        <w:rPr>
          <w:szCs w:val="24"/>
        </w:rPr>
        <w:t xml:space="preserve"> геля) тоже растворяли в 100 мл сахарного сиропа, и 10 мл этого раствора добавляли в 300 мл сахарного сиропа, при этом масса 9-ОДК в составе сиропа с «Апимилом» была равна массе 9-ОДК в сиропе с «Аписилом». Для весеннего развития семей пчел применяли 50% сахарный сироп, подкормку осуществляли 2 раза с интервалом в 7 дней. Для осеннего развития семей пчел применяли 65%-ный сахарный сироп, который давали трехкратно с интервалом в 5 дней. Действие препаратов на выращивание расплода и силу пчелиных семей в весенний период показано в таблице №1.</w:t>
      </w:r>
    </w:p>
    <w:p w:rsidR="00E949D0" w:rsidRDefault="003770A1" w:rsidP="00E949D0">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1</w:t>
      </w:r>
    </w:p>
    <w:p w:rsidR="003770A1" w:rsidRPr="003770A1" w:rsidRDefault="003770A1" w:rsidP="00E949D0">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Влияние препаратов на весеннее развитие пчел</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8"/>
        <w:gridCol w:w="1218"/>
        <w:gridCol w:w="796"/>
        <w:gridCol w:w="652"/>
        <w:gridCol w:w="588"/>
        <w:gridCol w:w="1463"/>
        <w:gridCol w:w="804"/>
        <w:gridCol w:w="652"/>
        <w:gridCol w:w="791"/>
      </w:tblGrid>
      <w:tr w:rsidR="003770A1" w:rsidRPr="00E949D0" w:rsidTr="00E949D0">
        <w:trPr>
          <w:cantSplit/>
        </w:trPr>
        <w:tc>
          <w:tcPr>
            <w:tcW w:w="1249"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sz w:val="18"/>
                <w:szCs w:val="18"/>
              </w:rPr>
              <w:t>Стимулирующий препарат и № группы</w:t>
            </w:r>
          </w:p>
        </w:tc>
        <w:tc>
          <w:tcPr>
            <w:tcW w:w="1753" w:type="pct"/>
            <w:gridSpan w:val="4"/>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Сила семей в улочках</w:t>
            </w:r>
          </w:p>
        </w:tc>
        <w:tc>
          <w:tcPr>
            <w:tcW w:w="1998" w:type="pct"/>
            <w:gridSpan w:val="4"/>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Печатный расплод в сотнях ячеек</w:t>
            </w:r>
          </w:p>
        </w:tc>
      </w:tr>
      <w:tr w:rsidR="003770A1" w:rsidRPr="00E949D0" w:rsidTr="00E949D0">
        <w:trPr>
          <w:cantSplit/>
        </w:trPr>
        <w:tc>
          <w:tcPr>
            <w:tcW w:w="1249"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9A12DC">
            <w:pPr>
              <w:widowControl w:val="0"/>
              <w:spacing w:after="0" w:line="240" w:lineRule="auto"/>
              <w:rPr>
                <w:rFonts w:ascii="Times New Roman" w:hAnsi="Times New Roman"/>
                <w:bCs/>
                <w:sz w:val="18"/>
                <w:szCs w:val="18"/>
              </w:rPr>
            </w:pPr>
          </w:p>
        </w:tc>
        <w:tc>
          <w:tcPr>
            <w:tcW w:w="656"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М±</w:t>
            </w:r>
            <w:r w:rsidRPr="00E949D0">
              <w:rPr>
                <w:rFonts w:ascii="Times New Roman" w:hAnsi="Times New Roman"/>
                <w:bCs/>
                <w:sz w:val="18"/>
                <w:szCs w:val="18"/>
                <w:lang w:val="en-US"/>
              </w:rPr>
              <w:t>m</w:t>
            </w:r>
          </w:p>
        </w:tc>
        <w:tc>
          <w:tcPr>
            <w:tcW w:w="780" w:type="pct"/>
            <w:gridSpan w:val="2"/>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Разность</w:t>
            </w:r>
          </w:p>
        </w:tc>
        <w:tc>
          <w:tcPr>
            <w:tcW w:w="316"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lang w:val="en-US"/>
              </w:rPr>
              <w:t>Cv</w:t>
            </w:r>
            <w:r w:rsidRPr="00E949D0">
              <w:rPr>
                <w:rFonts w:ascii="Times New Roman" w:hAnsi="Times New Roman"/>
                <w:bCs/>
                <w:sz w:val="18"/>
                <w:szCs w:val="18"/>
              </w:rPr>
              <w:t>, %</w:t>
            </w:r>
          </w:p>
        </w:tc>
        <w:tc>
          <w:tcPr>
            <w:tcW w:w="788"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М±</w:t>
            </w:r>
            <w:r w:rsidRPr="00E949D0">
              <w:rPr>
                <w:rFonts w:ascii="Times New Roman" w:hAnsi="Times New Roman"/>
                <w:bCs/>
                <w:sz w:val="18"/>
                <w:szCs w:val="18"/>
                <w:lang w:val="en-US"/>
              </w:rPr>
              <w:t>m</w:t>
            </w:r>
          </w:p>
        </w:tc>
        <w:tc>
          <w:tcPr>
            <w:tcW w:w="784" w:type="pct"/>
            <w:gridSpan w:val="2"/>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Разность</w:t>
            </w:r>
          </w:p>
        </w:tc>
        <w:tc>
          <w:tcPr>
            <w:tcW w:w="426"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both"/>
              <w:rPr>
                <w:rFonts w:ascii="Times New Roman" w:hAnsi="Times New Roman"/>
                <w:bCs/>
                <w:sz w:val="18"/>
                <w:szCs w:val="18"/>
              </w:rPr>
            </w:pPr>
            <w:r w:rsidRPr="00E949D0">
              <w:rPr>
                <w:rFonts w:ascii="Times New Roman" w:hAnsi="Times New Roman"/>
                <w:bCs/>
                <w:sz w:val="18"/>
                <w:szCs w:val="18"/>
                <w:lang w:val="en-US"/>
              </w:rPr>
              <w:t>Cv</w:t>
            </w:r>
            <w:r w:rsidRPr="00E949D0">
              <w:rPr>
                <w:rFonts w:ascii="Times New Roman" w:hAnsi="Times New Roman"/>
                <w:bCs/>
                <w:sz w:val="18"/>
                <w:szCs w:val="18"/>
              </w:rPr>
              <w:t>, %</w:t>
            </w:r>
          </w:p>
        </w:tc>
      </w:tr>
      <w:tr w:rsidR="003770A1" w:rsidRPr="00E949D0" w:rsidTr="00E949D0">
        <w:trPr>
          <w:cantSplit/>
        </w:trPr>
        <w:tc>
          <w:tcPr>
            <w:tcW w:w="1249"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9A12DC">
            <w:pPr>
              <w:widowControl w:val="0"/>
              <w:spacing w:after="0" w:line="240" w:lineRule="auto"/>
              <w:rPr>
                <w:rFonts w:ascii="Times New Roman" w:hAnsi="Times New Roman"/>
                <w:sz w:val="18"/>
                <w:szCs w:val="18"/>
              </w:rPr>
            </w:pPr>
          </w:p>
        </w:tc>
        <w:tc>
          <w:tcPr>
            <w:tcW w:w="656"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9A12DC">
            <w:pPr>
              <w:widowControl w:val="0"/>
              <w:spacing w:after="0" w:line="240" w:lineRule="auto"/>
              <w:rPr>
                <w:rFonts w:ascii="Times New Roman" w:hAnsi="Times New Roman"/>
                <w:sz w:val="18"/>
                <w:szCs w:val="18"/>
              </w:rPr>
            </w:pPr>
          </w:p>
        </w:tc>
        <w:tc>
          <w:tcPr>
            <w:tcW w:w="42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Кол-во</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w:t>
            </w:r>
          </w:p>
        </w:tc>
        <w:tc>
          <w:tcPr>
            <w:tcW w:w="316"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9A12DC">
            <w:pPr>
              <w:widowControl w:val="0"/>
              <w:spacing w:after="0" w:line="240" w:lineRule="auto"/>
              <w:rPr>
                <w:rFonts w:ascii="Times New Roman" w:hAnsi="Times New Roman"/>
                <w:sz w:val="18"/>
                <w:szCs w:val="18"/>
              </w:rPr>
            </w:pPr>
          </w:p>
        </w:tc>
        <w:tc>
          <w:tcPr>
            <w:tcW w:w="788"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9A12DC">
            <w:pPr>
              <w:widowControl w:val="0"/>
              <w:spacing w:after="0" w:line="240" w:lineRule="auto"/>
              <w:rPr>
                <w:rFonts w:ascii="Times New Roman" w:hAnsi="Times New Roman"/>
                <w:sz w:val="18"/>
                <w:szCs w:val="18"/>
              </w:rPr>
            </w:pPr>
          </w:p>
        </w:tc>
        <w:tc>
          <w:tcPr>
            <w:tcW w:w="433"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Кол-во</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w:t>
            </w:r>
          </w:p>
        </w:tc>
        <w:tc>
          <w:tcPr>
            <w:tcW w:w="426"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9A12DC">
            <w:pPr>
              <w:widowControl w:val="0"/>
              <w:spacing w:after="0" w:line="240" w:lineRule="auto"/>
              <w:rPr>
                <w:rFonts w:ascii="Times New Roman" w:hAnsi="Times New Roman"/>
                <w:sz w:val="18"/>
                <w:szCs w:val="18"/>
              </w:rPr>
            </w:pPr>
          </w:p>
        </w:tc>
      </w:tr>
      <w:tr w:rsidR="003770A1" w:rsidRPr="00E949D0" w:rsidTr="00E949D0">
        <w:tc>
          <w:tcPr>
            <w:tcW w:w="124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both"/>
              <w:rPr>
                <w:rFonts w:ascii="Times New Roman" w:hAnsi="Times New Roman"/>
                <w:sz w:val="18"/>
                <w:szCs w:val="18"/>
              </w:rPr>
            </w:pPr>
            <w:r w:rsidRPr="00E949D0">
              <w:rPr>
                <w:rFonts w:ascii="Times New Roman" w:hAnsi="Times New Roman"/>
                <w:sz w:val="18"/>
                <w:szCs w:val="18"/>
              </w:rPr>
              <w:t xml:space="preserve">Контрольная </w:t>
            </w:r>
          </w:p>
        </w:tc>
        <w:tc>
          <w:tcPr>
            <w:tcW w:w="65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12,0±1,00</w:t>
            </w:r>
          </w:p>
        </w:tc>
        <w:tc>
          <w:tcPr>
            <w:tcW w:w="42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w:t>
            </w:r>
          </w:p>
        </w:tc>
        <w:tc>
          <w:tcPr>
            <w:tcW w:w="31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8,3</w:t>
            </w:r>
          </w:p>
        </w:tc>
        <w:tc>
          <w:tcPr>
            <w:tcW w:w="788"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136,5±11,54</w:t>
            </w:r>
          </w:p>
        </w:tc>
        <w:tc>
          <w:tcPr>
            <w:tcW w:w="433"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w:t>
            </w:r>
          </w:p>
        </w:tc>
        <w:tc>
          <w:tcPr>
            <w:tcW w:w="42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8,4</w:t>
            </w:r>
          </w:p>
        </w:tc>
      </w:tr>
      <w:tr w:rsidR="003770A1" w:rsidRPr="00E949D0" w:rsidTr="00E949D0">
        <w:trPr>
          <w:trHeight w:val="70"/>
        </w:trPr>
        <w:tc>
          <w:tcPr>
            <w:tcW w:w="124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both"/>
              <w:rPr>
                <w:rFonts w:ascii="Times New Roman" w:hAnsi="Times New Roman"/>
                <w:sz w:val="18"/>
                <w:szCs w:val="18"/>
              </w:rPr>
            </w:pPr>
            <w:r w:rsidRPr="00E949D0">
              <w:rPr>
                <w:rFonts w:ascii="Times New Roman" w:hAnsi="Times New Roman"/>
                <w:sz w:val="18"/>
                <w:szCs w:val="18"/>
              </w:rPr>
              <w:t xml:space="preserve">Опытная №1 </w:t>
            </w:r>
          </w:p>
          <w:p w:rsidR="003770A1" w:rsidRPr="00E949D0" w:rsidRDefault="003770A1" w:rsidP="009A12DC">
            <w:pPr>
              <w:widowControl w:val="0"/>
              <w:spacing w:after="0" w:line="240" w:lineRule="auto"/>
              <w:jc w:val="both"/>
              <w:rPr>
                <w:rFonts w:ascii="Times New Roman" w:hAnsi="Times New Roman"/>
                <w:sz w:val="18"/>
                <w:szCs w:val="18"/>
              </w:rPr>
            </w:pPr>
            <w:r w:rsidRPr="00E949D0">
              <w:rPr>
                <w:rFonts w:ascii="Times New Roman" w:hAnsi="Times New Roman"/>
                <w:sz w:val="18"/>
                <w:szCs w:val="18"/>
              </w:rPr>
              <w:t>(аписил)</w:t>
            </w:r>
          </w:p>
        </w:tc>
        <w:tc>
          <w:tcPr>
            <w:tcW w:w="65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12,5±1,17</w:t>
            </w:r>
          </w:p>
        </w:tc>
        <w:tc>
          <w:tcPr>
            <w:tcW w:w="42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0,5</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4,2</w:t>
            </w:r>
          </w:p>
        </w:tc>
        <w:tc>
          <w:tcPr>
            <w:tcW w:w="31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9,4</w:t>
            </w:r>
          </w:p>
        </w:tc>
        <w:tc>
          <w:tcPr>
            <w:tcW w:w="788"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153,4±8,71</w:t>
            </w:r>
          </w:p>
        </w:tc>
        <w:tc>
          <w:tcPr>
            <w:tcW w:w="433"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16,9</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12,4</w:t>
            </w:r>
          </w:p>
        </w:tc>
        <w:tc>
          <w:tcPr>
            <w:tcW w:w="42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5,7</w:t>
            </w:r>
          </w:p>
        </w:tc>
      </w:tr>
      <w:tr w:rsidR="003770A1" w:rsidRPr="00E949D0" w:rsidTr="00E949D0">
        <w:tc>
          <w:tcPr>
            <w:tcW w:w="124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both"/>
              <w:rPr>
                <w:rFonts w:ascii="Times New Roman" w:hAnsi="Times New Roman"/>
                <w:sz w:val="18"/>
                <w:szCs w:val="18"/>
              </w:rPr>
            </w:pPr>
            <w:r w:rsidRPr="00E949D0">
              <w:rPr>
                <w:rFonts w:ascii="Times New Roman" w:hAnsi="Times New Roman"/>
                <w:sz w:val="18"/>
                <w:szCs w:val="18"/>
              </w:rPr>
              <w:t xml:space="preserve">Опытная №2 </w:t>
            </w:r>
          </w:p>
          <w:p w:rsidR="003770A1" w:rsidRPr="00E949D0" w:rsidRDefault="003770A1" w:rsidP="009A12DC">
            <w:pPr>
              <w:widowControl w:val="0"/>
              <w:spacing w:after="0" w:line="240" w:lineRule="auto"/>
              <w:jc w:val="both"/>
              <w:rPr>
                <w:rFonts w:ascii="Times New Roman" w:hAnsi="Times New Roman"/>
                <w:sz w:val="18"/>
                <w:szCs w:val="18"/>
              </w:rPr>
            </w:pPr>
            <w:r w:rsidRPr="00E949D0">
              <w:rPr>
                <w:rFonts w:ascii="Times New Roman" w:hAnsi="Times New Roman"/>
                <w:sz w:val="18"/>
                <w:szCs w:val="18"/>
              </w:rPr>
              <w:t>(апимил)</w:t>
            </w:r>
          </w:p>
        </w:tc>
        <w:tc>
          <w:tcPr>
            <w:tcW w:w="65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13,3±1,31</w:t>
            </w:r>
          </w:p>
        </w:tc>
        <w:tc>
          <w:tcPr>
            <w:tcW w:w="429"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1,3</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10,8</w:t>
            </w:r>
          </w:p>
        </w:tc>
        <w:tc>
          <w:tcPr>
            <w:tcW w:w="31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9,9</w:t>
            </w:r>
          </w:p>
        </w:tc>
        <w:tc>
          <w:tcPr>
            <w:tcW w:w="788"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163,6±9,83</w:t>
            </w:r>
          </w:p>
        </w:tc>
        <w:tc>
          <w:tcPr>
            <w:tcW w:w="433"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27,1</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19,8</w:t>
            </w:r>
          </w:p>
        </w:tc>
        <w:tc>
          <w:tcPr>
            <w:tcW w:w="426" w:type="pct"/>
            <w:tcBorders>
              <w:top w:val="single" w:sz="4" w:space="0" w:color="auto"/>
              <w:left w:val="single" w:sz="4" w:space="0" w:color="auto"/>
              <w:bottom w:val="single" w:sz="4" w:space="0" w:color="auto"/>
              <w:right w:val="single" w:sz="4" w:space="0" w:color="auto"/>
            </w:tcBorders>
          </w:tcPr>
          <w:p w:rsidR="003770A1" w:rsidRPr="00E949D0" w:rsidRDefault="003770A1" w:rsidP="009A12DC">
            <w:pPr>
              <w:widowControl w:val="0"/>
              <w:spacing w:after="0" w:line="240" w:lineRule="auto"/>
              <w:jc w:val="center"/>
              <w:rPr>
                <w:rFonts w:ascii="Times New Roman" w:hAnsi="Times New Roman"/>
                <w:iCs/>
                <w:sz w:val="18"/>
                <w:szCs w:val="18"/>
              </w:rPr>
            </w:pPr>
            <w:r w:rsidRPr="00E949D0">
              <w:rPr>
                <w:rFonts w:ascii="Times New Roman" w:hAnsi="Times New Roman"/>
                <w:iCs/>
                <w:sz w:val="18"/>
                <w:szCs w:val="18"/>
              </w:rPr>
              <w:t>6,0</w:t>
            </w:r>
          </w:p>
        </w:tc>
      </w:tr>
    </w:tbl>
    <w:p w:rsidR="003770A1" w:rsidRPr="009A12DC" w:rsidRDefault="003770A1" w:rsidP="003770A1">
      <w:pPr>
        <w:pStyle w:val="21"/>
        <w:widowControl w:val="0"/>
        <w:spacing w:line="240" w:lineRule="auto"/>
        <w:ind w:firstLine="709"/>
        <w:rPr>
          <w:sz w:val="16"/>
          <w:szCs w:val="16"/>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Из данных таблицы № 1 видно, что двукратное применение «Аписила» и «Апимила» увеличивает количество печатного расплода – на 12,4 и 19,8%, силу семей в опытных группах на 4,2 и 10,8%, соответственно.</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ходе экспериментов также определены параметры по воско- и медопро</w:t>
      </w:r>
      <w:r w:rsidR="00E949D0">
        <w:rPr>
          <w:rFonts w:ascii="Times New Roman" w:hAnsi="Times New Roman"/>
          <w:sz w:val="24"/>
          <w:szCs w:val="24"/>
          <w:lang w:val="ru-RU"/>
        </w:rPr>
        <w:t>-</w:t>
      </w:r>
      <w:r w:rsidRPr="003770A1">
        <w:rPr>
          <w:rFonts w:ascii="Times New Roman" w:hAnsi="Times New Roman"/>
          <w:sz w:val="24"/>
          <w:szCs w:val="24"/>
        </w:rPr>
        <w:t>дуктивности пчелосемей. Значения по данным показателям показаны в таблице №2.</w:t>
      </w:r>
    </w:p>
    <w:p w:rsidR="009A12DC" w:rsidRPr="009A12DC" w:rsidRDefault="009A12DC" w:rsidP="00E949D0">
      <w:pPr>
        <w:widowControl w:val="0"/>
        <w:spacing w:after="0" w:line="240" w:lineRule="auto"/>
        <w:jc w:val="right"/>
        <w:rPr>
          <w:rFonts w:ascii="Times New Roman" w:hAnsi="Times New Roman"/>
          <w:b/>
          <w:sz w:val="6"/>
          <w:szCs w:val="6"/>
        </w:rPr>
      </w:pPr>
    </w:p>
    <w:p w:rsidR="00E949D0" w:rsidRDefault="003770A1" w:rsidP="00E949D0">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E949D0"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 xml:space="preserve">Сравнительное влияние препаратов «Аписил» и «Апимил» </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на продуктивность семей пчел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094"/>
        <w:gridCol w:w="890"/>
        <w:gridCol w:w="708"/>
        <w:gridCol w:w="652"/>
        <w:gridCol w:w="1341"/>
        <w:gridCol w:w="1083"/>
        <w:gridCol w:w="709"/>
        <w:gridCol w:w="769"/>
      </w:tblGrid>
      <w:tr w:rsidR="003770A1" w:rsidRPr="00E949D0" w:rsidTr="00E949D0">
        <w:trPr>
          <w:cantSplit/>
          <w:jc w:val="center"/>
        </w:trPr>
        <w:tc>
          <w:tcPr>
            <w:tcW w:w="1099"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sz w:val="18"/>
                <w:szCs w:val="18"/>
              </w:rPr>
              <w:t>Стимулирующий препарат и № группы</w:t>
            </w:r>
          </w:p>
        </w:tc>
        <w:tc>
          <w:tcPr>
            <w:tcW w:w="1800" w:type="pct"/>
            <w:gridSpan w:val="4"/>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Отстроено сотов, шт.</w:t>
            </w:r>
          </w:p>
        </w:tc>
        <w:tc>
          <w:tcPr>
            <w:tcW w:w="2101" w:type="pct"/>
            <w:gridSpan w:val="4"/>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Собрано меда, кг.</w:t>
            </w:r>
          </w:p>
        </w:tc>
      </w:tr>
      <w:tr w:rsidR="003770A1" w:rsidRPr="00E949D0" w:rsidTr="00E949D0">
        <w:trPr>
          <w:cantSplit/>
          <w:jc w:val="center"/>
        </w:trPr>
        <w:tc>
          <w:tcPr>
            <w:tcW w:w="1099"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bCs/>
                <w:sz w:val="18"/>
                <w:szCs w:val="18"/>
              </w:rPr>
            </w:pPr>
          </w:p>
        </w:tc>
        <w:tc>
          <w:tcPr>
            <w:tcW w:w="589"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М±</w:t>
            </w:r>
            <w:r w:rsidRPr="00E949D0">
              <w:rPr>
                <w:rFonts w:ascii="Times New Roman" w:hAnsi="Times New Roman"/>
                <w:bCs/>
                <w:sz w:val="18"/>
                <w:szCs w:val="18"/>
                <w:lang w:val="en-US"/>
              </w:rPr>
              <w:t>m</w:t>
            </w:r>
          </w:p>
        </w:tc>
        <w:tc>
          <w:tcPr>
            <w:tcW w:w="860" w:type="pct"/>
            <w:gridSpan w:val="2"/>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Разность</w:t>
            </w:r>
          </w:p>
        </w:tc>
        <w:tc>
          <w:tcPr>
            <w:tcW w:w="351"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lang w:val="en-US"/>
              </w:rPr>
              <w:t>Cv</w:t>
            </w:r>
            <w:r w:rsidRPr="00E949D0">
              <w:rPr>
                <w:rFonts w:ascii="Times New Roman" w:hAnsi="Times New Roman"/>
                <w:bCs/>
                <w:sz w:val="18"/>
                <w:szCs w:val="18"/>
              </w:rPr>
              <w:t>, %</w:t>
            </w:r>
          </w:p>
        </w:tc>
        <w:tc>
          <w:tcPr>
            <w:tcW w:w="722"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М±</w:t>
            </w:r>
            <w:r w:rsidRPr="00E949D0">
              <w:rPr>
                <w:rFonts w:ascii="Times New Roman" w:hAnsi="Times New Roman"/>
                <w:bCs/>
                <w:sz w:val="18"/>
                <w:szCs w:val="18"/>
                <w:lang w:val="en-US"/>
              </w:rPr>
              <w:t>m</w:t>
            </w:r>
          </w:p>
        </w:tc>
        <w:tc>
          <w:tcPr>
            <w:tcW w:w="965" w:type="pct"/>
            <w:gridSpan w:val="2"/>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Разность</w:t>
            </w:r>
          </w:p>
        </w:tc>
        <w:tc>
          <w:tcPr>
            <w:tcW w:w="414"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lang w:val="en-US"/>
              </w:rPr>
              <w:t>Cv</w:t>
            </w:r>
            <w:r w:rsidRPr="00E949D0">
              <w:rPr>
                <w:rFonts w:ascii="Times New Roman" w:hAnsi="Times New Roman"/>
                <w:bCs/>
                <w:sz w:val="18"/>
                <w:szCs w:val="18"/>
              </w:rPr>
              <w:t>, %</w:t>
            </w:r>
          </w:p>
        </w:tc>
      </w:tr>
      <w:tr w:rsidR="003770A1" w:rsidRPr="00E949D0" w:rsidTr="00E949D0">
        <w:trPr>
          <w:cantSplit/>
          <w:jc w:val="center"/>
        </w:trPr>
        <w:tc>
          <w:tcPr>
            <w:tcW w:w="1099"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sz w:val="18"/>
                <w:szCs w:val="18"/>
              </w:rPr>
            </w:pPr>
          </w:p>
        </w:tc>
        <w:tc>
          <w:tcPr>
            <w:tcW w:w="589"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sz w:val="18"/>
                <w:szCs w:val="18"/>
              </w:rPr>
            </w:pPr>
          </w:p>
        </w:tc>
        <w:tc>
          <w:tcPr>
            <w:tcW w:w="47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Кол-во</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w:t>
            </w:r>
          </w:p>
        </w:tc>
        <w:tc>
          <w:tcPr>
            <w:tcW w:w="351"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bCs/>
                <w:sz w:val="18"/>
                <w:szCs w:val="18"/>
              </w:rPr>
            </w:pPr>
          </w:p>
        </w:tc>
        <w:tc>
          <w:tcPr>
            <w:tcW w:w="722"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bCs/>
                <w:sz w:val="18"/>
                <w:szCs w:val="18"/>
              </w:rPr>
            </w:pPr>
          </w:p>
        </w:tc>
        <w:tc>
          <w:tcPr>
            <w:tcW w:w="583"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Кол-во</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w:t>
            </w:r>
          </w:p>
        </w:tc>
        <w:tc>
          <w:tcPr>
            <w:tcW w:w="414"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sz w:val="18"/>
                <w:szCs w:val="18"/>
              </w:rPr>
            </w:pPr>
          </w:p>
        </w:tc>
      </w:tr>
      <w:tr w:rsidR="003770A1" w:rsidRPr="00E949D0" w:rsidTr="00E949D0">
        <w:trPr>
          <w:jc w:val="center"/>
        </w:trPr>
        <w:tc>
          <w:tcPr>
            <w:tcW w:w="109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both"/>
              <w:rPr>
                <w:rFonts w:ascii="Times New Roman" w:hAnsi="Times New Roman"/>
                <w:sz w:val="18"/>
                <w:szCs w:val="18"/>
              </w:rPr>
            </w:pPr>
            <w:r w:rsidRPr="00E949D0">
              <w:rPr>
                <w:rFonts w:ascii="Times New Roman" w:hAnsi="Times New Roman"/>
                <w:sz w:val="18"/>
                <w:szCs w:val="18"/>
              </w:rPr>
              <w:t xml:space="preserve">Контрольная </w:t>
            </w:r>
          </w:p>
        </w:tc>
        <w:tc>
          <w:tcPr>
            <w:tcW w:w="58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4,5±1,20</w:t>
            </w:r>
          </w:p>
        </w:tc>
        <w:tc>
          <w:tcPr>
            <w:tcW w:w="47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26,7</w:t>
            </w:r>
          </w:p>
        </w:tc>
        <w:tc>
          <w:tcPr>
            <w:tcW w:w="722"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22,5±10,10</w:t>
            </w:r>
          </w:p>
        </w:tc>
        <w:tc>
          <w:tcPr>
            <w:tcW w:w="583"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w:t>
            </w:r>
          </w:p>
        </w:tc>
        <w:tc>
          <w:tcPr>
            <w:tcW w:w="41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44,9</w:t>
            </w:r>
          </w:p>
        </w:tc>
      </w:tr>
      <w:tr w:rsidR="003770A1" w:rsidRPr="00E949D0" w:rsidTr="00E949D0">
        <w:trPr>
          <w:jc w:val="center"/>
        </w:trPr>
        <w:tc>
          <w:tcPr>
            <w:tcW w:w="109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both"/>
              <w:rPr>
                <w:rFonts w:ascii="Times New Roman" w:hAnsi="Times New Roman"/>
                <w:sz w:val="18"/>
                <w:szCs w:val="18"/>
              </w:rPr>
            </w:pPr>
            <w:r w:rsidRPr="00E949D0">
              <w:rPr>
                <w:rFonts w:ascii="Times New Roman" w:hAnsi="Times New Roman"/>
                <w:sz w:val="18"/>
                <w:szCs w:val="18"/>
              </w:rPr>
              <w:t>Опытная №1 (аписил)</w:t>
            </w:r>
          </w:p>
        </w:tc>
        <w:tc>
          <w:tcPr>
            <w:tcW w:w="58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5,5±0,72</w:t>
            </w:r>
          </w:p>
        </w:tc>
        <w:tc>
          <w:tcPr>
            <w:tcW w:w="47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1,0</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22,2</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13,1</w:t>
            </w:r>
          </w:p>
        </w:tc>
        <w:tc>
          <w:tcPr>
            <w:tcW w:w="722"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28,8±8,34</w:t>
            </w:r>
          </w:p>
        </w:tc>
        <w:tc>
          <w:tcPr>
            <w:tcW w:w="583"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6,3</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28,0</w:t>
            </w:r>
          </w:p>
        </w:tc>
        <w:tc>
          <w:tcPr>
            <w:tcW w:w="41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28,8</w:t>
            </w:r>
          </w:p>
        </w:tc>
      </w:tr>
      <w:tr w:rsidR="003770A1" w:rsidRPr="00E949D0" w:rsidTr="00E949D0">
        <w:trPr>
          <w:jc w:val="center"/>
        </w:trPr>
        <w:tc>
          <w:tcPr>
            <w:tcW w:w="109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both"/>
              <w:rPr>
                <w:rFonts w:ascii="Times New Roman" w:hAnsi="Times New Roman"/>
                <w:sz w:val="18"/>
                <w:szCs w:val="18"/>
              </w:rPr>
            </w:pPr>
            <w:r w:rsidRPr="00E949D0">
              <w:rPr>
                <w:rFonts w:ascii="Times New Roman" w:hAnsi="Times New Roman"/>
                <w:sz w:val="18"/>
                <w:szCs w:val="18"/>
              </w:rPr>
              <w:t>Опытная №2 (апимил)</w:t>
            </w:r>
          </w:p>
        </w:tc>
        <w:tc>
          <w:tcPr>
            <w:tcW w:w="58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6,0±0,83</w:t>
            </w:r>
          </w:p>
        </w:tc>
        <w:tc>
          <w:tcPr>
            <w:tcW w:w="479"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1,5</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33,3</w:t>
            </w:r>
          </w:p>
        </w:tc>
        <w:tc>
          <w:tcPr>
            <w:tcW w:w="35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13,8</w:t>
            </w:r>
          </w:p>
        </w:tc>
        <w:tc>
          <w:tcPr>
            <w:tcW w:w="722"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32,3±8,03</w:t>
            </w:r>
          </w:p>
        </w:tc>
        <w:tc>
          <w:tcPr>
            <w:tcW w:w="583"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9,8</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43,6</w:t>
            </w:r>
          </w:p>
        </w:tc>
        <w:tc>
          <w:tcPr>
            <w:tcW w:w="41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24,8</w:t>
            </w:r>
          </w:p>
        </w:tc>
      </w:tr>
    </w:tbl>
    <w:p w:rsidR="003770A1" w:rsidRPr="003770A1" w:rsidRDefault="003770A1" w:rsidP="00E949D0">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lastRenderedPageBreak/>
        <w:t>По данным таблицы № 2, экспериментальные группы, получавшие «Аписил» и «Апимил», собрали меда на 28,0 и 43,6% и отстроили сотов на 22,2 и 33,3% больше, соответственно, относительно контроля.</w:t>
      </w:r>
    </w:p>
    <w:p w:rsidR="003770A1" w:rsidRPr="003770A1" w:rsidRDefault="003770A1" w:rsidP="00E949D0">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 осеннем наращивании семей пчел получены аналогичные результаты за счет применения препаратов «Аписил» и «Апимил», что представлено в таблице №3.</w:t>
      </w:r>
    </w:p>
    <w:p w:rsidR="00E949D0" w:rsidRPr="00E949D0" w:rsidRDefault="00E949D0" w:rsidP="003770A1">
      <w:pPr>
        <w:widowControl w:val="0"/>
        <w:spacing w:after="0" w:line="240" w:lineRule="auto"/>
        <w:jc w:val="center"/>
        <w:rPr>
          <w:rFonts w:ascii="Times New Roman" w:hAnsi="Times New Roman"/>
          <w:b/>
          <w:sz w:val="10"/>
          <w:szCs w:val="10"/>
        </w:rPr>
      </w:pPr>
    </w:p>
    <w:p w:rsidR="00E949D0" w:rsidRDefault="003770A1" w:rsidP="00E949D0">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3</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Влияние препаратов «Аписил» и «Апимил» на силу пчелиных семей при осеннем наращивании</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1094"/>
        <w:gridCol w:w="1106"/>
        <w:gridCol w:w="693"/>
        <w:gridCol w:w="704"/>
        <w:gridCol w:w="1093"/>
        <w:gridCol w:w="873"/>
        <w:gridCol w:w="699"/>
        <w:gridCol w:w="793"/>
      </w:tblGrid>
      <w:tr w:rsidR="003770A1" w:rsidRPr="00E949D0" w:rsidTr="00E949D0">
        <w:trPr>
          <w:cantSplit/>
          <w:jc w:val="center"/>
        </w:trPr>
        <w:tc>
          <w:tcPr>
            <w:tcW w:w="1122"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sz w:val="18"/>
                <w:szCs w:val="18"/>
              </w:rPr>
              <w:t>Стимулирующий препарат и № группы</w:t>
            </w:r>
          </w:p>
        </w:tc>
        <w:tc>
          <w:tcPr>
            <w:tcW w:w="1977" w:type="pct"/>
            <w:gridSpan w:val="4"/>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Сила семей в улочках (7.10.2004г.)</w:t>
            </w:r>
          </w:p>
        </w:tc>
        <w:tc>
          <w:tcPr>
            <w:tcW w:w="1901" w:type="pct"/>
            <w:gridSpan w:val="4"/>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Сила семей в улочках (25.04.2005г.)</w:t>
            </w:r>
          </w:p>
        </w:tc>
      </w:tr>
      <w:tr w:rsidR="003770A1" w:rsidRPr="00E949D0" w:rsidTr="00E949D0">
        <w:trPr>
          <w:cantSplit/>
          <w:jc w:val="center"/>
        </w:trPr>
        <w:tc>
          <w:tcPr>
            <w:tcW w:w="1122"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bCs/>
                <w:sz w:val="18"/>
                <w:szCs w:val="18"/>
              </w:rPr>
            </w:pPr>
          </w:p>
        </w:tc>
        <w:tc>
          <w:tcPr>
            <w:tcW w:w="601"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М±</w:t>
            </w:r>
            <w:r w:rsidRPr="00E949D0">
              <w:rPr>
                <w:rFonts w:ascii="Times New Roman" w:hAnsi="Times New Roman"/>
                <w:bCs/>
                <w:sz w:val="18"/>
                <w:szCs w:val="18"/>
                <w:lang w:val="en-US"/>
              </w:rPr>
              <w:t>m</w:t>
            </w:r>
          </w:p>
        </w:tc>
        <w:tc>
          <w:tcPr>
            <w:tcW w:w="989" w:type="pct"/>
            <w:gridSpan w:val="2"/>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Разность</w:t>
            </w:r>
          </w:p>
        </w:tc>
        <w:tc>
          <w:tcPr>
            <w:tcW w:w="384"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lang w:val="en-US"/>
              </w:rPr>
              <w:t>Cv</w:t>
            </w:r>
            <w:r w:rsidRPr="00E949D0">
              <w:rPr>
                <w:rFonts w:ascii="Times New Roman" w:hAnsi="Times New Roman"/>
                <w:bCs/>
                <w:sz w:val="18"/>
                <w:szCs w:val="18"/>
              </w:rPr>
              <w:t>, %</w:t>
            </w:r>
          </w:p>
        </w:tc>
        <w:tc>
          <w:tcPr>
            <w:tcW w:w="601"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М±</w:t>
            </w:r>
            <w:r w:rsidRPr="00E949D0">
              <w:rPr>
                <w:rFonts w:ascii="Times New Roman" w:hAnsi="Times New Roman"/>
                <w:bCs/>
                <w:sz w:val="18"/>
                <w:szCs w:val="18"/>
                <w:lang w:val="en-US"/>
              </w:rPr>
              <w:t>m</w:t>
            </w:r>
          </w:p>
        </w:tc>
        <w:tc>
          <w:tcPr>
            <w:tcW w:w="864" w:type="pct"/>
            <w:gridSpan w:val="2"/>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Разность</w:t>
            </w:r>
          </w:p>
        </w:tc>
        <w:tc>
          <w:tcPr>
            <w:tcW w:w="436" w:type="pct"/>
            <w:vMerge w:val="restar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lang w:val="en-US"/>
              </w:rPr>
              <w:t>Cv</w:t>
            </w:r>
            <w:r w:rsidRPr="00E949D0">
              <w:rPr>
                <w:rFonts w:ascii="Times New Roman" w:hAnsi="Times New Roman"/>
                <w:bCs/>
                <w:sz w:val="18"/>
                <w:szCs w:val="18"/>
              </w:rPr>
              <w:t>, %</w:t>
            </w:r>
          </w:p>
        </w:tc>
      </w:tr>
      <w:tr w:rsidR="003770A1" w:rsidRPr="00E949D0" w:rsidTr="00E949D0">
        <w:trPr>
          <w:cantSplit/>
          <w:jc w:val="center"/>
        </w:trPr>
        <w:tc>
          <w:tcPr>
            <w:tcW w:w="1122"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sz w:val="18"/>
                <w:szCs w:val="18"/>
              </w:rPr>
            </w:pPr>
          </w:p>
        </w:tc>
        <w:tc>
          <w:tcPr>
            <w:tcW w:w="601"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sz w:val="18"/>
                <w:szCs w:val="18"/>
              </w:rPr>
            </w:pPr>
          </w:p>
        </w:tc>
        <w:tc>
          <w:tcPr>
            <w:tcW w:w="608"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Кол-во</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w:t>
            </w:r>
          </w:p>
        </w:tc>
        <w:tc>
          <w:tcPr>
            <w:tcW w:w="384"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bCs/>
                <w:sz w:val="18"/>
                <w:szCs w:val="18"/>
              </w:rPr>
            </w:pPr>
          </w:p>
        </w:tc>
        <w:tc>
          <w:tcPr>
            <w:tcW w:w="601"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bCs/>
                <w:sz w:val="18"/>
                <w:szCs w:val="18"/>
              </w:rPr>
            </w:pPr>
          </w:p>
        </w:tc>
        <w:tc>
          <w:tcPr>
            <w:tcW w:w="480"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Кол-во</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bCs/>
                <w:sz w:val="18"/>
                <w:szCs w:val="18"/>
              </w:rPr>
            </w:pPr>
            <w:r w:rsidRPr="00E949D0">
              <w:rPr>
                <w:rFonts w:ascii="Times New Roman" w:hAnsi="Times New Roman"/>
                <w:bCs/>
                <w:sz w:val="18"/>
                <w:szCs w:val="18"/>
              </w:rPr>
              <w:t>%</w:t>
            </w:r>
          </w:p>
        </w:tc>
        <w:tc>
          <w:tcPr>
            <w:tcW w:w="436" w:type="pct"/>
            <w:vMerge/>
            <w:tcBorders>
              <w:top w:val="single" w:sz="4" w:space="0" w:color="auto"/>
              <w:left w:val="single" w:sz="4" w:space="0" w:color="auto"/>
              <w:bottom w:val="single" w:sz="4" w:space="0" w:color="auto"/>
              <w:right w:val="single" w:sz="4" w:space="0" w:color="auto"/>
            </w:tcBorders>
            <w:vAlign w:val="center"/>
          </w:tcPr>
          <w:p w:rsidR="003770A1" w:rsidRPr="00E949D0" w:rsidRDefault="003770A1" w:rsidP="003770A1">
            <w:pPr>
              <w:widowControl w:val="0"/>
              <w:spacing w:after="0" w:line="240" w:lineRule="auto"/>
              <w:rPr>
                <w:rFonts w:ascii="Times New Roman" w:hAnsi="Times New Roman"/>
                <w:sz w:val="18"/>
                <w:szCs w:val="18"/>
              </w:rPr>
            </w:pPr>
          </w:p>
        </w:tc>
      </w:tr>
      <w:tr w:rsidR="003770A1" w:rsidRPr="00E949D0" w:rsidTr="00E949D0">
        <w:trPr>
          <w:jc w:val="center"/>
        </w:trPr>
        <w:tc>
          <w:tcPr>
            <w:tcW w:w="1122"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both"/>
              <w:rPr>
                <w:rFonts w:ascii="Times New Roman" w:hAnsi="Times New Roman"/>
                <w:sz w:val="18"/>
                <w:szCs w:val="18"/>
              </w:rPr>
            </w:pPr>
            <w:r w:rsidRPr="00E949D0">
              <w:rPr>
                <w:rFonts w:ascii="Times New Roman" w:hAnsi="Times New Roman"/>
                <w:sz w:val="18"/>
                <w:szCs w:val="18"/>
              </w:rPr>
              <w:t xml:space="preserve">Контрольная </w:t>
            </w:r>
          </w:p>
        </w:tc>
        <w:tc>
          <w:tcPr>
            <w:tcW w:w="60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7,2±1,15</w:t>
            </w:r>
          </w:p>
        </w:tc>
        <w:tc>
          <w:tcPr>
            <w:tcW w:w="608"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i/>
                <w:sz w:val="18"/>
                <w:szCs w:val="18"/>
              </w:rPr>
              <w:t>-</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i/>
                <w:sz w:val="18"/>
                <w:szCs w:val="18"/>
              </w:rPr>
              <w:t>-</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16,0</w:t>
            </w:r>
          </w:p>
        </w:tc>
        <w:tc>
          <w:tcPr>
            <w:tcW w:w="60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5,6±1,90</w:t>
            </w:r>
          </w:p>
        </w:tc>
        <w:tc>
          <w:tcPr>
            <w:tcW w:w="480"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i/>
                <w:sz w:val="18"/>
                <w:szCs w:val="18"/>
              </w:rPr>
              <w:t>-</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i/>
                <w:sz w:val="18"/>
                <w:szCs w:val="18"/>
              </w:rPr>
              <w:t>-</w:t>
            </w:r>
          </w:p>
        </w:tc>
        <w:tc>
          <w:tcPr>
            <w:tcW w:w="436"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33,9</w:t>
            </w:r>
          </w:p>
        </w:tc>
      </w:tr>
      <w:tr w:rsidR="003770A1" w:rsidRPr="00E949D0" w:rsidTr="00E949D0">
        <w:trPr>
          <w:jc w:val="center"/>
        </w:trPr>
        <w:tc>
          <w:tcPr>
            <w:tcW w:w="1122"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both"/>
              <w:rPr>
                <w:rFonts w:ascii="Times New Roman" w:hAnsi="Times New Roman"/>
                <w:sz w:val="18"/>
                <w:szCs w:val="18"/>
              </w:rPr>
            </w:pPr>
            <w:r w:rsidRPr="00E949D0">
              <w:rPr>
                <w:rFonts w:ascii="Times New Roman" w:hAnsi="Times New Roman"/>
                <w:sz w:val="18"/>
                <w:szCs w:val="18"/>
              </w:rPr>
              <w:t>Опытная №1 (аписил)</w:t>
            </w:r>
          </w:p>
        </w:tc>
        <w:tc>
          <w:tcPr>
            <w:tcW w:w="60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8,1±0,92</w:t>
            </w:r>
          </w:p>
        </w:tc>
        <w:tc>
          <w:tcPr>
            <w:tcW w:w="608"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0,9</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12,5</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11,4</w:t>
            </w:r>
          </w:p>
        </w:tc>
        <w:tc>
          <w:tcPr>
            <w:tcW w:w="60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6,7±1,31</w:t>
            </w:r>
          </w:p>
        </w:tc>
        <w:tc>
          <w:tcPr>
            <w:tcW w:w="480"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1,1</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sz w:val="18"/>
                <w:szCs w:val="18"/>
              </w:rPr>
            </w:pPr>
            <w:r w:rsidRPr="00E949D0">
              <w:rPr>
                <w:rFonts w:ascii="Times New Roman" w:hAnsi="Times New Roman"/>
                <w:sz w:val="18"/>
                <w:szCs w:val="18"/>
              </w:rPr>
              <w:t>19,6</w:t>
            </w:r>
          </w:p>
        </w:tc>
        <w:tc>
          <w:tcPr>
            <w:tcW w:w="436"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19,4</w:t>
            </w:r>
          </w:p>
        </w:tc>
      </w:tr>
      <w:tr w:rsidR="003770A1" w:rsidRPr="00E949D0" w:rsidTr="00E949D0">
        <w:trPr>
          <w:jc w:val="center"/>
        </w:trPr>
        <w:tc>
          <w:tcPr>
            <w:tcW w:w="1122"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both"/>
              <w:rPr>
                <w:rFonts w:ascii="Times New Roman" w:hAnsi="Times New Roman"/>
                <w:sz w:val="18"/>
                <w:szCs w:val="18"/>
              </w:rPr>
            </w:pPr>
            <w:r w:rsidRPr="00E949D0">
              <w:rPr>
                <w:rFonts w:ascii="Times New Roman" w:hAnsi="Times New Roman"/>
                <w:sz w:val="18"/>
                <w:szCs w:val="18"/>
              </w:rPr>
              <w:t>Опытная №2 (апимил)</w:t>
            </w:r>
          </w:p>
        </w:tc>
        <w:tc>
          <w:tcPr>
            <w:tcW w:w="60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8,9±0,83</w:t>
            </w:r>
          </w:p>
        </w:tc>
        <w:tc>
          <w:tcPr>
            <w:tcW w:w="608"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1,7</w:t>
            </w:r>
          </w:p>
        </w:tc>
        <w:tc>
          <w:tcPr>
            <w:tcW w:w="38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23,6</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9,3</w:t>
            </w:r>
          </w:p>
        </w:tc>
        <w:tc>
          <w:tcPr>
            <w:tcW w:w="601"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7,4±1,43</w:t>
            </w:r>
          </w:p>
        </w:tc>
        <w:tc>
          <w:tcPr>
            <w:tcW w:w="480"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1,8</w:t>
            </w:r>
          </w:p>
        </w:tc>
        <w:tc>
          <w:tcPr>
            <w:tcW w:w="384"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32,1</w:t>
            </w:r>
          </w:p>
        </w:tc>
        <w:tc>
          <w:tcPr>
            <w:tcW w:w="436" w:type="pct"/>
            <w:tcBorders>
              <w:top w:val="single" w:sz="4" w:space="0" w:color="auto"/>
              <w:left w:val="single" w:sz="4" w:space="0" w:color="auto"/>
              <w:bottom w:val="single" w:sz="4" w:space="0" w:color="auto"/>
              <w:right w:val="single" w:sz="4" w:space="0" w:color="auto"/>
            </w:tcBorders>
          </w:tcPr>
          <w:p w:rsidR="003770A1" w:rsidRPr="00E949D0" w:rsidRDefault="003770A1" w:rsidP="003770A1">
            <w:pPr>
              <w:widowControl w:val="0"/>
              <w:spacing w:after="0" w:line="240" w:lineRule="auto"/>
              <w:jc w:val="center"/>
              <w:rPr>
                <w:rFonts w:ascii="Times New Roman" w:hAnsi="Times New Roman"/>
                <w:i/>
                <w:sz w:val="18"/>
                <w:szCs w:val="18"/>
              </w:rPr>
            </w:pPr>
            <w:r w:rsidRPr="00E949D0">
              <w:rPr>
                <w:rFonts w:ascii="Times New Roman" w:hAnsi="Times New Roman"/>
                <w:sz w:val="18"/>
                <w:szCs w:val="18"/>
              </w:rPr>
              <w:t>18,9</w:t>
            </w:r>
          </w:p>
        </w:tc>
      </w:tr>
    </w:tbl>
    <w:p w:rsidR="003770A1" w:rsidRPr="00E949D0" w:rsidRDefault="003770A1" w:rsidP="003770A1">
      <w:pPr>
        <w:widowControl w:val="0"/>
        <w:spacing w:after="0" w:line="240" w:lineRule="auto"/>
        <w:ind w:left="181" w:firstLine="176"/>
        <w:jc w:val="both"/>
        <w:rPr>
          <w:rFonts w:ascii="Times New Roman" w:hAnsi="Times New Roman"/>
          <w:sz w:val="16"/>
          <w:szCs w:val="16"/>
        </w:rPr>
      </w:pPr>
    </w:p>
    <w:p w:rsidR="003770A1" w:rsidRPr="003770A1" w:rsidRDefault="003770A1" w:rsidP="003770A1">
      <w:pPr>
        <w:pStyle w:val="21"/>
        <w:widowControl w:val="0"/>
        <w:spacing w:line="240" w:lineRule="auto"/>
        <w:rPr>
          <w:szCs w:val="24"/>
        </w:rPr>
      </w:pPr>
      <w:r w:rsidRPr="003770A1">
        <w:rPr>
          <w:szCs w:val="24"/>
        </w:rPr>
        <w:t>По данным таблицы № 3, сила семей в экспериментальных группах, получавших «Аписил» и «Апимил», на момент постановки их в зимовник возросла, соответственно, на 12,5 и 23,6%, в период выставки пчел из зимовника относительно контроля различие в силе составляло 19,6 и 32,1%.</w:t>
      </w:r>
    </w:p>
    <w:p w:rsidR="003770A1" w:rsidRPr="003770A1" w:rsidRDefault="003770A1" w:rsidP="003770A1">
      <w:pPr>
        <w:pStyle w:val="21"/>
        <w:widowControl w:val="0"/>
        <w:spacing w:line="240" w:lineRule="auto"/>
        <w:rPr>
          <w:szCs w:val="24"/>
        </w:rPr>
      </w:pPr>
      <w:r w:rsidRPr="003770A1">
        <w:rPr>
          <w:szCs w:val="24"/>
        </w:rPr>
        <w:t>По результатам этих опытов можно сделать вывод о том, что применение экзогормонной композиции «Апимаг</w:t>
      </w:r>
      <w:r w:rsidRPr="003770A1">
        <w:rPr>
          <w:szCs w:val="24"/>
          <w:vertAlign w:val="superscript"/>
        </w:rPr>
        <w:t>®</w:t>
      </w:r>
      <w:r w:rsidRPr="003770A1">
        <w:rPr>
          <w:szCs w:val="24"/>
        </w:rPr>
        <w:t xml:space="preserve">(Апимил)» </w:t>
      </w:r>
      <w:r w:rsidRPr="003770A1">
        <w:rPr>
          <w:bCs/>
          <w:szCs w:val="24"/>
        </w:rPr>
        <w:t>в составе</w:t>
      </w:r>
      <w:r w:rsidRPr="003770A1">
        <w:rPr>
          <w:szCs w:val="24"/>
        </w:rPr>
        <w:t xml:space="preserve"> сахарного сиропа оказывает более результативное влияние на наращивание пчелиных семей и увеличение их продуктивности в сопоставлении с «Аписилом», что указывает на эффект синергизма феромона Насонова и маточного вещества. Использование экзогормонных композиций, которые относятся к биопрепаратам нового поколения, для стимуляции развития пчелиных семей является перспективным.</w:t>
      </w:r>
    </w:p>
    <w:p w:rsidR="003770A1" w:rsidRPr="00E949D0" w:rsidRDefault="003770A1" w:rsidP="003770A1">
      <w:pPr>
        <w:pStyle w:val="21"/>
        <w:widowControl w:val="0"/>
        <w:spacing w:line="240" w:lineRule="auto"/>
        <w:rPr>
          <w:sz w:val="16"/>
          <w:szCs w:val="16"/>
        </w:rPr>
      </w:pPr>
    </w:p>
    <w:p w:rsidR="003770A1" w:rsidRPr="00E949D0" w:rsidRDefault="003770A1" w:rsidP="003770A1">
      <w:pPr>
        <w:widowControl w:val="0"/>
        <w:spacing w:after="0" w:line="240" w:lineRule="auto"/>
        <w:jc w:val="center"/>
        <w:rPr>
          <w:rFonts w:ascii="Times New Roman" w:hAnsi="Times New Roman"/>
          <w:b/>
          <w:sz w:val="24"/>
          <w:szCs w:val="24"/>
          <w:lang w:val="ru-RU"/>
        </w:rPr>
      </w:pPr>
      <w:r w:rsidRPr="00E949D0">
        <w:rPr>
          <w:rFonts w:ascii="Times New Roman" w:hAnsi="Times New Roman"/>
          <w:b/>
          <w:sz w:val="24"/>
          <w:szCs w:val="24"/>
        </w:rPr>
        <w:t>ЛИТЕРАТУРА</w:t>
      </w:r>
      <w:r w:rsidR="00E949D0">
        <w:rPr>
          <w:rFonts w:ascii="Times New Roman" w:hAnsi="Times New Roman"/>
          <w:b/>
          <w:sz w:val="24"/>
          <w:szCs w:val="24"/>
          <w:lang w:val="ru-RU"/>
        </w:rPr>
        <w:t>:</w:t>
      </w:r>
    </w:p>
    <w:p w:rsidR="003770A1" w:rsidRPr="00E949D0" w:rsidRDefault="00E949D0" w:rsidP="00D41E81">
      <w:pPr>
        <w:pStyle w:val="ab"/>
        <w:numPr>
          <w:ilvl w:val="0"/>
          <w:numId w:val="70"/>
        </w:numPr>
        <w:ind w:left="1134" w:right="1132"/>
        <w:jc w:val="both"/>
        <w:rPr>
          <w:sz w:val="20"/>
          <w:szCs w:val="20"/>
        </w:rPr>
      </w:pPr>
      <w:r w:rsidRPr="00E949D0">
        <w:rPr>
          <w:sz w:val="20"/>
          <w:szCs w:val="20"/>
        </w:rPr>
        <w:t>Драгель Ю., Драгель В., Ишмуратова Н. Аписил – «биологическое программное обеспечение» роста пчелосемей (часть 2) // Пасека России. – 2013. – № 2. – С. 14.</w:t>
      </w:r>
    </w:p>
    <w:p w:rsidR="00E949D0" w:rsidRPr="00E949D0" w:rsidRDefault="00E949D0" w:rsidP="00D41E81">
      <w:pPr>
        <w:pStyle w:val="ab"/>
        <w:numPr>
          <w:ilvl w:val="0"/>
          <w:numId w:val="70"/>
        </w:numPr>
        <w:ind w:left="1134" w:right="1132"/>
        <w:jc w:val="both"/>
        <w:rPr>
          <w:sz w:val="20"/>
          <w:szCs w:val="20"/>
        </w:rPr>
      </w:pPr>
      <w:r w:rsidRPr="00E949D0">
        <w:rPr>
          <w:color w:val="000000"/>
          <w:sz w:val="20"/>
          <w:szCs w:val="20"/>
        </w:rPr>
        <w:t xml:space="preserve">Еськов Е.К., Дарков А.В. </w:t>
      </w:r>
      <w:hyperlink r:id="rId188" w:history="1">
        <w:r w:rsidRPr="00E949D0">
          <w:rPr>
            <w:rStyle w:val="ad"/>
            <w:color w:val="000000"/>
            <w:sz w:val="20"/>
            <w:szCs w:val="20"/>
          </w:rPr>
          <w:t>Последствия интенсивного магнитного воздействия на начальные ростовые процессы у семян растений и на развитие пчел</w:t>
        </w:r>
      </w:hyperlink>
      <w:r w:rsidRPr="00E949D0">
        <w:rPr>
          <w:color w:val="000000"/>
          <w:sz w:val="20"/>
          <w:szCs w:val="20"/>
        </w:rPr>
        <w:t xml:space="preserve"> // </w:t>
      </w:r>
      <w:hyperlink r:id="rId189" w:history="1">
        <w:r w:rsidRPr="00E949D0">
          <w:rPr>
            <w:rStyle w:val="ad"/>
            <w:color w:val="000000"/>
            <w:sz w:val="20"/>
            <w:szCs w:val="20"/>
          </w:rPr>
          <w:t>Известия Российской академии наук. Серия биологическая</w:t>
        </w:r>
      </w:hyperlink>
      <w:r w:rsidRPr="00E949D0">
        <w:rPr>
          <w:color w:val="000000"/>
          <w:sz w:val="20"/>
          <w:szCs w:val="20"/>
        </w:rPr>
        <w:t xml:space="preserve">. 2003. </w:t>
      </w:r>
      <w:hyperlink r:id="rId190" w:history="1">
        <w:r w:rsidRPr="00E949D0">
          <w:rPr>
            <w:rStyle w:val="ad"/>
            <w:color w:val="000000"/>
            <w:sz w:val="20"/>
            <w:szCs w:val="20"/>
          </w:rPr>
          <w:t>№ 5</w:t>
        </w:r>
      </w:hyperlink>
      <w:r w:rsidRPr="00E949D0">
        <w:rPr>
          <w:color w:val="000000"/>
          <w:sz w:val="20"/>
          <w:szCs w:val="20"/>
        </w:rPr>
        <w:t>. С. 617-622.</w:t>
      </w:r>
    </w:p>
    <w:p w:rsidR="00E949D0" w:rsidRPr="00E949D0" w:rsidRDefault="00E949D0" w:rsidP="00D41E81">
      <w:pPr>
        <w:pStyle w:val="ab"/>
        <w:numPr>
          <w:ilvl w:val="0"/>
          <w:numId w:val="70"/>
        </w:numPr>
        <w:ind w:left="1134" w:right="1132"/>
        <w:jc w:val="both"/>
        <w:rPr>
          <w:color w:val="000000"/>
          <w:sz w:val="20"/>
          <w:szCs w:val="20"/>
        </w:rPr>
      </w:pPr>
      <w:r w:rsidRPr="00E949D0">
        <w:rPr>
          <w:color w:val="000000"/>
          <w:sz w:val="20"/>
          <w:szCs w:val="20"/>
        </w:rPr>
        <w:t xml:space="preserve">Еськов Е.К., Ярошевич Г.С. </w:t>
      </w:r>
      <w:hyperlink r:id="rId191" w:history="1">
        <w:r w:rsidRPr="00E949D0">
          <w:rPr>
            <w:rStyle w:val="ad"/>
            <w:color w:val="000000"/>
            <w:sz w:val="20"/>
            <w:szCs w:val="20"/>
          </w:rPr>
          <w:t>Репродуктивная активность у пчелиных маток разной плодовитости при стимуляции хитозаном</w:t>
        </w:r>
      </w:hyperlink>
      <w:r w:rsidRPr="00E949D0">
        <w:rPr>
          <w:color w:val="000000"/>
          <w:sz w:val="20"/>
          <w:szCs w:val="20"/>
        </w:rPr>
        <w:t xml:space="preserve"> // </w:t>
      </w:r>
      <w:hyperlink r:id="rId192" w:history="1">
        <w:r w:rsidRPr="00E949D0">
          <w:rPr>
            <w:rStyle w:val="ad"/>
            <w:color w:val="000000"/>
            <w:sz w:val="20"/>
            <w:szCs w:val="20"/>
          </w:rPr>
          <w:t>Сельскохозяйственная биология</w:t>
        </w:r>
      </w:hyperlink>
      <w:r w:rsidRPr="00E949D0">
        <w:rPr>
          <w:color w:val="000000"/>
          <w:sz w:val="20"/>
          <w:szCs w:val="20"/>
        </w:rPr>
        <w:t xml:space="preserve">. 2007. </w:t>
      </w:r>
      <w:hyperlink r:id="rId193" w:history="1">
        <w:r w:rsidRPr="00E949D0">
          <w:rPr>
            <w:rStyle w:val="ad"/>
            <w:color w:val="000000"/>
            <w:sz w:val="20"/>
            <w:szCs w:val="20"/>
          </w:rPr>
          <w:t>№ 2</w:t>
        </w:r>
      </w:hyperlink>
      <w:r w:rsidRPr="00E949D0">
        <w:rPr>
          <w:color w:val="000000"/>
          <w:sz w:val="20"/>
          <w:szCs w:val="20"/>
        </w:rPr>
        <w:t>. С. 115-118.</w:t>
      </w:r>
    </w:p>
    <w:p w:rsidR="00E949D0" w:rsidRPr="00E949D0" w:rsidRDefault="00E949D0" w:rsidP="00D41E81">
      <w:pPr>
        <w:pStyle w:val="ab"/>
        <w:numPr>
          <w:ilvl w:val="0"/>
          <w:numId w:val="70"/>
        </w:numPr>
        <w:ind w:left="1134" w:right="1132"/>
        <w:jc w:val="both"/>
        <w:rPr>
          <w:sz w:val="20"/>
          <w:szCs w:val="20"/>
        </w:rPr>
      </w:pPr>
      <w:r w:rsidRPr="00E949D0">
        <w:rPr>
          <w:sz w:val="20"/>
          <w:szCs w:val="20"/>
        </w:rPr>
        <w:t xml:space="preserve">Ишмуратова, Н.М. </w:t>
      </w:r>
      <w:r w:rsidRPr="00E949D0">
        <w:rPr>
          <w:bCs/>
          <w:sz w:val="20"/>
          <w:szCs w:val="20"/>
        </w:rPr>
        <w:t>Биологически активные препараты для пчеловодства и ветеринарии на основе синтетически полученных метаболитов медоносной пчелы (</w:t>
      </w:r>
      <w:r w:rsidRPr="00E949D0">
        <w:rPr>
          <w:bCs/>
          <w:i/>
          <w:iCs/>
          <w:sz w:val="20"/>
          <w:szCs w:val="20"/>
          <w:lang w:val="en-US"/>
        </w:rPr>
        <w:t>apis</w:t>
      </w:r>
      <w:r w:rsidRPr="00E949D0">
        <w:rPr>
          <w:bCs/>
          <w:i/>
          <w:iCs/>
          <w:sz w:val="20"/>
          <w:szCs w:val="20"/>
        </w:rPr>
        <w:t xml:space="preserve"> </w:t>
      </w:r>
      <w:r w:rsidRPr="00E949D0">
        <w:rPr>
          <w:bCs/>
          <w:i/>
          <w:iCs/>
          <w:sz w:val="20"/>
          <w:szCs w:val="20"/>
          <w:lang w:val="en-US"/>
        </w:rPr>
        <w:t>mellifera</w:t>
      </w:r>
      <w:r w:rsidRPr="00E949D0">
        <w:rPr>
          <w:bCs/>
          <w:sz w:val="20"/>
          <w:szCs w:val="20"/>
        </w:rPr>
        <w:t xml:space="preserve"> </w:t>
      </w:r>
      <w:r w:rsidRPr="00E949D0">
        <w:rPr>
          <w:bCs/>
          <w:sz w:val="20"/>
          <w:szCs w:val="20"/>
          <w:lang w:val="en-US"/>
        </w:rPr>
        <w:t>l</w:t>
      </w:r>
      <w:r w:rsidRPr="00E949D0">
        <w:rPr>
          <w:bCs/>
          <w:sz w:val="20"/>
          <w:szCs w:val="20"/>
        </w:rPr>
        <w:t xml:space="preserve">.) и методы их применения. Диссертация на соискание ученой степени д. с. –х. н. Новосибирск. 2007. </w:t>
      </w:r>
      <w:r w:rsidRPr="00E949D0">
        <w:rPr>
          <w:sz w:val="20"/>
          <w:szCs w:val="20"/>
        </w:rPr>
        <w:t>– 314 с.</w:t>
      </w:r>
    </w:p>
    <w:p w:rsidR="00E949D0" w:rsidRPr="00E949D0" w:rsidRDefault="00E949D0" w:rsidP="00D41E81">
      <w:pPr>
        <w:pStyle w:val="ab"/>
        <w:numPr>
          <w:ilvl w:val="0"/>
          <w:numId w:val="70"/>
        </w:numPr>
        <w:ind w:left="1134" w:right="1132"/>
        <w:jc w:val="both"/>
        <w:rPr>
          <w:color w:val="000000"/>
          <w:sz w:val="20"/>
          <w:szCs w:val="20"/>
        </w:rPr>
      </w:pPr>
      <w:r w:rsidRPr="00E949D0">
        <w:rPr>
          <w:color w:val="000000"/>
          <w:sz w:val="20"/>
          <w:szCs w:val="20"/>
        </w:rPr>
        <w:t>Ишмуратов Г.Ю., Ишмуратова Н.М., Сайфутдинова З.Н., Амирханов Д.В., Толстиков Г.А. Апимил при подсадке неплодных маток // Пчеловодство. 2002 а. № 3. С. 14-15.</w:t>
      </w:r>
    </w:p>
    <w:p w:rsidR="00E949D0" w:rsidRPr="00E949D0" w:rsidRDefault="00E949D0" w:rsidP="00D41E81">
      <w:pPr>
        <w:pStyle w:val="ab"/>
        <w:numPr>
          <w:ilvl w:val="0"/>
          <w:numId w:val="70"/>
        </w:numPr>
        <w:ind w:left="1134" w:right="1132"/>
        <w:jc w:val="both"/>
        <w:rPr>
          <w:color w:val="000000"/>
          <w:sz w:val="20"/>
          <w:szCs w:val="20"/>
        </w:rPr>
      </w:pPr>
      <w:r w:rsidRPr="00E949D0">
        <w:rPr>
          <w:color w:val="000000"/>
          <w:sz w:val="20"/>
          <w:szCs w:val="20"/>
        </w:rPr>
        <w:t xml:space="preserve">Ишмуратов Г.Ю., Ишмуратова Н.М., Кузьмина Э.В., Маннапов А.Г., Толстиков Г.А. «Апимил» </w:t>
      </w:r>
      <w:r w:rsidRPr="00E949D0">
        <w:rPr>
          <w:sz w:val="20"/>
          <w:szCs w:val="20"/>
        </w:rPr>
        <w:sym w:font="Symbol" w:char="F02D"/>
      </w:r>
      <w:r w:rsidRPr="00E949D0">
        <w:rPr>
          <w:color w:val="000000"/>
          <w:sz w:val="20"/>
          <w:szCs w:val="20"/>
        </w:rPr>
        <w:t xml:space="preserve"> приманка для уховерток // Пчеловодство. 2002 б. № 6. С. 31.</w:t>
      </w:r>
    </w:p>
    <w:p w:rsidR="00E949D0" w:rsidRPr="00E949D0" w:rsidRDefault="00E949D0" w:rsidP="00D41E81">
      <w:pPr>
        <w:pStyle w:val="ab"/>
        <w:numPr>
          <w:ilvl w:val="0"/>
          <w:numId w:val="70"/>
        </w:numPr>
        <w:ind w:left="1134" w:right="1132"/>
        <w:jc w:val="both"/>
        <w:rPr>
          <w:color w:val="000000"/>
          <w:sz w:val="20"/>
          <w:szCs w:val="20"/>
        </w:rPr>
      </w:pPr>
      <w:r w:rsidRPr="00E949D0">
        <w:rPr>
          <w:color w:val="000000"/>
          <w:sz w:val="20"/>
          <w:szCs w:val="20"/>
        </w:rPr>
        <w:t>Патент РФ № 2146868. Препарат «Апимил» для привлечения и поимки пчелиных роев / Ишмуратов Г.Ю. и др. Б.И. 2000. № 9.</w:t>
      </w:r>
    </w:p>
    <w:p w:rsidR="00E949D0" w:rsidRPr="00E949D0" w:rsidRDefault="00E949D0" w:rsidP="00D41E81">
      <w:pPr>
        <w:pStyle w:val="ab"/>
        <w:numPr>
          <w:ilvl w:val="0"/>
          <w:numId w:val="70"/>
        </w:numPr>
        <w:ind w:left="1134" w:right="1132"/>
        <w:jc w:val="both"/>
        <w:rPr>
          <w:color w:val="000000"/>
          <w:sz w:val="20"/>
          <w:szCs w:val="20"/>
        </w:rPr>
      </w:pPr>
      <w:r w:rsidRPr="00E949D0">
        <w:rPr>
          <w:sz w:val="20"/>
          <w:szCs w:val="20"/>
        </w:rPr>
        <w:t>Пчеловодство (маленькая энциклопедия) / Редкол.: Билаш Г.Д., Бурмистров А.Н., Гребцова В.Г. и др. // М.: Сов. энциклопедия, 1991. 511 с.</w:t>
      </w:r>
    </w:p>
    <w:p w:rsidR="00E949D0" w:rsidRPr="00E949D0" w:rsidRDefault="00E949D0" w:rsidP="00D41E81">
      <w:pPr>
        <w:pStyle w:val="ab"/>
        <w:numPr>
          <w:ilvl w:val="0"/>
          <w:numId w:val="70"/>
        </w:numPr>
        <w:ind w:left="1134" w:right="1132"/>
        <w:jc w:val="both"/>
        <w:rPr>
          <w:sz w:val="20"/>
          <w:szCs w:val="20"/>
        </w:rPr>
      </w:pPr>
      <w:r w:rsidRPr="00E949D0">
        <w:rPr>
          <w:color w:val="000000"/>
          <w:sz w:val="20"/>
          <w:szCs w:val="20"/>
        </w:rPr>
        <w:t xml:space="preserve">Тамбовцев К.А., Яковлева М.П., Ишмуратова Н.М. </w:t>
      </w:r>
      <w:r w:rsidRPr="00E949D0">
        <w:rPr>
          <w:bCs/>
          <w:color w:val="000000"/>
          <w:sz w:val="20"/>
          <w:szCs w:val="20"/>
        </w:rPr>
        <w:t xml:space="preserve">Синтетические феромонные препараты в пчеловодстве. Обзор // </w:t>
      </w:r>
      <w:r w:rsidRPr="00E949D0">
        <w:rPr>
          <w:color w:val="000000"/>
          <w:sz w:val="20"/>
          <w:szCs w:val="20"/>
        </w:rPr>
        <w:t>Вестник Башкирского университета. – 2010. Том 15. – №2. С. 265-281.</w:t>
      </w:r>
    </w:p>
    <w:p w:rsidR="00E949D0" w:rsidRPr="00E949D0" w:rsidRDefault="00E949D0" w:rsidP="00D41E81">
      <w:pPr>
        <w:pStyle w:val="ab"/>
        <w:numPr>
          <w:ilvl w:val="0"/>
          <w:numId w:val="70"/>
        </w:numPr>
        <w:ind w:left="1134" w:right="1132"/>
        <w:jc w:val="both"/>
        <w:rPr>
          <w:color w:val="000000"/>
          <w:sz w:val="20"/>
          <w:szCs w:val="20"/>
        </w:rPr>
      </w:pPr>
      <w:r w:rsidRPr="00E949D0">
        <w:rPr>
          <w:color w:val="000000"/>
          <w:sz w:val="20"/>
          <w:szCs w:val="20"/>
        </w:rPr>
        <w:t>Циколенко С.П., Мамаев В.П., Ишмуратова Н. М. Феромонный препарат «Апимил» при выводе маток // Пчеловодство. 2004. № 3. С.13.</w:t>
      </w:r>
    </w:p>
    <w:p w:rsidR="003770A1" w:rsidRPr="003770A1" w:rsidRDefault="003770A1" w:rsidP="003770A1">
      <w:pPr>
        <w:widowControl w:val="0"/>
        <w:spacing w:after="0" w:line="240" w:lineRule="auto"/>
        <w:jc w:val="both"/>
        <w:rPr>
          <w:rFonts w:ascii="Times New Roman" w:hAnsi="Times New Roman"/>
          <w:sz w:val="24"/>
          <w:szCs w:val="24"/>
        </w:rPr>
      </w:pPr>
    </w:p>
    <w:p w:rsidR="003770A1" w:rsidRPr="003770A1" w:rsidRDefault="003770A1" w:rsidP="00E949D0">
      <w:pPr>
        <w:widowControl w:val="0"/>
        <w:spacing w:after="0" w:line="240" w:lineRule="auto"/>
        <w:jc w:val="both"/>
        <w:rPr>
          <w:rFonts w:ascii="Times New Roman" w:eastAsia="Calibri" w:hAnsi="Times New Roman"/>
          <w:b/>
          <w:sz w:val="24"/>
          <w:szCs w:val="24"/>
          <w:lang w:val="en-US"/>
        </w:rPr>
      </w:pPr>
      <w:r w:rsidRPr="003770A1">
        <w:rPr>
          <w:rFonts w:ascii="Times New Roman" w:eastAsia="Calibri" w:hAnsi="Times New Roman"/>
          <w:b/>
          <w:sz w:val="24"/>
          <w:szCs w:val="24"/>
        </w:rPr>
        <w:lastRenderedPageBreak/>
        <w:t>УДК</w:t>
      </w:r>
      <w:r w:rsidRPr="003770A1">
        <w:rPr>
          <w:rFonts w:ascii="Times New Roman" w:eastAsia="Calibri" w:hAnsi="Times New Roman"/>
          <w:b/>
          <w:sz w:val="24"/>
          <w:szCs w:val="24"/>
          <w:lang w:val="en-US"/>
        </w:rPr>
        <w:t xml:space="preserve"> 638.1</w:t>
      </w:r>
    </w:p>
    <w:p w:rsidR="00E949D0" w:rsidRDefault="00E949D0" w:rsidP="00E949D0">
      <w:pPr>
        <w:pStyle w:val="a1"/>
        <w:widowControl w:val="0"/>
        <w:spacing w:after="0" w:line="240" w:lineRule="auto"/>
        <w:jc w:val="both"/>
        <w:rPr>
          <w:rFonts w:ascii="Times New Roman" w:hAnsi="Times New Roman"/>
          <w:b/>
          <w:sz w:val="24"/>
          <w:szCs w:val="24"/>
        </w:rPr>
      </w:pPr>
    </w:p>
    <w:p w:rsidR="003770A1" w:rsidRPr="003770A1" w:rsidRDefault="003770A1" w:rsidP="00E949D0">
      <w:pPr>
        <w:pStyle w:val="a1"/>
        <w:widowControl w:val="0"/>
        <w:spacing w:after="0" w:line="240" w:lineRule="auto"/>
        <w:jc w:val="center"/>
        <w:rPr>
          <w:rFonts w:ascii="Times New Roman" w:hAnsi="Times New Roman"/>
          <w:b/>
          <w:bCs/>
          <w:sz w:val="24"/>
          <w:szCs w:val="24"/>
          <w:lang w:val="en-US"/>
        </w:rPr>
      </w:pPr>
      <w:r w:rsidRPr="003770A1">
        <w:rPr>
          <w:rFonts w:ascii="Times New Roman" w:hAnsi="Times New Roman"/>
          <w:b/>
          <w:sz w:val="24"/>
          <w:szCs w:val="24"/>
        </w:rPr>
        <w:t>ЕСТЕСТВЕННЫЕ</w:t>
      </w:r>
      <w:r w:rsidR="00713592">
        <w:rPr>
          <w:rFonts w:ascii="Times New Roman" w:hAnsi="Times New Roman"/>
          <w:b/>
          <w:sz w:val="24"/>
          <w:szCs w:val="24"/>
          <w:lang w:val="ru-RU"/>
        </w:rPr>
        <w:t xml:space="preserve"> </w:t>
      </w:r>
      <w:r w:rsidRPr="003770A1">
        <w:rPr>
          <w:rFonts w:ascii="Times New Roman" w:hAnsi="Times New Roman"/>
          <w:b/>
          <w:sz w:val="24"/>
          <w:szCs w:val="24"/>
        </w:rPr>
        <w:t>МЕДОНОСЫ</w:t>
      </w:r>
      <w:r w:rsidR="00713592">
        <w:rPr>
          <w:rFonts w:ascii="Times New Roman" w:hAnsi="Times New Roman"/>
          <w:b/>
          <w:sz w:val="24"/>
          <w:szCs w:val="24"/>
          <w:lang w:val="ru-RU"/>
        </w:rPr>
        <w:t xml:space="preserve"> </w:t>
      </w:r>
      <w:r w:rsidRPr="003770A1">
        <w:rPr>
          <w:rFonts w:ascii="Times New Roman" w:hAnsi="Times New Roman"/>
          <w:b/>
          <w:sz w:val="24"/>
          <w:szCs w:val="24"/>
        </w:rPr>
        <w:t>ЧЕЧНИ</w:t>
      </w:r>
    </w:p>
    <w:p w:rsidR="00E949D0" w:rsidRDefault="00E949D0" w:rsidP="00E949D0">
      <w:pPr>
        <w:pStyle w:val="af"/>
        <w:widowControl w:val="0"/>
        <w:shd w:val="clear" w:color="auto" w:fill="FFFFFF"/>
        <w:spacing w:before="0" w:beforeAutospacing="0" w:after="0" w:afterAutospacing="0"/>
        <w:jc w:val="center"/>
        <w:rPr>
          <w:b/>
          <w:i/>
          <w:color w:val="000000"/>
        </w:rPr>
      </w:pPr>
    </w:p>
    <w:p w:rsidR="00E949D0" w:rsidRPr="00E949D0" w:rsidRDefault="00E949D0" w:rsidP="00E949D0">
      <w:pPr>
        <w:pStyle w:val="af"/>
        <w:widowControl w:val="0"/>
        <w:shd w:val="clear" w:color="auto" w:fill="FFFFFF"/>
        <w:spacing w:before="0" w:beforeAutospacing="0" w:after="0" w:afterAutospacing="0"/>
        <w:jc w:val="center"/>
        <w:rPr>
          <w:b/>
          <w:color w:val="000000"/>
        </w:rPr>
      </w:pPr>
      <w:r w:rsidRPr="00E949D0">
        <w:rPr>
          <w:b/>
          <w:color w:val="000000"/>
        </w:rPr>
        <w:t>А.А. Терекбаев</w:t>
      </w:r>
    </w:p>
    <w:p w:rsidR="00E949D0" w:rsidRPr="003770A1" w:rsidRDefault="00E949D0" w:rsidP="00E949D0">
      <w:pPr>
        <w:pStyle w:val="af"/>
        <w:widowControl w:val="0"/>
        <w:shd w:val="clear" w:color="auto" w:fill="FFFFFF"/>
        <w:spacing w:before="0" w:beforeAutospacing="0" w:after="0" w:afterAutospacing="0"/>
        <w:jc w:val="center"/>
        <w:rPr>
          <w:b/>
          <w:color w:val="000000"/>
        </w:rPr>
      </w:pPr>
      <w:r w:rsidRPr="003770A1">
        <w:rPr>
          <w:i/>
          <w:color w:val="000000"/>
        </w:rPr>
        <w:t>к.б.н., доцент кафедры агротехнологий</w:t>
      </w:r>
      <w:r>
        <w:rPr>
          <w:i/>
          <w:color w:val="000000"/>
        </w:rPr>
        <w:t xml:space="preserve"> </w:t>
      </w:r>
      <w:r w:rsidRPr="003770A1">
        <w:rPr>
          <w:i/>
          <w:color w:val="000000"/>
        </w:rPr>
        <w:t>ФГБОУ ЧГУ, ст. научн. сотрудникФГБНУ «Чеченский НИИСХ», Грозный</w:t>
      </w:r>
    </w:p>
    <w:p w:rsidR="00E949D0" w:rsidRPr="00E949D0" w:rsidRDefault="00E949D0" w:rsidP="00E949D0">
      <w:pPr>
        <w:pStyle w:val="a1"/>
        <w:widowControl w:val="0"/>
        <w:spacing w:after="0" w:line="240" w:lineRule="auto"/>
        <w:ind w:left="1134" w:right="1132"/>
        <w:jc w:val="both"/>
        <w:rPr>
          <w:rFonts w:ascii="Times New Roman" w:hAnsi="Times New Roman"/>
          <w:b/>
          <w:i/>
          <w:sz w:val="20"/>
          <w:szCs w:val="20"/>
        </w:rPr>
      </w:pPr>
    </w:p>
    <w:p w:rsidR="00E949D0" w:rsidRPr="00E949D0" w:rsidRDefault="00E949D0" w:rsidP="00E949D0">
      <w:pPr>
        <w:pStyle w:val="a1"/>
        <w:widowControl w:val="0"/>
        <w:spacing w:after="0" w:line="240" w:lineRule="auto"/>
        <w:ind w:left="1134" w:right="1132"/>
        <w:jc w:val="both"/>
        <w:rPr>
          <w:rFonts w:ascii="Times New Roman" w:hAnsi="Times New Roman"/>
          <w:i/>
          <w:sz w:val="20"/>
          <w:szCs w:val="20"/>
        </w:rPr>
      </w:pPr>
      <w:r w:rsidRPr="00E949D0">
        <w:rPr>
          <w:rFonts w:ascii="Times New Roman" w:hAnsi="Times New Roman"/>
          <w:b/>
          <w:i/>
          <w:sz w:val="20"/>
          <w:szCs w:val="20"/>
        </w:rPr>
        <w:t>Аннотация</w:t>
      </w:r>
      <w:r w:rsidRPr="0002723F">
        <w:rPr>
          <w:rFonts w:ascii="Times New Roman" w:hAnsi="Times New Roman"/>
          <w:i/>
          <w:sz w:val="20"/>
          <w:szCs w:val="20"/>
          <w:lang w:val="ru-RU"/>
        </w:rPr>
        <w:t xml:space="preserve">. </w:t>
      </w:r>
      <w:r w:rsidRPr="00E949D0">
        <w:rPr>
          <w:rFonts w:ascii="Times New Roman" w:hAnsi="Times New Roman"/>
          <w:i/>
          <w:sz w:val="20"/>
          <w:szCs w:val="20"/>
        </w:rPr>
        <w:t xml:space="preserve">В статье приводятся сведения о видовом составе и продуктивности медоносных растений естественной флоры региона. Медосбор и особенности его распределения по периодам сезона определяются как флористическими, климатическими, почвенными так и фенологическими факторами. С учетом времени цветения наиболее значимые медоносы и перганосы Чечни подразделены на ранневесенние, весенние, летние, осенние. Естественные медоносы дают основную часть медосбора в регионе. </w:t>
      </w:r>
    </w:p>
    <w:p w:rsidR="00E949D0" w:rsidRPr="00E949D0" w:rsidRDefault="00E949D0" w:rsidP="00E949D0">
      <w:pPr>
        <w:pStyle w:val="a1"/>
        <w:widowControl w:val="0"/>
        <w:spacing w:after="0" w:line="240" w:lineRule="auto"/>
        <w:ind w:left="1134" w:right="1132"/>
        <w:jc w:val="both"/>
        <w:rPr>
          <w:rFonts w:ascii="Times New Roman" w:hAnsi="Times New Roman"/>
          <w:i/>
          <w:sz w:val="20"/>
          <w:szCs w:val="20"/>
        </w:rPr>
      </w:pPr>
      <w:r w:rsidRPr="00E949D0">
        <w:rPr>
          <w:rFonts w:ascii="Times New Roman" w:hAnsi="Times New Roman"/>
          <w:b/>
          <w:i/>
          <w:sz w:val="20"/>
          <w:szCs w:val="20"/>
        </w:rPr>
        <w:t xml:space="preserve">Ключевые слова. </w:t>
      </w:r>
      <w:r w:rsidRPr="00E949D0">
        <w:rPr>
          <w:rFonts w:ascii="Times New Roman" w:hAnsi="Times New Roman"/>
          <w:i/>
          <w:sz w:val="20"/>
          <w:szCs w:val="20"/>
        </w:rPr>
        <w:t>Медоносные растения, виды флоры, мед, пыльца, нектар, время цветения, пчелы</w:t>
      </w:r>
    </w:p>
    <w:p w:rsidR="00E949D0" w:rsidRPr="00E949D0" w:rsidRDefault="00E949D0" w:rsidP="00E949D0">
      <w:pPr>
        <w:pStyle w:val="af"/>
        <w:widowControl w:val="0"/>
        <w:shd w:val="clear" w:color="auto" w:fill="FFFFFF"/>
        <w:spacing w:before="0" w:beforeAutospacing="0" w:after="0" w:afterAutospacing="0"/>
        <w:jc w:val="center"/>
        <w:rPr>
          <w:b/>
          <w:color w:val="000000"/>
        </w:rPr>
      </w:pPr>
    </w:p>
    <w:p w:rsidR="003770A1" w:rsidRPr="003770A1" w:rsidRDefault="003770A1" w:rsidP="00E949D0">
      <w:pPr>
        <w:pStyle w:val="af"/>
        <w:widowControl w:val="0"/>
        <w:shd w:val="clear" w:color="auto" w:fill="FFFFFF"/>
        <w:spacing w:before="0" w:beforeAutospacing="0" w:after="0" w:afterAutospacing="0"/>
        <w:jc w:val="center"/>
        <w:rPr>
          <w:b/>
          <w:color w:val="000000"/>
          <w:lang w:val="en-US"/>
        </w:rPr>
      </w:pPr>
      <w:r w:rsidRPr="003770A1">
        <w:rPr>
          <w:b/>
          <w:color w:val="000000"/>
          <w:lang w:val="en-US"/>
        </w:rPr>
        <w:t>NATURAL HONEY PLANTS OF CHECHNYA</w:t>
      </w:r>
    </w:p>
    <w:p w:rsidR="00E949D0" w:rsidRDefault="00E949D0" w:rsidP="00E949D0">
      <w:pPr>
        <w:pStyle w:val="a1"/>
        <w:widowControl w:val="0"/>
        <w:spacing w:after="0" w:line="240" w:lineRule="auto"/>
        <w:jc w:val="center"/>
        <w:rPr>
          <w:rFonts w:ascii="Times New Roman" w:hAnsi="Times New Roman"/>
          <w:b/>
          <w:i/>
          <w:color w:val="000000"/>
          <w:sz w:val="24"/>
          <w:szCs w:val="24"/>
          <w:lang w:val="en-US"/>
        </w:rPr>
      </w:pPr>
    </w:p>
    <w:p w:rsidR="00E949D0" w:rsidRPr="00E949D0" w:rsidRDefault="003770A1" w:rsidP="00E949D0">
      <w:pPr>
        <w:pStyle w:val="a1"/>
        <w:widowControl w:val="0"/>
        <w:spacing w:after="0" w:line="240" w:lineRule="auto"/>
        <w:jc w:val="center"/>
        <w:rPr>
          <w:rFonts w:ascii="Times New Roman" w:hAnsi="Times New Roman"/>
          <w:color w:val="000000"/>
          <w:sz w:val="24"/>
          <w:szCs w:val="24"/>
          <w:lang w:val="en-US"/>
        </w:rPr>
      </w:pPr>
      <w:r w:rsidRPr="00E949D0">
        <w:rPr>
          <w:rFonts w:ascii="Times New Roman" w:hAnsi="Times New Roman"/>
          <w:b/>
          <w:color w:val="000000"/>
          <w:sz w:val="24"/>
          <w:szCs w:val="24"/>
          <w:lang w:val="en-US"/>
        </w:rPr>
        <w:t>A.A. Terekbayev</w:t>
      </w:r>
      <w:r w:rsidRPr="00E949D0">
        <w:rPr>
          <w:rFonts w:ascii="Times New Roman" w:hAnsi="Times New Roman"/>
          <w:color w:val="000000"/>
          <w:sz w:val="24"/>
          <w:szCs w:val="24"/>
          <w:lang w:val="en-US"/>
        </w:rPr>
        <w:t xml:space="preserve">, </w:t>
      </w:r>
    </w:p>
    <w:p w:rsidR="003770A1" w:rsidRPr="003770A1" w:rsidRDefault="003770A1" w:rsidP="00E949D0">
      <w:pPr>
        <w:pStyle w:val="a1"/>
        <w:widowControl w:val="0"/>
        <w:spacing w:after="0" w:line="240" w:lineRule="auto"/>
        <w:jc w:val="center"/>
        <w:rPr>
          <w:rFonts w:ascii="Times New Roman" w:hAnsi="Times New Roman"/>
          <w:sz w:val="24"/>
          <w:szCs w:val="24"/>
          <w:lang w:val="en-US"/>
        </w:rPr>
      </w:pPr>
      <w:r w:rsidRPr="003770A1">
        <w:rPr>
          <w:rFonts w:ascii="Times New Roman" w:hAnsi="Times New Roman"/>
          <w:i/>
          <w:color w:val="000000"/>
          <w:sz w:val="24"/>
          <w:szCs w:val="24"/>
          <w:lang w:val="en-US"/>
        </w:rPr>
        <w:t xml:space="preserve">PhD, associate Professor in the Department of agricultural technologies of the Chechen state University, </w:t>
      </w:r>
      <w:r w:rsidRPr="003770A1">
        <w:rPr>
          <w:rFonts w:ascii="Times New Roman" w:hAnsi="Times New Roman"/>
          <w:bCs/>
          <w:i/>
          <w:iCs/>
          <w:sz w:val="24"/>
          <w:szCs w:val="24"/>
          <w:lang w:val="en-US"/>
        </w:rPr>
        <w:t>Senior Research Fellow Chechen Agricultural Research Institute, Grozny</w:t>
      </w:r>
    </w:p>
    <w:p w:rsidR="00E949D0" w:rsidRDefault="00E949D0" w:rsidP="00E949D0">
      <w:pPr>
        <w:pStyle w:val="a1"/>
        <w:widowControl w:val="0"/>
        <w:spacing w:after="0" w:line="240" w:lineRule="auto"/>
        <w:jc w:val="both"/>
        <w:rPr>
          <w:rFonts w:ascii="Times New Roman" w:hAnsi="Times New Roman"/>
          <w:b/>
          <w:sz w:val="24"/>
          <w:szCs w:val="24"/>
        </w:rPr>
      </w:pPr>
    </w:p>
    <w:p w:rsidR="003770A1" w:rsidRPr="00E949D0" w:rsidRDefault="003770A1" w:rsidP="00E949D0">
      <w:pPr>
        <w:pStyle w:val="a1"/>
        <w:widowControl w:val="0"/>
        <w:spacing w:after="0" w:line="240" w:lineRule="auto"/>
        <w:ind w:left="1134" w:right="1132"/>
        <w:jc w:val="both"/>
        <w:rPr>
          <w:rFonts w:ascii="Times New Roman" w:hAnsi="Times New Roman"/>
          <w:i/>
          <w:sz w:val="20"/>
          <w:szCs w:val="20"/>
          <w:lang w:val="en-US"/>
        </w:rPr>
      </w:pPr>
      <w:r w:rsidRPr="00E949D0">
        <w:rPr>
          <w:rFonts w:ascii="Times New Roman" w:hAnsi="Times New Roman"/>
          <w:b/>
          <w:i/>
          <w:sz w:val="20"/>
          <w:szCs w:val="20"/>
          <w:lang w:val="en-US"/>
        </w:rPr>
        <w:t>Abstract</w:t>
      </w:r>
      <w:r w:rsidRPr="00E949D0">
        <w:rPr>
          <w:rFonts w:ascii="Times New Roman" w:hAnsi="Times New Roman"/>
          <w:i/>
          <w:sz w:val="20"/>
          <w:szCs w:val="20"/>
          <w:lang w:val="en-US"/>
        </w:rPr>
        <w:t>. The article provides information on the species composition and productivity of honey plants of natural flora of the region. The honey yield and the pattern of its distribution over periods of the season are defined as floristic, climatic, soil and phenological factors. Taking into account the time of flowering the most important honey plants and Parganas of Chechnya is divided into early spring, spring, summer, autumn. Natural honey plants give the main part of the honey flow in the region</w:t>
      </w:r>
    </w:p>
    <w:p w:rsidR="003770A1" w:rsidRPr="00E949D0" w:rsidRDefault="00E949D0" w:rsidP="00E949D0">
      <w:pPr>
        <w:pStyle w:val="a1"/>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5616" behindDoc="0" locked="0" layoutInCell="1" allowOverlap="1" wp14:anchorId="5DA4EB7D" wp14:editId="1AEAF048">
                <wp:simplePos x="0" y="0"/>
                <wp:positionH relativeFrom="margin">
                  <wp:align>left</wp:align>
                </wp:positionH>
                <wp:positionV relativeFrom="paragraph">
                  <wp:posOffset>224790</wp:posOffset>
                </wp:positionV>
                <wp:extent cx="5694680" cy="9525"/>
                <wp:effectExtent l="0" t="0" r="20320" b="28575"/>
                <wp:wrapTight wrapText="bothSides">
                  <wp:wrapPolygon edited="0">
                    <wp:start x="0" y="0"/>
                    <wp:lineTo x="0" y="43200"/>
                    <wp:lineTo x="21605" y="43200"/>
                    <wp:lineTo x="21605" y="0"/>
                    <wp:lineTo x="0" y="0"/>
                  </wp:wrapPolygon>
                </wp:wrapTight>
                <wp:docPr id="223" name="Прямая соединительная линия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F13B35" id="Прямая соединительная линия 223" o:spid="_x0000_s1026" style="position:absolute;z-index:25169561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7pt" to="448.4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" strokecolor="black [3200]" strokeweight="1.5pt">
                <v:stroke joinstyle="miter"/>
                <w10:wrap type="tight" anchorx="margin"/>
              </v:line>
            </w:pict>
          </mc:Fallback>
        </mc:AlternateContent>
      </w:r>
      <w:r w:rsidR="003770A1" w:rsidRPr="00E949D0">
        <w:rPr>
          <w:rFonts w:ascii="Times New Roman" w:hAnsi="Times New Roman"/>
          <w:b/>
          <w:i/>
          <w:sz w:val="20"/>
          <w:szCs w:val="20"/>
          <w:lang w:val="en-US"/>
        </w:rPr>
        <w:t>Key words</w:t>
      </w:r>
      <w:r w:rsidR="003770A1" w:rsidRPr="00E949D0">
        <w:rPr>
          <w:rFonts w:ascii="Times New Roman" w:hAnsi="Times New Roman"/>
          <w:i/>
          <w:sz w:val="20"/>
          <w:szCs w:val="20"/>
          <w:lang w:val="en-US"/>
        </w:rPr>
        <w:t>. Melliferous plants, flora, honey, pollen, nectar, flowering time, bees</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результате исследований, во флоре Чечни выявлено более 280 видов цветковых растений, посещаемых медоносными пчелами, для сбора нектара и пыльцы. Распространены медоносные растения на территории Чечни в поясе полупустынной</w:t>
      </w:r>
      <w:r w:rsidR="00E949D0">
        <w:rPr>
          <w:rFonts w:ascii="Times New Roman" w:hAnsi="Times New Roman"/>
          <w:sz w:val="24"/>
          <w:szCs w:val="24"/>
          <w:lang w:val="ru-RU"/>
        </w:rPr>
        <w:t xml:space="preserve"> </w:t>
      </w:r>
      <w:r w:rsidRPr="003770A1">
        <w:rPr>
          <w:rFonts w:ascii="Times New Roman" w:hAnsi="Times New Roman"/>
          <w:sz w:val="24"/>
          <w:szCs w:val="24"/>
        </w:rPr>
        <w:t>растительности, поясе степной растительности, лесном поясе, субальпийском и альпийском поясах (поясное деление растительного покрова Чечено-Ингушетии по А.И. Галушко, 1975).</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Цель исследований – выявить наиболее значительные для региона медоносы и перганосы, определить их значимость, географическую распространенность и время цветения. Несмотря на наличие большого разнообразия растений, основное количество меда пчеловоды обычно получают не более чем с 1-3 видов важнейших медоносов в каждом поясе растительности.</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Уровень медосбора и особенности его распределения по периодам сезона определяются как флористическими, климатическими, почвенными так и фенологическими факторами. С учетом времени цветения наиболее значительные медоносы и перганосы Чечни нами подразделены на ранневесенние, весенние, летние, осенние. Весь пчеловодческий сезон в условиях Чечни можно разделить также на четыре периода: ранневесенний, весенний, летний и осенний.</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Ранневесенние медоносы</w:t>
      </w:r>
      <w:r w:rsidRPr="003770A1">
        <w:rPr>
          <w:rFonts w:ascii="Times New Roman" w:hAnsi="Times New Roman"/>
          <w:sz w:val="24"/>
          <w:szCs w:val="24"/>
        </w:rPr>
        <w:t xml:space="preserve">. В ранневесенний период пчелы посещают растения цветущие в конце февраля </w:t>
      </w:r>
      <w:r w:rsidR="00591CDC">
        <w:rPr>
          <w:rFonts w:ascii="Times New Roman" w:hAnsi="Times New Roman"/>
          <w:sz w:val="24"/>
          <w:szCs w:val="24"/>
          <w:lang w:val="ru-RU"/>
        </w:rPr>
        <w:t>–</w:t>
      </w:r>
      <w:r w:rsidRPr="003770A1">
        <w:rPr>
          <w:rFonts w:ascii="Times New Roman" w:hAnsi="Times New Roman"/>
          <w:sz w:val="24"/>
          <w:szCs w:val="24"/>
        </w:rPr>
        <w:t xml:space="preserve"> начале апреля в отдельные теплые дни для сбора пыльцы и незначительного количества нектара. Период имеет значение для раннего развития пчелосемей.</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К ранневесенним медоносам и перганосам относятся: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Лещина обыкновенная</w:t>
      </w:r>
      <w:r w:rsidRPr="003770A1">
        <w:rPr>
          <w:rFonts w:ascii="Times New Roman" w:hAnsi="Times New Roman"/>
          <w:sz w:val="24"/>
          <w:szCs w:val="24"/>
        </w:rPr>
        <w:t>(</w:t>
      </w:r>
      <w:r w:rsidRPr="003770A1">
        <w:rPr>
          <w:rFonts w:ascii="Times New Roman" w:hAnsi="Times New Roman"/>
          <w:b/>
          <w:i/>
          <w:sz w:val="24"/>
          <w:szCs w:val="24"/>
          <w:lang w:val="en-US"/>
        </w:rPr>
        <w:t>Corylusavellana</w:t>
      </w:r>
      <w:r w:rsidRPr="003770A1">
        <w:rPr>
          <w:rFonts w:ascii="Times New Roman" w:hAnsi="Times New Roman"/>
          <w:b/>
          <w:i/>
          <w:sz w:val="24"/>
          <w:szCs w:val="24"/>
        </w:rPr>
        <w:t xml:space="preserve">) </w:t>
      </w:r>
      <w:r w:rsidR="00591CDC">
        <w:rPr>
          <w:rFonts w:ascii="Times New Roman" w:hAnsi="Times New Roman"/>
          <w:sz w:val="24"/>
          <w:szCs w:val="24"/>
          <w:lang w:val="ru-RU"/>
        </w:rPr>
        <w:t>–</w:t>
      </w:r>
      <w:r w:rsidRPr="003770A1">
        <w:rPr>
          <w:rFonts w:ascii="Times New Roman" w:hAnsi="Times New Roman"/>
          <w:sz w:val="24"/>
          <w:szCs w:val="24"/>
        </w:rPr>
        <w:t xml:space="preserve"> кустарник высотой 2-5 метров, семейство березовых. Растет в лесах по всей территории Чечни. На Терском хребте, в низовых пойменных лесах Терека и Сунжи и в предгорных лесах цветет с 20 февраля до 5 марта. В этот период в редкие годы устанавливается хорошая погода и пчелы собирают большое количество пыльцы, что стимулирует выращивание расплода.</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Пролеска сибирская</w:t>
      </w:r>
      <w:r w:rsidRPr="003770A1">
        <w:rPr>
          <w:rFonts w:ascii="Times New Roman" w:hAnsi="Times New Roman"/>
          <w:sz w:val="24"/>
          <w:szCs w:val="24"/>
        </w:rPr>
        <w:t xml:space="preserve"> (</w:t>
      </w:r>
      <w:r w:rsidRPr="003770A1">
        <w:rPr>
          <w:rFonts w:ascii="Times New Roman" w:hAnsi="Times New Roman"/>
          <w:b/>
          <w:i/>
          <w:sz w:val="24"/>
          <w:szCs w:val="24"/>
          <w:lang w:val="en-US"/>
        </w:rPr>
        <w:t>Scillasibirica</w:t>
      </w:r>
      <w:r w:rsidRPr="003770A1">
        <w:rPr>
          <w:rFonts w:ascii="Times New Roman" w:hAnsi="Times New Roman"/>
          <w:b/>
          <w:i/>
          <w:sz w:val="24"/>
          <w:szCs w:val="24"/>
        </w:rPr>
        <w:t>)</w:t>
      </w:r>
      <w:r w:rsidRPr="003770A1">
        <w:rPr>
          <w:rFonts w:ascii="Times New Roman" w:hAnsi="Times New Roman"/>
          <w:sz w:val="24"/>
          <w:szCs w:val="24"/>
        </w:rPr>
        <w:t xml:space="preserve"> </w:t>
      </w:r>
      <w:r w:rsidR="00591CDC">
        <w:rPr>
          <w:rFonts w:ascii="Times New Roman" w:hAnsi="Times New Roman"/>
          <w:sz w:val="24"/>
          <w:szCs w:val="24"/>
          <w:lang w:val="ru-RU"/>
        </w:rPr>
        <w:t>–</w:t>
      </w:r>
      <w:r w:rsidRPr="003770A1">
        <w:rPr>
          <w:rFonts w:ascii="Times New Roman" w:hAnsi="Times New Roman"/>
          <w:sz w:val="24"/>
          <w:szCs w:val="24"/>
        </w:rPr>
        <w:t xml:space="preserve"> луковичное травянистое растение семейства лилейных. Цветки синие, высота 10-30 см. Растет в лесах всех районов Чечни. Цветет до распускания листьев древесных пород с 10 марта до 2 апреля. Дает пыльцу синего цвета и небольшое количество нектара. Имеет значение как стабильный по годам источник корма для пчел ранней весной во всех районах Чечни.</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Подснежник узколистный</w:t>
      </w:r>
      <w:r w:rsidRPr="003770A1">
        <w:rPr>
          <w:rFonts w:ascii="Times New Roman" w:hAnsi="Times New Roman"/>
          <w:sz w:val="24"/>
          <w:szCs w:val="24"/>
        </w:rPr>
        <w:t xml:space="preserve"> (</w:t>
      </w:r>
      <w:r w:rsidRPr="003770A1">
        <w:rPr>
          <w:rFonts w:ascii="Times New Roman" w:hAnsi="Times New Roman"/>
          <w:b/>
          <w:i/>
          <w:sz w:val="24"/>
          <w:szCs w:val="24"/>
          <w:lang w:val="en-US"/>
        </w:rPr>
        <w:t>Galanthusangustifolius</w:t>
      </w:r>
      <w:r w:rsidRPr="003770A1">
        <w:rPr>
          <w:rFonts w:ascii="Times New Roman" w:hAnsi="Times New Roman"/>
          <w:b/>
          <w:i/>
          <w:sz w:val="24"/>
          <w:szCs w:val="24"/>
        </w:rPr>
        <w:t>)</w:t>
      </w:r>
      <w:r w:rsidRPr="003770A1">
        <w:rPr>
          <w:rFonts w:ascii="Times New Roman" w:hAnsi="Times New Roman"/>
          <w:sz w:val="24"/>
          <w:szCs w:val="24"/>
        </w:rPr>
        <w:t xml:space="preserve"> </w:t>
      </w:r>
      <w:r w:rsidR="00591CDC">
        <w:rPr>
          <w:rFonts w:ascii="Times New Roman" w:hAnsi="Times New Roman"/>
          <w:sz w:val="24"/>
          <w:szCs w:val="24"/>
          <w:lang w:val="ru-RU"/>
        </w:rPr>
        <w:t>–</w:t>
      </w:r>
      <w:r w:rsidRPr="003770A1">
        <w:rPr>
          <w:rFonts w:ascii="Times New Roman" w:hAnsi="Times New Roman"/>
          <w:sz w:val="24"/>
          <w:szCs w:val="24"/>
        </w:rPr>
        <w:t xml:space="preserve"> травянистое растение семейства аммарилисовых, высотой 5-10 см. Растет в лесах от нижнего до среднего пояса. Цветки белые, одиночные, поникающие. Цветет с 12 по 25 марта. Дает пыльцу желтого цвета и небольшое количество нектара. Имеет значение в предгорных и среднегорных лесах Чечни для весеннего наращивания пчел.</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Ива</w:t>
      </w:r>
      <w:r w:rsidRPr="003770A1">
        <w:rPr>
          <w:rFonts w:ascii="Times New Roman" w:hAnsi="Times New Roman"/>
          <w:b/>
          <w:sz w:val="24"/>
          <w:szCs w:val="24"/>
        </w:rPr>
        <w:t xml:space="preserve"> (</w:t>
      </w:r>
      <w:r w:rsidRPr="003770A1">
        <w:rPr>
          <w:rFonts w:ascii="Times New Roman" w:hAnsi="Times New Roman"/>
          <w:b/>
          <w:i/>
          <w:sz w:val="24"/>
          <w:szCs w:val="24"/>
          <w:lang w:val="en-US"/>
        </w:rPr>
        <w:t>Salix</w:t>
      </w:r>
      <w:r w:rsidRPr="003770A1">
        <w:rPr>
          <w:rFonts w:ascii="Times New Roman" w:hAnsi="Times New Roman"/>
          <w:b/>
          <w:i/>
          <w:sz w:val="24"/>
          <w:szCs w:val="24"/>
        </w:rPr>
        <w:t>)</w:t>
      </w:r>
      <w:r w:rsidRPr="003770A1">
        <w:rPr>
          <w:rFonts w:ascii="Times New Roman" w:hAnsi="Times New Roman"/>
          <w:sz w:val="24"/>
          <w:szCs w:val="24"/>
        </w:rPr>
        <w:t xml:space="preserve"> Ранневесенними медоносами можно считать и виды рода ива, растущие вблизи рек, водоемов, в окрестностях населенных пунктов, на бросовых землях, по каналам, в местах избыточного увлажнения почти по всей территории Чечни. В северных притеречных районах Чечни распространена </w:t>
      </w:r>
      <w:r w:rsidRPr="003770A1">
        <w:rPr>
          <w:rFonts w:ascii="Times New Roman" w:hAnsi="Times New Roman"/>
          <w:i/>
          <w:sz w:val="24"/>
          <w:szCs w:val="24"/>
          <w:lang w:val="en-US"/>
        </w:rPr>
        <w:t>S</w:t>
      </w:r>
      <w:r w:rsidRPr="003770A1">
        <w:rPr>
          <w:rFonts w:ascii="Times New Roman" w:hAnsi="Times New Roman"/>
          <w:i/>
          <w:sz w:val="24"/>
          <w:szCs w:val="24"/>
        </w:rPr>
        <w:t xml:space="preserve">. </w:t>
      </w:r>
      <w:r w:rsidRPr="003770A1">
        <w:rPr>
          <w:rFonts w:ascii="Times New Roman" w:hAnsi="Times New Roman"/>
          <w:i/>
          <w:sz w:val="24"/>
          <w:szCs w:val="24"/>
          <w:lang w:val="en-US"/>
        </w:rPr>
        <w:t>alba</w:t>
      </w:r>
      <w:r w:rsidRPr="003770A1">
        <w:rPr>
          <w:rFonts w:ascii="Times New Roman" w:hAnsi="Times New Roman"/>
          <w:sz w:val="24"/>
          <w:szCs w:val="24"/>
        </w:rPr>
        <w:t xml:space="preserve"> - ива белая. В предгорьях и горах встречаются также </w:t>
      </w:r>
      <w:r w:rsidRPr="003770A1">
        <w:rPr>
          <w:rFonts w:ascii="Times New Roman" w:hAnsi="Times New Roman"/>
          <w:i/>
          <w:sz w:val="24"/>
          <w:szCs w:val="24"/>
          <w:lang w:val="en-US"/>
        </w:rPr>
        <w:t>S</w:t>
      </w:r>
      <w:r w:rsidRPr="003770A1">
        <w:rPr>
          <w:rFonts w:ascii="Times New Roman" w:hAnsi="Times New Roman"/>
          <w:i/>
          <w:sz w:val="24"/>
          <w:szCs w:val="24"/>
        </w:rPr>
        <w:t>. сар</w:t>
      </w:r>
      <w:r w:rsidRPr="003770A1">
        <w:rPr>
          <w:rFonts w:ascii="Times New Roman" w:hAnsi="Times New Roman"/>
          <w:i/>
          <w:sz w:val="24"/>
          <w:szCs w:val="24"/>
          <w:lang w:val="en-US"/>
        </w:rPr>
        <w:t>r</w:t>
      </w:r>
      <w:r w:rsidRPr="003770A1">
        <w:rPr>
          <w:rFonts w:ascii="Times New Roman" w:hAnsi="Times New Roman"/>
          <w:i/>
          <w:sz w:val="24"/>
          <w:szCs w:val="24"/>
        </w:rPr>
        <w:t>еа</w:t>
      </w:r>
      <w:r w:rsidRPr="003770A1">
        <w:rPr>
          <w:rFonts w:ascii="Times New Roman" w:hAnsi="Times New Roman"/>
          <w:sz w:val="24"/>
          <w:szCs w:val="24"/>
        </w:rPr>
        <w:t xml:space="preserve"> </w:t>
      </w:r>
      <w:r w:rsidR="00591CDC">
        <w:rPr>
          <w:rFonts w:ascii="Times New Roman" w:hAnsi="Times New Roman"/>
          <w:sz w:val="24"/>
          <w:szCs w:val="24"/>
          <w:lang w:val="ru-RU"/>
        </w:rPr>
        <w:t>–</w:t>
      </w:r>
      <w:r w:rsidRPr="003770A1">
        <w:rPr>
          <w:rFonts w:ascii="Times New Roman" w:hAnsi="Times New Roman"/>
          <w:sz w:val="24"/>
          <w:szCs w:val="24"/>
        </w:rPr>
        <w:t xml:space="preserve"> ива козья. Оба эти вида, а также более редкие </w:t>
      </w:r>
      <w:r w:rsidRPr="003770A1">
        <w:rPr>
          <w:rFonts w:ascii="Times New Roman" w:hAnsi="Times New Roman"/>
          <w:i/>
          <w:sz w:val="24"/>
          <w:szCs w:val="24"/>
          <w:lang w:val="en-US"/>
        </w:rPr>
        <w:t>S</w:t>
      </w:r>
      <w:r w:rsidRPr="003770A1">
        <w:rPr>
          <w:rFonts w:ascii="Times New Roman" w:hAnsi="Times New Roman"/>
          <w:i/>
          <w:sz w:val="24"/>
          <w:szCs w:val="24"/>
        </w:rPr>
        <w:t xml:space="preserve">. </w:t>
      </w:r>
      <w:r w:rsidRPr="003770A1">
        <w:rPr>
          <w:rFonts w:ascii="Times New Roman" w:hAnsi="Times New Roman"/>
          <w:i/>
          <w:sz w:val="24"/>
          <w:szCs w:val="24"/>
          <w:lang w:val="en-US"/>
        </w:rPr>
        <w:t>purpurea</w:t>
      </w:r>
      <w:r w:rsidRPr="003770A1">
        <w:rPr>
          <w:rFonts w:ascii="Times New Roman" w:hAnsi="Times New Roman"/>
          <w:sz w:val="24"/>
          <w:szCs w:val="24"/>
        </w:rPr>
        <w:t xml:space="preserve"> </w:t>
      </w:r>
      <w:r w:rsidR="00591CDC">
        <w:rPr>
          <w:rFonts w:ascii="Times New Roman" w:hAnsi="Times New Roman"/>
          <w:sz w:val="24"/>
          <w:szCs w:val="24"/>
          <w:lang w:val="ru-RU"/>
        </w:rPr>
        <w:t>–</w:t>
      </w:r>
      <w:r w:rsidRPr="003770A1">
        <w:rPr>
          <w:rFonts w:ascii="Times New Roman" w:hAnsi="Times New Roman"/>
          <w:sz w:val="24"/>
          <w:szCs w:val="24"/>
        </w:rPr>
        <w:t xml:space="preserve"> ива пурпурная и </w:t>
      </w:r>
      <w:r w:rsidRPr="003770A1">
        <w:rPr>
          <w:rFonts w:ascii="Times New Roman" w:hAnsi="Times New Roman"/>
          <w:i/>
          <w:sz w:val="24"/>
          <w:szCs w:val="24"/>
          <w:lang w:val="en-US"/>
        </w:rPr>
        <w:t>S</w:t>
      </w:r>
      <w:r w:rsidRPr="003770A1">
        <w:rPr>
          <w:rFonts w:ascii="Times New Roman" w:hAnsi="Times New Roman"/>
          <w:i/>
          <w:sz w:val="24"/>
          <w:szCs w:val="24"/>
        </w:rPr>
        <w:t xml:space="preserve">. </w:t>
      </w:r>
      <w:r w:rsidRPr="003770A1">
        <w:rPr>
          <w:rFonts w:ascii="Times New Roman" w:hAnsi="Times New Roman"/>
          <w:i/>
          <w:sz w:val="24"/>
          <w:szCs w:val="24"/>
          <w:lang w:val="en-US"/>
        </w:rPr>
        <w:t>triandra</w:t>
      </w:r>
      <w:r w:rsidRPr="003770A1">
        <w:rPr>
          <w:rFonts w:ascii="Times New Roman" w:hAnsi="Times New Roman"/>
          <w:sz w:val="24"/>
          <w:szCs w:val="24"/>
        </w:rPr>
        <w:t xml:space="preserve">-ива трехтычинковая и другие считаются ценными пыльценосными и нектароносными растениями, имеющими большое значение для стимуляции весеннего развития пчелиных семей. </w:t>
      </w:r>
      <w:r w:rsidRPr="003770A1">
        <w:rPr>
          <w:rFonts w:ascii="Times New Roman" w:hAnsi="Times New Roman"/>
          <w:i/>
          <w:sz w:val="24"/>
          <w:szCs w:val="24"/>
          <w:lang w:val="en-US"/>
        </w:rPr>
        <w:t>S</w:t>
      </w:r>
      <w:r w:rsidRPr="003770A1">
        <w:rPr>
          <w:rFonts w:ascii="Times New Roman" w:hAnsi="Times New Roman"/>
          <w:i/>
          <w:sz w:val="24"/>
          <w:szCs w:val="24"/>
        </w:rPr>
        <w:t xml:space="preserve">. </w:t>
      </w:r>
      <w:r w:rsidRPr="003770A1">
        <w:rPr>
          <w:rFonts w:ascii="Times New Roman" w:hAnsi="Times New Roman"/>
          <w:i/>
          <w:sz w:val="24"/>
          <w:szCs w:val="24"/>
          <w:lang w:val="en-US"/>
        </w:rPr>
        <w:t>alba</w:t>
      </w:r>
      <w:r w:rsidRPr="003770A1">
        <w:rPr>
          <w:rFonts w:ascii="Times New Roman" w:hAnsi="Times New Roman"/>
          <w:sz w:val="24"/>
          <w:szCs w:val="24"/>
        </w:rPr>
        <w:t xml:space="preserve"> - ива белая в равнинной части Чечни цветет в конце марта начале апреля.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Кизил обыкновенный</w:t>
      </w:r>
      <w:r w:rsidRPr="003770A1">
        <w:rPr>
          <w:rFonts w:ascii="Times New Roman" w:hAnsi="Times New Roman"/>
          <w:sz w:val="24"/>
          <w:szCs w:val="24"/>
        </w:rPr>
        <w:t xml:space="preserve"> или мужской</w:t>
      </w:r>
      <w:r w:rsidRPr="003770A1">
        <w:rPr>
          <w:rFonts w:ascii="Times New Roman" w:hAnsi="Times New Roman"/>
          <w:b/>
          <w:i/>
          <w:sz w:val="24"/>
          <w:szCs w:val="24"/>
        </w:rPr>
        <w:t>(</w:t>
      </w:r>
      <w:r w:rsidRPr="003770A1">
        <w:rPr>
          <w:rFonts w:ascii="Times New Roman" w:hAnsi="Times New Roman"/>
          <w:b/>
          <w:i/>
          <w:sz w:val="24"/>
          <w:szCs w:val="24"/>
          <w:lang w:val="en-US"/>
        </w:rPr>
        <w:t>Cornusmass</w:t>
      </w:r>
      <w:r w:rsidRPr="003770A1">
        <w:rPr>
          <w:rFonts w:ascii="Times New Roman" w:hAnsi="Times New Roman"/>
          <w:b/>
          <w:i/>
          <w:sz w:val="24"/>
          <w:szCs w:val="24"/>
        </w:rPr>
        <w:t>)</w:t>
      </w:r>
      <w:r w:rsidRPr="003770A1">
        <w:rPr>
          <w:rFonts w:ascii="Times New Roman" w:hAnsi="Times New Roman"/>
          <w:sz w:val="24"/>
          <w:szCs w:val="24"/>
        </w:rPr>
        <w:t>. Дерево или кустарник высотой 4-9 метров. Цветки мелкие, желтые в зонтиковидных соцветиях. Пыльца светло-желтая. Цветет до распускания листьев в конце марта начале апреля 15-20 суток. Охотно посещается пчелами для сбора нектара и пыльцы. Обеспечивает поддерживающий медосбор для развития пчелосемей. На территории Чечни встречается в предгорных и горных лесах. В окрестностях некоторых населенных пунктов (Шатой) образует сплошные заросли.</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Ранневесенними по времени цветения является ряд других медоносных видов флоры Чечни. Это виды рода </w:t>
      </w:r>
      <w:r w:rsidRPr="003770A1">
        <w:rPr>
          <w:rFonts w:ascii="Times New Roman" w:hAnsi="Times New Roman"/>
          <w:b/>
          <w:i/>
          <w:sz w:val="24"/>
          <w:szCs w:val="24"/>
        </w:rPr>
        <w:t>ольха</w:t>
      </w:r>
      <w:r w:rsidRPr="003770A1">
        <w:rPr>
          <w:rFonts w:ascii="Times New Roman" w:hAnsi="Times New Roman"/>
          <w:sz w:val="24"/>
          <w:szCs w:val="24"/>
        </w:rPr>
        <w:t xml:space="preserve"> (</w:t>
      </w:r>
      <w:r w:rsidRPr="003770A1">
        <w:rPr>
          <w:rFonts w:ascii="Times New Roman" w:hAnsi="Times New Roman"/>
          <w:b/>
          <w:i/>
          <w:sz w:val="24"/>
          <w:szCs w:val="24"/>
          <w:lang w:val="en-US"/>
        </w:rPr>
        <w:t>Alnus</w:t>
      </w:r>
      <w:r w:rsidRPr="003770A1">
        <w:rPr>
          <w:rFonts w:ascii="Times New Roman" w:hAnsi="Times New Roman"/>
          <w:sz w:val="24"/>
          <w:szCs w:val="24"/>
        </w:rPr>
        <w:t xml:space="preserve">). О. серая -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incana</w:t>
      </w:r>
      <w:r w:rsidRPr="003770A1">
        <w:rPr>
          <w:rFonts w:ascii="Times New Roman" w:hAnsi="Times New Roman"/>
          <w:sz w:val="24"/>
          <w:szCs w:val="24"/>
        </w:rPr>
        <w:t xml:space="preserve"> и О. клейкая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glutinosa</w:t>
      </w:r>
      <w:r w:rsidRPr="003770A1">
        <w:rPr>
          <w:rFonts w:ascii="Times New Roman" w:hAnsi="Times New Roman"/>
          <w:sz w:val="24"/>
          <w:szCs w:val="24"/>
        </w:rPr>
        <w:t xml:space="preserve">.Деревья встречающиеся в предгорных и горных лесах. </w:t>
      </w:r>
      <w:r w:rsidRPr="003770A1">
        <w:rPr>
          <w:rFonts w:ascii="Times New Roman" w:hAnsi="Times New Roman"/>
          <w:b/>
          <w:i/>
          <w:sz w:val="24"/>
          <w:szCs w:val="24"/>
        </w:rPr>
        <w:t>Гусиный лук</w:t>
      </w:r>
      <w:r w:rsidRPr="003770A1">
        <w:rPr>
          <w:rFonts w:ascii="Times New Roman" w:hAnsi="Times New Roman"/>
          <w:sz w:val="24"/>
          <w:szCs w:val="24"/>
        </w:rPr>
        <w:t xml:space="preserve"> желтый - </w:t>
      </w:r>
      <w:r w:rsidRPr="003770A1">
        <w:rPr>
          <w:rFonts w:ascii="Times New Roman" w:hAnsi="Times New Roman"/>
          <w:i/>
          <w:sz w:val="24"/>
          <w:szCs w:val="24"/>
          <w:lang w:val="en-US"/>
        </w:rPr>
        <w:t>Gagealutea</w:t>
      </w:r>
      <w:r w:rsidRPr="003770A1">
        <w:rPr>
          <w:rFonts w:ascii="Times New Roman" w:hAnsi="Times New Roman"/>
          <w:sz w:val="24"/>
          <w:szCs w:val="24"/>
        </w:rPr>
        <w:t xml:space="preserve"> раноцветущее травянистое растение семейства лилейных. Растет в степных районах и на открытых склонах Терского хребта. </w:t>
      </w:r>
      <w:r w:rsidRPr="003770A1">
        <w:rPr>
          <w:rFonts w:ascii="Times New Roman" w:hAnsi="Times New Roman"/>
          <w:b/>
          <w:i/>
          <w:sz w:val="24"/>
          <w:szCs w:val="24"/>
        </w:rPr>
        <w:t>Мать-и-мачеха</w:t>
      </w:r>
      <w:r w:rsidRPr="003770A1">
        <w:rPr>
          <w:rFonts w:ascii="Times New Roman" w:hAnsi="Times New Roman"/>
          <w:sz w:val="24"/>
          <w:szCs w:val="24"/>
        </w:rPr>
        <w:t xml:space="preserve"> обыкновенная - </w:t>
      </w:r>
      <w:r w:rsidRPr="003770A1">
        <w:rPr>
          <w:rFonts w:ascii="Times New Roman" w:hAnsi="Times New Roman"/>
          <w:i/>
          <w:sz w:val="24"/>
          <w:szCs w:val="24"/>
          <w:lang w:val="en-US"/>
        </w:rPr>
        <w:t>Tussilagofarfara</w:t>
      </w:r>
      <w:r w:rsidRPr="003770A1">
        <w:rPr>
          <w:rFonts w:ascii="Times New Roman" w:hAnsi="Times New Roman"/>
          <w:sz w:val="24"/>
          <w:szCs w:val="24"/>
        </w:rPr>
        <w:t xml:space="preserve"> -многолетнее травянистое растение семейства астровых, растущее в предгорных и горных районах по берегам рек, ручьев, в оврагах и на пустырях.</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Весенние медоносы</w:t>
      </w:r>
      <w:r w:rsidRPr="003770A1">
        <w:rPr>
          <w:rFonts w:ascii="Times New Roman" w:hAnsi="Times New Roman"/>
          <w:sz w:val="24"/>
          <w:szCs w:val="24"/>
        </w:rPr>
        <w:t>.В весенний период пчелы получают взяток с тех медоносов, которые цветут в апреле, мае. Пчелосемьи продолжают наращивать силу. Часть весенних медоносных растений, в отличие от ранневесенних, дают товарный мед.</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 весенним медоносам имеющим значение в условиях Чечни относятся: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Алыча(</w:t>
      </w:r>
      <w:r w:rsidRPr="003770A1">
        <w:rPr>
          <w:rFonts w:ascii="Times New Roman" w:hAnsi="Times New Roman"/>
          <w:b/>
          <w:i/>
          <w:sz w:val="24"/>
          <w:szCs w:val="24"/>
          <w:lang w:val="en-US"/>
        </w:rPr>
        <w:t>Prunusdivaricata</w:t>
      </w:r>
      <w:r w:rsidRPr="003770A1">
        <w:rPr>
          <w:rFonts w:ascii="Times New Roman" w:hAnsi="Times New Roman"/>
          <w:b/>
          <w:i/>
          <w:sz w:val="24"/>
          <w:szCs w:val="24"/>
        </w:rPr>
        <w:t>)</w:t>
      </w:r>
      <w:r w:rsidRPr="003770A1">
        <w:rPr>
          <w:rFonts w:ascii="Times New Roman" w:hAnsi="Times New Roman"/>
          <w:sz w:val="24"/>
          <w:szCs w:val="24"/>
        </w:rPr>
        <w:t>. Многоствольное, сильно раскидистое дерево или кус</w:t>
      </w:r>
      <w:r w:rsidR="00591CDC">
        <w:rPr>
          <w:rFonts w:ascii="Times New Roman" w:hAnsi="Times New Roman"/>
          <w:sz w:val="24"/>
          <w:szCs w:val="24"/>
          <w:lang w:val="ru-RU"/>
        </w:rPr>
        <w:t>-</w:t>
      </w:r>
      <w:r w:rsidRPr="003770A1">
        <w:rPr>
          <w:rFonts w:ascii="Times New Roman" w:hAnsi="Times New Roman"/>
          <w:sz w:val="24"/>
          <w:szCs w:val="24"/>
        </w:rPr>
        <w:t>тарник семейства розоцветных. В Чечне встречается повсеместно на равнине, в пред</w:t>
      </w:r>
      <w:r w:rsidR="00591CDC">
        <w:rPr>
          <w:rFonts w:ascii="Times New Roman" w:hAnsi="Times New Roman"/>
          <w:sz w:val="24"/>
          <w:szCs w:val="24"/>
          <w:lang w:val="ru-RU"/>
        </w:rPr>
        <w:t>-</w:t>
      </w:r>
      <w:r w:rsidRPr="003770A1">
        <w:rPr>
          <w:rFonts w:ascii="Times New Roman" w:hAnsi="Times New Roman"/>
          <w:sz w:val="24"/>
          <w:szCs w:val="24"/>
        </w:rPr>
        <w:t>горных лесах, по опушкам и горным склонам, по обочинам дорог, в подлеске и речных долинах. Цветки белые в соцветиях. В равнинной части Чечни цветет с 5 по 15 апреля.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Пчелы охотно посещают цветки для сбора нектара и пыльцы. Медовая продуктивность 30-40 кг с 1 га.</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Терн(</w:t>
      </w:r>
      <w:r w:rsidRPr="003770A1">
        <w:rPr>
          <w:rFonts w:ascii="Times New Roman" w:hAnsi="Times New Roman"/>
          <w:b/>
          <w:i/>
          <w:sz w:val="24"/>
          <w:szCs w:val="24"/>
          <w:lang w:val="en-US"/>
        </w:rPr>
        <w:t>Prunusspinosa</w:t>
      </w:r>
      <w:r w:rsidRPr="003770A1">
        <w:rPr>
          <w:rFonts w:ascii="Times New Roman" w:hAnsi="Times New Roman"/>
          <w:b/>
          <w:i/>
          <w:sz w:val="24"/>
          <w:szCs w:val="24"/>
        </w:rPr>
        <w:t>)</w:t>
      </w:r>
      <w:r w:rsidRPr="003770A1">
        <w:rPr>
          <w:rFonts w:ascii="Times New Roman" w:hAnsi="Times New Roman"/>
          <w:sz w:val="24"/>
          <w:szCs w:val="24"/>
        </w:rPr>
        <w:t xml:space="preserve"> Колючий кустарник высотой 1-2 метра. Встречается по долинам Терека, Сунжи и других рек, в степях Затеречья, на Терском и Сунженском </w:t>
      </w:r>
      <w:r w:rsidRPr="003770A1">
        <w:rPr>
          <w:rFonts w:ascii="Times New Roman" w:hAnsi="Times New Roman"/>
          <w:sz w:val="24"/>
          <w:szCs w:val="24"/>
        </w:rPr>
        <w:lastRenderedPageBreak/>
        <w:t xml:space="preserve">хребтах. Образует заросли в оврагах, по обочинам дорог, на опушках лесов. Цветет в такие же сроки что и алыча. Медовая продуктивность и качество меда такие же, как у </w:t>
      </w:r>
      <w:r w:rsidRPr="003770A1">
        <w:rPr>
          <w:rFonts w:ascii="Times New Roman" w:hAnsi="Times New Roman"/>
          <w:sz w:val="24"/>
          <w:szCs w:val="24"/>
          <w:lang w:val="en-US"/>
        </w:rPr>
        <w:t>P</w:t>
      </w:r>
      <w:r w:rsidRPr="003770A1">
        <w:rPr>
          <w:rFonts w:ascii="Times New Roman" w:hAnsi="Times New Roman"/>
          <w:sz w:val="24"/>
          <w:szCs w:val="24"/>
        </w:rPr>
        <w:t xml:space="preserve">. </w:t>
      </w:r>
      <w:r w:rsidRPr="003770A1">
        <w:rPr>
          <w:rFonts w:ascii="Times New Roman" w:hAnsi="Times New Roman"/>
          <w:sz w:val="24"/>
          <w:szCs w:val="24"/>
          <w:lang w:val="en-US"/>
        </w:rPr>
        <w:t>divaricata</w:t>
      </w:r>
      <w:r w:rsidRPr="003770A1">
        <w:rPr>
          <w:rFonts w:ascii="Times New Roman" w:hAnsi="Times New Roman"/>
          <w:sz w:val="24"/>
          <w:szCs w:val="24"/>
        </w:rPr>
        <w:t>.</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Клен</w:t>
      </w:r>
      <w:r w:rsidRPr="003770A1">
        <w:rPr>
          <w:rFonts w:ascii="Times New Roman" w:hAnsi="Times New Roman"/>
          <w:sz w:val="24"/>
          <w:szCs w:val="24"/>
        </w:rPr>
        <w:t xml:space="preserve"> (</w:t>
      </w:r>
      <w:r w:rsidRPr="003770A1">
        <w:rPr>
          <w:rFonts w:ascii="Times New Roman" w:hAnsi="Times New Roman"/>
          <w:b/>
          <w:i/>
          <w:sz w:val="24"/>
          <w:szCs w:val="24"/>
          <w:lang w:val="en-US"/>
        </w:rPr>
        <w:t>Acer</w:t>
      </w:r>
      <w:r w:rsidRPr="003770A1">
        <w:rPr>
          <w:rFonts w:ascii="Times New Roman" w:hAnsi="Times New Roman"/>
          <w:sz w:val="24"/>
          <w:szCs w:val="24"/>
        </w:rPr>
        <w:t>). В лесах Чечни несколько видов клена. Наиболее распространенные виды К. остролистный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platanoides</w:t>
      </w:r>
      <w:r w:rsidRPr="003770A1">
        <w:rPr>
          <w:rFonts w:ascii="Times New Roman" w:hAnsi="Times New Roman"/>
          <w:sz w:val="24"/>
          <w:szCs w:val="24"/>
        </w:rPr>
        <w:t>), К. полевой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campestre</w:t>
      </w:r>
      <w:r w:rsidRPr="003770A1">
        <w:rPr>
          <w:rFonts w:ascii="Times New Roman" w:hAnsi="Times New Roman"/>
          <w:sz w:val="24"/>
          <w:szCs w:val="24"/>
        </w:rPr>
        <w:t>), К. татарский (</w:t>
      </w:r>
      <w:r w:rsidRPr="003770A1">
        <w:rPr>
          <w:rFonts w:ascii="Times New Roman" w:hAnsi="Times New Roman"/>
          <w:i/>
          <w:sz w:val="24"/>
          <w:szCs w:val="24"/>
          <w:lang w:val="en-US"/>
        </w:rPr>
        <w:t>A</w:t>
      </w:r>
      <w:r w:rsidRPr="003770A1">
        <w:rPr>
          <w:rFonts w:ascii="Times New Roman" w:hAnsi="Times New Roman"/>
          <w:i/>
          <w:sz w:val="24"/>
          <w:szCs w:val="24"/>
        </w:rPr>
        <w:t xml:space="preserve">. </w:t>
      </w:r>
      <w:r w:rsidRPr="003770A1">
        <w:rPr>
          <w:rFonts w:ascii="Times New Roman" w:hAnsi="Times New Roman"/>
          <w:i/>
          <w:sz w:val="24"/>
          <w:szCs w:val="24"/>
          <w:lang w:val="en-US"/>
        </w:rPr>
        <w:t>tatarikum</w:t>
      </w:r>
      <w:r w:rsidRPr="003770A1">
        <w:rPr>
          <w:rFonts w:ascii="Times New Roman" w:hAnsi="Times New Roman"/>
          <w:sz w:val="24"/>
          <w:szCs w:val="24"/>
        </w:rPr>
        <w:t>). Цветут виды клена цветут в конце апреля - начале мая. Медовая продуктивность. Обеспечивает хороший поддерживающий медосбор.</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Белая акция(</w:t>
      </w:r>
      <w:r w:rsidRPr="003770A1">
        <w:rPr>
          <w:rFonts w:ascii="Times New Roman" w:hAnsi="Times New Roman"/>
          <w:b/>
          <w:i/>
          <w:sz w:val="24"/>
          <w:szCs w:val="24"/>
          <w:lang w:val="en-US"/>
        </w:rPr>
        <w:t>Robiniapseudoacacia</w:t>
      </w:r>
      <w:r w:rsidRPr="003770A1">
        <w:rPr>
          <w:rFonts w:ascii="Times New Roman" w:hAnsi="Times New Roman"/>
          <w:b/>
          <w:i/>
          <w:sz w:val="24"/>
          <w:szCs w:val="24"/>
        </w:rPr>
        <w:t>)</w:t>
      </w:r>
      <w:r w:rsidRPr="003770A1">
        <w:rPr>
          <w:rFonts w:ascii="Times New Roman" w:hAnsi="Times New Roman"/>
          <w:sz w:val="24"/>
          <w:szCs w:val="24"/>
        </w:rPr>
        <w:t>. Дерево семейства бобовых, высотой до 25 метров. В Чечне широко встречается в лесополосах, лесных посадках, парках, уличных посадках. Цветет в середине мая в течение двух недель. В Гудермесском и Наурском районах в белоакациевых лесопосадках сильные пчелосемьи в благоприятные годы заготавливают по 4-6 кг меда за день. Медовая продуктивность белой акации составляет 700</w:t>
      </w:r>
      <w:r w:rsidR="00591CDC">
        <w:rPr>
          <w:rFonts w:ascii="Times New Roman" w:hAnsi="Times New Roman"/>
          <w:sz w:val="24"/>
          <w:szCs w:val="24"/>
          <w:lang w:val="ru-RU"/>
        </w:rPr>
        <w:t>–</w:t>
      </w:r>
      <w:r w:rsidRPr="003770A1">
        <w:rPr>
          <w:rFonts w:ascii="Times New Roman" w:hAnsi="Times New Roman"/>
          <w:sz w:val="24"/>
          <w:szCs w:val="24"/>
        </w:rPr>
        <w:t>800кг с 1 га. Совпадение времени цветения белой акации с дождями и ветром, а так же пасмурная прохладная погода являются причинами отсутствия медосбора с этого растения в отдельные годы. В тихую солнечную погоду при температуре воздуха 27-29°С и влажности почвы 75</w:t>
      </w:r>
      <w:r w:rsidR="00591CDC">
        <w:rPr>
          <w:rFonts w:ascii="Times New Roman" w:hAnsi="Times New Roman"/>
          <w:sz w:val="24"/>
          <w:szCs w:val="24"/>
          <w:lang w:val="ru-RU"/>
        </w:rPr>
        <w:t>–</w:t>
      </w:r>
      <w:r w:rsidRPr="003770A1">
        <w:rPr>
          <w:rFonts w:ascii="Times New Roman" w:hAnsi="Times New Roman"/>
          <w:sz w:val="24"/>
          <w:szCs w:val="24"/>
        </w:rPr>
        <w:t xml:space="preserve">80% ПВ в корнеобитаемом слое белая акация обеспечивает наибольший медосбор. </w:t>
      </w:r>
      <w:r w:rsidRPr="003770A1">
        <w:rPr>
          <w:rFonts w:ascii="Times New Roman" w:hAnsi="Times New Roman"/>
          <w:i/>
          <w:sz w:val="24"/>
          <w:szCs w:val="24"/>
          <w:lang w:val="en-US"/>
        </w:rPr>
        <w:t>R</w:t>
      </w:r>
      <w:r w:rsidRPr="003770A1">
        <w:rPr>
          <w:rFonts w:ascii="Times New Roman" w:hAnsi="Times New Roman"/>
          <w:i/>
          <w:sz w:val="24"/>
          <w:szCs w:val="24"/>
        </w:rPr>
        <w:t xml:space="preserve">. </w:t>
      </w:r>
      <w:r w:rsidRPr="003770A1">
        <w:rPr>
          <w:rFonts w:ascii="Times New Roman" w:hAnsi="Times New Roman"/>
          <w:i/>
          <w:sz w:val="24"/>
          <w:szCs w:val="24"/>
          <w:lang w:val="en-US"/>
        </w:rPr>
        <w:t>pseudoacacia</w:t>
      </w:r>
      <w:r w:rsidRPr="003770A1">
        <w:rPr>
          <w:rFonts w:ascii="Times New Roman" w:hAnsi="Times New Roman"/>
          <w:sz w:val="24"/>
          <w:szCs w:val="24"/>
        </w:rPr>
        <w:t xml:space="preserve"> важнейшее медоносное растение весеннего периода цветения, дающее товарный мед в условиях Чечни.</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Боярышник(</w:t>
      </w:r>
      <w:r w:rsidRPr="003770A1">
        <w:rPr>
          <w:rFonts w:ascii="Times New Roman" w:hAnsi="Times New Roman"/>
          <w:b/>
          <w:i/>
          <w:sz w:val="24"/>
          <w:szCs w:val="24"/>
          <w:lang w:val="en-US"/>
        </w:rPr>
        <w:t>Crataegus</w:t>
      </w:r>
      <w:r w:rsidRPr="003770A1">
        <w:rPr>
          <w:rFonts w:ascii="Times New Roman" w:hAnsi="Times New Roman"/>
          <w:b/>
          <w:i/>
          <w:sz w:val="24"/>
          <w:szCs w:val="24"/>
        </w:rPr>
        <w:t>)</w:t>
      </w:r>
      <w:r w:rsidRPr="003770A1">
        <w:rPr>
          <w:rFonts w:ascii="Times New Roman" w:hAnsi="Times New Roman"/>
          <w:sz w:val="24"/>
          <w:szCs w:val="24"/>
        </w:rPr>
        <w:t xml:space="preserve">, род кустарников и невысоких деревьев семейства розоцветных. В Чечне 4 вида боярышника, имеющих значение для пчеловодства: С. </w:t>
      </w:r>
      <w:r w:rsidRPr="003770A1">
        <w:rPr>
          <w:rFonts w:ascii="Times New Roman" w:hAnsi="Times New Roman"/>
          <w:sz w:val="24"/>
          <w:szCs w:val="24"/>
          <w:lang w:val="en-US"/>
        </w:rPr>
        <w:t>pentagyna</w:t>
      </w:r>
      <w:r w:rsidRPr="003770A1">
        <w:rPr>
          <w:rFonts w:ascii="Times New Roman" w:hAnsi="Times New Roman"/>
          <w:sz w:val="24"/>
          <w:szCs w:val="24"/>
        </w:rPr>
        <w:t xml:space="preserve"> - Б. пятипестичный. Широко встречается в предгорьях и на равнине. Цветки белые, 1-1,5 см в диаметре, в многоцветковых щитковидных соцветиях. Столбиков 3-5. Цветет во второй половине мая в течение 10 дней. Плоды шаровидные, черные с сизым налетом с 3-5 косточками; </w:t>
      </w:r>
      <w:r w:rsidRPr="003770A1">
        <w:rPr>
          <w:rFonts w:ascii="Times New Roman" w:hAnsi="Times New Roman"/>
          <w:i/>
          <w:sz w:val="24"/>
          <w:szCs w:val="24"/>
        </w:rPr>
        <w:t xml:space="preserve">С. </w:t>
      </w:r>
      <w:r w:rsidRPr="003770A1">
        <w:rPr>
          <w:rFonts w:ascii="Times New Roman" w:hAnsi="Times New Roman"/>
          <w:i/>
          <w:sz w:val="24"/>
          <w:szCs w:val="24"/>
          <w:lang w:val="en-US"/>
        </w:rPr>
        <w:t>pallasii</w:t>
      </w:r>
      <w:r w:rsidRPr="003770A1">
        <w:rPr>
          <w:rFonts w:ascii="Times New Roman" w:hAnsi="Times New Roman"/>
          <w:sz w:val="24"/>
          <w:szCs w:val="24"/>
        </w:rPr>
        <w:t xml:space="preserve"> - Б. Палласа. Встречается по Аргуну, Тереку и Сунже, на склонах Терского и Сунженского хребтов. Цветки белые, около 15 мм в диаметре, в щитковидных соцветиях. Столбиков 1-2. Цветет в середине мая, в течение 10-12 дней. Плоды с 1 - 2 косточками, пурпурно-черные, эллиптические; </w:t>
      </w:r>
      <w:r w:rsidRPr="003770A1">
        <w:rPr>
          <w:rFonts w:ascii="Times New Roman" w:hAnsi="Times New Roman"/>
          <w:i/>
          <w:sz w:val="24"/>
          <w:szCs w:val="24"/>
        </w:rPr>
        <w:t xml:space="preserve">С. </w:t>
      </w:r>
      <w:r w:rsidRPr="003770A1">
        <w:rPr>
          <w:rFonts w:ascii="Times New Roman" w:hAnsi="Times New Roman"/>
          <w:i/>
          <w:sz w:val="24"/>
          <w:szCs w:val="24"/>
          <w:lang w:val="en-US"/>
        </w:rPr>
        <w:t>monogyna</w:t>
      </w:r>
      <w:r w:rsidRPr="003770A1">
        <w:rPr>
          <w:rFonts w:ascii="Times New Roman" w:hAnsi="Times New Roman"/>
          <w:sz w:val="24"/>
          <w:szCs w:val="24"/>
        </w:rPr>
        <w:t xml:space="preserve"> - Б. однопестичный. Спородически встречается в предгорьях и, особенно, в среднегорном поясе, по долине реки Аргун. Цветки белые, в щитковидных соцветиях. Столбик 1. Плоды эллиптические, зрелые -красные или коричнево-красные с одной косточкой. Цветет в конце мая в течение 12 дней; </w:t>
      </w:r>
      <w:r w:rsidRPr="003770A1">
        <w:rPr>
          <w:rFonts w:ascii="Times New Roman" w:hAnsi="Times New Roman"/>
          <w:i/>
          <w:sz w:val="24"/>
          <w:szCs w:val="24"/>
        </w:rPr>
        <w:t xml:space="preserve">С. </w:t>
      </w:r>
      <w:r w:rsidRPr="003770A1">
        <w:rPr>
          <w:rFonts w:ascii="Times New Roman" w:hAnsi="Times New Roman"/>
          <w:i/>
          <w:sz w:val="24"/>
          <w:szCs w:val="24"/>
          <w:lang w:val="en-US"/>
        </w:rPr>
        <w:t>kirtostyla</w:t>
      </w:r>
      <w:r w:rsidRPr="003770A1">
        <w:rPr>
          <w:rFonts w:ascii="Times New Roman" w:hAnsi="Times New Roman"/>
          <w:sz w:val="24"/>
          <w:szCs w:val="24"/>
        </w:rPr>
        <w:t>- Б. согнутостолбиковый. В предгорьях встречается повсеместно. Цветки белые,1,2-1,5 см в диаметре, в густых щитковидных соцветиях. Столбик 1, изогнутый. Цветет в конце мая - начале июня 10-12 дней. Плоды продолговато-эллиптические. Зрелые -красные. С одной косточкой.</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Все виды боярышника хорошие медоносы. На Терском хребте и в предгорьях в благоприятные годы обеспечивают товарный медосбор.</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Летние медоносы</w:t>
      </w:r>
      <w:r w:rsidRPr="003770A1">
        <w:rPr>
          <w:rFonts w:ascii="Times New Roman" w:hAnsi="Times New Roman"/>
          <w:sz w:val="24"/>
          <w:szCs w:val="24"/>
        </w:rPr>
        <w:t>. Главный медосбор обеспечивают медоносы, цветение которых приходится на июнь, июль, август.</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Важнейшими летними медоносными видами, обеспечивающими главный товарный медосбор в Чечне, являются: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Донник лекарственный или желтый(</w:t>
      </w:r>
      <w:r w:rsidRPr="003770A1">
        <w:rPr>
          <w:rFonts w:ascii="Times New Roman" w:hAnsi="Times New Roman"/>
          <w:b/>
          <w:i/>
          <w:sz w:val="24"/>
          <w:szCs w:val="24"/>
          <w:lang w:val="en-US"/>
        </w:rPr>
        <w:t>Melilotusofficinalis</w:t>
      </w:r>
      <w:r w:rsidRPr="003770A1">
        <w:rPr>
          <w:rFonts w:ascii="Times New Roman" w:hAnsi="Times New Roman"/>
          <w:b/>
          <w:i/>
          <w:sz w:val="24"/>
          <w:szCs w:val="24"/>
        </w:rPr>
        <w:t>)</w:t>
      </w:r>
      <w:r w:rsidRPr="003770A1">
        <w:rPr>
          <w:rFonts w:ascii="Times New Roman" w:hAnsi="Times New Roman"/>
          <w:sz w:val="24"/>
          <w:szCs w:val="24"/>
        </w:rPr>
        <w:t>. Двулетнее травянистое растение семейства бобовых. Цветки ярко-желтые, мелкие, мотыльковые, душистые, собранные в удлиненные кистевидные соцветия, которые вырастают из пазух верхних листьев. Цветет с июля до сентября 45 - 50 дней. Широко распространен во всех районах, особенно в равнинной части и в предгорьях. Растет как сорняк на травянистых склонах, среди кустарников, вдоль дорог, по берегам рек, каналов, на залежах и пустырях, нередко образуя заросли на полях, рисовых чеках, вдоль заборов, около жилья. Медовая продуктивность 270 - 350 кг с 1 га. Мед светлый, с нежным ароматом и приятным вкусом.</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поясе полупустынь в Шелковском и Наурском районах в северной части </w:t>
      </w:r>
      <w:r w:rsidRPr="003770A1">
        <w:rPr>
          <w:rFonts w:ascii="Times New Roman" w:hAnsi="Times New Roman"/>
          <w:sz w:val="24"/>
          <w:szCs w:val="24"/>
        </w:rPr>
        <w:lastRenderedPageBreak/>
        <w:t xml:space="preserve">бурунов на гривах и склонах барханов растет другой вид донника - </w:t>
      </w:r>
      <w:r w:rsidRPr="003770A1">
        <w:rPr>
          <w:rFonts w:ascii="Times New Roman" w:hAnsi="Times New Roman"/>
          <w:i/>
          <w:sz w:val="24"/>
          <w:szCs w:val="24"/>
        </w:rPr>
        <w:t xml:space="preserve">М. </w:t>
      </w:r>
      <w:r w:rsidRPr="003770A1">
        <w:rPr>
          <w:rFonts w:ascii="Times New Roman" w:hAnsi="Times New Roman"/>
          <w:i/>
          <w:sz w:val="24"/>
          <w:szCs w:val="24"/>
          <w:lang w:val="en-US"/>
        </w:rPr>
        <w:t>polonicus</w:t>
      </w:r>
      <w:r w:rsidRPr="003770A1">
        <w:rPr>
          <w:rFonts w:ascii="Times New Roman" w:hAnsi="Times New Roman"/>
          <w:i/>
          <w:sz w:val="24"/>
          <w:szCs w:val="24"/>
        </w:rPr>
        <w:t xml:space="preserve"> - </w:t>
      </w:r>
      <w:r w:rsidRPr="003770A1">
        <w:rPr>
          <w:rFonts w:ascii="Times New Roman" w:hAnsi="Times New Roman"/>
          <w:sz w:val="24"/>
          <w:szCs w:val="24"/>
        </w:rPr>
        <w:t>Д. каспийский или польский, достигающий 2,5</w:t>
      </w:r>
      <w:r w:rsidR="00591CDC">
        <w:rPr>
          <w:rFonts w:ascii="Times New Roman" w:hAnsi="Times New Roman"/>
          <w:sz w:val="24"/>
          <w:szCs w:val="24"/>
          <w:lang w:val="ru-RU"/>
        </w:rPr>
        <w:t>–</w:t>
      </w:r>
      <w:r w:rsidRPr="003770A1">
        <w:rPr>
          <w:rFonts w:ascii="Times New Roman" w:hAnsi="Times New Roman"/>
          <w:sz w:val="24"/>
          <w:szCs w:val="24"/>
        </w:rPr>
        <w:t>3 м высоты. Этот донник покрывает огромные пространства, однако, из-за сложности с перевозкой пасек по сыпучим пескам, пчеловодами не используется.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Липа сердцевидная или мелколистная(</w:t>
      </w:r>
      <w:r w:rsidRPr="003770A1">
        <w:rPr>
          <w:rFonts w:ascii="Times New Roman" w:hAnsi="Times New Roman"/>
          <w:b/>
          <w:i/>
          <w:sz w:val="24"/>
          <w:szCs w:val="24"/>
          <w:lang w:val="en-US"/>
        </w:rPr>
        <w:t>Tiliacordata</w:t>
      </w:r>
      <w:r w:rsidRPr="003770A1">
        <w:rPr>
          <w:rFonts w:ascii="Times New Roman" w:hAnsi="Times New Roman"/>
          <w:b/>
          <w:i/>
          <w:sz w:val="24"/>
          <w:szCs w:val="24"/>
        </w:rPr>
        <w:t>)</w:t>
      </w:r>
      <w:r w:rsidRPr="003770A1">
        <w:rPr>
          <w:rFonts w:ascii="Times New Roman" w:hAnsi="Times New Roman"/>
          <w:sz w:val="24"/>
          <w:szCs w:val="24"/>
        </w:rPr>
        <w:t>. Дерево до 25 м высотой, с широкой, раскидистой кроной. Листья округло-сердцевидные, коротко заостренные. Цветки в повислых щитковидных соцветиях. На внутренней части основания чашелистиков находится нектароносная ткань, обильно выделяющая нектар. Растет в лесах предгорного и среднегорного поясов. Распространена в Введенском, Шатойском, Итум-Калинском, Ножай-Юртовском районах, в горной части Ачхой-Мартановского района. Цветет в предгорьях в июне, в горах в зависимости от высоты над уровнем моря в июле, августе в течение 10-15 суток. Липа дает светлый, почти белый с приятным вкусом и ароматом мед. Липовый мед относится к числу лучших.</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Наряду с липой мелколистной в лесах Чечни от предгорий до 1500 м над уровнем моря распространена </w:t>
      </w:r>
      <w:r w:rsidRPr="003770A1">
        <w:rPr>
          <w:rFonts w:ascii="Times New Roman" w:hAnsi="Times New Roman"/>
          <w:i/>
          <w:sz w:val="24"/>
          <w:szCs w:val="24"/>
        </w:rPr>
        <w:t xml:space="preserve">Т. </w:t>
      </w:r>
      <w:r w:rsidRPr="003770A1">
        <w:rPr>
          <w:rFonts w:ascii="Times New Roman" w:hAnsi="Times New Roman"/>
          <w:i/>
          <w:sz w:val="24"/>
          <w:szCs w:val="24"/>
          <w:lang w:val="en-US"/>
        </w:rPr>
        <w:t>caucasica</w:t>
      </w:r>
      <w:r w:rsidRPr="003770A1">
        <w:rPr>
          <w:rFonts w:ascii="Times New Roman" w:hAnsi="Times New Roman"/>
          <w:sz w:val="24"/>
          <w:szCs w:val="24"/>
        </w:rPr>
        <w:t xml:space="preserve"> - Л. кавказская. Изредка в предгорных широколиственных лесах встречается </w:t>
      </w:r>
      <w:r w:rsidRPr="003770A1">
        <w:rPr>
          <w:rFonts w:ascii="Times New Roman" w:hAnsi="Times New Roman"/>
          <w:i/>
          <w:sz w:val="24"/>
          <w:szCs w:val="24"/>
        </w:rPr>
        <w:t xml:space="preserve">Т. </w:t>
      </w:r>
      <w:r w:rsidRPr="003770A1">
        <w:rPr>
          <w:rFonts w:ascii="Times New Roman" w:hAnsi="Times New Roman"/>
          <w:i/>
          <w:sz w:val="24"/>
          <w:szCs w:val="24"/>
          <w:lang w:val="en-US"/>
        </w:rPr>
        <w:t>platyphylos</w:t>
      </w:r>
      <w:r w:rsidRPr="003770A1">
        <w:rPr>
          <w:rFonts w:ascii="Times New Roman" w:hAnsi="Times New Roman"/>
          <w:sz w:val="24"/>
          <w:szCs w:val="24"/>
        </w:rPr>
        <w:t xml:space="preserve"> - липа крупнолистная. Все виды являются медоносами. Наибольший медосбор из них на территории Чечни обеспечивает Л. мелколистная.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Молочай Сегиеров(</w:t>
      </w:r>
      <w:r w:rsidRPr="003770A1">
        <w:rPr>
          <w:rFonts w:ascii="Times New Roman" w:hAnsi="Times New Roman"/>
          <w:b/>
          <w:i/>
          <w:sz w:val="24"/>
          <w:szCs w:val="24"/>
          <w:lang w:val="en-US"/>
        </w:rPr>
        <w:t>Euphorbiaseguieriana</w:t>
      </w:r>
      <w:r w:rsidRPr="003770A1">
        <w:rPr>
          <w:rFonts w:ascii="Times New Roman" w:hAnsi="Times New Roman"/>
          <w:b/>
          <w:i/>
          <w:sz w:val="24"/>
          <w:szCs w:val="24"/>
        </w:rPr>
        <w:t>).</w:t>
      </w:r>
      <w:r w:rsidRPr="003770A1">
        <w:rPr>
          <w:rFonts w:ascii="Times New Roman" w:hAnsi="Times New Roman"/>
          <w:sz w:val="24"/>
          <w:szCs w:val="24"/>
        </w:rPr>
        <w:t xml:space="preserve"> Многолетнее травянистое растение семейства молочайных. Высота 12-55 см. Стебли многочисленные, цветущие и нецветущие, только у основания ветвящиеся, прямостоячие, густо облиственные, на верху с 1-11 пазушными цветоносами. Низовые листья мелкие, чешуевидные, стеблевые почти сидячие, линейные, чаще заостренные. Верхушечных цветоносов 5</w:t>
      </w:r>
      <w:r w:rsidR="00E949D0">
        <w:rPr>
          <w:rFonts w:ascii="Times New Roman" w:hAnsi="Times New Roman"/>
          <w:sz w:val="24"/>
          <w:szCs w:val="24"/>
          <w:lang w:val="ru-RU"/>
        </w:rPr>
        <w:t>–</w:t>
      </w:r>
      <w:r w:rsidRPr="003770A1">
        <w:rPr>
          <w:rFonts w:ascii="Times New Roman" w:hAnsi="Times New Roman"/>
          <w:sz w:val="24"/>
          <w:szCs w:val="24"/>
        </w:rPr>
        <w:t>12. Бокальчик колокольчатый 2,5</w:t>
      </w:r>
      <w:r w:rsidR="00E949D0">
        <w:rPr>
          <w:rFonts w:ascii="Times New Roman" w:hAnsi="Times New Roman"/>
          <w:sz w:val="24"/>
          <w:szCs w:val="24"/>
          <w:lang w:val="ru-RU"/>
        </w:rPr>
        <w:t>–</w:t>
      </w:r>
      <w:r w:rsidRPr="003770A1">
        <w:rPr>
          <w:rFonts w:ascii="Times New Roman" w:hAnsi="Times New Roman"/>
          <w:sz w:val="24"/>
          <w:szCs w:val="24"/>
        </w:rPr>
        <w:t>3 мм длины, 1,5-2 мм в диаметре. Нектарники поперечно-продолговатые, безрогие. Широко распространен по всей степной полосе Чечни, от северных склонов Терского хребта и далее по всему Затеречью. Однако, медоносит только в бурунной части Шелковского и Наурского районов, где преобладают песчаные и супесчаные почвы. Цветет с 15 июня до 6 июля. М. Сегиеров дает темно-коричневый молочайный мед - ценный диетический и лечебный продукт. Медовая продуктивность сплошных молочайных зарослей М. Сегиеров в благоприятные годы с 1 га 150</w:t>
      </w:r>
      <w:r w:rsidR="00E949D0">
        <w:rPr>
          <w:rFonts w:ascii="Times New Roman" w:hAnsi="Times New Roman"/>
          <w:sz w:val="24"/>
          <w:szCs w:val="24"/>
          <w:lang w:val="ru-RU"/>
        </w:rPr>
        <w:t>–</w:t>
      </w:r>
      <w:r w:rsidRPr="003770A1">
        <w:rPr>
          <w:rFonts w:ascii="Times New Roman" w:hAnsi="Times New Roman"/>
          <w:sz w:val="24"/>
          <w:szCs w:val="24"/>
        </w:rPr>
        <w:t>270 кг, а медосбор на одну сильную пчелосемью 44,1 кг. Молочайный мед имеет горьковатый вкус и особый аромат.Сочетание биотических, абиотических и антропогенных (интен</w:t>
      </w:r>
      <w:r w:rsidR="00E949D0">
        <w:rPr>
          <w:rFonts w:ascii="Times New Roman" w:hAnsi="Times New Roman"/>
          <w:sz w:val="24"/>
          <w:szCs w:val="24"/>
          <w:lang w:val="ru-RU"/>
        </w:rPr>
        <w:t>-</w:t>
      </w:r>
      <w:r w:rsidRPr="003770A1">
        <w:rPr>
          <w:rFonts w:ascii="Times New Roman" w:hAnsi="Times New Roman"/>
          <w:sz w:val="24"/>
          <w:szCs w:val="24"/>
        </w:rPr>
        <w:t>сивный выпас скота) факторов Терско-кумского песчаного массива способствует медо</w:t>
      </w:r>
      <w:r w:rsidR="00E949D0">
        <w:rPr>
          <w:rFonts w:ascii="Times New Roman" w:hAnsi="Times New Roman"/>
          <w:sz w:val="24"/>
          <w:szCs w:val="24"/>
          <w:lang w:val="ru-RU"/>
        </w:rPr>
        <w:t>-</w:t>
      </w:r>
      <w:r w:rsidRPr="003770A1">
        <w:rPr>
          <w:rFonts w:ascii="Times New Roman" w:hAnsi="Times New Roman"/>
          <w:sz w:val="24"/>
          <w:szCs w:val="24"/>
        </w:rPr>
        <w:t>носности М. Сегиеров, на данной территории (Терекбаев, 2006). В связи со снижением интенсивности выпаса скота в последние годы, увеличивается задернелость бурунов и доля молочаев в травостое снижается. Молочаи утрачивают свое медоносное значение.</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Палиурус христова колючка или держи-дерево(</w:t>
      </w:r>
      <w:r w:rsidRPr="003770A1">
        <w:rPr>
          <w:rFonts w:ascii="Times New Roman" w:hAnsi="Times New Roman"/>
          <w:b/>
          <w:i/>
          <w:sz w:val="24"/>
          <w:szCs w:val="24"/>
          <w:lang w:val="en-US"/>
        </w:rPr>
        <w:t>Paliurusspina</w:t>
      </w:r>
      <w:r w:rsidRPr="003770A1">
        <w:rPr>
          <w:rFonts w:ascii="Times New Roman" w:hAnsi="Times New Roman"/>
          <w:b/>
          <w:i/>
          <w:sz w:val="24"/>
          <w:szCs w:val="24"/>
        </w:rPr>
        <w:t>-</w:t>
      </w:r>
      <w:r w:rsidRPr="003770A1">
        <w:rPr>
          <w:rFonts w:ascii="Times New Roman" w:hAnsi="Times New Roman"/>
          <w:b/>
          <w:i/>
          <w:sz w:val="24"/>
          <w:szCs w:val="24"/>
          <w:lang w:val="en-US"/>
        </w:rPr>
        <w:t>christi</w:t>
      </w:r>
      <w:r w:rsidRPr="003770A1">
        <w:rPr>
          <w:rFonts w:ascii="Times New Roman" w:hAnsi="Times New Roman"/>
          <w:b/>
          <w:i/>
          <w:sz w:val="24"/>
          <w:szCs w:val="24"/>
        </w:rPr>
        <w:t>)</w:t>
      </w:r>
      <w:r w:rsidRPr="003770A1">
        <w:rPr>
          <w:rFonts w:ascii="Times New Roman" w:hAnsi="Times New Roman"/>
          <w:sz w:val="24"/>
          <w:szCs w:val="24"/>
        </w:rPr>
        <w:t>. Кустарник семейства крушиновых. Высота 2</w:t>
      </w:r>
      <w:r w:rsidR="00E949D0">
        <w:rPr>
          <w:rFonts w:ascii="Times New Roman" w:hAnsi="Times New Roman"/>
          <w:sz w:val="24"/>
          <w:szCs w:val="24"/>
          <w:lang w:val="ru-RU"/>
        </w:rPr>
        <w:t>–</w:t>
      </w:r>
      <w:r w:rsidRPr="003770A1">
        <w:rPr>
          <w:rFonts w:ascii="Times New Roman" w:hAnsi="Times New Roman"/>
          <w:sz w:val="24"/>
          <w:szCs w:val="24"/>
        </w:rPr>
        <w:t>3,5 метра. Молодые побеги тонкие, извилистые. Ветви колючие, с красно-бурой гладкой корой. Колючки парные, при этом длинная колючка прямая, обычно направлена вверх, короткая - изогнутая, обращена вниз. Почки мелкие, яйцевидные. Листья яйцевидные, 2</w:t>
      </w:r>
      <w:r w:rsidR="00E949D0">
        <w:rPr>
          <w:rFonts w:ascii="Times New Roman" w:hAnsi="Times New Roman"/>
          <w:sz w:val="24"/>
          <w:szCs w:val="24"/>
          <w:lang w:val="ru-RU"/>
        </w:rPr>
        <w:t>–</w:t>
      </w:r>
      <w:r w:rsidRPr="003770A1">
        <w:rPr>
          <w:rFonts w:ascii="Times New Roman" w:hAnsi="Times New Roman"/>
          <w:sz w:val="24"/>
          <w:szCs w:val="24"/>
        </w:rPr>
        <w:t>4 см длины, до 3-х см ширины. Цветки правильные, пятичленные, 3-4 мм в диаметре, в пазушных соцветиях. Лепестки зеленоватые, невзрачные. Плод сухой, нераскрывающийся, дисковидный, с волнистым круговым крылом,1,3</w:t>
      </w:r>
      <w:r w:rsidR="00E949D0">
        <w:rPr>
          <w:rFonts w:ascii="Times New Roman" w:hAnsi="Times New Roman"/>
          <w:sz w:val="24"/>
          <w:szCs w:val="24"/>
          <w:lang w:val="ru-RU"/>
        </w:rPr>
        <w:t>–</w:t>
      </w:r>
      <w:r w:rsidRPr="003770A1">
        <w:rPr>
          <w:rFonts w:ascii="Times New Roman" w:hAnsi="Times New Roman"/>
          <w:sz w:val="24"/>
          <w:szCs w:val="24"/>
        </w:rPr>
        <w:t>2,5 см в диаметре, зрелый - красновато-бурый, долго не опадающий. Цветет в июне -июле, 25-35 дней. В Чечне широко встречается в предгорьях, особенно в центральной и восточной части Терского хребта, часто образуя сплошные заросли. Медовая продуктивность в восточной части Терского хребта 80 - 120 кг с 1 га. Мед светлый с желтоватым оттенком, нежного вкуса.</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Осенние медоносы</w:t>
      </w:r>
      <w:r w:rsidRPr="003770A1">
        <w:rPr>
          <w:rFonts w:ascii="Times New Roman" w:hAnsi="Times New Roman"/>
          <w:sz w:val="24"/>
          <w:szCs w:val="24"/>
        </w:rPr>
        <w:t xml:space="preserve"> в условиях Чечни редко дают товарный мед. В этот период пчелы с трудом обеспечивают себя нектаром и чаще пользуются запасом летнего </w:t>
      </w:r>
      <w:r w:rsidRPr="003770A1">
        <w:rPr>
          <w:rFonts w:ascii="Times New Roman" w:hAnsi="Times New Roman"/>
          <w:sz w:val="24"/>
          <w:szCs w:val="24"/>
        </w:rPr>
        <w:lastRenderedPageBreak/>
        <w:t>периода. Однако эти растения имеют важное значение для осеннего наращивания пчел. Наиболее важными осенними медоносами являются:</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Кермек широколистный</w:t>
      </w:r>
      <w:r w:rsidRPr="003770A1">
        <w:rPr>
          <w:rFonts w:ascii="Times New Roman" w:hAnsi="Times New Roman"/>
          <w:b/>
          <w:i/>
          <w:sz w:val="24"/>
          <w:szCs w:val="24"/>
          <w:lang w:val="en-US"/>
        </w:rPr>
        <w:t>Limoniumplatyphyllum</w:t>
      </w:r>
      <w:r w:rsidRPr="003770A1">
        <w:rPr>
          <w:rFonts w:ascii="Times New Roman" w:hAnsi="Times New Roman"/>
          <w:sz w:val="24"/>
          <w:szCs w:val="24"/>
        </w:rPr>
        <w:t xml:space="preserve"> (</w:t>
      </w:r>
      <w:r w:rsidRPr="003770A1">
        <w:rPr>
          <w:rFonts w:ascii="Times New Roman" w:hAnsi="Times New Roman"/>
          <w:i/>
          <w:sz w:val="24"/>
          <w:szCs w:val="24"/>
          <w:lang w:val="en-US"/>
        </w:rPr>
        <w:t>L</w:t>
      </w:r>
      <w:r w:rsidRPr="003770A1">
        <w:rPr>
          <w:rFonts w:ascii="Times New Roman" w:hAnsi="Times New Roman"/>
          <w:i/>
          <w:sz w:val="24"/>
          <w:szCs w:val="24"/>
        </w:rPr>
        <w:t xml:space="preserve">. </w:t>
      </w:r>
      <w:r w:rsidRPr="003770A1">
        <w:rPr>
          <w:rFonts w:ascii="Times New Roman" w:hAnsi="Times New Roman"/>
          <w:i/>
          <w:sz w:val="24"/>
          <w:szCs w:val="24"/>
          <w:lang w:val="en-US"/>
        </w:rPr>
        <w:t>latifolium</w:t>
      </w:r>
      <w:r w:rsidRPr="003770A1">
        <w:rPr>
          <w:rFonts w:ascii="Times New Roman" w:hAnsi="Times New Roman"/>
          <w:sz w:val="24"/>
          <w:szCs w:val="24"/>
        </w:rPr>
        <w:t xml:space="preserve">). Многолетнее травянистое растение семейства кермековых. Листья крупные до 40(60) см длиной и 10 - 15 см шириной. Цветки обоеполые, мелкие, в метельчатых соцветиях, розовые. Тычинок 5. Пыльца сероватая. Нектароносный диск расположен у основания столбика. Высота растения -50-80 см. Растет на солонцеватых местах и солончаках, по берегам, на низменности и в предгорьях. Распространен в низинах Гудермесского, Шелковского, Грозненского, Наурского районов, в пойме Терека, на склонах Терского хребта. Цветет в сентябре </w:t>
      </w:r>
      <w:r w:rsidR="00591CDC">
        <w:rPr>
          <w:rFonts w:ascii="Times New Roman" w:hAnsi="Times New Roman"/>
          <w:sz w:val="24"/>
          <w:szCs w:val="24"/>
          <w:lang w:val="ru-RU"/>
        </w:rPr>
        <w:t xml:space="preserve">– </w:t>
      </w:r>
      <w:r w:rsidRPr="003770A1">
        <w:rPr>
          <w:rFonts w:ascii="Times New Roman" w:hAnsi="Times New Roman"/>
          <w:sz w:val="24"/>
          <w:szCs w:val="24"/>
        </w:rPr>
        <w:t>октябре около 1,5 месяцев. Мед темно-коричневый с заметной горечью, невысокого качества. К. широколистный способствует осеннему развитию пчелосемей.</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 Терском хребте, а также на солончаках Шелковского района, особенно по Чубутле, растет кермек Мейера (</w:t>
      </w:r>
      <w:r w:rsidRPr="003770A1">
        <w:rPr>
          <w:rFonts w:ascii="Times New Roman" w:hAnsi="Times New Roman"/>
          <w:i/>
          <w:sz w:val="24"/>
          <w:szCs w:val="24"/>
          <w:lang w:val="en-US"/>
        </w:rPr>
        <w:t>L</w:t>
      </w:r>
      <w:r w:rsidRPr="003770A1">
        <w:rPr>
          <w:rFonts w:ascii="Times New Roman" w:hAnsi="Times New Roman"/>
          <w:i/>
          <w:sz w:val="24"/>
          <w:szCs w:val="24"/>
        </w:rPr>
        <w:t xml:space="preserve">. </w:t>
      </w:r>
      <w:r w:rsidRPr="003770A1">
        <w:rPr>
          <w:rFonts w:ascii="Times New Roman" w:hAnsi="Times New Roman"/>
          <w:i/>
          <w:sz w:val="24"/>
          <w:szCs w:val="24"/>
          <w:lang w:val="en-US"/>
        </w:rPr>
        <w:t>meyeri</w:t>
      </w:r>
      <w:r w:rsidRPr="003770A1">
        <w:rPr>
          <w:rFonts w:ascii="Times New Roman" w:hAnsi="Times New Roman"/>
          <w:sz w:val="24"/>
          <w:szCs w:val="24"/>
        </w:rPr>
        <w:t>), который отличается от К. широколистного менее крупными листьями (10-30 см дл. и менее 10 см шир.), а также продольными выростами на стеблях. Время цветения и медоносные качества обоих видов аналогичны. Наибольшую роль в целом на исследуемой территории играет К. широколистный.</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b/>
          <w:i/>
          <w:sz w:val="24"/>
          <w:szCs w:val="24"/>
        </w:rPr>
        <w:t>Астра ложноитальянская(</w:t>
      </w:r>
      <w:r w:rsidRPr="003770A1">
        <w:rPr>
          <w:rFonts w:ascii="Times New Roman" w:hAnsi="Times New Roman"/>
          <w:b/>
          <w:i/>
          <w:sz w:val="24"/>
          <w:szCs w:val="24"/>
          <w:lang w:val="en-US"/>
        </w:rPr>
        <w:t>Asteramelloides</w:t>
      </w:r>
      <w:r w:rsidRPr="003770A1">
        <w:rPr>
          <w:rFonts w:ascii="Times New Roman" w:hAnsi="Times New Roman"/>
          <w:b/>
          <w:i/>
          <w:sz w:val="24"/>
          <w:szCs w:val="24"/>
        </w:rPr>
        <w:t>)</w:t>
      </w:r>
      <w:r w:rsidRPr="003770A1">
        <w:rPr>
          <w:rFonts w:ascii="Times New Roman" w:hAnsi="Times New Roman"/>
          <w:sz w:val="24"/>
          <w:szCs w:val="24"/>
        </w:rPr>
        <w:t>. Травянистое, зеленое растение семейства сложноцветных. Корзинки многочисленные, 1,5</w:t>
      </w:r>
      <w:r w:rsidR="00591CDC">
        <w:rPr>
          <w:rFonts w:ascii="Times New Roman" w:hAnsi="Times New Roman"/>
          <w:sz w:val="24"/>
          <w:szCs w:val="24"/>
          <w:lang w:val="ru-RU"/>
        </w:rPr>
        <w:t>–</w:t>
      </w:r>
      <w:r w:rsidRPr="003770A1">
        <w:rPr>
          <w:rFonts w:ascii="Times New Roman" w:hAnsi="Times New Roman"/>
          <w:sz w:val="24"/>
          <w:szCs w:val="24"/>
        </w:rPr>
        <w:t>2 см шириной. Язычки цветов синие. Стебли высотой 30</w:t>
      </w:r>
      <w:r w:rsidR="00591CDC">
        <w:rPr>
          <w:rFonts w:ascii="Times New Roman" w:hAnsi="Times New Roman"/>
          <w:sz w:val="24"/>
          <w:szCs w:val="24"/>
          <w:lang w:val="ru-RU"/>
        </w:rPr>
        <w:t>–</w:t>
      </w:r>
      <w:r w:rsidRPr="003770A1">
        <w:rPr>
          <w:rFonts w:ascii="Times New Roman" w:hAnsi="Times New Roman"/>
          <w:sz w:val="24"/>
          <w:szCs w:val="24"/>
        </w:rPr>
        <w:t xml:space="preserve">100 см, разветвленные. Цветет в сентябре </w:t>
      </w:r>
      <w:r w:rsidR="00591CDC">
        <w:rPr>
          <w:rFonts w:ascii="Times New Roman" w:hAnsi="Times New Roman"/>
          <w:sz w:val="24"/>
          <w:szCs w:val="24"/>
          <w:lang w:val="ru-RU"/>
        </w:rPr>
        <w:t>–</w:t>
      </w:r>
      <w:r w:rsidRPr="003770A1">
        <w:rPr>
          <w:rFonts w:ascii="Times New Roman" w:hAnsi="Times New Roman"/>
          <w:sz w:val="24"/>
          <w:szCs w:val="24"/>
        </w:rPr>
        <w:t xml:space="preserve"> октябре в течение 45</w:t>
      </w:r>
      <w:r w:rsidR="00591CDC">
        <w:rPr>
          <w:rFonts w:ascii="Times New Roman" w:hAnsi="Times New Roman"/>
          <w:sz w:val="24"/>
          <w:szCs w:val="24"/>
          <w:lang w:val="ru-RU"/>
        </w:rPr>
        <w:t>–</w:t>
      </w:r>
      <w:r w:rsidRPr="003770A1">
        <w:rPr>
          <w:rFonts w:ascii="Times New Roman" w:hAnsi="Times New Roman"/>
          <w:sz w:val="24"/>
          <w:szCs w:val="24"/>
        </w:rPr>
        <w:t>50 дней. Растет по опушкам лесов, на лугах, в поймах рек, на залежах, по берегам каналов и рек, на степных склонах. Распространена от предгорий до среднего пояса в Гудермесском, Грозненском, Шелковском, Надтеречном районах. Охотно посещается пчелами для сбора нектара и пыльцы. В условиях Чечни товарного меда не дает. Имеет важное значение для осеннего наращивания пчел.</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Исследования показали, что процесс выделения нектара у растений находится в прямой зависимости не только от биологии самого растения, но и от окружающей среды, от действия экологических факторов на растительный организм. В одних климатических и экологических условиях определенные виды растений могут быть первоклассными медоносами, а в других они же могут оказаться скудными медоносами или же вообще не давать мед. Так, например, полиурус христова колючка или держи-дерево, произрастающий по Средиземноморскому побережью, в Крыму, на Кавказе, в Малой, Передней и Средней Азии, широко встречается в предгорьях Чечни и Дагестана. В списках медоносных растений России и зарубежных стран этот вид не представлен. Однако, в Чечне, в восточной части Терского хребта, держи-дерево в благоприятные годы дает значительное количество своеобразного светло-желтого меда. </w:t>
      </w:r>
      <w:r w:rsidRPr="003770A1">
        <w:rPr>
          <w:rFonts w:ascii="Times New Roman" w:hAnsi="Times New Roman"/>
          <w:i/>
          <w:sz w:val="24"/>
          <w:szCs w:val="24"/>
          <w:lang w:val="en-US"/>
        </w:rPr>
        <w:t>Limoniummeyeri</w:t>
      </w:r>
      <w:r w:rsidRPr="003770A1">
        <w:rPr>
          <w:rFonts w:ascii="Times New Roman" w:hAnsi="Times New Roman"/>
          <w:sz w:val="24"/>
          <w:szCs w:val="24"/>
        </w:rPr>
        <w:t xml:space="preserve"> </w:t>
      </w:r>
      <w:r w:rsidR="00591CDC">
        <w:rPr>
          <w:rFonts w:ascii="Times New Roman" w:hAnsi="Times New Roman"/>
          <w:sz w:val="24"/>
          <w:szCs w:val="24"/>
          <w:lang w:val="ru-RU"/>
        </w:rPr>
        <w:t>–</w:t>
      </w:r>
      <w:r w:rsidRPr="003770A1">
        <w:rPr>
          <w:rFonts w:ascii="Times New Roman" w:hAnsi="Times New Roman"/>
          <w:sz w:val="24"/>
          <w:szCs w:val="24"/>
        </w:rPr>
        <w:t xml:space="preserve"> кермек Мейера и </w:t>
      </w:r>
      <w:r w:rsidRPr="003770A1">
        <w:rPr>
          <w:rFonts w:ascii="Times New Roman" w:hAnsi="Times New Roman"/>
          <w:sz w:val="24"/>
          <w:szCs w:val="24"/>
          <w:lang w:val="en-US"/>
        </w:rPr>
        <w:t>L</w:t>
      </w:r>
      <w:r w:rsidRPr="003770A1">
        <w:rPr>
          <w:rFonts w:ascii="Times New Roman" w:hAnsi="Times New Roman"/>
          <w:sz w:val="24"/>
          <w:szCs w:val="24"/>
        </w:rPr>
        <w:t xml:space="preserve">. </w:t>
      </w:r>
      <w:r w:rsidRPr="003770A1">
        <w:rPr>
          <w:rFonts w:ascii="Times New Roman" w:hAnsi="Times New Roman"/>
          <w:i/>
          <w:sz w:val="24"/>
          <w:szCs w:val="24"/>
          <w:lang w:val="en-US"/>
        </w:rPr>
        <w:t>platyphyllum</w:t>
      </w:r>
      <w:r w:rsidRPr="003770A1">
        <w:rPr>
          <w:rFonts w:ascii="Times New Roman" w:hAnsi="Times New Roman"/>
          <w:sz w:val="24"/>
          <w:szCs w:val="24"/>
        </w:rPr>
        <w:t xml:space="preserve"> - К. широколистный, во многих местах считаются ценными медоносными и пыльценосными видами позднелетнего и осеннего цветения, имеющими большое значение для осеннего наращивания пчел. На каспийской прибрежной полосе, севернее г. Кизляр, оба вышеназванных вида кермека, а также К. каспийский (</w:t>
      </w:r>
      <w:r w:rsidRPr="003770A1">
        <w:rPr>
          <w:rFonts w:ascii="Times New Roman" w:hAnsi="Times New Roman"/>
          <w:i/>
          <w:sz w:val="24"/>
          <w:szCs w:val="24"/>
          <w:lang w:val="en-US"/>
        </w:rPr>
        <w:t>L</w:t>
      </w:r>
      <w:r w:rsidRPr="003770A1">
        <w:rPr>
          <w:rFonts w:ascii="Times New Roman" w:hAnsi="Times New Roman"/>
          <w:i/>
          <w:sz w:val="24"/>
          <w:szCs w:val="24"/>
        </w:rPr>
        <w:t xml:space="preserve">. </w:t>
      </w:r>
      <w:r w:rsidRPr="003770A1">
        <w:rPr>
          <w:rFonts w:ascii="Times New Roman" w:hAnsi="Times New Roman"/>
          <w:i/>
          <w:sz w:val="24"/>
          <w:szCs w:val="24"/>
          <w:lang w:val="en-US"/>
        </w:rPr>
        <w:t>caspium</w:t>
      </w:r>
      <w:r w:rsidRPr="003770A1">
        <w:rPr>
          <w:rFonts w:ascii="Times New Roman" w:hAnsi="Times New Roman"/>
          <w:sz w:val="24"/>
          <w:szCs w:val="24"/>
        </w:rPr>
        <w:t>) занимающие обширные площади дают товарный мед. В Бурятии К. широколистный дает значительное количество товарного меда. В Чечне К. Мейера и К. широколистный распространены на равнинах, в долинах рек и предгорных склонах северо-восточной части. Среднесуточный взяток с этих растений здесь не превышает даже расходов пчелиной семьи.</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результате наших исследований выявлено, что в настоящее время в Чечне естественные медоносы дают почти весь медосбор (95-97%). Доля культурных медоносов садов и полей в медосборе за последние годы сократилась с 30% до 3 -5%.</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Большая часть из этих естественных медоносных видов растет в субальпийском, лесном и степном поясах и дают полифлерный мед (горный - виды субальпийских лугов, степной -виды степей и т.д.).</w:t>
      </w:r>
    </w:p>
    <w:p w:rsidR="003770A1" w:rsidRPr="003770A1" w:rsidRDefault="003770A1" w:rsidP="00E949D0">
      <w:pPr>
        <w:pStyle w:val="a1"/>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lastRenderedPageBreak/>
        <w:t xml:space="preserve">Установлено, что важнейшими естественными медоносами, дающими товарный монофлерный мед на территории Чечни являются: </w:t>
      </w:r>
      <w:r w:rsidRPr="003770A1">
        <w:rPr>
          <w:rFonts w:ascii="Times New Roman" w:hAnsi="Times New Roman"/>
          <w:i/>
          <w:sz w:val="24"/>
          <w:szCs w:val="24"/>
        </w:rPr>
        <w:t>Robiniapseudoacacia</w:t>
      </w:r>
      <w:r w:rsidRPr="003770A1">
        <w:rPr>
          <w:rFonts w:ascii="Times New Roman" w:hAnsi="Times New Roman"/>
          <w:sz w:val="24"/>
          <w:szCs w:val="24"/>
        </w:rPr>
        <w:t xml:space="preserve">. - рабиния лжеакация или белая акация, </w:t>
      </w:r>
      <w:r w:rsidRPr="003770A1">
        <w:rPr>
          <w:rFonts w:ascii="Times New Roman" w:hAnsi="Times New Roman"/>
          <w:i/>
          <w:sz w:val="24"/>
          <w:szCs w:val="24"/>
        </w:rPr>
        <w:t>Melilotusofficinalis</w:t>
      </w:r>
      <w:r w:rsidRPr="003770A1">
        <w:rPr>
          <w:rFonts w:ascii="Times New Roman" w:hAnsi="Times New Roman"/>
          <w:sz w:val="24"/>
          <w:szCs w:val="24"/>
        </w:rPr>
        <w:t xml:space="preserve"> - донник лекарственный или желтый, </w:t>
      </w:r>
      <w:r w:rsidRPr="003770A1">
        <w:rPr>
          <w:rFonts w:ascii="Times New Roman" w:hAnsi="Times New Roman"/>
          <w:i/>
          <w:sz w:val="24"/>
          <w:szCs w:val="24"/>
        </w:rPr>
        <w:t>Tiliacordata</w:t>
      </w:r>
      <w:r w:rsidRPr="003770A1">
        <w:rPr>
          <w:rFonts w:ascii="Times New Roman" w:hAnsi="Times New Roman"/>
          <w:sz w:val="24"/>
          <w:szCs w:val="24"/>
        </w:rPr>
        <w:t xml:space="preserve"> </w:t>
      </w:r>
      <w:r w:rsidR="00591CDC" w:rsidRPr="00591CDC">
        <w:rPr>
          <w:rFonts w:ascii="Times New Roman" w:hAnsi="Times New Roman"/>
          <w:sz w:val="24"/>
          <w:szCs w:val="24"/>
        </w:rPr>
        <w:t>–</w:t>
      </w:r>
      <w:r w:rsidRPr="003770A1">
        <w:rPr>
          <w:rFonts w:ascii="Times New Roman" w:hAnsi="Times New Roman"/>
          <w:sz w:val="24"/>
          <w:szCs w:val="24"/>
        </w:rPr>
        <w:t xml:space="preserve"> липа сердцевидная или мелколистная, </w:t>
      </w:r>
      <w:r w:rsidRPr="003770A1">
        <w:rPr>
          <w:rFonts w:ascii="Times New Roman" w:hAnsi="Times New Roman"/>
          <w:i/>
          <w:sz w:val="24"/>
          <w:szCs w:val="24"/>
        </w:rPr>
        <w:t>Т. caucasica</w:t>
      </w:r>
      <w:r w:rsidRPr="003770A1">
        <w:rPr>
          <w:rFonts w:ascii="Times New Roman" w:hAnsi="Times New Roman"/>
          <w:sz w:val="24"/>
          <w:szCs w:val="24"/>
        </w:rPr>
        <w:t xml:space="preserve"> - Л. кавказская, </w:t>
      </w:r>
      <w:r w:rsidRPr="003770A1">
        <w:rPr>
          <w:rFonts w:ascii="Times New Roman" w:hAnsi="Times New Roman"/>
          <w:i/>
          <w:sz w:val="24"/>
          <w:szCs w:val="24"/>
        </w:rPr>
        <w:t>Euphorbiaseguieriana</w:t>
      </w:r>
      <w:r w:rsidRPr="003770A1">
        <w:rPr>
          <w:rFonts w:ascii="Times New Roman" w:hAnsi="Times New Roman"/>
          <w:sz w:val="24"/>
          <w:szCs w:val="24"/>
        </w:rPr>
        <w:t xml:space="preserve"> </w:t>
      </w:r>
      <w:r w:rsidR="00591CDC" w:rsidRPr="00591CDC">
        <w:rPr>
          <w:rFonts w:ascii="Times New Roman" w:hAnsi="Times New Roman"/>
          <w:sz w:val="24"/>
          <w:szCs w:val="24"/>
        </w:rPr>
        <w:t>–</w:t>
      </w:r>
      <w:r w:rsidRPr="003770A1">
        <w:rPr>
          <w:rFonts w:ascii="Times New Roman" w:hAnsi="Times New Roman"/>
          <w:sz w:val="24"/>
          <w:szCs w:val="24"/>
        </w:rPr>
        <w:t xml:space="preserve"> молочай Сегиеров, </w:t>
      </w:r>
      <w:r w:rsidRPr="003770A1">
        <w:rPr>
          <w:rFonts w:ascii="Times New Roman" w:hAnsi="Times New Roman"/>
          <w:i/>
          <w:sz w:val="24"/>
          <w:szCs w:val="24"/>
        </w:rPr>
        <w:t>Paliurusspina-christi</w:t>
      </w:r>
      <w:r w:rsidR="00591CDC" w:rsidRPr="00591CDC">
        <w:rPr>
          <w:rFonts w:ascii="Times New Roman" w:hAnsi="Times New Roman"/>
          <w:i/>
          <w:sz w:val="24"/>
          <w:szCs w:val="24"/>
        </w:rPr>
        <w:t xml:space="preserve"> </w:t>
      </w:r>
      <w:r w:rsidR="00591CDC" w:rsidRPr="00591CDC">
        <w:rPr>
          <w:rFonts w:ascii="Times New Roman" w:hAnsi="Times New Roman"/>
          <w:i/>
          <w:iCs/>
          <w:sz w:val="24"/>
          <w:szCs w:val="24"/>
        </w:rPr>
        <w:t>–</w:t>
      </w:r>
      <w:r w:rsidRPr="003770A1">
        <w:rPr>
          <w:rFonts w:ascii="Times New Roman" w:hAnsi="Times New Roman"/>
          <w:i/>
          <w:iCs/>
          <w:sz w:val="24"/>
          <w:szCs w:val="24"/>
        </w:rPr>
        <w:t xml:space="preserve"> </w:t>
      </w:r>
      <w:r w:rsidRPr="003770A1">
        <w:rPr>
          <w:rFonts w:ascii="Times New Roman" w:hAnsi="Times New Roman"/>
          <w:sz w:val="24"/>
          <w:szCs w:val="24"/>
        </w:rPr>
        <w:t>полиурус христова колючка или держи-дерево. Эти виды дают соответственно белоакациевый, донниковый, липовый, молочайный или бурунный, полиурусовыймонофлерный мед.</w:t>
      </w:r>
    </w:p>
    <w:p w:rsidR="003770A1" w:rsidRPr="003770A1" w:rsidRDefault="003770A1" w:rsidP="00E949D0">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sz w:val="24"/>
          <w:szCs w:val="24"/>
        </w:rPr>
        <w:t>Возрождение садоводства и выращивание ценных в медоносном отношении полевых культур (рапс, подсолнечник, эспарцет, люцерна, гречиха и др.) также будет способствовать увеличению производства пчеловодческой продукции в Чечне.</w:t>
      </w:r>
    </w:p>
    <w:p w:rsidR="003770A1" w:rsidRPr="00E949D0" w:rsidRDefault="003770A1" w:rsidP="003770A1">
      <w:pPr>
        <w:widowControl w:val="0"/>
        <w:shd w:val="clear" w:color="auto" w:fill="FFFFFF"/>
        <w:spacing w:after="0" w:line="240" w:lineRule="auto"/>
        <w:jc w:val="center"/>
        <w:rPr>
          <w:rFonts w:ascii="Times New Roman" w:hAnsi="Times New Roman"/>
          <w:sz w:val="16"/>
          <w:szCs w:val="16"/>
        </w:rPr>
      </w:pPr>
    </w:p>
    <w:p w:rsidR="003770A1" w:rsidRPr="00E949D0" w:rsidRDefault="003770A1" w:rsidP="003770A1">
      <w:pPr>
        <w:widowControl w:val="0"/>
        <w:shd w:val="clear" w:color="auto" w:fill="FFFFFF"/>
        <w:spacing w:after="0" w:line="240" w:lineRule="auto"/>
        <w:jc w:val="center"/>
        <w:rPr>
          <w:rFonts w:ascii="Times New Roman" w:hAnsi="Times New Roman"/>
          <w:b/>
          <w:sz w:val="24"/>
          <w:szCs w:val="24"/>
          <w:lang w:val="ru-RU"/>
        </w:rPr>
      </w:pPr>
      <w:r w:rsidRPr="00E949D0">
        <w:rPr>
          <w:rFonts w:ascii="Times New Roman" w:hAnsi="Times New Roman"/>
          <w:b/>
          <w:sz w:val="24"/>
          <w:szCs w:val="24"/>
        </w:rPr>
        <w:t>ЛИТЕРАТУР</w:t>
      </w:r>
      <w:r w:rsidR="00E949D0" w:rsidRPr="00E949D0">
        <w:rPr>
          <w:rFonts w:ascii="Times New Roman" w:hAnsi="Times New Roman"/>
          <w:b/>
          <w:sz w:val="24"/>
          <w:szCs w:val="24"/>
          <w:lang w:val="ru-RU"/>
        </w:rPr>
        <w:t>А:</w:t>
      </w:r>
    </w:p>
    <w:p w:rsidR="003770A1" w:rsidRPr="00E949D0" w:rsidRDefault="003770A1" w:rsidP="00D41E81">
      <w:pPr>
        <w:pStyle w:val="aff1"/>
        <w:numPr>
          <w:ilvl w:val="0"/>
          <w:numId w:val="71"/>
        </w:numPr>
        <w:ind w:left="1134" w:right="1132"/>
        <w:jc w:val="both"/>
      </w:pPr>
      <w:r w:rsidRPr="00E949D0">
        <w:t>Аветисян Г.А. Пчеловодство. М., 1982. 317 с.</w:t>
      </w:r>
    </w:p>
    <w:p w:rsidR="003770A1" w:rsidRPr="00E949D0" w:rsidRDefault="003770A1" w:rsidP="00D41E81">
      <w:pPr>
        <w:pStyle w:val="ab"/>
        <w:numPr>
          <w:ilvl w:val="0"/>
          <w:numId w:val="71"/>
        </w:numPr>
        <w:ind w:left="1134" w:right="1132"/>
        <w:jc w:val="both"/>
        <w:rPr>
          <w:sz w:val="20"/>
          <w:szCs w:val="20"/>
        </w:rPr>
      </w:pPr>
      <w:r w:rsidRPr="00E949D0">
        <w:rPr>
          <w:sz w:val="20"/>
          <w:szCs w:val="20"/>
        </w:rPr>
        <w:t>Галушко А.И. Флора Северного Кавказа. Определитель: в 3 т. Т. 2. Ростов-на-Дону, 1980. 352 с.</w:t>
      </w:r>
    </w:p>
    <w:p w:rsidR="003770A1" w:rsidRPr="00E949D0" w:rsidRDefault="003770A1" w:rsidP="00D41E81">
      <w:pPr>
        <w:pStyle w:val="ab"/>
        <w:numPr>
          <w:ilvl w:val="0"/>
          <w:numId w:val="71"/>
        </w:numPr>
        <w:ind w:left="1134" w:right="1132"/>
        <w:jc w:val="both"/>
        <w:rPr>
          <w:sz w:val="20"/>
          <w:szCs w:val="20"/>
        </w:rPr>
      </w:pPr>
      <w:r w:rsidRPr="00E949D0">
        <w:rPr>
          <w:sz w:val="20"/>
          <w:szCs w:val="20"/>
        </w:rPr>
        <w:t>Галушко А.И. Растительный покров Чечено-Ингушетии. Грозный, 1975. 119 с.</w:t>
      </w:r>
    </w:p>
    <w:p w:rsidR="003770A1" w:rsidRPr="00E949D0" w:rsidRDefault="003770A1" w:rsidP="00D41E81">
      <w:pPr>
        <w:pStyle w:val="aff1"/>
        <w:numPr>
          <w:ilvl w:val="0"/>
          <w:numId w:val="71"/>
        </w:numPr>
        <w:ind w:left="1134" w:right="1132"/>
        <w:jc w:val="both"/>
      </w:pPr>
      <w:r w:rsidRPr="00E949D0">
        <w:t>Галушко А.И. Деревья и кустарники Северного Кавказа. Нальчик, 1967. 535 с.</w:t>
      </w:r>
    </w:p>
    <w:p w:rsidR="003770A1" w:rsidRPr="00E949D0" w:rsidRDefault="003770A1" w:rsidP="00D41E81">
      <w:pPr>
        <w:pStyle w:val="ab"/>
        <w:numPr>
          <w:ilvl w:val="0"/>
          <w:numId w:val="71"/>
        </w:numPr>
        <w:ind w:left="1134" w:right="1132"/>
        <w:jc w:val="both"/>
        <w:rPr>
          <w:sz w:val="20"/>
          <w:szCs w:val="20"/>
        </w:rPr>
      </w:pPr>
      <w:r w:rsidRPr="00E949D0">
        <w:rPr>
          <w:sz w:val="20"/>
          <w:szCs w:val="20"/>
        </w:rPr>
        <w:t>Терекбаев А.А. Медоносные молочаи // Журнал “Пчеловодство”. М., 2006. №7. С. 23-24.</w:t>
      </w:r>
    </w:p>
    <w:p w:rsidR="003770A1" w:rsidRPr="00E949D0" w:rsidRDefault="003770A1" w:rsidP="00E949D0">
      <w:pPr>
        <w:widowControl w:val="0"/>
        <w:spacing w:after="0" w:line="240" w:lineRule="auto"/>
        <w:ind w:left="1134" w:right="1132"/>
        <w:rPr>
          <w:rFonts w:ascii="Times New Roman" w:hAnsi="Times New Roman"/>
          <w:sz w:val="20"/>
          <w:szCs w:val="20"/>
        </w:rPr>
      </w:pPr>
    </w:p>
    <w:p w:rsidR="003770A1" w:rsidRPr="003770A1" w:rsidRDefault="003770A1" w:rsidP="003770A1">
      <w:pPr>
        <w:widowControl w:val="0"/>
        <w:spacing w:after="0" w:line="240" w:lineRule="auto"/>
        <w:rPr>
          <w:rFonts w:ascii="Times New Roman" w:hAnsi="Times New Roman"/>
          <w:sz w:val="24"/>
          <w:szCs w:val="24"/>
        </w:rPr>
      </w:pPr>
    </w:p>
    <w:p w:rsidR="003770A1" w:rsidRPr="003770A1" w:rsidRDefault="003770A1" w:rsidP="00E949D0">
      <w:pPr>
        <w:pStyle w:val="text"/>
        <w:widowControl w:val="0"/>
        <w:tabs>
          <w:tab w:val="left" w:pos="1440"/>
          <w:tab w:val="left" w:pos="1620"/>
          <w:tab w:val="left" w:pos="2160"/>
        </w:tabs>
        <w:spacing w:before="0" w:beforeAutospacing="0" w:after="0" w:afterAutospacing="0"/>
        <w:jc w:val="left"/>
        <w:rPr>
          <w:rFonts w:ascii="Times New Roman" w:hAnsi="Times New Roman"/>
          <w:b/>
          <w:sz w:val="24"/>
          <w:szCs w:val="24"/>
        </w:rPr>
      </w:pPr>
      <w:r w:rsidRPr="003770A1">
        <w:rPr>
          <w:rFonts w:ascii="Times New Roman" w:hAnsi="Times New Roman"/>
          <w:b/>
          <w:sz w:val="24"/>
          <w:szCs w:val="24"/>
        </w:rPr>
        <w:t>УДК 638.12</w:t>
      </w:r>
    </w:p>
    <w:p w:rsidR="00E949D0" w:rsidRPr="00591CDC" w:rsidRDefault="00E949D0" w:rsidP="00E949D0">
      <w:pPr>
        <w:pStyle w:val="text"/>
        <w:widowControl w:val="0"/>
        <w:tabs>
          <w:tab w:val="left" w:pos="1440"/>
          <w:tab w:val="left" w:pos="1620"/>
          <w:tab w:val="left" w:pos="2160"/>
        </w:tabs>
        <w:spacing w:before="0" w:beforeAutospacing="0" w:after="0" w:afterAutospacing="0"/>
        <w:jc w:val="center"/>
        <w:rPr>
          <w:rFonts w:ascii="Times New Roman" w:hAnsi="Times New Roman"/>
          <w:b/>
          <w:sz w:val="16"/>
          <w:szCs w:val="16"/>
        </w:rPr>
      </w:pPr>
    </w:p>
    <w:p w:rsidR="003770A1" w:rsidRPr="003770A1" w:rsidRDefault="003770A1" w:rsidP="00E949D0">
      <w:pPr>
        <w:pStyle w:val="text"/>
        <w:widowControl w:val="0"/>
        <w:tabs>
          <w:tab w:val="left" w:pos="1440"/>
          <w:tab w:val="left" w:pos="1620"/>
          <w:tab w:val="left" w:pos="2160"/>
        </w:tabs>
        <w:spacing w:before="0" w:beforeAutospacing="0" w:after="0" w:afterAutospacing="0"/>
        <w:jc w:val="center"/>
        <w:rPr>
          <w:rFonts w:ascii="Times New Roman" w:hAnsi="Times New Roman"/>
          <w:b/>
          <w:sz w:val="24"/>
          <w:szCs w:val="24"/>
        </w:rPr>
      </w:pPr>
      <w:r w:rsidRPr="003770A1">
        <w:rPr>
          <w:rFonts w:ascii="Times New Roman" w:hAnsi="Times New Roman"/>
          <w:b/>
          <w:sz w:val="24"/>
          <w:szCs w:val="24"/>
        </w:rPr>
        <w:t>ИДЕНТИФИКАЦИЯ СОСТОЯНИЯ ЗИМУЮЩИХ ПЧЕЛ ПО</w:t>
      </w:r>
    </w:p>
    <w:p w:rsidR="003770A1" w:rsidRPr="003770A1" w:rsidRDefault="003770A1" w:rsidP="00E949D0">
      <w:pPr>
        <w:pStyle w:val="text"/>
        <w:widowControl w:val="0"/>
        <w:tabs>
          <w:tab w:val="left" w:pos="1440"/>
          <w:tab w:val="left" w:pos="1620"/>
          <w:tab w:val="left" w:pos="2160"/>
        </w:tabs>
        <w:spacing w:before="0" w:beforeAutospacing="0" w:after="0" w:afterAutospacing="0"/>
        <w:jc w:val="center"/>
        <w:rPr>
          <w:rFonts w:ascii="Times New Roman" w:hAnsi="Times New Roman"/>
          <w:b/>
          <w:sz w:val="24"/>
          <w:szCs w:val="24"/>
        </w:rPr>
      </w:pPr>
      <w:r w:rsidRPr="003770A1">
        <w:rPr>
          <w:rFonts w:ascii="Times New Roman" w:hAnsi="Times New Roman"/>
          <w:b/>
          <w:sz w:val="24"/>
          <w:szCs w:val="24"/>
        </w:rPr>
        <w:t>АКУСТИЧЕСКОМУ ШУМУ</w:t>
      </w:r>
    </w:p>
    <w:p w:rsidR="00E949D0" w:rsidRPr="00591CDC" w:rsidRDefault="00E949D0" w:rsidP="00E949D0">
      <w:pPr>
        <w:widowControl w:val="0"/>
        <w:tabs>
          <w:tab w:val="left" w:pos="993"/>
        </w:tabs>
        <w:spacing w:after="0" w:line="240" w:lineRule="auto"/>
        <w:jc w:val="center"/>
        <w:rPr>
          <w:rFonts w:ascii="Times New Roman" w:hAnsi="Times New Roman"/>
          <w:b/>
          <w:sz w:val="20"/>
          <w:szCs w:val="20"/>
        </w:rPr>
      </w:pPr>
    </w:p>
    <w:p w:rsidR="003770A1" w:rsidRPr="003770A1" w:rsidRDefault="003770A1" w:rsidP="00E949D0">
      <w:pPr>
        <w:widowControl w:val="0"/>
        <w:tabs>
          <w:tab w:val="left" w:pos="993"/>
        </w:tabs>
        <w:spacing w:after="0" w:line="240" w:lineRule="auto"/>
        <w:jc w:val="center"/>
        <w:rPr>
          <w:rFonts w:ascii="Times New Roman" w:hAnsi="Times New Roman"/>
          <w:b/>
          <w:sz w:val="24"/>
          <w:szCs w:val="24"/>
        </w:rPr>
      </w:pPr>
      <w:r w:rsidRPr="003770A1">
        <w:rPr>
          <w:rFonts w:ascii="Times New Roman" w:hAnsi="Times New Roman"/>
          <w:b/>
          <w:sz w:val="24"/>
          <w:szCs w:val="24"/>
        </w:rPr>
        <w:t>В.А. Тобоев</w:t>
      </w:r>
    </w:p>
    <w:p w:rsidR="003770A1" w:rsidRPr="00E949D0" w:rsidRDefault="003770A1" w:rsidP="00E949D0">
      <w:pPr>
        <w:widowControl w:val="0"/>
        <w:tabs>
          <w:tab w:val="left" w:pos="993"/>
        </w:tabs>
        <w:spacing w:after="0" w:line="240" w:lineRule="auto"/>
        <w:jc w:val="center"/>
        <w:rPr>
          <w:rFonts w:ascii="Times New Roman" w:hAnsi="Times New Roman"/>
          <w:i/>
          <w:sz w:val="24"/>
          <w:szCs w:val="24"/>
        </w:rPr>
      </w:pPr>
      <w:r w:rsidRPr="00E949D0">
        <w:rPr>
          <w:rFonts w:ascii="Times New Roman" w:hAnsi="Times New Roman"/>
          <w:i/>
          <w:sz w:val="24"/>
          <w:szCs w:val="24"/>
        </w:rPr>
        <w:t>Чувашский государственный университет им. И.Н. Ульянова, Чебоксары</w:t>
      </w:r>
    </w:p>
    <w:p w:rsidR="003770A1" w:rsidRPr="00591CDC" w:rsidRDefault="003770A1" w:rsidP="00E949D0">
      <w:pPr>
        <w:widowControl w:val="0"/>
        <w:tabs>
          <w:tab w:val="left" w:pos="993"/>
        </w:tabs>
        <w:spacing w:after="0" w:line="240" w:lineRule="auto"/>
        <w:jc w:val="both"/>
        <w:rPr>
          <w:rFonts w:ascii="Times New Roman" w:hAnsi="Times New Roman"/>
          <w:i/>
          <w:sz w:val="16"/>
          <w:szCs w:val="16"/>
        </w:rPr>
      </w:pPr>
    </w:p>
    <w:p w:rsidR="003770A1" w:rsidRPr="00E949D0" w:rsidRDefault="00E949D0" w:rsidP="00E949D0">
      <w:pPr>
        <w:widowControl w:val="0"/>
        <w:tabs>
          <w:tab w:val="left" w:pos="993"/>
        </w:tabs>
        <w:spacing w:after="0" w:line="240" w:lineRule="auto"/>
        <w:ind w:left="1134" w:right="1132"/>
        <w:jc w:val="both"/>
        <w:rPr>
          <w:rFonts w:ascii="Times New Roman" w:hAnsi="Times New Roman"/>
          <w:i/>
          <w:color w:val="000000"/>
          <w:sz w:val="20"/>
          <w:szCs w:val="20"/>
        </w:rPr>
      </w:pPr>
      <w:r w:rsidRPr="00E949D0">
        <w:rPr>
          <w:rFonts w:ascii="Times New Roman" w:hAnsi="Times New Roman"/>
          <w:b/>
          <w:i/>
          <w:color w:val="000000"/>
          <w:sz w:val="20"/>
          <w:szCs w:val="20"/>
          <w:lang w:val="ru-RU"/>
        </w:rPr>
        <w:t>Аннотация.</w:t>
      </w:r>
      <w:r w:rsidRPr="00E949D0">
        <w:rPr>
          <w:rFonts w:ascii="Times New Roman" w:hAnsi="Times New Roman"/>
          <w:i/>
          <w:color w:val="000000"/>
          <w:sz w:val="20"/>
          <w:szCs w:val="20"/>
          <w:lang w:val="ru-RU"/>
        </w:rPr>
        <w:t xml:space="preserve"> </w:t>
      </w:r>
      <w:r w:rsidR="003770A1" w:rsidRPr="00E949D0">
        <w:rPr>
          <w:rFonts w:ascii="Times New Roman" w:hAnsi="Times New Roman"/>
          <w:i/>
          <w:color w:val="000000"/>
          <w:sz w:val="20"/>
          <w:szCs w:val="20"/>
        </w:rPr>
        <w:t xml:space="preserve">Разработаны способы оценки временных и частотных параметров акустических шумов пчелиных семей и программные средства для их идентификации. Для классификации состояний диагностируемой пчелиной семьи предложено использовать функцию </w:t>
      </w:r>
    </w:p>
    <w:p w:rsidR="003770A1" w:rsidRPr="00E949D0" w:rsidRDefault="003770A1" w:rsidP="00E949D0">
      <w:pPr>
        <w:widowControl w:val="0"/>
        <w:tabs>
          <w:tab w:val="left" w:pos="993"/>
        </w:tabs>
        <w:spacing w:after="0" w:line="240" w:lineRule="auto"/>
        <w:ind w:left="1134" w:right="1132"/>
        <w:jc w:val="both"/>
        <w:rPr>
          <w:rFonts w:ascii="Times New Roman" w:hAnsi="Times New Roman"/>
          <w:i/>
          <w:color w:val="000000"/>
          <w:sz w:val="20"/>
          <w:szCs w:val="20"/>
        </w:rPr>
      </w:pPr>
      <w:r w:rsidRPr="00E949D0">
        <w:rPr>
          <w:rFonts w:ascii="Times New Roman" w:hAnsi="Times New Roman"/>
          <w:i/>
          <w:color w:val="000000"/>
          <w:sz w:val="20"/>
          <w:szCs w:val="20"/>
        </w:rPr>
        <w:t xml:space="preserve">нестационарности, выраженную через моменты высших порядков. </w:t>
      </w:r>
      <w:r w:rsidRPr="00E949D0">
        <w:rPr>
          <w:rFonts w:ascii="Times New Roman" w:hAnsi="Times New Roman"/>
          <w:i/>
          <w:sz w:val="20"/>
          <w:szCs w:val="20"/>
        </w:rPr>
        <w:t>Предложенные алгоритмы позволяют построить классификатор, в соответствии с которым каждому исследуемому акустическому шуму зимующих пчел определяется один из двух классов «норма» или «отклонения».</w:t>
      </w:r>
      <w:r w:rsidRPr="00E949D0">
        <w:rPr>
          <w:rFonts w:ascii="Times New Roman" w:hAnsi="Times New Roman"/>
          <w:i/>
          <w:color w:val="000000"/>
          <w:sz w:val="20"/>
          <w:szCs w:val="20"/>
        </w:rPr>
        <w:t xml:space="preserve"> </w:t>
      </w:r>
    </w:p>
    <w:p w:rsidR="003770A1" w:rsidRPr="00E949D0" w:rsidRDefault="003770A1" w:rsidP="00E949D0">
      <w:pPr>
        <w:widowControl w:val="0"/>
        <w:tabs>
          <w:tab w:val="left" w:pos="993"/>
        </w:tabs>
        <w:spacing w:after="0" w:line="240" w:lineRule="auto"/>
        <w:ind w:left="1134" w:right="1132"/>
        <w:jc w:val="both"/>
        <w:rPr>
          <w:rFonts w:ascii="Times New Roman" w:hAnsi="Times New Roman"/>
          <w:i/>
          <w:sz w:val="20"/>
          <w:szCs w:val="20"/>
        </w:rPr>
      </w:pPr>
      <w:r w:rsidRPr="00E949D0">
        <w:rPr>
          <w:rFonts w:ascii="Times New Roman" w:hAnsi="Times New Roman"/>
          <w:b/>
          <w:i/>
          <w:sz w:val="20"/>
          <w:szCs w:val="20"/>
        </w:rPr>
        <w:t>Ключевые слова</w:t>
      </w:r>
      <w:r w:rsidRPr="00E949D0">
        <w:rPr>
          <w:rFonts w:ascii="Times New Roman" w:hAnsi="Times New Roman"/>
          <w:i/>
          <w:sz w:val="20"/>
          <w:szCs w:val="20"/>
        </w:rPr>
        <w:t>: медоносные пчелы, акустический шум, физиологическое состояние, идентификация, функция обобщенного среднего, классификатор</w:t>
      </w:r>
    </w:p>
    <w:p w:rsidR="003770A1" w:rsidRPr="003770A1" w:rsidRDefault="003770A1" w:rsidP="00E949D0">
      <w:pPr>
        <w:widowControl w:val="0"/>
        <w:tabs>
          <w:tab w:val="left" w:pos="993"/>
        </w:tabs>
        <w:spacing w:after="0" w:line="240" w:lineRule="auto"/>
        <w:jc w:val="both"/>
        <w:rPr>
          <w:rFonts w:ascii="Times New Roman" w:hAnsi="Times New Roman"/>
          <w:sz w:val="24"/>
          <w:szCs w:val="24"/>
        </w:rPr>
      </w:pPr>
    </w:p>
    <w:p w:rsidR="00E949D0" w:rsidRDefault="003770A1" w:rsidP="00E949D0">
      <w:pPr>
        <w:pStyle w:val="a5"/>
        <w:widowControl w:val="0"/>
        <w:tabs>
          <w:tab w:val="left" w:pos="993"/>
          <w:tab w:val="center" w:pos="4678"/>
          <w:tab w:val="right" w:pos="8789"/>
          <w:tab w:val="right" w:pos="9214"/>
        </w:tabs>
        <w:spacing w:after="0" w:line="240" w:lineRule="auto"/>
        <w:ind w:left="0"/>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 xml:space="preserve">IDENTIFICATION OF THE STATUS OF WINTERING OF </w:t>
      </w:r>
    </w:p>
    <w:p w:rsidR="003770A1" w:rsidRPr="003770A1" w:rsidRDefault="003770A1" w:rsidP="00E949D0">
      <w:pPr>
        <w:pStyle w:val="a5"/>
        <w:widowControl w:val="0"/>
        <w:tabs>
          <w:tab w:val="left" w:pos="993"/>
          <w:tab w:val="center" w:pos="4678"/>
          <w:tab w:val="right" w:pos="8789"/>
          <w:tab w:val="right" w:pos="9214"/>
        </w:tabs>
        <w:spacing w:after="0" w:line="240" w:lineRule="auto"/>
        <w:ind w:left="0"/>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BEES ACOUSTIC NOISE</w:t>
      </w:r>
    </w:p>
    <w:p w:rsidR="003770A1" w:rsidRPr="00591CDC" w:rsidRDefault="003770A1" w:rsidP="00E949D0">
      <w:pPr>
        <w:pStyle w:val="a5"/>
        <w:widowControl w:val="0"/>
        <w:tabs>
          <w:tab w:val="left" w:pos="993"/>
          <w:tab w:val="center" w:pos="4678"/>
          <w:tab w:val="right" w:pos="8789"/>
          <w:tab w:val="right" w:pos="9214"/>
        </w:tabs>
        <w:spacing w:after="0" w:line="240" w:lineRule="auto"/>
        <w:ind w:left="0"/>
        <w:jc w:val="center"/>
        <w:rPr>
          <w:rFonts w:ascii="Times New Roman" w:hAnsi="Times New Roman"/>
          <w:b/>
          <w:sz w:val="18"/>
          <w:szCs w:val="18"/>
          <w:shd w:val="clear" w:color="auto" w:fill="FFFFFF"/>
        </w:rPr>
      </w:pPr>
    </w:p>
    <w:p w:rsidR="003770A1" w:rsidRPr="00E949D0" w:rsidRDefault="003770A1" w:rsidP="00E949D0">
      <w:pPr>
        <w:pStyle w:val="a5"/>
        <w:widowControl w:val="0"/>
        <w:tabs>
          <w:tab w:val="left" w:pos="993"/>
          <w:tab w:val="center" w:pos="4678"/>
          <w:tab w:val="right" w:pos="8789"/>
          <w:tab w:val="right" w:pos="9214"/>
        </w:tabs>
        <w:spacing w:after="0" w:line="240" w:lineRule="auto"/>
        <w:ind w:left="0"/>
        <w:jc w:val="center"/>
        <w:rPr>
          <w:rFonts w:ascii="Times New Roman" w:hAnsi="Times New Roman"/>
          <w:b/>
          <w:sz w:val="24"/>
          <w:szCs w:val="24"/>
          <w:shd w:val="clear" w:color="auto" w:fill="FFFFFF"/>
          <w:lang w:val="en-US"/>
        </w:rPr>
      </w:pPr>
      <w:r w:rsidRPr="00E949D0">
        <w:rPr>
          <w:rFonts w:ascii="Times New Roman" w:hAnsi="Times New Roman"/>
          <w:b/>
          <w:sz w:val="24"/>
          <w:szCs w:val="24"/>
          <w:shd w:val="clear" w:color="auto" w:fill="FFFFFF"/>
          <w:lang w:val="en-US"/>
        </w:rPr>
        <w:t>V.A. Toboev</w:t>
      </w:r>
    </w:p>
    <w:p w:rsidR="003770A1" w:rsidRPr="00E949D0" w:rsidRDefault="003770A1" w:rsidP="00E949D0">
      <w:pPr>
        <w:pStyle w:val="a5"/>
        <w:widowControl w:val="0"/>
        <w:tabs>
          <w:tab w:val="left" w:pos="993"/>
          <w:tab w:val="center" w:pos="4678"/>
          <w:tab w:val="right" w:pos="8789"/>
          <w:tab w:val="right" w:pos="9214"/>
        </w:tabs>
        <w:spacing w:after="0" w:line="240" w:lineRule="auto"/>
        <w:ind w:left="0"/>
        <w:jc w:val="center"/>
        <w:rPr>
          <w:rFonts w:ascii="Times New Roman" w:hAnsi="Times New Roman"/>
          <w:i/>
          <w:sz w:val="24"/>
          <w:szCs w:val="24"/>
          <w:shd w:val="clear" w:color="auto" w:fill="FFFFFF"/>
          <w:lang w:val="en-US"/>
        </w:rPr>
      </w:pPr>
      <w:r w:rsidRPr="00E949D0">
        <w:rPr>
          <w:rFonts w:ascii="Times New Roman" w:hAnsi="Times New Roman"/>
          <w:i/>
          <w:sz w:val="24"/>
          <w:szCs w:val="24"/>
          <w:shd w:val="clear" w:color="auto" w:fill="FFFFFF"/>
          <w:lang w:val="en-US"/>
        </w:rPr>
        <w:t>Chuvash state University. I.N. Ulyanov, Cheboksary</w:t>
      </w:r>
    </w:p>
    <w:p w:rsidR="003770A1" w:rsidRPr="00591CDC" w:rsidRDefault="003770A1" w:rsidP="00E949D0">
      <w:pPr>
        <w:pStyle w:val="a5"/>
        <w:widowControl w:val="0"/>
        <w:tabs>
          <w:tab w:val="left" w:pos="993"/>
          <w:tab w:val="center" w:pos="4678"/>
          <w:tab w:val="right" w:pos="8789"/>
          <w:tab w:val="right" w:pos="9214"/>
        </w:tabs>
        <w:spacing w:after="0" w:line="240" w:lineRule="auto"/>
        <w:ind w:left="0"/>
        <w:jc w:val="both"/>
        <w:rPr>
          <w:rFonts w:ascii="Times New Roman" w:hAnsi="Times New Roman"/>
          <w:sz w:val="16"/>
          <w:szCs w:val="16"/>
          <w:shd w:val="clear" w:color="auto" w:fill="FFFFFF"/>
          <w:lang w:val="en-US"/>
        </w:rPr>
      </w:pPr>
    </w:p>
    <w:p w:rsidR="003770A1" w:rsidRPr="00E949D0" w:rsidRDefault="00E949D0" w:rsidP="00E949D0">
      <w:pPr>
        <w:widowControl w:val="0"/>
        <w:autoSpaceDN w:val="0"/>
        <w:spacing w:after="0" w:line="240" w:lineRule="auto"/>
        <w:ind w:left="1134" w:right="1132"/>
        <w:jc w:val="both"/>
        <w:textAlignment w:val="baseline"/>
        <w:rPr>
          <w:rFonts w:ascii="Times New Roman" w:hAnsi="Times New Roman"/>
          <w:i/>
          <w:sz w:val="20"/>
          <w:szCs w:val="20"/>
          <w:shd w:val="clear" w:color="auto" w:fill="FFFFFF"/>
          <w:lang w:val="en-US"/>
        </w:rPr>
      </w:pPr>
      <w:r w:rsidRPr="00E949D0">
        <w:rPr>
          <w:rFonts w:ascii="Times New Roman" w:hAnsi="Times New Roman"/>
          <w:b/>
          <w:i/>
          <w:sz w:val="20"/>
          <w:szCs w:val="20"/>
        </w:rPr>
        <w:t>Annotation.</w:t>
      </w:r>
      <w:r w:rsidRPr="00E949D0">
        <w:rPr>
          <w:rFonts w:ascii="Times New Roman" w:hAnsi="Times New Roman"/>
          <w:b/>
          <w:i/>
          <w:sz w:val="20"/>
          <w:szCs w:val="20"/>
          <w:lang w:val="en-US"/>
        </w:rPr>
        <w:t xml:space="preserve"> </w:t>
      </w:r>
      <w:r w:rsidR="003770A1" w:rsidRPr="00E949D0">
        <w:rPr>
          <w:rFonts w:ascii="Times New Roman" w:hAnsi="Times New Roman"/>
          <w:i/>
          <w:sz w:val="20"/>
          <w:szCs w:val="20"/>
          <w:shd w:val="clear" w:color="auto" w:fill="FFFFFF"/>
          <w:lang w:val="en-US"/>
        </w:rPr>
        <w:t xml:space="preserve">Developed methods to estimate time and frequency parameters of acoustic noise bee colonies, and software tools for their identification. For the classification of the diagnosed conditions of the bee colony is proposed to use the function unsteadiness, expressed through the moments of higher orders. The proposed algorithms allow to build a classifier, in accordance with which each of the investigated acoustic noise wintering of bees is determined by one of the two classes "normal" or "deviation". </w:t>
      </w:r>
    </w:p>
    <w:p w:rsidR="003770A1" w:rsidRPr="00E949D0" w:rsidRDefault="00E949D0" w:rsidP="00E949D0">
      <w:pPr>
        <w:pStyle w:val="a5"/>
        <w:widowControl w:val="0"/>
        <w:tabs>
          <w:tab w:val="left" w:pos="993"/>
          <w:tab w:val="center" w:pos="4678"/>
          <w:tab w:val="right" w:pos="8789"/>
          <w:tab w:val="right" w:pos="9214"/>
        </w:tabs>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6640" behindDoc="0" locked="0" layoutInCell="1" allowOverlap="1" wp14:anchorId="5BB94965" wp14:editId="6E419C34">
                <wp:simplePos x="0" y="0"/>
                <wp:positionH relativeFrom="margin">
                  <wp:align>left</wp:align>
                </wp:positionH>
                <wp:positionV relativeFrom="paragraph">
                  <wp:posOffset>371227</wp:posOffset>
                </wp:positionV>
                <wp:extent cx="5694680" cy="9525"/>
                <wp:effectExtent l="0" t="0" r="20320" b="28575"/>
                <wp:wrapTight wrapText="bothSides">
                  <wp:wrapPolygon edited="0">
                    <wp:start x="0" y="0"/>
                    <wp:lineTo x="0" y="43200"/>
                    <wp:lineTo x="21605" y="43200"/>
                    <wp:lineTo x="21605" y="0"/>
                    <wp:lineTo x="0" y="0"/>
                  </wp:wrapPolygon>
                </wp:wrapTight>
                <wp:docPr id="224" name="Прямая соединительная линия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A91037" id="Прямая соединительная линия 224" o:spid="_x0000_s1026" style="position:absolute;z-index:2516966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9.25pt" to="448.4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" strokecolor="black [3200]" strokeweight="1.5pt">
                <v:stroke joinstyle="miter"/>
                <w10:wrap type="tight" anchorx="margin"/>
              </v:line>
            </w:pict>
          </mc:Fallback>
        </mc:AlternateContent>
      </w:r>
      <w:r w:rsidR="003770A1" w:rsidRPr="00E949D0">
        <w:rPr>
          <w:rFonts w:ascii="Times New Roman" w:hAnsi="Times New Roman"/>
          <w:b/>
          <w:i/>
          <w:sz w:val="20"/>
          <w:szCs w:val="20"/>
          <w:shd w:val="clear" w:color="auto" w:fill="FFFFFF"/>
          <w:lang w:val="en-US"/>
        </w:rPr>
        <w:t>Key words:</w:t>
      </w:r>
      <w:r w:rsidR="003770A1" w:rsidRPr="00E949D0">
        <w:rPr>
          <w:rFonts w:ascii="Times New Roman" w:hAnsi="Times New Roman"/>
          <w:i/>
          <w:sz w:val="20"/>
          <w:szCs w:val="20"/>
          <w:shd w:val="clear" w:color="auto" w:fill="FFFFFF"/>
          <w:lang w:val="en-US"/>
        </w:rPr>
        <w:t xml:space="preserve"> honey bee, acoustic noise, physiological state, identification, function of a generalized medium, classifier</w:t>
      </w:r>
    </w:p>
    <w:p w:rsidR="003770A1" w:rsidRPr="003770A1" w:rsidRDefault="003770A1" w:rsidP="00E949D0">
      <w:pPr>
        <w:pStyle w:val="a5"/>
        <w:widowControl w:val="0"/>
        <w:tabs>
          <w:tab w:val="left" w:pos="993"/>
          <w:tab w:val="center" w:pos="4678"/>
          <w:tab w:val="right" w:pos="8789"/>
          <w:tab w:val="right" w:pos="9214"/>
        </w:tabs>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Проблема исследования и анализа акустических шумов пчел с целью выявления их физиологического состояния связана определением принадлежности </w:t>
      </w:r>
      <w:r w:rsidRPr="003770A1">
        <w:rPr>
          <w:rFonts w:ascii="Times New Roman" w:hAnsi="Times New Roman"/>
          <w:sz w:val="24"/>
          <w:szCs w:val="24"/>
        </w:rPr>
        <w:lastRenderedPageBreak/>
        <w:t>информативных признаков к одному из известных классов («норма» и «отклонения») [1</w:t>
      </w:r>
      <w:r w:rsidR="00591CDC">
        <w:rPr>
          <w:rFonts w:ascii="Times New Roman" w:hAnsi="Times New Roman"/>
          <w:sz w:val="24"/>
          <w:szCs w:val="24"/>
          <w:lang w:val="ru-RU"/>
        </w:rPr>
        <w:t>–</w:t>
      </w:r>
      <w:r w:rsidRPr="003770A1">
        <w:rPr>
          <w:rFonts w:ascii="Times New Roman" w:hAnsi="Times New Roman"/>
          <w:sz w:val="24"/>
          <w:szCs w:val="24"/>
        </w:rPr>
        <w:t>2]. Основные трудности при классификации связаны с нестационарностью анализируемых сигналов и сложностью достоверного определения традиционными методами действительного состояния пчелиной семьи в определенный период зимовки по объективным признакам. При этом условия регистрации шумов пчелиных семей, характеристики измерительного канала, а также параметры записи должны быть постоянными, что позволяет после соот</w:t>
      </w:r>
      <w:r w:rsidR="00E949D0">
        <w:rPr>
          <w:rFonts w:ascii="Times New Roman" w:hAnsi="Times New Roman"/>
          <w:sz w:val="24"/>
          <w:szCs w:val="24"/>
          <w:lang w:val="ru-RU"/>
        </w:rPr>
        <w:t>-</w:t>
      </w:r>
      <w:r w:rsidRPr="003770A1">
        <w:rPr>
          <w:rFonts w:ascii="Times New Roman" w:hAnsi="Times New Roman"/>
          <w:sz w:val="24"/>
          <w:szCs w:val="24"/>
        </w:rPr>
        <w:t xml:space="preserve">ветствующей обработки оценить акустические характеристики выделенных классов. </w:t>
      </w:r>
    </w:p>
    <w:p w:rsidR="003770A1" w:rsidRPr="003770A1" w:rsidRDefault="003770A1" w:rsidP="00E949D0">
      <w:pPr>
        <w:pStyle w:val="text"/>
        <w:widowControl w:val="0"/>
        <w:tabs>
          <w:tab w:val="left" w:pos="1440"/>
          <w:tab w:val="left" w:pos="1620"/>
          <w:tab w:val="left" w:pos="2160"/>
        </w:tabs>
        <w:spacing w:before="0" w:beforeAutospacing="0" w:after="0" w:afterAutospacing="0"/>
        <w:ind w:firstLine="709"/>
        <w:rPr>
          <w:rFonts w:ascii="Times New Roman" w:hAnsi="Times New Roman"/>
          <w:color w:val="000000"/>
          <w:sz w:val="24"/>
          <w:szCs w:val="24"/>
        </w:rPr>
      </w:pPr>
      <w:r w:rsidRPr="003770A1">
        <w:rPr>
          <w:rFonts w:ascii="Times New Roman" w:hAnsi="Times New Roman"/>
          <w:sz w:val="24"/>
          <w:szCs w:val="24"/>
        </w:rPr>
        <w:t>В данной работе предлагаются алгоритмы обработки и идентификации акустических шумов зимующих пчел, выраженные через информативные временные и спектральные признаки. Выбор информативных признаков производится в два этапа: первоначально в акустическом шуме выделяются статистически однородные участки и часто повторяющиеся</w:t>
      </w:r>
      <w:r w:rsidRPr="003770A1">
        <w:rPr>
          <w:rFonts w:ascii="Times New Roman" w:hAnsi="Times New Roman"/>
          <w:color w:val="000000"/>
          <w:sz w:val="24"/>
          <w:szCs w:val="24"/>
        </w:rPr>
        <w:t xml:space="preserve"> фрагменты, которые представляют «истинный» шум для данного распознаваемого физиологического состояния пчелиной семьи. Выделенные участки шума имеют </w:t>
      </w:r>
      <w:r w:rsidRPr="003770A1">
        <w:rPr>
          <w:rFonts w:ascii="Times New Roman" w:hAnsi="Times New Roman"/>
          <w:sz w:val="24"/>
          <w:szCs w:val="24"/>
        </w:rPr>
        <w:t>одинаковую</w:t>
      </w:r>
      <w:r w:rsidRPr="003770A1">
        <w:rPr>
          <w:rFonts w:ascii="Times New Roman" w:hAnsi="Times New Roman"/>
          <w:color w:val="000000"/>
          <w:sz w:val="24"/>
          <w:szCs w:val="24"/>
        </w:rPr>
        <w:t xml:space="preserve"> временную структуру и не содержат звуков отдельных пчел, т.е. локальных участков с резкими и нехарактерными особенностями (рис. 1). </w:t>
      </w:r>
    </w:p>
    <w:p w:rsidR="003770A1" w:rsidRPr="003770A1" w:rsidRDefault="003770A1" w:rsidP="00E949D0">
      <w:pPr>
        <w:pStyle w:val="text"/>
        <w:widowControl w:val="0"/>
        <w:tabs>
          <w:tab w:val="left" w:pos="1440"/>
          <w:tab w:val="left" w:pos="1620"/>
          <w:tab w:val="left" w:pos="2160"/>
        </w:tabs>
        <w:spacing w:before="0" w:beforeAutospacing="0" w:after="0" w:afterAutospacing="0"/>
        <w:ind w:firstLine="709"/>
        <w:rPr>
          <w:rFonts w:ascii="Times New Roman" w:hAnsi="Times New Roman"/>
          <w:color w:val="000000"/>
          <w:sz w:val="24"/>
          <w:szCs w:val="24"/>
        </w:rPr>
      </w:pPr>
      <w:r w:rsidRPr="003770A1">
        <w:rPr>
          <w:rFonts w:ascii="Times New Roman" w:hAnsi="Times New Roman"/>
          <w:color w:val="000000"/>
          <w:sz w:val="24"/>
          <w:szCs w:val="24"/>
        </w:rPr>
        <w:t>Статистически однородные участки опреде</w:t>
      </w:r>
      <w:r w:rsidRPr="003770A1">
        <w:rPr>
          <w:rFonts w:ascii="Times New Roman" w:hAnsi="Times New Roman"/>
          <w:sz w:val="24"/>
          <w:szCs w:val="24"/>
        </w:rPr>
        <w:t>ляются</w:t>
      </w:r>
      <w:r w:rsidRPr="003770A1">
        <w:rPr>
          <w:rFonts w:ascii="Times New Roman" w:hAnsi="Times New Roman"/>
          <w:color w:val="FF0000"/>
          <w:sz w:val="24"/>
          <w:szCs w:val="24"/>
        </w:rPr>
        <w:t xml:space="preserve"> </w:t>
      </w:r>
      <w:r w:rsidRPr="003770A1">
        <w:rPr>
          <w:rFonts w:ascii="Times New Roman" w:hAnsi="Times New Roman"/>
          <w:color w:val="000000"/>
          <w:sz w:val="24"/>
          <w:szCs w:val="24"/>
        </w:rPr>
        <w:t>с помощью функции нестационарности, которая представляет собой отношение моментов высших порядков для анализируемых фрагментов одинаковой длительности τ [3]</w:t>
      </w:r>
    </w:p>
    <w:p w:rsidR="003770A1" w:rsidRPr="003770A1" w:rsidRDefault="00E949D0" w:rsidP="003770A1">
      <w:pPr>
        <w:pStyle w:val="text"/>
        <w:widowControl w:val="0"/>
        <w:tabs>
          <w:tab w:val="left" w:pos="1440"/>
          <w:tab w:val="left" w:pos="1620"/>
          <w:tab w:val="left" w:pos="2160"/>
        </w:tabs>
        <w:spacing w:before="0" w:beforeAutospacing="0" w:after="0" w:afterAutospacing="0"/>
        <w:ind w:firstLine="567"/>
        <w:jc w:val="right"/>
        <w:rPr>
          <w:rFonts w:ascii="Times New Roman" w:hAnsi="Times New Roman"/>
          <w:sz w:val="24"/>
          <w:szCs w:val="24"/>
        </w:rPr>
      </w:pPr>
      <w:r w:rsidRPr="003770A1">
        <w:rPr>
          <w:rFonts w:ascii="Times New Roman" w:hAnsi="Times New Roman"/>
          <w:position w:val="-38"/>
          <w:sz w:val="24"/>
          <w:szCs w:val="24"/>
        </w:rPr>
        <w:object w:dxaOrig="2680" w:dyaOrig="880">
          <v:shape id="_x0000_i1057" type="#_x0000_t75" style="width:104.35pt;height:34.45pt" o:ole="">
            <v:imagedata r:id="rId194" o:title=""/>
          </v:shape>
          <o:OLEObject Type="Embed" ProgID="Equation.DSMT4" ShapeID="_x0000_i1057" DrawAspect="Content" ObjectID="_1555939742" r:id="rId195"/>
        </w:object>
      </w:r>
      <w:r w:rsidR="003770A1" w:rsidRPr="003770A1">
        <w:rPr>
          <w:rFonts w:ascii="Times New Roman" w:hAnsi="Times New Roman"/>
          <w:sz w:val="24"/>
          <w:szCs w:val="24"/>
        </w:rPr>
        <w:t xml:space="preserve">               </w:t>
      </w:r>
      <w:r>
        <w:rPr>
          <w:rFonts w:ascii="Times New Roman" w:hAnsi="Times New Roman"/>
          <w:sz w:val="24"/>
          <w:szCs w:val="24"/>
        </w:rPr>
        <w:t xml:space="preserve">                     </w:t>
      </w:r>
      <w:r w:rsidR="003770A1" w:rsidRPr="003770A1">
        <w:rPr>
          <w:rFonts w:ascii="Times New Roman" w:hAnsi="Times New Roman"/>
          <w:sz w:val="24"/>
          <w:szCs w:val="24"/>
        </w:rPr>
        <w:t xml:space="preserve">                         (1)</w:t>
      </w:r>
    </w:p>
    <w:p w:rsidR="003770A1" w:rsidRPr="003770A1" w:rsidRDefault="003770A1" w:rsidP="003770A1">
      <w:pPr>
        <w:widowControl w:val="0"/>
        <w:spacing w:after="0" w:line="240" w:lineRule="auto"/>
        <w:ind w:firstLine="425"/>
        <w:jc w:val="both"/>
        <w:rPr>
          <w:rFonts w:ascii="Times New Roman" w:hAnsi="Times New Roman"/>
          <w:sz w:val="24"/>
          <w:szCs w:val="24"/>
        </w:rPr>
      </w:pPr>
      <w:r w:rsidRPr="003770A1">
        <w:rPr>
          <w:rFonts w:ascii="Times New Roman" w:hAnsi="Times New Roman"/>
          <w:sz w:val="24"/>
          <w:szCs w:val="24"/>
        </w:rPr>
        <w:t xml:space="preserve">Здесь время </w:t>
      </w:r>
      <w:r w:rsidRPr="003770A1">
        <w:rPr>
          <w:rFonts w:ascii="Times New Roman" w:hAnsi="Times New Roman"/>
          <w:position w:val="-12"/>
          <w:sz w:val="24"/>
          <w:szCs w:val="24"/>
        </w:rPr>
        <w:object w:dxaOrig="240" w:dyaOrig="380">
          <v:shape id="_x0000_i1058" type="#_x0000_t75" style="width:11.5pt;height:18.8pt" o:ole="">
            <v:imagedata r:id="rId196" o:title=""/>
          </v:shape>
          <o:OLEObject Type="Embed" ProgID="Equation.DSMT4" ShapeID="_x0000_i1058" DrawAspect="Content" ObjectID="_1555939743" r:id="rId197"/>
        </w:object>
      </w:r>
      <w:r w:rsidRPr="003770A1">
        <w:rPr>
          <w:rFonts w:ascii="Times New Roman" w:hAnsi="Times New Roman"/>
          <w:sz w:val="24"/>
          <w:szCs w:val="24"/>
        </w:rPr>
        <w:t xml:space="preserve"> обозначает начало анализируемого участка </w:t>
      </w:r>
      <w:r w:rsidRPr="003770A1">
        <w:rPr>
          <w:rFonts w:ascii="Times New Roman" w:hAnsi="Times New Roman"/>
          <w:sz w:val="24"/>
          <w:szCs w:val="24"/>
          <w:lang w:val="en-US"/>
        </w:rPr>
        <w:t>Sk</w:t>
      </w:r>
      <w:r w:rsidRPr="003770A1">
        <w:rPr>
          <w:rFonts w:ascii="Times New Roman" w:hAnsi="Times New Roman"/>
          <w:sz w:val="24"/>
          <w:szCs w:val="24"/>
        </w:rPr>
        <w:t xml:space="preserve">, а </w:t>
      </w:r>
      <w:r w:rsidR="00E949D0" w:rsidRPr="003770A1">
        <w:rPr>
          <w:rFonts w:ascii="Times New Roman" w:hAnsi="Times New Roman"/>
          <w:position w:val="-16"/>
          <w:sz w:val="24"/>
          <w:szCs w:val="24"/>
        </w:rPr>
        <w:object w:dxaOrig="1120" w:dyaOrig="440">
          <v:shape id="_x0000_i1059" type="#_x0000_t75" style="width:45.9pt;height:17.75pt" o:ole="">
            <v:imagedata r:id="rId198" o:title=""/>
          </v:shape>
          <o:OLEObject Type="Embed" ProgID="Equation.DSMT4" ShapeID="_x0000_i1059" DrawAspect="Content" ObjectID="_1555939744" r:id="rId199"/>
        </w:object>
      </w:r>
      <w:r w:rsidRPr="003770A1">
        <w:rPr>
          <w:rFonts w:ascii="Times New Roman" w:hAnsi="Times New Roman"/>
          <w:sz w:val="24"/>
          <w:szCs w:val="24"/>
        </w:rPr>
        <w:t xml:space="preserve">представляет собой функцию обобщенного среднего (ФОС), выраженную через абсолютный момент порядка </w:t>
      </w:r>
      <w:r w:rsidRPr="003770A1">
        <w:rPr>
          <w:rFonts w:ascii="Times New Roman" w:hAnsi="Times New Roman"/>
          <w:i/>
          <w:sz w:val="24"/>
          <w:szCs w:val="24"/>
          <w:lang w:val="en-US"/>
        </w:rPr>
        <w:t>p</w:t>
      </w:r>
      <w:r w:rsidRPr="003770A1">
        <w:rPr>
          <w:rFonts w:ascii="Times New Roman" w:hAnsi="Times New Roman"/>
          <w:sz w:val="24"/>
          <w:szCs w:val="24"/>
        </w:rPr>
        <w:t xml:space="preserve"> для реализации случайной переменной </w:t>
      </w:r>
      <w:r w:rsidR="00E949D0" w:rsidRPr="003770A1">
        <w:rPr>
          <w:rFonts w:ascii="Times New Roman" w:hAnsi="Times New Roman"/>
          <w:position w:val="-14"/>
          <w:sz w:val="24"/>
          <w:szCs w:val="24"/>
        </w:rPr>
        <w:object w:dxaOrig="520" w:dyaOrig="420">
          <v:shape id="_x0000_i1060" type="#_x0000_t75" style="width:21.9pt;height:16.7pt" o:ole="">
            <v:imagedata r:id="rId200" o:title=""/>
          </v:shape>
          <o:OLEObject Type="Embed" ProgID="Equation.DSMT4" ShapeID="_x0000_i1060" DrawAspect="Content" ObjectID="_1555939745" r:id="rId201"/>
        </w:object>
      </w:r>
      <w:r w:rsidRPr="003770A1">
        <w:rPr>
          <w:rFonts w:ascii="Times New Roman" w:hAnsi="Times New Roman"/>
          <w:sz w:val="24"/>
          <w:szCs w:val="24"/>
        </w:rPr>
        <w:t xml:space="preserve"> из интервала </w:t>
      </w:r>
      <w:r w:rsidR="00E949D0" w:rsidRPr="003770A1">
        <w:rPr>
          <w:rFonts w:ascii="Times New Roman" w:hAnsi="Times New Roman"/>
          <w:position w:val="-12"/>
          <w:sz w:val="24"/>
          <w:szCs w:val="24"/>
          <w:lang w:val="en-US"/>
        </w:rPr>
        <w:object w:dxaOrig="1100" w:dyaOrig="380">
          <v:shape id="_x0000_i1061" type="#_x0000_t75" style="width:50.1pt;height:16.7pt" o:ole="">
            <v:imagedata r:id="rId202" o:title=""/>
          </v:shape>
          <o:OLEObject Type="Embed" ProgID="Equation.DSMT4" ShapeID="_x0000_i1061" DrawAspect="Content" ObjectID="_1555939746" r:id="rId203"/>
        </w:object>
      </w:r>
      <w:r w:rsidRPr="003770A1">
        <w:rPr>
          <w:rFonts w:ascii="Times New Roman" w:hAnsi="Times New Roman"/>
          <w:sz w:val="24"/>
          <w:szCs w:val="24"/>
        </w:rPr>
        <w:t xml:space="preserve">, принадлежащего </w:t>
      </w:r>
      <w:r w:rsidRPr="003770A1">
        <w:rPr>
          <w:rFonts w:ascii="Times New Roman" w:hAnsi="Times New Roman"/>
          <w:i/>
          <w:sz w:val="24"/>
          <w:szCs w:val="24"/>
          <w:lang w:val="en-US"/>
        </w:rPr>
        <w:t>S</w:t>
      </w:r>
      <w:r w:rsidRPr="003770A1">
        <w:rPr>
          <w:rFonts w:ascii="Times New Roman" w:hAnsi="Times New Roman"/>
          <w:sz w:val="24"/>
          <w:szCs w:val="24"/>
          <w:lang w:val="en-US"/>
        </w:rPr>
        <w:t>k</w:t>
      </w:r>
      <w:r w:rsidRPr="003770A1">
        <w:rPr>
          <w:rFonts w:ascii="Times New Roman" w:hAnsi="Times New Roman"/>
          <w:sz w:val="24"/>
          <w:szCs w:val="24"/>
        </w:rPr>
        <w:t xml:space="preserve">. </w:t>
      </w:r>
    </w:p>
    <w:p w:rsidR="003770A1" w:rsidRPr="003770A1" w:rsidRDefault="003770A1" w:rsidP="003770A1">
      <w:pPr>
        <w:widowControl w:val="0"/>
        <w:spacing w:after="0" w:line="240" w:lineRule="auto"/>
        <w:ind w:firstLine="425"/>
        <w:jc w:val="both"/>
        <w:rPr>
          <w:rFonts w:ascii="Times New Roman" w:hAnsi="Times New Roman"/>
          <w:sz w:val="24"/>
          <w:szCs w:val="24"/>
        </w:rPr>
      </w:pPr>
      <w:r w:rsidRPr="003770A1">
        <w:rPr>
          <w:rFonts w:ascii="Times New Roman" w:hAnsi="Times New Roman"/>
          <w:sz w:val="24"/>
          <w:szCs w:val="24"/>
        </w:rPr>
        <w:t xml:space="preserve">Моменты времени </w:t>
      </w:r>
      <w:r w:rsidRPr="003770A1">
        <w:rPr>
          <w:rFonts w:ascii="Times New Roman" w:hAnsi="Times New Roman"/>
          <w:position w:val="-16"/>
          <w:sz w:val="24"/>
          <w:szCs w:val="24"/>
        </w:rPr>
        <w:object w:dxaOrig="240" w:dyaOrig="420">
          <v:shape id="_x0000_i1062" type="#_x0000_t75" style="width:11.5pt;height:21.9pt" o:ole="">
            <v:imagedata r:id="rId204" o:title=""/>
          </v:shape>
          <o:OLEObject Type="Embed" ProgID="Equation.DSMT4" ShapeID="_x0000_i1062" DrawAspect="Content" ObjectID="_1555939747" r:id="rId205"/>
        </w:object>
      </w:r>
      <w:r w:rsidRPr="003770A1">
        <w:rPr>
          <w:rFonts w:ascii="Times New Roman" w:hAnsi="Times New Roman"/>
          <w:sz w:val="24"/>
          <w:szCs w:val="24"/>
        </w:rPr>
        <w:t xml:space="preserve"> отделены друг от друга фиксированными интервалами </w:t>
      </w:r>
      <w:r w:rsidRPr="003770A1">
        <w:rPr>
          <w:rFonts w:ascii="Times New Roman" w:hAnsi="Times New Roman"/>
          <w:position w:val="-12"/>
          <w:sz w:val="24"/>
          <w:szCs w:val="24"/>
        </w:rPr>
        <w:object w:dxaOrig="999" w:dyaOrig="420">
          <v:shape id="_x0000_i1063" type="#_x0000_t75" style="width:50.1pt;height:21.9pt" o:ole="">
            <v:imagedata r:id="rId206" o:title=""/>
          </v:shape>
          <o:OLEObject Type="Embed" ProgID="Equation.DSMT4" ShapeID="_x0000_i1063" DrawAspect="Content" ObjectID="_1555939748" r:id="rId207"/>
        </w:object>
      </w:r>
      <w:r w:rsidRPr="003770A1">
        <w:rPr>
          <w:rFonts w:ascii="Times New Roman" w:hAnsi="Times New Roman"/>
          <w:sz w:val="24"/>
          <w:szCs w:val="24"/>
        </w:rPr>
        <w:t xml:space="preserve"> (</w:t>
      </w:r>
      <w:r w:rsidRPr="003770A1">
        <w:rPr>
          <w:rFonts w:ascii="Times New Roman" w:hAnsi="Times New Roman"/>
          <w:position w:val="-12"/>
          <w:sz w:val="24"/>
          <w:szCs w:val="24"/>
        </w:rPr>
        <w:object w:dxaOrig="320" w:dyaOrig="380">
          <v:shape id="_x0000_i1064" type="#_x0000_t75" style="width:15.65pt;height:18.8pt" o:ole="">
            <v:imagedata r:id="rId208" o:title=""/>
          </v:shape>
          <o:OLEObject Type="Embed" ProgID="Equation.DSMT4" ShapeID="_x0000_i1064" DrawAspect="Content" ObjectID="_1555939749" r:id="rId209"/>
        </w:object>
      </w:r>
      <w:r w:rsidRPr="003770A1">
        <w:rPr>
          <w:rFonts w:ascii="Times New Roman" w:hAnsi="Times New Roman"/>
          <w:sz w:val="24"/>
          <w:szCs w:val="24"/>
        </w:rPr>
        <w:t>– частота дискретизации).</w:t>
      </w:r>
    </w:p>
    <w:p w:rsidR="003770A1" w:rsidRPr="003770A1" w:rsidRDefault="003770A1" w:rsidP="003770A1">
      <w:pPr>
        <w:pStyle w:val="text"/>
        <w:widowControl w:val="0"/>
        <w:tabs>
          <w:tab w:val="left" w:pos="1440"/>
          <w:tab w:val="left" w:pos="1620"/>
          <w:tab w:val="left" w:pos="2160"/>
        </w:tabs>
        <w:spacing w:before="0" w:beforeAutospacing="0" w:after="0" w:afterAutospacing="0"/>
        <w:ind w:firstLine="567"/>
        <w:jc w:val="center"/>
        <w:rPr>
          <w:rFonts w:ascii="Times New Roman" w:hAnsi="Times New Roman"/>
          <w:sz w:val="24"/>
          <w:szCs w:val="24"/>
        </w:rPr>
      </w:pP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3352800" cy="2133600"/>
            <wp:effectExtent l="0" t="0" r="0" b="0"/>
            <wp:docPr id="98" name="Рисунок 98" descr="Рисунок 1 - Исходный ш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Рисунок 1 - Исходный шум"/>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52800" cy="2133600"/>
                    </a:xfrm>
                    <a:prstGeom prst="rect">
                      <a:avLst/>
                    </a:prstGeom>
                    <a:noFill/>
                    <a:ln>
                      <a:noFill/>
                    </a:ln>
                  </pic:spPr>
                </pic:pic>
              </a:graphicData>
            </a:graphic>
          </wp:inline>
        </w:drawing>
      </w:r>
    </w:p>
    <w:p w:rsidR="003770A1" w:rsidRPr="00E949D0" w:rsidRDefault="003770A1" w:rsidP="00E949D0">
      <w:pPr>
        <w:widowControl w:val="0"/>
        <w:tabs>
          <w:tab w:val="left" w:pos="993"/>
          <w:tab w:val="center" w:pos="3686"/>
          <w:tab w:val="right" w:pos="7229"/>
        </w:tabs>
        <w:spacing w:after="0" w:line="240" w:lineRule="auto"/>
        <w:jc w:val="center"/>
        <w:rPr>
          <w:rFonts w:ascii="Times New Roman" w:hAnsi="Times New Roman"/>
          <w:i/>
          <w:noProof/>
          <w:sz w:val="20"/>
          <w:szCs w:val="20"/>
          <w:lang w:eastAsia="ru-RU"/>
        </w:rPr>
      </w:pPr>
      <w:r w:rsidRPr="00591CDC">
        <w:rPr>
          <w:rFonts w:ascii="Times New Roman" w:hAnsi="Times New Roman"/>
          <w:b/>
          <w:i/>
          <w:noProof/>
          <w:sz w:val="20"/>
          <w:szCs w:val="20"/>
          <w:lang w:eastAsia="ru-RU"/>
        </w:rPr>
        <w:t>Рис. 1.</w:t>
      </w:r>
      <w:r w:rsidRPr="00E949D0">
        <w:rPr>
          <w:rFonts w:ascii="Times New Roman" w:hAnsi="Times New Roman"/>
          <w:i/>
          <w:noProof/>
          <w:sz w:val="20"/>
          <w:szCs w:val="20"/>
          <w:lang w:eastAsia="ru-RU"/>
        </w:rPr>
        <w:t xml:space="preserve"> Акустический шум благополучно зимующей пчелиной семьи, записанный с частотой дискритизации 8000 Гц; </w:t>
      </w:r>
      <w:r w:rsidRPr="00E949D0">
        <w:rPr>
          <w:rFonts w:ascii="Times New Roman" w:hAnsi="Times New Roman"/>
          <w:i/>
          <w:noProof/>
          <w:sz w:val="20"/>
          <w:szCs w:val="20"/>
          <w:lang w:val="en-US" w:eastAsia="ru-RU"/>
        </w:rPr>
        <w:t>S</w:t>
      </w:r>
      <w:r w:rsidRPr="00E949D0">
        <w:rPr>
          <w:rFonts w:ascii="Times New Roman" w:hAnsi="Times New Roman"/>
          <w:i/>
          <w:noProof/>
          <w:sz w:val="20"/>
          <w:szCs w:val="20"/>
          <w:lang w:eastAsia="ru-RU"/>
        </w:rPr>
        <w:t>1-</w:t>
      </w:r>
      <w:r w:rsidRPr="00E949D0">
        <w:rPr>
          <w:rFonts w:ascii="Times New Roman" w:hAnsi="Times New Roman"/>
          <w:i/>
          <w:noProof/>
          <w:sz w:val="20"/>
          <w:szCs w:val="20"/>
          <w:lang w:val="en-US" w:eastAsia="ru-RU"/>
        </w:rPr>
        <w:t>S</w:t>
      </w:r>
      <w:r w:rsidRPr="00E949D0">
        <w:rPr>
          <w:rFonts w:ascii="Times New Roman" w:hAnsi="Times New Roman"/>
          <w:i/>
          <w:noProof/>
          <w:sz w:val="20"/>
          <w:szCs w:val="20"/>
          <w:lang w:eastAsia="ru-RU"/>
        </w:rPr>
        <w:t>15 - статистически однородные участки (τ=40 мс), общая длительность которых составляет 15% исходного сигнала.</w:t>
      </w:r>
    </w:p>
    <w:p w:rsidR="003770A1" w:rsidRPr="003770A1" w:rsidRDefault="003770A1" w:rsidP="003770A1">
      <w:pPr>
        <w:widowControl w:val="0"/>
        <w:spacing w:after="0" w:line="240" w:lineRule="auto"/>
        <w:ind w:firstLine="567"/>
        <w:jc w:val="both"/>
        <w:rPr>
          <w:rFonts w:ascii="Times New Roman" w:hAnsi="Times New Roman"/>
          <w:sz w:val="24"/>
          <w:szCs w:val="24"/>
        </w:rPr>
      </w:pPr>
    </w:p>
    <w:p w:rsidR="003770A1" w:rsidRPr="00591CDC" w:rsidRDefault="003770A1" w:rsidP="003770A1">
      <w:pPr>
        <w:widowControl w:val="0"/>
        <w:spacing w:after="0" w:line="240" w:lineRule="auto"/>
        <w:ind w:firstLine="567"/>
        <w:jc w:val="both"/>
        <w:rPr>
          <w:rFonts w:ascii="Times New Roman" w:hAnsi="Times New Roman"/>
          <w:sz w:val="24"/>
          <w:szCs w:val="24"/>
          <w:lang w:val="ru-RU"/>
        </w:rPr>
      </w:pPr>
      <w:r w:rsidRPr="003770A1">
        <w:rPr>
          <w:rFonts w:ascii="Times New Roman" w:hAnsi="Times New Roman"/>
          <w:sz w:val="24"/>
          <w:szCs w:val="24"/>
        </w:rPr>
        <w:t xml:space="preserve">Статистическая близость участков </w:t>
      </w:r>
      <w:r w:rsidRPr="003770A1">
        <w:rPr>
          <w:rFonts w:ascii="Times New Roman" w:hAnsi="Times New Roman"/>
          <w:sz w:val="24"/>
          <w:szCs w:val="24"/>
          <w:lang w:val="en-US"/>
        </w:rPr>
        <w:t>Sk</w:t>
      </w:r>
      <w:r w:rsidRPr="003770A1">
        <w:rPr>
          <w:rFonts w:ascii="Times New Roman" w:hAnsi="Times New Roman"/>
          <w:sz w:val="24"/>
          <w:szCs w:val="24"/>
        </w:rPr>
        <w:t xml:space="preserve"> и </w:t>
      </w:r>
      <w:r w:rsidRPr="003770A1">
        <w:rPr>
          <w:rFonts w:ascii="Times New Roman" w:hAnsi="Times New Roman"/>
          <w:sz w:val="24"/>
          <w:szCs w:val="24"/>
          <w:lang w:val="en-US"/>
        </w:rPr>
        <w:t>Sj</w:t>
      </w:r>
      <w:r w:rsidRPr="003770A1">
        <w:rPr>
          <w:rFonts w:ascii="Times New Roman" w:hAnsi="Times New Roman"/>
          <w:sz w:val="24"/>
          <w:szCs w:val="24"/>
        </w:rPr>
        <w:t xml:space="preserve"> выбирается из условия</w:t>
      </w:r>
      <w:r w:rsidR="00591CDC">
        <w:rPr>
          <w:rFonts w:ascii="Times New Roman" w:hAnsi="Times New Roman"/>
          <w:sz w:val="24"/>
          <w:szCs w:val="24"/>
          <w:lang w:val="ru-RU"/>
        </w:rPr>
        <w:t xml:space="preserve"> </w:t>
      </w:r>
    </w:p>
    <w:p w:rsidR="003770A1" w:rsidRPr="003770A1" w:rsidRDefault="00E949D0" w:rsidP="003770A1">
      <w:pPr>
        <w:pStyle w:val="text"/>
        <w:widowControl w:val="0"/>
        <w:tabs>
          <w:tab w:val="left" w:pos="1440"/>
          <w:tab w:val="left" w:pos="1620"/>
          <w:tab w:val="left" w:pos="2160"/>
        </w:tabs>
        <w:spacing w:before="0" w:beforeAutospacing="0" w:after="0" w:afterAutospacing="0"/>
        <w:ind w:firstLine="567"/>
        <w:jc w:val="center"/>
        <w:rPr>
          <w:rFonts w:ascii="Times New Roman" w:hAnsi="Times New Roman"/>
          <w:sz w:val="24"/>
          <w:szCs w:val="24"/>
        </w:rPr>
      </w:pPr>
      <w:r w:rsidRPr="003770A1">
        <w:rPr>
          <w:rFonts w:ascii="Times New Roman" w:hAnsi="Times New Roman"/>
          <w:position w:val="-18"/>
          <w:sz w:val="24"/>
          <w:szCs w:val="24"/>
        </w:rPr>
        <w:object w:dxaOrig="2400" w:dyaOrig="499">
          <v:shape id="_x0000_i1065" type="#_x0000_t75" style="width:99.15pt;height:21.9pt" o:ole="">
            <v:imagedata r:id="rId211" o:title=""/>
          </v:shape>
          <o:OLEObject Type="Embed" ProgID="Equation.DSMT4" ShapeID="_x0000_i1065" DrawAspect="Content" ObjectID="_1555939750" r:id="rId212"/>
        </w:object>
      </w:r>
      <w:r w:rsidR="003770A1" w:rsidRPr="003770A1">
        <w:rPr>
          <w:rFonts w:ascii="Times New Roman" w:hAnsi="Times New Roman"/>
          <w:sz w:val="24"/>
          <w:szCs w:val="24"/>
        </w:rPr>
        <w:t>,</w:t>
      </w:r>
    </w:p>
    <w:p w:rsidR="003770A1" w:rsidRPr="003770A1" w:rsidRDefault="003770A1" w:rsidP="003770A1">
      <w:pPr>
        <w:pStyle w:val="text"/>
        <w:widowControl w:val="0"/>
        <w:tabs>
          <w:tab w:val="left" w:pos="1440"/>
          <w:tab w:val="left" w:pos="1620"/>
          <w:tab w:val="left" w:pos="2160"/>
        </w:tabs>
        <w:spacing w:before="0" w:beforeAutospacing="0" w:after="0" w:afterAutospacing="0"/>
        <w:rPr>
          <w:rFonts w:ascii="Times New Roman" w:hAnsi="Times New Roman"/>
          <w:sz w:val="24"/>
          <w:szCs w:val="24"/>
        </w:rPr>
      </w:pPr>
      <w:r w:rsidRPr="003770A1">
        <w:rPr>
          <w:rFonts w:ascii="Times New Roman" w:hAnsi="Times New Roman"/>
          <w:sz w:val="24"/>
          <w:szCs w:val="24"/>
        </w:rPr>
        <w:t>которое может быть представлено линейной зависимостью функций обобщенного среднего</w:t>
      </w:r>
    </w:p>
    <w:p w:rsidR="003770A1" w:rsidRPr="003770A1" w:rsidRDefault="00E949D0" w:rsidP="003770A1">
      <w:pPr>
        <w:pStyle w:val="text"/>
        <w:widowControl w:val="0"/>
        <w:tabs>
          <w:tab w:val="left" w:pos="1440"/>
          <w:tab w:val="left" w:pos="1620"/>
          <w:tab w:val="left" w:pos="2160"/>
        </w:tabs>
        <w:spacing w:before="0" w:beforeAutospacing="0" w:after="0" w:afterAutospacing="0"/>
        <w:ind w:firstLine="567"/>
        <w:jc w:val="center"/>
        <w:rPr>
          <w:rFonts w:ascii="Times New Roman" w:hAnsi="Times New Roman"/>
          <w:sz w:val="24"/>
          <w:szCs w:val="24"/>
        </w:rPr>
      </w:pPr>
      <w:r w:rsidRPr="003770A1">
        <w:rPr>
          <w:rFonts w:ascii="Times New Roman" w:hAnsi="Times New Roman"/>
          <w:position w:val="-16"/>
          <w:sz w:val="24"/>
          <w:szCs w:val="24"/>
        </w:rPr>
        <w:object w:dxaOrig="3040" w:dyaOrig="440">
          <v:shape id="_x0000_i1066" type="#_x0000_t75" style="width:129.4pt;height:18.8pt" o:ole="">
            <v:imagedata r:id="rId213" o:title=""/>
          </v:shape>
          <o:OLEObject Type="Embed" ProgID="Equation.DSMT4" ShapeID="_x0000_i1066" DrawAspect="Content" ObjectID="_1555939751" r:id="rId214"/>
        </w:object>
      </w:r>
      <w:r w:rsidR="003770A1" w:rsidRPr="003770A1">
        <w:rPr>
          <w:rFonts w:ascii="Times New Roman" w:hAnsi="Times New Roman"/>
          <w:sz w:val="24"/>
          <w:szCs w:val="24"/>
        </w:rPr>
        <w:t>.</w:t>
      </w:r>
    </w:p>
    <w:p w:rsidR="003770A1" w:rsidRPr="003770A1" w:rsidRDefault="003770A1" w:rsidP="003770A1">
      <w:pPr>
        <w:pStyle w:val="text"/>
        <w:widowControl w:val="0"/>
        <w:tabs>
          <w:tab w:val="left" w:pos="1440"/>
          <w:tab w:val="left" w:pos="1620"/>
          <w:tab w:val="left" w:pos="2160"/>
        </w:tabs>
        <w:spacing w:before="0" w:beforeAutospacing="0" w:after="0" w:afterAutospacing="0"/>
        <w:ind w:firstLine="425"/>
        <w:rPr>
          <w:rFonts w:ascii="Times New Roman" w:hAnsi="Times New Roman"/>
          <w:sz w:val="24"/>
          <w:szCs w:val="24"/>
        </w:rPr>
      </w:pPr>
      <w:r w:rsidRPr="003770A1">
        <w:rPr>
          <w:rFonts w:ascii="Times New Roman" w:hAnsi="Times New Roman"/>
          <w:sz w:val="24"/>
          <w:szCs w:val="24"/>
        </w:rPr>
        <w:t xml:space="preserve">Для получения количественных характеристик степени различия сравниваемых фрагментов </w:t>
      </w:r>
      <w:r w:rsidRPr="003770A1">
        <w:rPr>
          <w:rFonts w:ascii="Times New Roman" w:hAnsi="Times New Roman"/>
          <w:sz w:val="24"/>
          <w:szCs w:val="24"/>
          <w:lang w:val="en-US"/>
        </w:rPr>
        <w:t>Sk</w:t>
      </w:r>
      <w:r w:rsidRPr="003770A1">
        <w:rPr>
          <w:rFonts w:ascii="Times New Roman" w:hAnsi="Times New Roman"/>
          <w:sz w:val="24"/>
          <w:szCs w:val="24"/>
        </w:rPr>
        <w:t xml:space="preserve"> и </w:t>
      </w:r>
      <w:r w:rsidRPr="003770A1">
        <w:rPr>
          <w:rFonts w:ascii="Times New Roman" w:hAnsi="Times New Roman"/>
          <w:sz w:val="24"/>
          <w:szCs w:val="24"/>
          <w:lang w:val="en-US"/>
        </w:rPr>
        <w:t>Sj</w:t>
      </w:r>
      <w:r w:rsidRPr="003770A1">
        <w:rPr>
          <w:rFonts w:ascii="Times New Roman" w:hAnsi="Times New Roman"/>
          <w:sz w:val="24"/>
          <w:szCs w:val="24"/>
        </w:rPr>
        <w:t xml:space="preserve"> функции обобщенного среднего для этих участков строятся друг относительно друга. Если такое построение дает отрезок прямой линии, то это указывает на их статистическую близость (рис. 2б). </w:t>
      </w:r>
    </w:p>
    <w:p w:rsidR="003770A1" w:rsidRPr="003770A1" w:rsidRDefault="003770A1" w:rsidP="00E949D0">
      <w:pPr>
        <w:widowControl w:val="0"/>
        <w:tabs>
          <w:tab w:val="center" w:pos="3686"/>
          <w:tab w:val="right" w:pos="7229"/>
        </w:tabs>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drawing>
          <wp:inline distT="0" distB="0" distL="0" distR="0">
            <wp:extent cx="2489838" cy="1865704"/>
            <wp:effectExtent l="0" t="0" r="5715" b="1270"/>
            <wp:docPr id="97" name="Рисунок 97" descr="Рисунок 2 а) - Два сигн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Рисунок 2 а) - Два сигнала"/>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05650" cy="1877552"/>
                    </a:xfrm>
                    <a:prstGeom prst="rect">
                      <a:avLst/>
                    </a:prstGeom>
                    <a:noFill/>
                    <a:ln>
                      <a:noFill/>
                    </a:ln>
                  </pic:spPr>
                </pic:pic>
              </a:graphicData>
            </a:graphic>
          </wp:inline>
        </w:drawing>
      </w:r>
      <w:r w:rsidR="00E949D0">
        <w:rPr>
          <w:rFonts w:ascii="Times New Roman" w:hAnsi="Times New Roman"/>
          <w:sz w:val="24"/>
          <w:szCs w:val="24"/>
          <w:lang w:val="ru-RU"/>
        </w:rPr>
        <w:t xml:space="preserve">   </w:t>
      </w:r>
      <w:r w:rsidR="00591CDC">
        <w:rPr>
          <w:rFonts w:ascii="Times New Roman" w:hAnsi="Times New Roman"/>
          <w:sz w:val="24"/>
          <w:szCs w:val="24"/>
          <w:lang w:val="ru-RU"/>
        </w:rPr>
        <w:t xml:space="preserve">   </w:t>
      </w:r>
      <w:r w:rsidR="00E949D0">
        <w:rPr>
          <w:rFonts w:ascii="Times New Roman" w:hAnsi="Times New Roman"/>
          <w:sz w:val="24"/>
          <w:szCs w:val="24"/>
          <w:lang w:val="ru-RU"/>
        </w:rPr>
        <w:t xml:space="preserve">   </w:t>
      </w:r>
      <w:r w:rsidRPr="003770A1">
        <w:rPr>
          <w:rFonts w:ascii="Times New Roman" w:hAnsi="Times New Roman"/>
          <w:noProof/>
          <w:sz w:val="24"/>
          <w:szCs w:val="24"/>
          <w:lang w:val="ru-RU" w:eastAsia="ru-RU"/>
        </w:rPr>
        <w:drawing>
          <wp:inline distT="0" distB="0" distL="0" distR="0">
            <wp:extent cx="2431566" cy="1825318"/>
            <wp:effectExtent l="0" t="0" r="6985" b="3810"/>
            <wp:docPr id="96" name="Рисунок 96" descr="Рисунок 2 б) - Два Ф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Рисунок 2 б) - Два ФОС"/>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43054" cy="1833942"/>
                    </a:xfrm>
                    <a:prstGeom prst="rect">
                      <a:avLst/>
                    </a:prstGeom>
                    <a:noFill/>
                    <a:ln>
                      <a:noFill/>
                    </a:ln>
                  </pic:spPr>
                </pic:pic>
              </a:graphicData>
            </a:graphic>
          </wp:inline>
        </w:drawing>
      </w:r>
    </w:p>
    <w:p w:rsidR="00E949D0" w:rsidRDefault="003770A1" w:rsidP="00E949D0">
      <w:pPr>
        <w:widowControl w:val="0"/>
        <w:spacing w:after="0" w:line="240" w:lineRule="auto"/>
        <w:jc w:val="center"/>
        <w:rPr>
          <w:rFonts w:ascii="Times New Roman" w:hAnsi="Times New Roman"/>
          <w:i/>
          <w:sz w:val="20"/>
          <w:szCs w:val="20"/>
        </w:rPr>
      </w:pPr>
      <w:r w:rsidRPr="00E949D0">
        <w:rPr>
          <w:rFonts w:ascii="Times New Roman" w:hAnsi="Times New Roman"/>
          <w:b/>
          <w:i/>
          <w:sz w:val="20"/>
          <w:szCs w:val="20"/>
        </w:rPr>
        <w:t>Рис. 2.</w:t>
      </w:r>
      <w:r w:rsidRPr="00E949D0">
        <w:rPr>
          <w:rFonts w:ascii="Times New Roman" w:hAnsi="Times New Roman"/>
          <w:i/>
          <w:sz w:val="20"/>
          <w:szCs w:val="20"/>
        </w:rPr>
        <w:t xml:space="preserve"> Временная структура двух выделенных статистически однородных фрагментов </w:t>
      </w:r>
      <w:r w:rsidRPr="00E949D0">
        <w:rPr>
          <w:rFonts w:ascii="Times New Roman" w:hAnsi="Times New Roman"/>
          <w:i/>
          <w:sz w:val="20"/>
          <w:szCs w:val="20"/>
          <w:lang w:val="en-US"/>
        </w:rPr>
        <w:t>S</w:t>
      </w:r>
      <w:r w:rsidRPr="00E949D0">
        <w:rPr>
          <w:rFonts w:ascii="Times New Roman" w:hAnsi="Times New Roman"/>
          <w:i/>
          <w:sz w:val="20"/>
          <w:szCs w:val="20"/>
        </w:rPr>
        <w:t xml:space="preserve">1 и </w:t>
      </w:r>
      <w:r w:rsidRPr="00E949D0">
        <w:rPr>
          <w:rFonts w:ascii="Times New Roman" w:hAnsi="Times New Roman"/>
          <w:i/>
          <w:sz w:val="20"/>
          <w:szCs w:val="20"/>
          <w:lang w:val="en-US"/>
        </w:rPr>
        <w:t>S</w:t>
      </w:r>
      <w:r w:rsidRPr="00E949D0">
        <w:rPr>
          <w:rFonts w:ascii="Times New Roman" w:hAnsi="Times New Roman"/>
          <w:i/>
          <w:sz w:val="20"/>
          <w:szCs w:val="20"/>
        </w:rPr>
        <w:t xml:space="preserve">2 (а) </w:t>
      </w:r>
    </w:p>
    <w:p w:rsidR="003770A1" w:rsidRPr="00E949D0" w:rsidRDefault="003770A1" w:rsidP="00E949D0">
      <w:pPr>
        <w:widowControl w:val="0"/>
        <w:spacing w:after="0" w:line="240" w:lineRule="auto"/>
        <w:jc w:val="center"/>
        <w:rPr>
          <w:rFonts w:ascii="Times New Roman" w:hAnsi="Times New Roman"/>
          <w:i/>
          <w:sz w:val="20"/>
          <w:szCs w:val="20"/>
        </w:rPr>
      </w:pPr>
      <w:r w:rsidRPr="00E949D0">
        <w:rPr>
          <w:rFonts w:ascii="Times New Roman" w:hAnsi="Times New Roman"/>
          <w:i/>
          <w:sz w:val="20"/>
          <w:szCs w:val="20"/>
        </w:rPr>
        <w:t xml:space="preserve">и их сравнение с помощью ФОС (б). </w:t>
      </w:r>
      <w:r w:rsidRPr="00E949D0">
        <w:rPr>
          <w:rFonts w:ascii="Times New Roman" w:hAnsi="Times New Roman"/>
          <w:i/>
          <w:noProof/>
          <w:sz w:val="20"/>
          <w:szCs w:val="20"/>
          <w:lang w:eastAsia="ru-RU"/>
        </w:rPr>
        <w:t xml:space="preserve">Прямая сплошная линия соответствуют случаю идентичности анализируемых сигналов (принятые обозначения: </w:t>
      </w:r>
      <w:r w:rsidRPr="00E949D0">
        <w:rPr>
          <w:rFonts w:ascii="Times New Roman" w:hAnsi="Times New Roman"/>
          <w:i/>
          <w:sz w:val="20"/>
          <w:szCs w:val="20"/>
        </w:rPr>
        <w:t>1-</w:t>
      </w:r>
      <w:r w:rsidRPr="00E949D0">
        <w:rPr>
          <w:rFonts w:ascii="Times New Roman" w:hAnsi="Times New Roman"/>
          <w:i/>
          <w:sz w:val="20"/>
          <w:szCs w:val="20"/>
          <w:lang w:val="en-US"/>
        </w:rPr>
        <w:t>S</w:t>
      </w:r>
      <w:r w:rsidRPr="00E949D0">
        <w:rPr>
          <w:rFonts w:ascii="Times New Roman" w:hAnsi="Times New Roman"/>
          <w:i/>
          <w:sz w:val="20"/>
          <w:szCs w:val="20"/>
        </w:rPr>
        <w:t>1, 2-</w:t>
      </w:r>
      <w:r w:rsidRPr="00E949D0">
        <w:rPr>
          <w:rFonts w:ascii="Times New Roman" w:hAnsi="Times New Roman"/>
          <w:i/>
          <w:sz w:val="20"/>
          <w:szCs w:val="20"/>
          <w:lang w:val="en-US"/>
        </w:rPr>
        <w:t>S</w:t>
      </w:r>
      <w:r w:rsidRPr="00E949D0">
        <w:rPr>
          <w:rFonts w:ascii="Times New Roman" w:hAnsi="Times New Roman"/>
          <w:i/>
          <w:sz w:val="20"/>
          <w:szCs w:val="20"/>
        </w:rPr>
        <w:t>2)</w:t>
      </w:r>
      <w:r w:rsidRPr="00E949D0">
        <w:rPr>
          <w:rFonts w:ascii="Times New Roman" w:hAnsi="Times New Roman"/>
          <w:i/>
          <w:noProof/>
          <w:sz w:val="20"/>
          <w:szCs w:val="20"/>
          <w:lang w:eastAsia="ru-RU"/>
        </w:rPr>
        <w:t>.</w:t>
      </w:r>
    </w:p>
    <w:p w:rsidR="00E949D0" w:rsidRDefault="00E949D0" w:rsidP="003770A1">
      <w:pPr>
        <w:widowControl w:val="0"/>
        <w:tabs>
          <w:tab w:val="center" w:pos="3686"/>
          <w:tab w:val="right" w:pos="7229"/>
        </w:tabs>
        <w:spacing w:after="0" w:line="240" w:lineRule="auto"/>
        <w:ind w:firstLine="567"/>
        <w:jc w:val="both"/>
        <w:rPr>
          <w:rFonts w:ascii="Times New Roman" w:hAnsi="Times New Roman"/>
          <w:sz w:val="24"/>
          <w:szCs w:val="24"/>
        </w:rPr>
      </w:pPr>
    </w:p>
    <w:p w:rsidR="003770A1" w:rsidRPr="003770A1" w:rsidRDefault="003770A1" w:rsidP="003770A1">
      <w:pPr>
        <w:widowControl w:val="0"/>
        <w:tabs>
          <w:tab w:val="center" w:pos="3686"/>
          <w:tab w:val="right" w:pos="7229"/>
        </w:tabs>
        <w:spacing w:after="0" w:line="240" w:lineRule="auto"/>
        <w:ind w:firstLine="567"/>
        <w:jc w:val="both"/>
        <w:rPr>
          <w:rFonts w:ascii="Times New Roman" w:hAnsi="Times New Roman"/>
          <w:sz w:val="24"/>
          <w:szCs w:val="24"/>
        </w:rPr>
      </w:pPr>
      <w:r w:rsidRPr="003770A1">
        <w:rPr>
          <w:rFonts w:ascii="Times New Roman" w:hAnsi="Times New Roman"/>
          <w:sz w:val="24"/>
          <w:szCs w:val="24"/>
        </w:rPr>
        <w:t>На следующем этапе статистически однородные участки подвергаются спектральному анализу с целью идентификации множества состояний пчелиных семей. Для этого выделенный участок заменяется конечным набором гармоник, содержащим ограниченную совокупность (К&lt;35) не кратных друг другу частот, заключенных в интервале</w:t>
      </w:r>
      <w:r w:rsidRPr="003770A1">
        <w:rPr>
          <w:rFonts w:ascii="Times New Roman" w:hAnsi="Times New Roman"/>
          <w:color w:val="000000"/>
          <w:sz w:val="24"/>
          <w:szCs w:val="24"/>
        </w:rPr>
        <w:t xml:space="preserve"> </w:t>
      </w:r>
      <w:r w:rsidRPr="003770A1">
        <w:rPr>
          <w:rFonts w:ascii="Times New Roman" w:hAnsi="Times New Roman"/>
          <w:sz w:val="24"/>
          <w:szCs w:val="24"/>
        </w:rPr>
        <w:sym w:font="Symbol" w:char="F077"/>
      </w:r>
      <w:r w:rsidRPr="003770A1">
        <w:rPr>
          <w:rFonts w:ascii="Times New Roman" w:hAnsi="Times New Roman"/>
          <w:sz w:val="24"/>
          <w:szCs w:val="24"/>
          <w:vertAlign w:val="subscript"/>
          <w:lang w:val="en-US"/>
        </w:rPr>
        <w:t>min</w:t>
      </w:r>
      <w:r w:rsidRPr="003770A1">
        <w:rPr>
          <w:rFonts w:ascii="Times New Roman" w:hAnsi="Times New Roman"/>
          <w:sz w:val="24"/>
          <w:szCs w:val="24"/>
        </w:rPr>
        <w:t xml:space="preserve"> </w:t>
      </w:r>
      <w:r w:rsidRPr="003770A1">
        <w:rPr>
          <w:rFonts w:ascii="Times New Roman" w:hAnsi="Times New Roman"/>
          <w:sz w:val="24"/>
          <w:szCs w:val="24"/>
        </w:rPr>
        <w:sym w:font="Symbol" w:char="F0A3"/>
      </w:r>
      <w:r w:rsidRPr="003770A1">
        <w:rPr>
          <w:rFonts w:ascii="Times New Roman" w:hAnsi="Times New Roman"/>
          <w:sz w:val="24"/>
          <w:szCs w:val="24"/>
        </w:rPr>
        <w:t xml:space="preserve"> </w:t>
      </w:r>
      <w:r w:rsidRPr="003770A1">
        <w:rPr>
          <w:rFonts w:ascii="Times New Roman" w:hAnsi="Times New Roman"/>
          <w:sz w:val="24"/>
          <w:szCs w:val="24"/>
        </w:rPr>
        <w:sym w:font="Symbol" w:char="F077"/>
      </w:r>
      <w:r w:rsidRPr="003770A1">
        <w:rPr>
          <w:rFonts w:ascii="Times New Roman" w:hAnsi="Times New Roman"/>
          <w:i/>
          <w:sz w:val="24"/>
          <w:szCs w:val="24"/>
          <w:vertAlign w:val="subscript"/>
          <w:lang w:val="en-US"/>
        </w:rPr>
        <w:t>k</w:t>
      </w:r>
      <w:r w:rsidRPr="003770A1">
        <w:rPr>
          <w:rFonts w:ascii="Times New Roman" w:hAnsi="Times New Roman"/>
          <w:sz w:val="24"/>
          <w:szCs w:val="24"/>
        </w:rPr>
        <w:t xml:space="preserve"> </w:t>
      </w:r>
      <w:r w:rsidRPr="003770A1">
        <w:rPr>
          <w:rFonts w:ascii="Times New Roman" w:hAnsi="Times New Roman"/>
          <w:sz w:val="24"/>
          <w:szCs w:val="24"/>
        </w:rPr>
        <w:sym w:font="Symbol" w:char="F0A3"/>
      </w:r>
      <w:r w:rsidRPr="003770A1">
        <w:rPr>
          <w:rFonts w:ascii="Times New Roman" w:hAnsi="Times New Roman"/>
          <w:sz w:val="24"/>
          <w:szCs w:val="24"/>
        </w:rPr>
        <w:t xml:space="preserve"> </w:t>
      </w:r>
      <w:r w:rsidRPr="003770A1">
        <w:rPr>
          <w:rFonts w:ascii="Times New Roman" w:hAnsi="Times New Roman"/>
          <w:sz w:val="24"/>
          <w:szCs w:val="24"/>
        </w:rPr>
        <w:sym w:font="Symbol" w:char="F057"/>
      </w:r>
      <w:r w:rsidRPr="003770A1">
        <w:rPr>
          <w:rFonts w:ascii="Times New Roman" w:hAnsi="Times New Roman"/>
          <w:sz w:val="24"/>
          <w:szCs w:val="24"/>
          <w:vertAlign w:val="subscript"/>
          <w:lang w:val="en-US"/>
        </w:rPr>
        <w:t>max</w:t>
      </w:r>
      <w:r w:rsidRPr="003770A1">
        <w:rPr>
          <w:rFonts w:ascii="Times New Roman" w:hAnsi="Times New Roman"/>
          <w:sz w:val="24"/>
          <w:szCs w:val="24"/>
        </w:rPr>
        <w:t xml:space="preserve"> [4,</w:t>
      </w:r>
      <w:r w:rsidR="00591CDC">
        <w:rPr>
          <w:rFonts w:ascii="Times New Roman" w:hAnsi="Times New Roman"/>
          <w:sz w:val="24"/>
          <w:szCs w:val="24"/>
          <w:lang w:val="ru-RU"/>
        </w:rPr>
        <w:t xml:space="preserve"> </w:t>
      </w:r>
      <w:r w:rsidRPr="003770A1">
        <w:rPr>
          <w:rFonts w:ascii="Times New Roman" w:hAnsi="Times New Roman"/>
          <w:sz w:val="24"/>
          <w:szCs w:val="24"/>
        </w:rPr>
        <w:t>5]. Устойчивость спектров (рис. 3) определяется выбором оптимальной длительности выделенных фрагментов (</w:t>
      </w:r>
      <w:r w:rsidRPr="003770A1">
        <w:rPr>
          <w:rFonts w:ascii="Times New Roman" w:hAnsi="Times New Roman"/>
          <w:noProof/>
          <w:sz w:val="24"/>
          <w:szCs w:val="24"/>
          <w:lang w:eastAsia="ru-RU"/>
        </w:rPr>
        <w:t xml:space="preserve">τ=40 мс) и рассмотрением моментов высших порядков при их сравнении. </w:t>
      </w:r>
      <w:r w:rsidRPr="003770A1">
        <w:rPr>
          <w:rFonts w:ascii="Times New Roman" w:hAnsi="Times New Roman"/>
          <w:sz w:val="24"/>
          <w:szCs w:val="24"/>
        </w:rPr>
        <w:t xml:space="preserve"> </w:t>
      </w:r>
    </w:p>
    <w:p w:rsidR="003770A1" w:rsidRPr="003770A1" w:rsidRDefault="003770A1" w:rsidP="003770A1">
      <w:pPr>
        <w:widowControl w:val="0"/>
        <w:spacing w:after="0" w:line="240" w:lineRule="auto"/>
        <w:jc w:val="center"/>
        <w:rPr>
          <w:rFonts w:ascii="Times New Roman" w:hAnsi="Times New Roman"/>
          <w:sz w:val="24"/>
          <w:szCs w:val="24"/>
          <w:lang w:val="en-US"/>
        </w:rPr>
      </w:pPr>
      <w:r w:rsidRPr="003770A1">
        <w:rPr>
          <w:rFonts w:ascii="Times New Roman" w:hAnsi="Times New Roman"/>
          <w:noProof/>
          <w:sz w:val="24"/>
          <w:szCs w:val="24"/>
          <w:lang w:val="ru-RU" w:eastAsia="ru-RU"/>
        </w:rPr>
        <w:drawing>
          <wp:inline distT="0" distB="0" distL="0" distR="0">
            <wp:extent cx="3647632" cy="2320854"/>
            <wp:effectExtent l="0" t="0" r="0" b="3810"/>
            <wp:docPr id="95" name="Рисунок 95" descr="Рисунок 3 - Два спектра S1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Рисунок 3 - Два спектра S1 S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652549" cy="2323983"/>
                    </a:xfrm>
                    <a:prstGeom prst="rect">
                      <a:avLst/>
                    </a:prstGeom>
                    <a:noFill/>
                    <a:ln>
                      <a:noFill/>
                    </a:ln>
                  </pic:spPr>
                </pic:pic>
              </a:graphicData>
            </a:graphic>
          </wp:inline>
        </w:drawing>
      </w:r>
    </w:p>
    <w:p w:rsidR="003770A1" w:rsidRPr="003770A1" w:rsidRDefault="003770A1" w:rsidP="003770A1">
      <w:pPr>
        <w:widowControl w:val="0"/>
        <w:spacing w:after="0" w:line="240" w:lineRule="auto"/>
        <w:jc w:val="center"/>
        <w:rPr>
          <w:rFonts w:ascii="Times New Roman" w:hAnsi="Times New Roman"/>
          <w:sz w:val="24"/>
          <w:szCs w:val="24"/>
        </w:rPr>
      </w:pPr>
    </w:p>
    <w:p w:rsidR="003770A1" w:rsidRPr="00E949D0" w:rsidRDefault="003770A1" w:rsidP="003770A1">
      <w:pPr>
        <w:widowControl w:val="0"/>
        <w:spacing w:after="0" w:line="240" w:lineRule="auto"/>
        <w:ind w:firstLine="284"/>
        <w:jc w:val="center"/>
        <w:rPr>
          <w:rFonts w:ascii="Times New Roman" w:hAnsi="Times New Roman"/>
          <w:i/>
          <w:sz w:val="20"/>
          <w:szCs w:val="20"/>
        </w:rPr>
      </w:pPr>
      <w:r w:rsidRPr="00E949D0">
        <w:rPr>
          <w:rFonts w:ascii="Times New Roman" w:hAnsi="Times New Roman"/>
          <w:b/>
          <w:i/>
          <w:sz w:val="20"/>
          <w:szCs w:val="20"/>
        </w:rPr>
        <w:t>Рис. 3.</w:t>
      </w:r>
      <w:r w:rsidRPr="00E949D0">
        <w:rPr>
          <w:rFonts w:ascii="Times New Roman" w:hAnsi="Times New Roman"/>
          <w:i/>
          <w:sz w:val="20"/>
          <w:szCs w:val="20"/>
        </w:rPr>
        <w:t xml:space="preserve"> Нормированные спектры выделенных фрагментов </w:t>
      </w:r>
      <w:r w:rsidRPr="00E949D0">
        <w:rPr>
          <w:rFonts w:ascii="Times New Roman" w:hAnsi="Times New Roman"/>
          <w:i/>
          <w:sz w:val="20"/>
          <w:szCs w:val="20"/>
          <w:lang w:val="en-US"/>
        </w:rPr>
        <w:t>S</w:t>
      </w:r>
      <w:r w:rsidRPr="00E949D0">
        <w:rPr>
          <w:rFonts w:ascii="Times New Roman" w:hAnsi="Times New Roman"/>
          <w:i/>
          <w:sz w:val="20"/>
          <w:szCs w:val="20"/>
        </w:rPr>
        <w:t xml:space="preserve">1 (1) и </w:t>
      </w:r>
      <w:r w:rsidRPr="00E949D0">
        <w:rPr>
          <w:rFonts w:ascii="Times New Roman" w:hAnsi="Times New Roman"/>
          <w:i/>
          <w:sz w:val="20"/>
          <w:szCs w:val="20"/>
          <w:lang w:val="en-US"/>
        </w:rPr>
        <w:t>S</w:t>
      </w:r>
      <w:r w:rsidRPr="00E949D0">
        <w:rPr>
          <w:rFonts w:ascii="Times New Roman" w:hAnsi="Times New Roman"/>
          <w:i/>
          <w:sz w:val="20"/>
          <w:szCs w:val="20"/>
        </w:rPr>
        <w:t>2 (2).</w:t>
      </w:r>
    </w:p>
    <w:p w:rsidR="003770A1" w:rsidRPr="003770A1" w:rsidRDefault="003770A1" w:rsidP="003770A1">
      <w:pPr>
        <w:widowControl w:val="0"/>
        <w:spacing w:after="0" w:line="240" w:lineRule="auto"/>
        <w:ind w:firstLine="426"/>
        <w:jc w:val="center"/>
        <w:rPr>
          <w:rFonts w:ascii="Times New Roman" w:hAnsi="Times New Roman"/>
          <w:sz w:val="24"/>
          <w:szCs w:val="24"/>
        </w:rPr>
      </w:pPr>
    </w:p>
    <w:p w:rsidR="003770A1" w:rsidRPr="003770A1" w:rsidRDefault="003770A1" w:rsidP="003770A1">
      <w:pPr>
        <w:widowControl w:val="0"/>
        <w:spacing w:after="0" w:line="240" w:lineRule="auto"/>
        <w:ind w:firstLine="567"/>
        <w:jc w:val="both"/>
        <w:rPr>
          <w:rFonts w:ascii="Times New Roman" w:hAnsi="Times New Roman"/>
          <w:sz w:val="24"/>
          <w:szCs w:val="24"/>
        </w:rPr>
      </w:pPr>
      <w:r w:rsidRPr="003770A1">
        <w:rPr>
          <w:rFonts w:ascii="Times New Roman" w:hAnsi="Times New Roman"/>
          <w:sz w:val="24"/>
          <w:szCs w:val="24"/>
        </w:rPr>
        <w:t>В качестве «истинного» спектра для данного состояния пчелиной семьи выбирается усредненный спектр, что позволяет выделить основные частоты, использу</w:t>
      </w:r>
      <w:r w:rsidR="00E949D0">
        <w:rPr>
          <w:rFonts w:ascii="Times New Roman" w:hAnsi="Times New Roman"/>
          <w:sz w:val="24"/>
          <w:szCs w:val="24"/>
          <w:lang w:val="ru-RU"/>
        </w:rPr>
        <w:t>-</w:t>
      </w:r>
      <w:r w:rsidRPr="003770A1">
        <w:rPr>
          <w:rFonts w:ascii="Times New Roman" w:hAnsi="Times New Roman"/>
          <w:sz w:val="24"/>
          <w:szCs w:val="24"/>
        </w:rPr>
        <w:t>емые в качестве дискриминирующих признаков (Рис. 4). Сравнение исследуемых спектров акустических шумов со спектрами благополучно зимующих семей, как и во временной области, проводится с привлечением функции нестационарности.</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noProof/>
          <w:sz w:val="24"/>
          <w:szCs w:val="24"/>
          <w:lang w:val="ru-RU" w:eastAsia="ru-RU"/>
        </w:rPr>
        <w:lastRenderedPageBreak/>
        <w:drawing>
          <wp:inline distT="0" distB="0" distL="0" distR="0">
            <wp:extent cx="3581400" cy="2286000"/>
            <wp:effectExtent l="0" t="0" r="0" b="0"/>
            <wp:docPr id="94" name="Рисунок 94" descr="Рисунок 4 Сглаженный спек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Рисунок 4 Сглаженный спектр"/>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581400" cy="2286000"/>
                    </a:xfrm>
                    <a:prstGeom prst="rect">
                      <a:avLst/>
                    </a:prstGeom>
                    <a:noFill/>
                    <a:ln>
                      <a:noFill/>
                    </a:ln>
                  </pic:spPr>
                </pic:pic>
              </a:graphicData>
            </a:graphic>
          </wp:inline>
        </w:drawing>
      </w:r>
    </w:p>
    <w:p w:rsidR="003770A1" w:rsidRPr="00E949D0" w:rsidRDefault="003770A1" w:rsidP="003770A1">
      <w:pPr>
        <w:widowControl w:val="0"/>
        <w:spacing w:after="0" w:line="240" w:lineRule="auto"/>
        <w:jc w:val="center"/>
        <w:rPr>
          <w:rFonts w:ascii="Times New Roman" w:hAnsi="Times New Roman"/>
          <w:i/>
          <w:sz w:val="20"/>
          <w:szCs w:val="20"/>
        </w:rPr>
      </w:pPr>
      <w:r w:rsidRPr="00E949D0">
        <w:rPr>
          <w:rFonts w:ascii="Times New Roman" w:hAnsi="Times New Roman"/>
          <w:b/>
          <w:i/>
          <w:sz w:val="20"/>
          <w:szCs w:val="20"/>
        </w:rPr>
        <w:t>Рис. 4.</w:t>
      </w:r>
      <w:r w:rsidRPr="00E949D0">
        <w:rPr>
          <w:rFonts w:ascii="Times New Roman" w:hAnsi="Times New Roman"/>
          <w:i/>
          <w:sz w:val="20"/>
          <w:szCs w:val="20"/>
        </w:rPr>
        <w:t xml:space="preserve"> Синхронно сглаженный спектр для выделенных фрагментов </w:t>
      </w:r>
      <w:r w:rsidRPr="00E949D0">
        <w:rPr>
          <w:rFonts w:ascii="Times New Roman" w:hAnsi="Times New Roman"/>
          <w:i/>
          <w:sz w:val="20"/>
          <w:szCs w:val="20"/>
          <w:lang w:val="en-US"/>
        </w:rPr>
        <w:t>S</w:t>
      </w:r>
      <w:r w:rsidRPr="00E949D0">
        <w:rPr>
          <w:rFonts w:ascii="Times New Roman" w:hAnsi="Times New Roman"/>
          <w:i/>
          <w:sz w:val="20"/>
          <w:szCs w:val="20"/>
        </w:rPr>
        <w:t>1-</w:t>
      </w:r>
      <w:r w:rsidRPr="00E949D0">
        <w:rPr>
          <w:rFonts w:ascii="Times New Roman" w:hAnsi="Times New Roman"/>
          <w:i/>
          <w:sz w:val="20"/>
          <w:szCs w:val="20"/>
          <w:lang w:val="en-US"/>
        </w:rPr>
        <w:t>S</w:t>
      </w:r>
      <w:r w:rsidRPr="00E949D0">
        <w:rPr>
          <w:rFonts w:ascii="Times New Roman" w:hAnsi="Times New Roman"/>
          <w:i/>
          <w:sz w:val="20"/>
          <w:szCs w:val="20"/>
        </w:rPr>
        <w:t xml:space="preserve">15. </w:t>
      </w:r>
    </w:p>
    <w:p w:rsidR="003770A1" w:rsidRPr="003770A1" w:rsidRDefault="003770A1" w:rsidP="003770A1">
      <w:pPr>
        <w:widowControl w:val="0"/>
        <w:spacing w:after="0" w:line="240" w:lineRule="auto"/>
        <w:ind w:firstLine="567"/>
        <w:jc w:val="both"/>
        <w:rPr>
          <w:rFonts w:ascii="Times New Roman" w:hAnsi="Times New Roman"/>
          <w:sz w:val="24"/>
          <w:szCs w:val="24"/>
        </w:rPr>
      </w:pPr>
    </w:p>
    <w:p w:rsidR="003770A1" w:rsidRPr="003770A1" w:rsidRDefault="003770A1" w:rsidP="003770A1">
      <w:pPr>
        <w:widowControl w:val="0"/>
        <w:spacing w:after="0" w:line="240" w:lineRule="auto"/>
        <w:ind w:firstLine="567"/>
        <w:jc w:val="both"/>
        <w:rPr>
          <w:rFonts w:ascii="Times New Roman" w:hAnsi="Times New Roman"/>
          <w:sz w:val="24"/>
          <w:szCs w:val="24"/>
        </w:rPr>
      </w:pPr>
      <w:r w:rsidRPr="003770A1">
        <w:rPr>
          <w:rFonts w:ascii="Times New Roman" w:hAnsi="Times New Roman"/>
          <w:sz w:val="24"/>
          <w:szCs w:val="24"/>
        </w:rPr>
        <w:t xml:space="preserve">При решении задачи распознавания состояния пчелиной семьи для каждого периода зимовки априорно невозможно выделить все возможные состояния. По этой причине в большинстве случаев достаточно отделить нормальное состояние (благополучно зимующая семья) от критических, вызываемых какими-либо нарушениями функционирования. Изменения диагностируемых состояний могут быть вызваны разными внешними и внутригнездовыми факторов и приводят к изменению общей шумовой картины пчелиной семьи, поэтому возникает необходимость определения благополучно зимующих семей и отнесения их к классу «норма». Здесь возможны следующие варианта выбора таких семей: либо в каждый период зимовки пчеловод выбирает нормально зимующие семьи исходя из своего опыта и квалификации, либо каждый раз проводится статистическая оценка диагностируемых семей с целью выявления кластеров и отнесения их к соответствующим классам. </w:t>
      </w:r>
    </w:p>
    <w:p w:rsidR="003770A1" w:rsidRPr="003770A1" w:rsidRDefault="003770A1" w:rsidP="003770A1">
      <w:pPr>
        <w:widowControl w:val="0"/>
        <w:spacing w:after="0" w:line="240" w:lineRule="auto"/>
        <w:ind w:firstLine="567"/>
        <w:jc w:val="both"/>
        <w:rPr>
          <w:rFonts w:ascii="Times New Roman" w:hAnsi="Times New Roman"/>
          <w:sz w:val="24"/>
          <w:szCs w:val="24"/>
        </w:rPr>
      </w:pPr>
      <w:r w:rsidRPr="003770A1">
        <w:rPr>
          <w:rFonts w:ascii="Times New Roman" w:hAnsi="Times New Roman"/>
          <w:sz w:val="24"/>
          <w:szCs w:val="24"/>
        </w:rPr>
        <w:t>Мы предложили следующий подход к определению физиологического состояния семей и отнесения их к классам «норма» и «отклонения». В начальный период зимовки (декабрь) были проведены записи акустических шумов 10 пчелиных семей, которые с помощью предложенных выше алгоритмов были разделены на два класса: «норма» (7 семей) и «отклонения» (3 семьи). Эти записи рассматривались как «обучающие» реализации. В последующие дни (месяцы) снова записывались шумы этих же семей, и проверялась принадлежность их к тому или другому классу. Усредненный спектр акустического шума нормально зимующих семей каждый раз выбирался в качестве эта</w:t>
      </w:r>
      <w:r w:rsidR="00591CDC">
        <w:rPr>
          <w:rFonts w:ascii="Times New Roman" w:hAnsi="Times New Roman"/>
          <w:sz w:val="24"/>
          <w:szCs w:val="24"/>
          <w:lang w:val="ru-RU"/>
        </w:rPr>
        <w:t>-</w:t>
      </w:r>
      <w:r w:rsidRPr="003770A1">
        <w:rPr>
          <w:rFonts w:ascii="Times New Roman" w:hAnsi="Times New Roman"/>
          <w:sz w:val="24"/>
          <w:szCs w:val="24"/>
        </w:rPr>
        <w:t>лонного и использовался при сравнении с исследуемыми спектрами акустических шу</w:t>
      </w:r>
      <w:r w:rsidR="00591CDC">
        <w:rPr>
          <w:rFonts w:ascii="Times New Roman" w:hAnsi="Times New Roman"/>
          <w:sz w:val="24"/>
          <w:szCs w:val="24"/>
          <w:lang w:val="ru-RU"/>
        </w:rPr>
        <w:t>-</w:t>
      </w:r>
      <w:r w:rsidRPr="003770A1">
        <w:rPr>
          <w:rFonts w:ascii="Times New Roman" w:hAnsi="Times New Roman"/>
          <w:sz w:val="24"/>
          <w:szCs w:val="24"/>
        </w:rPr>
        <w:t>мов остальных семей. Для функции нестационарности доверительный интервал стро</w:t>
      </w:r>
      <w:r w:rsidR="00591CDC">
        <w:rPr>
          <w:rFonts w:ascii="Times New Roman" w:hAnsi="Times New Roman"/>
          <w:sz w:val="24"/>
          <w:szCs w:val="24"/>
          <w:lang w:val="ru-RU"/>
        </w:rPr>
        <w:t>-</w:t>
      </w:r>
      <w:r w:rsidRPr="003770A1">
        <w:rPr>
          <w:rFonts w:ascii="Times New Roman" w:hAnsi="Times New Roman"/>
          <w:sz w:val="24"/>
          <w:szCs w:val="24"/>
        </w:rPr>
        <w:t>ился с доверительной вероятностью 0.95. В рамках принятия диагностируемого реше</w:t>
      </w:r>
      <w:r w:rsidR="00591CDC">
        <w:rPr>
          <w:rFonts w:ascii="Times New Roman" w:hAnsi="Times New Roman"/>
          <w:sz w:val="24"/>
          <w:szCs w:val="24"/>
          <w:lang w:val="ru-RU"/>
        </w:rPr>
        <w:t>-</w:t>
      </w:r>
      <w:r w:rsidRPr="003770A1">
        <w:rPr>
          <w:rFonts w:ascii="Times New Roman" w:hAnsi="Times New Roman"/>
          <w:sz w:val="24"/>
          <w:szCs w:val="24"/>
        </w:rPr>
        <w:t>ния о физиологическом состоянии зимующих пчел наибольшую эффективность пока</w:t>
      </w:r>
      <w:r w:rsidR="00591CDC">
        <w:rPr>
          <w:rFonts w:ascii="Times New Roman" w:hAnsi="Times New Roman"/>
          <w:sz w:val="24"/>
          <w:szCs w:val="24"/>
          <w:lang w:val="ru-RU"/>
        </w:rPr>
        <w:t>-</w:t>
      </w:r>
      <w:r w:rsidRPr="003770A1">
        <w:rPr>
          <w:rFonts w:ascii="Times New Roman" w:hAnsi="Times New Roman"/>
          <w:sz w:val="24"/>
          <w:szCs w:val="24"/>
        </w:rPr>
        <w:t xml:space="preserve">зал метод, основанный на сравнении функций обобщенного среднего. Классические методы, основанные на предположении о стационарности акустического шума пчел, не позволяют правильно соотнести результаты сравнений к выбранным двум классам. </w:t>
      </w:r>
    </w:p>
    <w:p w:rsidR="003770A1" w:rsidRPr="003770A1" w:rsidRDefault="003770A1" w:rsidP="003770A1">
      <w:pPr>
        <w:widowControl w:val="0"/>
        <w:spacing w:after="0" w:line="240" w:lineRule="auto"/>
        <w:ind w:firstLine="567"/>
        <w:jc w:val="both"/>
        <w:rPr>
          <w:rFonts w:ascii="Times New Roman" w:hAnsi="Times New Roman"/>
          <w:color w:val="000000"/>
          <w:sz w:val="24"/>
          <w:szCs w:val="24"/>
        </w:rPr>
      </w:pPr>
      <w:r w:rsidRPr="003770A1">
        <w:rPr>
          <w:rFonts w:ascii="Times New Roman" w:hAnsi="Times New Roman"/>
          <w:sz w:val="24"/>
          <w:szCs w:val="24"/>
        </w:rPr>
        <w:t>Таким образом, п</w:t>
      </w:r>
      <w:r w:rsidRPr="003770A1">
        <w:rPr>
          <w:rFonts w:ascii="Times New Roman" w:hAnsi="Times New Roman"/>
          <w:color w:val="000000"/>
          <w:sz w:val="24"/>
          <w:szCs w:val="24"/>
        </w:rPr>
        <w:t>редложенные в данной работе методы и алгоритмы распознавания и идентификации акустических шумов пчел позволяют преодолеть трудности, связанные с нестационарностью шумов и их спектров, что способствует повышению надежности диагностики физиологического состояния пчел и прогнозированию его вероятных изменений в ходе зимовки.</w:t>
      </w:r>
    </w:p>
    <w:p w:rsidR="003770A1" w:rsidRPr="00E949D0" w:rsidRDefault="003770A1" w:rsidP="003770A1">
      <w:pPr>
        <w:pStyle w:val="a5"/>
        <w:widowControl w:val="0"/>
        <w:tabs>
          <w:tab w:val="left" w:pos="993"/>
          <w:tab w:val="center" w:pos="4678"/>
          <w:tab w:val="right" w:pos="8789"/>
          <w:tab w:val="right" w:pos="9214"/>
        </w:tabs>
        <w:spacing w:after="0" w:line="240" w:lineRule="auto"/>
        <w:ind w:left="0" w:firstLine="567"/>
        <w:jc w:val="both"/>
        <w:rPr>
          <w:rFonts w:ascii="Times New Roman" w:hAnsi="Times New Roman"/>
          <w:color w:val="000000"/>
          <w:sz w:val="10"/>
          <w:szCs w:val="10"/>
        </w:rPr>
      </w:pPr>
    </w:p>
    <w:p w:rsidR="003770A1" w:rsidRPr="00E949D0" w:rsidRDefault="003770A1" w:rsidP="00E949D0">
      <w:pPr>
        <w:pStyle w:val="a5"/>
        <w:widowControl w:val="0"/>
        <w:tabs>
          <w:tab w:val="left" w:pos="993"/>
          <w:tab w:val="center" w:pos="4678"/>
          <w:tab w:val="right" w:pos="8789"/>
          <w:tab w:val="right" w:pos="9214"/>
        </w:tabs>
        <w:spacing w:after="0" w:line="240" w:lineRule="auto"/>
        <w:ind w:left="0"/>
        <w:jc w:val="center"/>
        <w:rPr>
          <w:rFonts w:ascii="Times New Roman" w:hAnsi="Times New Roman"/>
          <w:b/>
          <w:color w:val="000000"/>
          <w:sz w:val="24"/>
          <w:szCs w:val="24"/>
          <w:lang w:val="ru-RU"/>
        </w:rPr>
      </w:pPr>
      <w:r w:rsidRPr="00E949D0">
        <w:rPr>
          <w:rFonts w:ascii="Times New Roman" w:hAnsi="Times New Roman"/>
          <w:b/>
          <w:color w:val="000000"/>
          <w:sz w:val="24"/>
          <w:szCs w:val="24"/>
        </w:rPr>
        <w:t>ЛИТЕРАТУРА</w:t>
      </w:r>
      <w:r w:rsidR="00E949D0">
        <w:rPr>
          <w:rFonts w:ascii="Times New Roman" w:hAnsi="Times New Roman"/>
          <w:b/>
          <w:color w:val="000000"/>
          <w:sz w:val="24"/>
          <w:szCs w:val="24"/>
          <w:lang w:val="ru-RU"/>
        </w:rPr>
        <w:t>:</w:t>
      </w:r>
    </w:p>
    <w:p w:rsidR="003770A1" w:rsidRPr="00E949D0" w:rsidRDefault="003770A1" w:rsidP="00D41E81">
      <w:pPr>
        <w:pStyle w:val="ab"/>
        <w:numPr>
          <w:ilvl w:val="0"/>
          <w:numId w:val="72"/>
        </w:numPr>
        <w:tabs>
          <w:tab w:val="left" w:pos="0"/>
        </w:tabs>
        <w:ind w:left="1134" w:right="1132"/>
        <w:jc w:val="both"/>
        <w:rPr>
          <w:sz w:val="20"/>
          <w:szCs w:val="20"/>
        </w:rPr>
      </w:pPr>
      <w:r w:rsidRPr="00E949D0">
        <w:rPr>
          <w:sz w:val="20"/>
          <w:szCs w:val="20"/>
        </w:rPr>
        <w:t>Тобоев В.А. Временная структура акустических шумов зимующих пчел// Пчеловодство. 2009. №3. С.28-31.</w:t>
      </w:r>
    </w:p>
    <w:p w:rsidR="003770A1" w:rsidRPr="00E949D0" w:rsidRDefault="003770A1" w:rsidP="00D41E81">
      <w:pPr>
        <w:pStyle w:val="ab"/>
        <w:numPr>
          <w:ilvl w:val="0"/>
          <w:numId w:val="72"/>
        </w:numPr>
        <w:tabs>
          <w:tab w:val="left" w:pos="0"/>
        </w:tabs>
        <w:ind w:left="1134" w:right="1132"/>
        <w:jc w:val="both"/>
        <w:rPr>
          <w:sz w:val="20"/>
          <w:szCs w:val="20"/>
        </w:rPr>
      </w:pPr>
      <w:r w:rsidRPr="00E949D0">
        <w:rPr>
          <w:sz w:val="20"/>
          <w:szCs w:val="20"/>
        </w:rPr>
        <w:t xml:space="preserve">Еськов Е.К., Тобоев В.А. Анализ статистически однородных фрагментов акустических шумов, генерируемых скоплениями насекомых// Биофизика. </w:t>
      </w:r>
      <w:r w:rsidRPr="00E949D0">
        <w:rPr>
          <w:sz w:val="20"/>
          <w:szCs w:val="20"/>
        </w:rPr>
        <w:lastRenderedPageBreak/>
        <w:t>2010. Т. 55. Вып. 1. С. 113-125.</w:t>
      </w:r>
    </w:p>
    <w:p w:rsidR="003770A1" w:rsidRPr="00E949D0" w:rsidRDefault="003770A1" w:rsidP="00D41E81">
      <w:pPr>
        <w:pStyle w:val="ab"/>
        <w:numPr>
          <w:ilvl w:val="0"/>
          <w:numId w:val="72"/>
        </w:numPr>
        <w:tabs>
          <w:tab w:val="left" w:pos="0"/>
        </w:tabs>
        <w:ind w:left="1134" w:right="1132"/>
        <w:jc w:val="both"/>
        <w:rPr>
          <w:sz w:val="20"/>
          <w:szCs w:val="20"/>
        </w:rPr>
      </w:pPr>
      <w:r w:rsidRPr="00E949D0">
        <w:rPr>
          <w:sz w:val="20"/>
          <w:szCs w:val="20"/>
        </w:rPr>
        <w:t>Нигматуллин Р.Р., Тобоев В.А. Новый подход к анализу сильно-коррелированных акустических последовательностей: детектирование состояния пчелиной семьи. Нелинейный мир. 2009. Т. 7. №1. С. 14-27.</w:t>
      </w:r>
    </w:p>
    <w:p w:rsidR="003770A1" w:rsidRPr="00E949D0" w:rsidRDefault="003770A1" w:rsidP="00D41E81">
      <w:pPr>
        <w:pStyle w:val="ab"/>
        <w:numPr>
          <w:ilvl w:val="0"/>
          <w:numId w:val="72"/>
        </w:numPr>
        <w:tabs>
          <w:tab w:val="left" w:pos="0"/>
        </w:tabs>
        <w:ind w:left="1134" w:right="1132"/>
        <w:jc w:val="both"/>
        <w:rPr>
          <w:sz w:val="20"/>
          <w:szCs w:val="20"/>
        </w:rPr>
      </w:pPr>
      <w:r w:rsidRPr="00E949D0">
        <w:rPr>
          <w:sz w:val="20"/>
          <w:szCs w:val="20"/>
        </w:rPr>
        <w:t>Тобоев В.А., Толстов М.С.Расчет гармонических дискретных спектров коротких сигналов. Нелинейный мир. 2011. Т.9. №9. С.611-617.</w:t>
      </w:r>
    </w:p>
    <w:p w:rsidR="003770A1" w:rsidRPr="00E949D0" w:rsidRDefault="003770A1" w:rsidP="00D41E81">
      <w:pPr>
        <w:pStyle w:val="ab"/>
        <w:numPr>
          <w:ilvl w:val="0"/>
          <w:numId w:val="72"/>
        </w:numPr>
        <w:tabs>
          <w:tab w:val="left" w:pos="0"/>
        </w:tabs>
        <w:ind w:left="1134" w:right="1132"/>
        <w:jc w:val="both"/>
        <w:rPr>
          <w:sz w:val="20"/>
          <w:szCs w:val="20"/>
        </w:rPr>
      </w:pPr>
      <w:r w:rsidRPr="00E949D0">
        <w:rPr>
          <w:sz w:val="20"/>
          <w:szCs w:val="20"/>
          <w:lang w:val="en-US"/>
        </w:rPr>
        <w:t xml:space="preserve">Nigmatullin R. R., Osokin S. I., </w:t>
      </w:r>
      <w:r w:rsidRPr="00E949D0">
        <w:rPr>
          <w:rStyle w:val="af3"/>
          <w:rFonts w:cs="Times New Roman"/>
          <w:b/>
          <w:sz w:val="20"/>
          <w:szCs w:val="20"/>
          <w:lang w:val="en-US"/>
        </w:rPr>
        <w:t>Toboev</w:t>
      </w:r>
      <w:r w:rsidRPr="00E949D0">
        <w:rPr>
          <w:b/>
          <w:sz w:val="20"/>
          <w:szCs w:val="20"/>
          <w:lang w:val="en-US"/>
        </w:rPr>
        <w:t xml:space="preserve"> </w:t>
      </w:r>
      <w:r w:rsidRPr="00E949D0">
        <w:rPr>
          <w:rStyle w:val="af3"/>
          <w:rFonts w:cs="Times New Roman"/>
          <w:b/>
          <w:sz w:val="20"/>
          <w:szCs w:val="20"/>
          <w:lang w:val="en-US"/>
        </w:rPr>
        <w:t>V. A.</w:t>
      </w:r>
      <w:r w:rsidRPr="00E949D0">
        <w:rPr>
          <w:sz w:val="20"/>
          <w:szCs w:val="20"/>
          <w:lang w:val="en-US"/>
        </w:rPr>
        <w:t xml:space="preserve"> NAFASS: Discrete spectroscopy of random signals // Chaos, Solitons &amp; Fractals. </w:t>
      </w:r>
      <w:r w:rsidRPr="00E949D0">
        <w:rPr>
          <w:sz w:val="20"/>
          <w:szCs w:val="20"/>
        </w:rPr>
        <w:t xml:space="preserve">2011. </w:t>
      </w:r>
      <w:r w:rsidRPr="00E949D0">
        <w:rPr>
          <w:sz w:val="20"/>
          <w:szCs w:val="20"/>
          <w:lang w:val="en-US"/>
        </w:rPr>
        <w:t>V</w:t>
      </w:r>
      <w:r w:rsidRPr="00E949D0">
        <w:rPr>
          <w:sz w:val="20"/>
          <w:szCs w:val="20"/>
        </w:rPr>
        <w:t xml:space="preserve">. 44. </w:t>
      </w:r>
      <w:r w:rsidRPr="00E949D0">
        <w:rPr>
          <w:sz w:val="20"/>
          <w:szCs w:val="20"/>
          <w:lang w:val="en-US"/>
        </w:rPr>
        <w:t>Issue</w:t>
      </w:r>
      <w:r w:rsidRPr="00E949D0">
        <w:rPr>
          <w:sz w:val="20"/>
          <w:szCs w:val="20"/>
        </w:rPr>
        <w:t xml:space="preserve"> 4-5. </w:t>
      </w:r>
      <w:r w:rsidRPr="00E949D0">
        <w:rPr>
          <w:sz w:val="20"/>
          <w:szCs w:val="20"/>
          <w:lang w:val="en-US"/>
        </w:rPr>
        <w:t>P</w:t>
      </w:r>
      <w:r w:rsidRPr="00E949D0">
        <w:rPr>
          <w:sz w:val="20"/>
          <w:szCs w:val="20"/>
        </w:rPr>
        <w:t>. 226-240.</w:t>
      </w:r>
    </w:p>
    <w:p w:rsidR="003770A1" w:rsidRPr="003770A1" w:rsidRDefault="003770A1" w:rsidP="003770A1">
      <w:pPr>
        <w:pStyle w:val="ab"/>
        <w:tabs>
          <w:tab w:val="left" w:pos="0"/>
          <w:tab w:val="left" w:pos="851"/>
        </w:tabs>
        <w:suppressAutoHyphens w:val="0"/>
        <w:jc w:val="both"/>
        <w:rPr>
          <w:rFonts w:cs="Times New Roman"/>
          <w:sz w:val="24"/>
        </w:rPr>
      </w:pPr>
    </w:p>
    <w:p w:rsidR="003770A1" w:rsidRPr="003770A1" w:rsidRDefault="003770A1" w:rsidP="003770A1">
      <w:pPr>
        <w:widowControl w:val="0"/>
        <w:spacing w:after="0" w:line="240" w:lineRule="auto"/>
        <w:jc w:val="both"/>
        <w:rPr>
          <w:rFonts w:ascii="Times New Roman" w:hAnsi="Times New Roman"/>
          <w:sz w:val="24"/>
          <w:szCs w:val="24"/>
        </w:rPr>
      </w:pPr>
    </w:p>
    <w:p w:rsidR="003770A1" w:rsidRPr="003770A1" w:rsidRDefault="003770A1" w:rsidP="003770A1">
      <w:pPr>
        <w:widowControl w:val="0"/>
        <w:spacing w:after="0" w:line="240" w:lineRule="auto"/>
        <w:rPr>
          <w:rFonts w:ascii="Times New Roman" w:hAnsi="Times New Roman"/>
          <w:b/>
          <w:sz w:val="24"/>
          <w:szCs w:val="24"/>
        </w:rPr>
      </w:pPr>
      <w:r w:rsidRPr="003770A1">
        <w:rPr>
          <w:rFonts w:ascii="Times New Roman" w:hAnsi="Times New Roman"/>
          <w:b/>
          <w:sz w:val="24"/>
          <w:szCs w:val="24"/>
        </w:rPr>
        <w:t>УДК 638.17</w:t>
      </w:r>
    </w:p>
    <w:p w:rsidR="003770A1" w:rsidRPr="003770A1" w:rsidRDefault="003770A1" w:rsidP="003770A1">
      <w:pPr>
        <w:widowControl w:val="0"/>
        <w:spacing w:after="0" w:line="240" w:lineRule="auto"/>
        <w:rPr>
          <w:rFonts w:ascii="Times New Roman" w:hAnsi="Times New Roman"/>
          <w:b/>
          <w:sz w:val="24"/>
          <w:szCs w:val="24"/>
        </w:rPr>
      </w:pPr>
    </w:p>
    <w:p w:rsidR="003770A1" w:rsidRPr="003770A1" w:rsidRDefault="003770A1"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УЛЕЙ ДЛЯ ПОЛУЧЕНИЯ ПРОПОЛИСА В БОЛЬШОМ КОЛИЧЕСТВЕ</w:t>
      </w:r>
    </w:p>
    <w:p w:rsidR="003770A1" w:rsidRPr="003770A1" w:rsidRDefault="003770A1" w:rsidP="003770A1">
      <w:pPr>
        <w:widowControl w:val="0"/>
        <w:spacing w:after="0" w:line="240" w:lineRule="auto"/>
        <w:jc w:val="center"/>
        <w:rPr>
          <w:rFonts w:ascii="Times New Roman" w:hAnsi="Times New Roman"/>
          <w:b/>
          <w:sz w:val="24"/>
          <w:szCs w:val="24"/>
        </w:rPr>
      </w:pPr>
    </w:p>
    <w:p w:rsidR="003770A1" w:rsidRPr="003770A1" w:rsidRDefault="003770A1"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vertAlign w:val="superscript"/>
        </w:rPr>
        <w:t>1</w:t>
      </w:r>
      <w:r w:rsidR="00B07F29" w:rsidRPr="003770A1">
        <w:rPr>
          <w:rFonts w:ascii="Times New Roman" w:hAnsi="Times New Roman"/>
          <w:b/>
          <w:sz w:val="24"/>
          <w:szCs w:val="24"/>
        </w:rPr>
        <w:t>Н.В.</w:t>
      </w:r>
      <w:r w:rsidR="00B07F29">
        <w:rPr>
          <w:rFonts w:ascii="Times New Roman" w:hAnsi="Times New Roman"/>
          <w:b/>
          <w:sz w:val="24"/>
          <w:szCs w:val="24"/>
          <w:lang w:val="ru-RU"/>
        </w:rPr>
        <w:t xml:space="preserve"> </w:t>
      </w:r>
      <w:r w:rsidRPr="003770A1">
        <w:rPr>
          <w:rFonts w:ascii="Times New Roman" w:hAnsi="Times New Roman"/>
          <w:b/>
          <w:sz w:val="24"/>
          <w:szCs w:val="24"/>
        </w:rPr>
        <w:t xml:space="preserve">Халько, </w:t>
      </w:r>
      <w:r w:rsidRPr="003770A1">
        <w:rPr>
          <w:rFonts w:ascii="Times New Roman" w:hAnsi="Times New Roman"/>
          <w:b/>
          <w:sz w:val="24"/>
          <w:szCs w:val="24"/>
          <w:vertAlign w:val="superscript"/>
        </w:rPr>
        <w:t>2</w:t>
      </w:r>
      <w:r w:rsidR="00B07F29" w:rsidRPr="003770A1">
        <w:rPr>
          <w:rFonts w:ascii="Times New Roman" w:hAnsi="Times New Roman"/>
          <w:b/>
          <w:sz w:val="24"/>
          <w:szCs w:val="24"/>
        </w:rPr>
        <w:t>И.Я.</w:t>
      </w:r>
      <w:r w:rsidR="00B07F29">
        <w:rPr>
          <w:rFonts w:ascii="Times New Roman" w:hAnsi="Times New Roman"/>
          <w:b/>
          <w:sz w:val="24"/>
          <w:szCs w:val="24"/>
          <w:lang w:val="ru-RU"/>
        </w:rPr>
        <w:t xml:space="preserve"> </w:t>
      </w:r>
      <w:r w:rsidRPr="003770A1">
        <w:rPr>
          <w:rFonts w:ascii="Times New Roman" w:hAnsi="Times New Roman"/>
          <w:b/>
          <w:sz w:val="24"/>
          <w:szCs w:val="24"/>
        </w:rPr>
        <w:t xml:space="preserve">Шахтамиров, </w:t>
      </w:r>
      <w:r w:rsidRPr="003770A1">
        <w:rPr>
          <w:rFonts w:ascii="Times New Roman" w:hAnsi="Times New Roman"/>
          <w:b/>
          <w:sz w:val="24"/>
          <w:szCs w:val="24"/>
          <w:vertAlign w:val="superscript"/>
        </w:rPr>
        <w:t>1</w:t>
      </w:r>
      <w:r w:rsidR="00B07F29" w:rsidRPr="00B07F29">
        <w:rPr>
          <w:rFonts w:ascii="Times New Roman" w:hAnsi="Times New Roman"/>
          <w:b/>
          <w:sz w:val="24"/>
          <w:szCs w:val="24"/>
        </w:rPr>
        <w:t xml:space="preserve"> </w:t>
      </w:r>
      <w:r w:rsidR="00B07F29" w:rsidRPr="003770A1">
        <w:rPr>
          <w:rFonts w:ascii="Times New Roman" w:hAnsi="Times New Roman"/>
          <w:b/>
          <w:sz w:val="24"/>
          <w:szCs w:val="24"/>
        </w:rPr>
        <w:t>В.К.</w:t>
      </w:r>
      <w:r w:rsidR="00B07F29">
        <w:rPr>
          <w:rFonts w:ascii="Times New Roman" w:hAnsi="Times New Roman"/>
          <w:b/>
          <w:sz w:val="24"/>
          <w:szCs w:val="24"/>
          <w:lang w:val="ru-RU"/>
        </w:rPr>
        <w:t xml:space="preserve"> </w:t>
      </w:r>
      <w:r w:rsidRPr="003770A1">
        <w:rPr>
          <w:rFonts w:ascii="Times New Roman" w:hAnsi="Times New Roman"/>
          <w:b/>
          <w:sz w:val="24"/>
          <w:szCs w:val="24"/>
        </w:rPr>
        <w:t>Пестис,</w:t>
      </w:r>
      <w:r w:rsidR="005C2106">
        <w:rPr>
          <w:rFonts w:ascii="Times New Roman" w:hAnsi="Times New Roman"/>
          <w:b/>
          <w:sz w:val="24"/>
          <w:szCs w:val="24"/>
          <w:lang w:val="ru-RU"/>
        </w:rPr>
        <w:t xml:space="preserve"> </w:t>
      </w:r>
      <w:r w:rsidRPr="003770A1">
        <w:rPr>
          <w:rFonts w:ascii="Times New Roman" w:hAnsi="Times New Roman"/>
          <w:b/>
          <w:sz w:val="24"/>
          <w:szCs w:val="24"/>
          <w:vertAlign w:val="superscript"/>
        </w:rPr>
        <w:t>1</w:t>
      </w:r>
      <w:r w:rsidR="00B07F29" w:rsidRPr="003770A1">
        <w:rPr>
          <w:rFonts w:ascii="Times New Roman" w:hAnsi="Times New Roman"/>
          <w:b/>
          <w:sz w:val="24"/>
          <w:szCs w:val="24"/>
        </w:rPr>
        <w:t>А.Н.</w:t>
      </w:r>
      <w:r w:rsidR="00B07F29">
        <w:rPr>
          <w:rFonts w:ascii="Times New Roman" w:hAnsi="Times New Roman"/>
          <w:b/>
          <w:sz w:val="24"/>
          <w:szCs w:val="24"/>
          <w:lang w:val="ru-RU"/>
        </w:rPr>
        <w:t xml:space="preserve"> </w:t>
      </w:r>
      <w:r w:rsidRPr="003770A1">
        <w:rPr>
          <w:rFonts w:ascii="Times New Roman" w:hAnsi="Times New Roman"/>
          <w:b/>
          <w:sz w:val="24"/>
          <w:szCs w:val="24"/>
        </w:rPr>
        <w:t xml:space="preserve">Кричевцова </w:t>
      </w:r>
    </w:p>
    <w:p w:rsidR="00B07F29" w:rsidRPr="00B07F29" w:rsidRDefault="003770A1" w:rsidP="003770A1">
      <w:pPr>
        <w:widowControl w:val="0"/>
        <w:spacing w:after="0" w:line="240" w:lineRule="auto"/>
        <w:jc w:val="center"/>
        <w:rPr>
          <w:rFonts w:ascii="Times New Roman" w:hAnsi="Times New Roman"/>
          <w:i/>
          <w:sz w:val="24"/>
          <w:szCs w:val="24"/>
        </w:rPr>
      </w:pPr>
      <w:r w:rsidRPr="00B07F29">
        <w:rPr>
          <w:rFonts w:ascii="Times New Roman" w:hAnsi="Times New Roman"/>
          <w:i/>
          <w:sz w:val="24"/>
          <w:szCs w:val="24"/>
          <w:vertAlign w:val="superscript"/>
        </w:rPr>
        <w:t>1</w:t>
      </w:r>
      <w:r w:rsidRPr="00B07F29">
        <w:rPr>
          <w:rFonts w:ascii="Times New Roman" w:hAnsi="Times New Roman"/>
          <w:i/>
          <w:sz w:val="24"/>
          <w:szCs w:val="24"/>
        </w:rPr>
        <w:t>УО «Гродненский государственный аграрный университет», Республика Беларусь</w:t>
      </w:r>
    </w:p>
    <w:p w:rsidR="003770A1" w:rsidRPr="00B07F29" w:rsidRDefault="003770A1" w:rsidP="003770A1">
      <w:pPr>
        <w:widowControl w:val="0"/>
        <w:spacing w:after="0" w:line="240" w:lineRule="auto"/>
        <w:jc w:val="center"/>
        <w:rPr>
          <w:rFonts w:ascii="Times New Roman" w:hAnsi="Times New Roman"/>
          <w:i/>
          <w:sz w:val="24"/>
          <w:szCs w:val="24"/>
        </w:rPr>
      </w:pPr>
      <w:r w:rsidRPr="00B07F29">
        <w:rPr>
          <w:rFonts w:ascii="Times New Roman" w:hAnsi="Times New Roman"/>
          <w:i/>
          <w:sz w:val="24"/>
          <w:szCs w:val="24"/>
          <w:vertAlign w:val="superscript"/>
        </w:rPr>
        <w:t xml:space="preserve">2 </w:t>
      </w:r>
      <w:r w:rsidRPr="00B07F29">
        <w:rPr>
          <w:rFonts w:ascii="Times New Roman" w:hAnsi="Times New Roman"/>
          <w:i/>
          <w:sz w:val="24"/>
          <w:szCs w:val="24"/>
        </w:rPr>
        <w:t>ФГБОУ ВО "Чеченский Государственный университет"</w:t>
      </w:r>
    </w:p>
    <w:p w:rsidR="003770A1" w:rsidRPr="003770A1" w:rsidRDefault="003770A1" w:rsidP="003770A1">
      <w:pPr>
        <w:widowControl w:val="0"/>
        <w:spacing w:after="0" w:line="240" w:lineRule="auto"/>
        <w:jc w:val="center"/>
        <w:rPr>
          <w:rFonts w:ascii="Times New Roman" w:hAnsi="Times New Roman"/>
          <w:sz w:val="24"/>
          <w:szCs w:val="24"/>
        </w:rPr>
      </w:pPr>
    </w:p>
    <w:p w:rsidR="003770A1" w:rsidRPr="00B07F29" w:rsidRDefault="00B07F29" w:rsidP="00B07F29">
      <w:pPr>
        <w:widowControl w:val="0"/>
        <w:spacing w:after="0" w:line="240" w:lineRule="auto"/>
        <w:ind w:left="1134" w:right="1132"/>
        <w:jc w:val="both"/>
        <w:rPr>
          <w:rFonts w:ascii="Times New Roman" w:hAnsi="Times New Roman"/>
          <w:b/>
          <w:i/>
          <w:sz w:val="20"/>
          <w:szCs w:val="20"/>
        </w:rPr>
      </w:pPr>
      <w:r w:rsidRPr="00B07F29">
        <w:rPr>
          <w:rFonts w:ascii="Times New Roman" w:hAnsi="Times New Roman"/>
          <w:b/>
          <w:i/>
          <w:sz w:val="20"/>
          <w:szCs w:val="20"/>
          <w:lang w:val="ru-RU"/>
        </w:rPr>
        <w:t>Аннотация.</w:t>
      </w:r>
      <w:r w:rsidRPr="00B07F29">
        <w:rPr>
          <w:rFonts w:ascii="Times New Roman" w:hAnsi="Times New Roman"/>
          <w:i/>
          <w:sz w:val="20"/>
          <w:szCs w:val="20"/>
          <w:lang w:val="ru-RU"/>
        </w:rPr>
        <w:t xml:space="preserve"> </w:t>
      </w:r>
      <w:r w:rsidR="003770A1" w:rsidRPr="00B07F29">
        <w:rPr>
          <w:rFonts w:ascii="Times New Roman" w:hAnsi="Times New Roman"/>
          <w:i/>
          <w:sz w:val="20"/>
          <w:szCs w:val="20"/>
        </w:rPr>
        <w:t>Получение прополиса – трудоёмкая работа для пчеловода, чтобы увеличить сбор этого умного продукта предлагается улей для получения прополиса в большом количестве.</w:t>
      </w:r>
      <w:r w:rsidR="003770A1" w:rsidRPr="00B07F29">
        <w:rPr>
          <w:rFonts w:ascii="Times New Roman" w:hAnsi="Times New Roman"/>
          <w:b/>
          <w:i/>
          <w:sz w:val="20"/>
          <w:szCs w:val="20"/>
        </w:rPr>
        <w:t xml:space="preserve"> </w:t>
      </w:r>
    </w:p>
    <w:p w:rsidR="003770A1" w:rsidRPr="00B07F29" w:rsidRDefault="003770A1" w:rsidP="00B07F29">
      <w:pPr>
        <w:widowControl w:val="0"/>
        <w:spacing w:after="0" w:line="240" w:lineRule="auto"/>
        <w:ind w:left="1134" w:right="1132"/>
        <w:jc w:val="both"/>
        <w:rPr>
          <w:rFonts w:ascii="Times New Roman" w:hAnsi="Times New Roman"/>
          <w:i/>
          <w:sz w:val="20"/>
          <w:szCs w:val="20"/>
        </w:rPr>
      </w:pPr>
      <w:r w:rsidRPr="00B07F29">
        <w:rPr>
          <w:rFonts w:ascii="Times New Roman" w:hAnsi="Times New Roman"/>
          <w:b/>
          <w:i/>
          <w:sz w:val="20"/>
          <w:szCs w:val="20"/>
        </w:rPr>
        <w:t xml:space="preserve">Ключевые слова: </w:t>
      </w:r>
      <w:r w:rsidRPr="00B07F29">
        <w:rPr>
          <w:rFonts w:ascii="Times New Roman" w:hAnsi="Times New Roman"/>
          <w:i/>
          <w:sz w:val="20"/>
          <w:szCs w:val="20"/>
        </w:rPr>
        <w:t>прополис, улей, пчелы</w:t>
      </w:r>
    </w:p>
    <w:p w:rsidR="003770A1" w:rsidRPr="003770A1" w:rsidRDefault="003770A1" w:rsidP="003770A1">
      <w:pPr>
        <w:widowControl w:val="0"/>
        <w:spacing w:after="0" w:line="240" w:lineRule="auto"/>
        <w:rPr>
          <w:rFonts w:ascii="Times New Roman" w:hAnsi="Times New Roman"/>
          <w:b/>
          <w:sz w:val="24"/>
          <w:szCs w:val="24"/>
        </w:rPr>
      </w:pPr>
    </w:p>
    <w:p w:rsidR="003770A1" w:rsidRPr="003770A1" w:rsidRDefault="003770A1" w:rsidP="003770A1">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BEEHIVE TO OBTAIN PROPOLIS IN LARGE QUANTITY</w:t>
      </w:r>
    </w:p>
    <w:p w:rsidR="003770A1" w:rsidRPr="003770A1" w:rsidRDefault="003770A1" w:rsidP="003770A1">
      <w:pPr>
        <w:widowControl w:val="0"/>
        <w:spacing w:after="0" w:line="240" w:lineRule="auto"/>
        <w:jc w:val="center"/>
        <w:rPr>
          <w:rFonts w:ascii="Times New Roman" w:hAnsi="Times New Roman"/>
          <w:b/>
          <w:sz w:val="24"/>
          <w:szCs w:val="24"/>
          <w:shd w:val="clear" w:color="auto" w:fill="FFFFFF"/>
        </w:rPr>
      </w:pPr>
    </w:p>
    <w:p w:rsidR="003770A1" w:rsidRPr="00B07F29" w:rsidRDefault="003770A1" w:rsidP="003770A1">
      <w:pPr>
        <w:widowControl w:val="0"/>
        <w:shd w:val="clear" w:color="auto" w:fill="FFFFFF"/>
        <w:spacing w:after="0" w:line="240" w:lineRule="auto"/>
        <w:jc w:val="center"/>
        <w:rPr>
          <w:rFonts w:ascii="Times New Roman" w:hAnsi="Times New Roman"/>
          <w:b/>
          <w:sz w:val="24"/>
          <w:szCs w:val="24"/>
          <w:lang w:eastAsia="ru-RU"/>
        </w:rPr>
      </w:pPr>
      <w:r w:rsidRPr="00B07F29">
        <w:rPr>
          <w:rFonts w:ascii="Times New Roman" w:hAnsi="Times New Roman"/>
          <w:b/>
          <w:sz w:val="24"/>
          <w:szCs w:val="24"/>
          <w:vertAlign w:val="superscript"/>
          <w:lang w:eastAsia="ru-RU"/>
        </w:rPr>
        <w:t>1</w:t>
      </w:r>
      <w:r w:rsidR="00B07F29" w:rsidRPr="00B07F29">
        <w:rPr>
          <w:rFonts w:ascii="Times New Roman" w:hAnsi="Times New Roman"/>
          <w:b/>
          <w:sz w:val="24"/>
          <w:szCs w:val="24"/>
          <w:lang w:eastAsia="ru-RU"/>
        </w:rPr>
        <w:t xml:space="preserve"> N.In. </w:t>
      </w:r>
      <w:r w:rsidRPr="00B07F29">
        <w:rPr>
          <w:rFonts w:ascii="Times New Roman" w:hAnsi="Times New Roman"/>
          <w:b/>
          <w:sz w:val="24"/>
          <w:szCs w:val="24"/>
          <w:lang w:eastAsia="ru-RU"/>
        </w:rPr>
        <w:t xml:space="preserve">Halko, </w:t>
      </w:r>
      <w:r w:rsidRPr="00B07F29">
        <w:rPr>
          <w:rFonts w:ascii="Times New Roman" w:hAnsi="Times New Roman"/>
          <w:b/>
          <w:sz w:val="24"/>
          <w:szCs w:val="24"/>
          <w:vertAlign w:val="superscript"/>
          <w:lang w:eastAsia="ru-RU"/>
        </w:rPr>
        <w:t>2</w:t>
      </w:r>
      <w:r w:rsidR="00B07F29" w:rsidRPr="00B07F29">
        <w:rPr>
          <w:rFonts w:ascii="Times New Roman" w:hAnsi="Times New Roman"/>
          <w:b/>
          <w:sz w:val="24"/>
          <w:szCs w:val="24"/>
          <w:lang w:eastAsia="ru-RU"/>
        </w:rPr>
        <w:t xml:space="preserve"> I.J. </w:t>
      </w:r>
      <w:r w:rsidRPr="00B07F29">
        <w:rPr>
          <w:rFonts w:ascii="Times New Roman" w:hAnsi="Times New Roman"/>
          <w:b/>
          <w:sz w:val="24"/>
          <w:szCs w:val="24"/>
          <w:lang w:eastAsia="ru-RU"/>
        </w:rPr>
        <w:t xml:space="preserve">Shakhtamirov, </w:t>
      </w:r>
      <w:r w:rsidRPr="00B07F29">
        <w:rPr>
          <w:rFonts w:ascii="Times New Roman" w:hAnsi="Times New Roman"/>
          <w:b/>
          <w:sz w:val="24"/>
          <w:szCs w:val="24"/>
          <w:vertAlign w:val="superscript"/>
          <w:lang w:eastAsia="ru-RU"/>
        </w:rPr>
        <w:t>1</w:t>
      </w:r>
      <w:r w:rsidR="00B07F29" w:rsidRPr="00B07F29">
        <w:rPr>
          <w:rFonts w:ascii="Times New Roman" w:hAnsi="Times New Roman"/>
          <w:b/>
          <w:sz w:val="24"/>
          <w:szCs w:val="24"/>
          <w:lang w:eastAsia="ru-RU"/>
        </w:rPr>
        <w:t xml:space="preserve"> V.K. </w:t>
      </w:r>
      <w:r w:rsidRPr="00B07F29">
        <w:rPr>
          <w:rFonts w:ascii="Times New Roman" w:hAnsi="Times New Roman"/>
          <w:b/>
          <w:sz w:val="24"/>
          <w:szCs w:val="24"/>
          <w:lang w:eastAsia="ru-RU"/>
        </w:rPr>
        <w:t xml:space="preserve">Pestis, </w:t>
      </w:r>
      <w:r w:rsidRPr="00B07F29">
        <w:rPr>
          <w:rFonts w:ascii="Times New Roman" w:hAnsi="Times New Roman"/>
          <w:b/>
          <w:sz w:val="24"/>
          <w:szCs w:val="24"/>
          <w:vertAlign w:val="superscript"/>
          <w:lang w:eastAsia="ru-RU"/>
        </w:rPr>
        <w:t>1</w:t>
      </w:r>
      <w:r w:rsidR="00B07F29" w:rsidRPr="00B07F29">
        <w:rPr>
          <w:rFonts w:ascii="Times New Roman" w:hAnsi="Times New Roman"/>
          <w:b/>
          <w:sz w:val="24"/>
          <w:szCs w:val="24"/>
          <w:lang w:eastAsia="ru-RU"/>
        </w:rPr>
        <w:t xml:space="preserve">A.N. </w:t>
      </w:r>
      <w:r w:rsidRPr="00B07F29">
        <w:rPr>
          <w:rFonts w:ascii="Times New Roman" w:hAnsi="Times New Roman"/>
          <w:b/>
          <w:sz w:val="24"/>
          <w:szCs w:val="24"/>
          <w:lang w:eastAsia="ru-RU"/>
        </w:rPr>
        <w:t xml:space="preserve">Krichevtsova </w:t>
      </w:r>
    </w:p>
    <w:p w:rsidR="003770A1" w:rsidRPr="00B07F29" w:rsidRDefault="003770A1" w:rsidP="003770A1">
      <w:pPr>
        <w:widowControl w:val="0"/>
        <w:spacing w:after="0" w:line="240" w:lineRule="auto"/>
        <w:jc w:val="center"/>
        <w:rPr>
          <w:rFonts w:ascii="Times New Roman" w:hAnsi="Times New Roman"/>
          <w:i/>
          <w:sz w:val="24"/>
          <w:szCs w:val="24"/>
          <w:shd w:val="clear" w:color="auto" w:fill="FFFFFF"/>
          <w:lang w:val="en-US"/>
        </w:rPr>
      </w:pPr>
      <w:r w:rsidRPr="00B07F29">
        <w:rPr>
          <w:rFonts w:ascii="Times New Roman" w:hAnsi="Times New Roman"/>
          <w:i/>
          <w:sz w:val="24"/>
          <w:szCs w:val="24"/>
          <w:shd w:val="clear" w:color="auto" w:fill="FFFFFF"/>
          <w:vertAlign w:val="superscript"/>
          <w:lang w:val="en-US"/>
        </w:rPr>
        <w:t>1</w:t>
      </w:r>
      <w:r w:rsidRPr="00B07F29">
        <w:rPr>
          <w:rFonts w:ascii="Times New Roman" w:hAnsi="Times New Roman"/>
          <w:i/>
          <w:sz w:val="24"/>
          <w:szCs w:val="24"/>
          <w:shd w:val="clear" w:color="auto" w:fill="FFFFFF"/>
          <w:lang w:val="en-US"/>
        </w:rPr>
        <w:t xml:space="preserve"> UO "Grodno state agrarian University", Republic of Belarus</w:t>
      </w:r>
    </w:p>
    <w:p w:rsidR="003770A1" w:rsidRPr="00B07F29" w:rsidRDefault="003770A1" w:rsidP="003770A1">
      <w:pPr>
        <w:widowControl w:val="0"/>
        <w:spacing w:after="0" w:line="240" w:lineRule="auto"/>
        <w:jc w:val="center"/>
        <w:rPr>
          <w:rFonts w:ascii="Times New Roman" w:hAnsi="Times New Roman"/>
          <w:i/>
          <w:sz w:val="24"/>
          <w:szCs w:val="24"/>
          <w:shd w:val="clear" w:color="auto" w:fill="FFFFFF"/>
          <w:lang w:val="en-US"/>
        </w:rPr>
      </w:pPr>
      <w:r w:rsidRPr="00B07F29">
        <w:rPr>
          <w:rFonts w:ascii="Times New Roman" w:hAnsi="Times New Roman"/>
          <w:i/>
          <w:sz w:val="24"/>
          <w:szCs w:val="24"/>
          <w:shd w:val="clear" w:color="auto" w:fill="FFFFFF"/>
          <w:vertAlign w:val="superscript"/>
          <w:lang w:val="en-US"/>
        </w:rPr>
        <w:t>2</w:t>
      </w:r>
      <w:r w:rsidRPr="00B07F29">
        <w:rPr>
          <w:rFonts w:ascii="Times New Roman" w:hAnsi="Times New Roman"/>
          <w:i/>
          <w:sz w:val="24"/>
          <w:szCs w:val="24"/>
          <w:shd w:val="clear" w:color="auto" w:fill="FFFFFF"/>
          <w:lang w:val="en-US"/>
        </w:rPr>
        <w:t>FGBOU VO "Chechen State University"</w:t>
      </w:r>
      <w:r w:rsidR="00B07F29" w:rsidRPr="00B07F29">
        <w:rPr>
          <w:rFonts w:ascii="Times New Roman" w:hAnsi="Times New Roman"/>
          <w:i/>
          <w:sz w:val="24"/>
          <w:szCs w:val="24"/>
          <w:shd w:val="clear" w:color="auto" w:fill="FFFFFF"/>
          <w:lang w:val="en-US"/>
        </w:rPr>
        <w:t xml:space="preserve"> </w:t>
      </w:r>
    </w:p>
    <w:p w:rsidR="003770A1" w:rsidRPr="003770A1" w:rsidRDefault="003770A1" w:rsidP="003770A1">
      <w:pPr>
        <w:widowControl w:val="0"/>
        <w:spacing w:after="0" w:line="240" w:lineRule="auto"/>
        <w:rPr>
          <w:rFonts w:ascii="Times New Roman" w:hAnsi="Times New Roman"/>
          <w:sz w:val="24"/>
          <w:szCs w:val="24"/>
          <w:shd w:val="clear" w:color="auto" w:fill="FFFFFF"/>
          <w:lang w:val="en-US"/>
        </w:rPr>
      </w:pPr>
    </w:p>
    <w:p w:rsidR="003770A1" w:rsidRPr="00B07F29" w:rsidRDefault="00B07F29" w:rsidP="00B07F29">
      <w:pPr>
        <w:widowControl w:val="0"/>
        <w:autoSpaceDN w:val="0"/>
        <w:spacing w:after="0" w:line="240" w:lineRule="auto"/>
        <w:ind w:left="1134" w:right="1132"/>
        <w:jc w:val="both"/>
        <w:textAlignment w:val="baseline"/>
        <w:rPr>
          <w:rFonts w:ascii="Times New Roman" w:hAnsi="Times New Roman"/>
          <w:i/>
          <w:sz w:val="20"/>
          <w:szCs w:val="20"/>
          <w:shd w:val="clear" w:color="auto" w:fill="FFFFFF"/>
        </w:rPr>
      </w:pPr>
      <w:r w:rsidRPr="00B07F29">
        <w:rPr>
          <w:rFonts w:ascii="Times New Roman" w:hAnsi="Times New Roman"/>
          <w:b/>
          <w:i/>
          <w:sz w:val="20"/>
          <w:szCs w:val="20"/>
        </w:rPr>
        <w:t>Annotation.</w:t>
      </w:r>
      <w:r w:rsidRPr="00B07F29">
        <w:rPr>
          <w:rFonts w:ascii="Times New Roman" w:hAnsi="Times New Roman"/>
          <w:b/>
          <w:i/>
          <w:sz w:val="20"/>
          <w:szCs w:val="20"/>
          <w:lang w:val="en-US"/>
        </w:rPr>
        <w:t xml:space="preserve"> </w:t>
      </w:r>
      <w:r w:rsidR="003770A1" w:rsidRPr="00B07F29">
        <w:rPr>
          <w:rFonts w:ascii="Times New Roman" w:hAnsi="Times New Roman"/>
          <w:i/>
          <w:sz w:val="20"/>
          <w:szCs w:val="20"/>
          <w:shd w:val="clear" w:color="auto" w:fill="FFFFFF"/>
          <w:lang w:val="en-US"/>
        </w:rPr>
        <w:t xml:space="preserve">Getting smaller, time-consuming work for the beekeeper to increase the collection of this smart product is available beehive to obtain propolis in large quantity. </w:t>
      </w:r>
    </w:p>
    <w:p w:rsidR="003770A1" w:rsidRPr="00B07F29" w:rsidRDefault="00B07F29" w:rsidP="00B07F29">
      <w:pPr>
        <w:widowControl w:val="0"/>
        <w:spacing w:after="0" w:line="240" w:lineRule="auto"/>
        <w:ind w:left="1134" w:right="1132"/>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7664" behindDoc="0" locked="0" layoutInCell="1" allowOverlap="1" wp14:anchorId="43B1EDCF" wp14:editId="1BFCF318">
                <wp:simplePos x="0" y="0"/>
                <wp:positionH relativeFrom="margin">
                  <wp:align>left</wp:align>
                </wp:positionH>
                <wp:positionV relativeFrom="paragraph">
                  <wp:posOffset>229621</wp:posOffset>
                </wp:positionV>
                <wp:extent cx="5694680" cy="9525"/>
                <wp:effectExtent l="0" t="0" r="20320" b="28575"/>
                <wp:wrapTight wrapText="bothSides">
                  <wp:wrapPolygon edited="0">
                    <wp:start x="0" y="0"/>
                    <wp:lineTo x="0" y="43200"/>
                    <wp:lineTo x="21605" y="43200"/>
                    <wp:lineTo x="21605" y="0"/>
                    <wp:lineTo x="0" y="0"/>
                  </wp:wrapPolygon>
                </wp:wrapTight>
                <wp:docPr id="225" name="Прямая соединительная линия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81BDFA" id="Прямая соединительная линия 225" o:spid="_x0000_s1026" style="position:absolute;z-index:2516976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1pt" to="448.4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" strokecolor="black [3200]" strokeweight="1.5pt">
                <v:stroke joinstyle="miter"/>
                <w10:wrap type="tight" anchorx="margin"/>
              </v:line>
            </w:pict>
          </mc:Fallback>
        </mc:AlternateContent>
      </w:r>
      <w:r w:rsidR="003770A1" w:rsidRPr="00B07F29">
        <w:rPr>
          <w:rFonts w:ascii="Times New Roman" w:hAnsi="Times New Roman"/>
          <w:b/>
          <w:i/>
          <w:sz w:val="20"/>
          <w:szCs w:val="20"/>
          <w:shd w:val="clear" w:color="auto" w:fill="FFFFFF"/>
          <w:lang w:val="en-US"/>
        </w:rPr>
        <w:t>Key words:</w:t>
      </w:r>
      <w:r w:rsidR="003770A1" w:rsidRPr="00B07F29">
        <w:rPr>
          <w:rFonts w:ascii="Times New Roman" w:hAnsi="Times New Roman"/>
          <w:i/>
          <w:sz w:val="20"/>
          <w:szCs w:val="20"/>
          <w:shd w:val="clear" w:color="auto" w:fill="FFFFFF"/>
          <w:lang w:val="en-US"/>
        </w:rPr>
        <w:t xml:space="preserve"> propolis, beehive, bee</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i/>
          <w:sz w:val="24"/>
          <w:szCs w:val="24"/>
        </w:rPr>
        <w:t>Введение</w:t>
      </w:r>
      <w:r w:rsidRPr="003770A1">
        <w:rPr>
          <w:rFonts w:ascii="Times New Roman" w:hAnsi="Times New Roman"/>
          <w:sz w:val="24"/>
          <w:szCs w:val="24"/>
          <w:lang w:val="en-US"/>
        </w:rPr>
        <w:t xml:space="preserve">. </w:t>
      </w:r>
      <w:r w:rsidRPr="003770A1">
        <w:rPr>
          <w:rFonts w:ascii="Times New Roman" w:hAnsi="Times New Roman"/>
          <w:sz w:val="24"/>
          <w:szCs w:val="24"/>
        </w:rPr>
        <w:t>Трудоёмкость получения прополиса отмечают пчеловоды как в Республике Беларусь, так и в других странах. Доля сбора прополиса в больших количествах необходимого использовать специальные приспособления и инвентарь, однако желательного результата добиться так и не удается.</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Улей для получения прополиса (рисунок) содержит установленные один над другим корпуса 1 пчелиных ульев, причем при одинаковой ширине корпусов каждый установленный сверху корпус имеют относительно нижерасположенного корпуса уменьшенную на величину </w:t>
      </w:r>
      <w:r w:rsidRPr="003770A1">
        <w:rPr>
          <w:rFonts w:ascii="Times New Roman" w:hAnsi="Times New Roman"/>
          <w:i/>
          <w:sz w:val="24"/>
          <w:szCs w:val="24"/>
        </w:rPr>
        <w:t>∆</w:t>
      </w:r>
      <w:r w:rsidRPr="003770A1">
        <w:rPr>
          <w:rFonts w:ascii="Times New Roman" w:hAnsi="Times New Roman"/>
          <w:i/>
          <w:sz w:val="24"/>
          <w:szCs w:val="24"/>
          <w:lang w:val="en-US"/>
        </w:rPr>
        <w:t>n</w:t>
      </w:r>
      <w:r w:rsidRPr="003770A1">
        <w:rPr>
          <w:rFonts w:ascii="Times New Roman" w:hAnsi="Times New Roman"/>
          <w:sz w:val="24"/>
          <w:szCs w:val="24"/>
        </w:rPr>
        <w:t xml:space="preserve"> длину, где ∆ - ширина верхней части боковой планки гнездовой рамки 2 с постоянными разделителями, </w:t>
      </w:r>
      <w:r w:rsidRPr="003770A1">
        <w:rPr>
          <w:rFonts w:ascii="Times New Roman" w:hAnsi="Times New Roman"/>
          <w:i/>
          <w:sz w:val="24"/>
          <w:szCs w:val="24"/>
          <w:lang w:val="en-US"/>
        </w:rPr>
        <w:t>n</w:t>
      </w:r>
      <w:r w:rsidRPr="003770A1">
        <w:rPr>
          <w:rFonts w:ascii="Times New Roman" w:hAnsi="Times New Roman"/>
          <w:sz w:val="24"/>
          <w:szCs w:val="24"/>
        </w:rPr>
        <w:t xml:space="preserve"> – количество рамок, на которое уменьшена длина корпуса, </w:t>
      </w:r>
      <w:r w:rsidRPr="003770A1">
        <w:rPr>
          <w:rFonts w:ascii="Times New Roman" w:hAnsi="Times New Roman"/>
          <w:i/>
          <w:sz w:val="24"/>
          <w:szCs w:val="24"/>
          <w:lang w:val="en-US"/>
        </w:rPr>
        <w:t>n</w:t>
      </w:r>
      <w:r w:rsidRPr="003770A1">
        <w:rPr>
          <w:rFonts w:ascii="Times New Roman" w:hAnsi="Times New Roman"/>
          <w:sz w:val="24"/>
          <w:szCs w:val="24"/>
        </w:rPr>
        <w:t xml:space="preserve"> = 1 или 2. Каждый последующий корпус смещен относительно предыдущего в противоположную сторону, а над образовавшейся щелью </w:t>
      </w:r>
      <w:r w:rsidRPr="003770A1">
        <w:rPr>
          <w:rFonts w:ascii="Times New Roman" w:hAnsi="Times New Roman"/>
          <w:i/>
          <w:sz w:val="24"/>
          <w:szCs w:val="24"/>
        </w:rPr>
        <w:t>С</w:t>
      </w:r>
      <w:r w:rsidRPr="003770A1">
        <w:rPr>
          <w:rFonts w:ascii="Times New Roman" w:hAnsi="Times New Roman"/>
          <w:sz w:val="24"/>
          <w:szCs w:val="24"/>
        </w:rPr>
        <w:t>, которая может перекрываться накладным бруском 3, размещен защитный козырек 4.</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i/>
          <w:sz w:val="24"/>
          <w:szCs w:val="24"/>
        </w:rPr>
        <w:t>Цель работы.</w:t>
      </w:r>
      <w:r w:rsidRPr="003770A1">
        <w:rPr>
          <w:rFonts w:ascii="Times New Roman" w:hAnsi="Times New Roman"/>
          <w:b/>
          <w:sz w:val="24"/>
          <w:szCs w:val="24"/>
        </w:rPr>
        <w:t xml:space="preserve"> </w:t>
      </w:r>
      <w:r w:rsidRPr="003770A1">
        <w:rPr>
          <w:rFonts w:ascii="Times New Roman" w:hAnsi="Times New Roman"/>
          <w:sz w:val="24"/>
          <w:szCs w:val="24"/>
        </w:rPr>
        <w:t>Направлена на создание улья для получения прополиса в большом количестве.</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Установлено, что наиболее интенсивно пчелы вырабатывают прополис во второй половине июля – первой половине августа, то есть в период подготовки к зимовке. До этого периода нужно сформировать улей для сбора прополиса с корпусами 1, укомплектованными гнездовыми рамками 2, а щели </w:t>
      </w:r>
      <w:r w:rsidRPr="003770A1">
        <w:rPr>
          <w:rFonts w:ascii="Times New Roman" w:hAnsi="Times New Roman"/>
          <w:i/>
          <w:sz w:val="24"/>
          <w:szCs w:val="24"/>
        </w:rPr>
        <w:t>С</w:t>
      </w:r>
      <w:r w:rsidRPr="003770A1">
        <w:rPr>
          <w:rFonts w:ascii="Times New Roman" w:hAnsi="Times New Roman"/>
          <w:sz w:val="24"/>
          <w:szCs w:val="24"/>
        </w:rPr>
        <w:t xml:space="preserve"> между корпусами перекрыть накладными брусками 3.</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Ширина щели </w:t>
      </w:r>
      <w:r w:rsidRPr="003770A1">
        <w:rPr>
          <w:rFonts w:ascii="Times New Roman" w:hAnsi="Times New Roman"/>
          <w:i/>
          <w:sz w:val="24"/>
          <w:szCs w:val="24"/>
        </w:rPr>
        <w:t>С</w:t>
      </w:r>
      <w:r w:rsidRPr="003770A1">
        <w:rPr>
          <w:rFonts w:ascii="Times New Roman" w:hAnsi="Times New Roman"/>
          <w:sz w:val="24"/>
          <w:szCs w:val="24"/>
        </w:rPr>
        <w:t xml:space="preserve"> = </w:t>
      </w:r>
      <w:r w:rsidRPr="003770A1">
        <w:rPr>
          <w:rFonts w:ascii="Times New Roman" w:hAnsi="Times New Roman"/>
          <w:i/>
          <w:sz w:val="24"/>
          <w:szCs w:val="24"/>
        </w:rPr>
        <w:t>∆</w:t>
      </w:r>
      <w:r w:rsidRPr="003770A1">
        <w:rPr>
          <w:rFonts w:ascii="Times New Roman" w:hAnsi="Times New Roman"/>
          <w:i/>
          <w:sz w:val="24"/>
          <w:szCs w:val="24"/>
          <w:lang w:val="en-US"/>
        </w:rPr>
        <w:t>n</w:t>
      </w:r>
      <w:r w:rsidRPr="003770A1">
        <w:rPr>
          <w:rFonts w:ascii="Times New Roman" w:hAnsi="Times New Roman"/>
          <w:i/>
          <w:sz w:val="24"/>
          <w:szCs w:val="24"/>
        </w:rPr>
        <w:t>-</w:t>
      </w:r>
      <w:r w:rsidRPr="003770A1">
        <w:rPr>
          <w:rFonts w:ascii="Times New Roman" w:hAnsi="Times New Roman"/>
          <w:i/>
          <w:sz w:val="24"/>
          <w:szCs w:val="24"/>
          <w:lang w:val="en-US"/>
        </w:rPr>
        <w:t>b</w:t>
      </w:r>
      <w:r w:rsidRPr="003770A1">
        <w:rPr>
          <w:rFonts w:ascii="Times New Roman" w:hAnsi="Times New Roman"/>
          <w:sz w:val="24"/>
          <w:szCs w:val="24"/>
        </w:rPr>
        <w:t xml:space="preserve">, где  </w:t>
      </w:r>
      <w:r w:rsidRPr="003770A1">
        <w:rPr>
          <w:rFonts w:ascii="Times New Roman" w:hAnsi="Times New Roman"/>
          <w:i/>
          <w:sz w:val="24"/>
          <w:szCs w:val="24"/>
          <w:lang w:val="en-US"/>
        </w:rPr>
        <w:t>b</w:t>
      </w:r>
      <w:r w:rsidRPr="003770A1">
        <w:rPr>
          <w:rFonts w:ascii="Times New Roman" w:hAnsi="Times New Roman"/>
          <w:sz w:val="24"/>
          <w:szCs w:val="24"/>
        </w:rPr>
        <w:t xml:space="preserve"> – толщина стенки улья. При </w:t>
      </w:r>
      <w:r w:rsidRPr="003770A1">
        <w:rPr>
          <w:rFonts w:ascii="Times New Roman" w:hAnsi="Times New Roman"/>
          <w:i/>
          <w:sz w:val="24"/>
          <w:szCs w:val="24"/>
        </w:rPr>
        <w:t>∆</w:t>
      </w:r>
      <w:r w:rsidRPr="003770A1">
        <w:rPr>
          <w:rFonts w:ascii="Times New Roman" w:hAnsi="Times New Roman"/>
          <w:i/>
          <w:sz w:val="24"/>
          <w:szCs w:val="24"/>
          <w:lang w:val="en-US"/>
        </w:rPr>
        <w:t>n</w:t>
      </w:r>
      <w:r w:rsidRPr="003770A1">
        <w:rPr>
          <w:rFonts w:ascii="Times New Roman" w:hAnsi="Times New Roman"/>
          <w:sz w:val="24"/>
          <w:szCs w:val="24"/>
        </w:rPr>
        <w:t xml:space="preserve"> = </w:t>
      </w:r>
      <w:smartTag w:uri="urn:schemas-microsoft-com:office:smarttags" w:element="metricconverter">
        <w:smartTagPr>
          <w:attr w:name="ProductID" w:val="75 мм"/>
        </w:smartTagPr>
        <w:r w:rsidRPr="003770A1">
          <w:rPr>
            <w:rFonts w:ascii="Times New Roman" w:hAnsi="Times New Roman"/>
            <w:sz w:val="24"/>
            <w:szCs w:val="24"/>
          </w:rPr>
          <w:t xml:space="preserve">75 </w:t>
        </w:r>
        <w:r w:rsidRPr="003770A1">
          <w:rPr>
            <w:rFonts w:ascii="Times New Roman" w:hAnsi="Times New Roman"/>
            <w:i/>
            <w:sz w:val="24"/>
            <w:szCs w:val="24"/>
          </w:rPr>
          <w:t>мм</w:t>
        </w:r>
      </w:smartTag>
      <w:r w:rsidRPr="003770A1">
        <w:rPr>
          <w:rFonts w:ascii="Times New Roman" w:hAnsi="Times New Roman"/>
          <w:sz w:val="24"/>
          <w:szCs w:val="24"/>
        </w:rPr>
        <w:t xml:space="preserve">, </w:t>
      </w:r>
      <w:r w:rsidRPr="003770A1">
        <w:rPr>
          <w:rFonts w:ascii="Times New Roman" w:hAnsi="Times New Roman"/>
          <w:sz w:val="24"/>
          <w:szCs w:val="24"/>
          <w:lang w:val="en-US"/>
        </w:rPr>
        <w:t>b</w:t>
      </w:r>
      <w:r w:rsidRPr="003770A1">
        <w:rPr>
          <w:rFonts w:ascii="Times New Roman" w:hAnsi="Times New Roman"/>
          <w:sz w:val="24"/>
          <w:szCs w:val="24"/>
        </w:rPr>
        <w:t xml:space="preserve"> = </w:t>
      </w:r>
      <w:smartTag w:uri="urn:schemas-microsoft-com:office:smarttags" w:element="metricconverter">
        <w:smartTagPr>
          <w:attr w:name="ProductID" w:val="35 мм"/>
        </w:smartTagPr>
        <w:r w:rsidRPr="003770A1">
          <w:rPr>
            <w:rFonts w:ascii="Times New Roman" w:hAnsi="Times New Roman"/>
            <w:sz w:val="24"/>
            <w:szCs w:val="24"/>
          </w:rPr>
          <w:t xml:space="preserve">35 </w:t>
        </w:r>
        <w:r w:rsidRPr="003770A1">
          <w:rPr>
            <w:rFonts w:ascii="Times New Roman" w:hAnsi="Times New Roman"/>
            <w:i/>
            <w:sz w:val="24"/>
            <w:szCs w:val="24"/>
          </w:rPr>
          <w:lastRenderedPageBreak/>
          <w:t>мм</w:t>
        </w:r>
      </w:smartTag>
      <w:r w:rsidRPr="003770A1">
        <w:rPr>
          <w:rFonts w:ascii="Times New Roman" w:hAnsi="Times New Roman"/>
          <w:sz w:val="24"/>
          <w:szCs w:val="24"/>
        </w:rPr>
        <w:t xml:space="preserve">, имеем </w:t>
      </w:r>
      <w:r w:rsidRPr="003770A1">
        <w:rPr>
          <w:rFonts w:ascii="Times New Roman" w:hAnsi="Times New Roman"/>
          <w:i/>
          <w:sz w:val="24"/>
          <w:szCs w:val="24"/>
        </w:rPr>
        <w:t>С</w:t>
      </w:r>
      <w:r w:rsidRPr="003770A1">
        <w:rPr>
          <w:rFonts w:ascii="Times New Roman" w:hAnsi="Times New Roman"/>
          <w:sz w:val="24"/>
          <w:szCs w:val="24"/>
        </w:rPr>
        <w:t xml:space="preserve"> = </w:t>
      </w:r>
      <w:smartTag w:uri="urn:schemas-microsoft-com:office:smarttags" w:element="metricconverter">
        <w:smartTagPr>
          <w:attr w:name="ProductID" w:val="40 мм"/>
        </w:smartTagPr>
        <w:r w:rsidRPr="003770A1">
          <w:rPr>
            <w:rFonts w:ascii="Times New Roman" w:hAnsi="Times New Roman"/>
            <w:sz w:val="24"/>
            <w:szCs w:val="24"/>
          </w:rPr>
          <w:t xml:space="preserve">40 </w:t>
        </w:r>
        <w:r w:rsidRPr="003770A1">
          <w:rPr>
            <w:rFonts w:ascii="Times New Roman" w:hAnsi="Times New Roman"/>
            <w:i/>
            <w:sz w:val="24"/>
            <w:szCs w:val="24"/>
          </w:rPr>
          <w:t>мм</w:t>
        </w:r>
      </w:smartTag>
      <w:r w:rsidRPr="003770A1">
        <w:rPr>
          <w:rFonts w:ascii="Times New Roman" w:hAnsi="Times New Roman"/>
          <w:sz w:val="24"/>
          <w:szCs w:val="24"/>
        </w:rPr>
        <w:t>.</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Затем бруски 3 вынимают. Так как пчелы не терпят сквозняка, то они стремятся заделать образовавшуюся щель прополисом в короткий промежуток времени, что подтверждено проведенными нами опытами.</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Нижний корпус 1 с внутренними размерами 450х615х350 </w:t>
      </w:r>
      <w:r w:rsidRPr="003770A1">
        <w:rPr>
          <w:rFonts w:ascii="Times New Roman" w:hAnsi="Times New Roman"/>
          <w:i/>
          <w:sz w:val="24"/>
          <w:szCs w:val="24"/>
        </w:rPr>
        <w:t>мм</w:t>
      </w:r>
      <w:r w:rsidRPr="003770A1">
        <w:rPr>
          <w:rFonts w:ascii="Times New Roman" w:hAnsi="Times New Roman"/>
          <w:sz w:val="24"/>
          <w:szCs w:val="24"/>
        </w:rPr>
        <w:t xml:space="preserve"> может быть взят из улья-лежака на 16 рамок, из которого можно взять также дно 5, которое выступает за переднюю стенку корпуса, образуя прилетную доску. На передней стенке имеется нижний 6 и верхний (не показан) летки.</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Второй корпус может быть на 14 рамок, его размеры 450х540х340 </w:t>
      </w:r>
      <w:r w:rsidRPr="003770A1">
        <w:rPr>
          <w:rFonts w:ascii="Times New Roman" w:hAnsi="Times New Roman"/>
          <w:i/>
          <w:sz w:val="24"/>
          <w:szCs w:val="24"/>
        </w:rPr>
        <w:t>мм</w:t>
      </w:r>
      <w:r w:rsidRPr="003770A1">
        <w:rPr>
          <w:rFonts w:ascii="Times New Roman" w:hAnsi="Times New Roman"/>
          <w:sz w:val="24"/>
          <w:szCs w:val="24"/>
        </w:rPr>
        <w:t xml:space="preserve">. Третий корпус может быть из двенадцатирамочного улья с размерами 450х450х340 </w:t>
      </w:r>
      <w:r w:rsidRPr="003770A1">
        <w:rPr>
          <w:rFonts w:ascii="Times New Roman" w:hAnsi="Times New Roman"/>
          <w:i/>
          <w:sz w:val="24"/>
          <w:szCs w:val="24"/>
        </w:rPr>
        <w:t>мм</w:t>
      </w:r>
      <w:r w:rsidRPr="003770A1">
        <w:rPr>
          <w:rFonts w:ascii="Times New Roman" w:hAnsi="Times New Roman"/>
          <w:sz w:val="24"/>
          <w:szCs w:val="24"/>
        </w:rPr>
        <w:t xml:space="preserve">, а четвертый из десятирамочного улья с размерами 450х375х320 </w:t>
      </w:r>
      <w:r w:rsidRPr="003770A1">
        <w:rPr>
          <w:rFonts w:ascii="Times New Roman" w:hAnsi="Times New Roman"/>
          <w:i/>
          <w:sz w:val="24"/>
          <w:szCs w:val="24"/>
        </w:rPr>
        <w:t>мм</w:t>
      </w:r>
      <w:r w:rsidRPr="003770A1">
        <w:rPr>
          <w:rFonts w:ascii="Times New Roman" w:hAnsi="Times New Roman"/>
          <w:sz w:val="24"/>
          <w:szCs w:val="24"/>
        </w:rPr>
        <w:t>, из которого может быть и крыша 7.</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Во все корпуса устанавливают гнездовые рамки 2 размером 435х300 </w:t>
      </w:r>
      <w:r w:rsidRPr="003770A1">
        <w:rPr>
          <w:rFonts w:ascii="Times New Roman" w:hAnsi="Times New Roman"/>
          <w:i/>
          <w:sz w:val="24"/>
          <w:szCs w:val="24"/>
        </w:rPr>
        <w:t>мм</w:t>
      </w:r>
      <w:r w:rsidRPr="003770A1">
        <w:rPr>
          <w:rFonts w:ascii="Times New Roman" w:hAnsi="Times New Roman"/>
          <w:sz w:val="24"/>
          <w:szCs w:val="24"/>
        </w:rPr>
        <w:t>.</w:t>
      </w:r>
    </w:p>
    <w:p w:rsidR="003770A1" w:rsidRPr="00B07F29" w:rsidRDefault="003770A1" w:rsidP="003770A1">
      <w:pPr>
        <w:widowControl w:val="0"/>
        <w:spacing w:after="0" w:line="240" w:lineRule="auto"/>
        <w:ind w:firstLine="284"/>
        <w:rPr>
          <w:rFonts w:ascii="Times New Roman" w:hAnsi="Times New Roman"/>
          <w:sz w:val="10"/>
          <w:szCs w:val="10"/>
        </w:rPr>
      </w:pPr>
    </w:p>
    <w:p w:rsidR="003770A1" w:rsidRPr="003770A1" w:rsidRDefault="003770A1" w:rsidP="00B07F29">
      <w:pPr>
        <w:widowControl w:val="0"/>
        <w:spacing w:after="0" w:line="240" w:lineRule="auto"/>
        <w:jc w:val="center"/>
        <w:rPr>
          <w:rFonts w:ascii="Times New Roman" w:hAnsi="Times New Roman"/>
          <w:i/>
          <w:sz w:val="24"/>
          <w:szCs w:val="24"/>
        </w:rPr>
      </w:pPr>
      <w:r w:rsidRPr="003770A1">
        <w:rPr>
          <w:rFonts w:ascii="Times New Roman" w:hAnsi="Times New Roman"/>
          <w:noProof/>
          <w:sz w:val="24"/>
          <w:szCs w:val="24"/>
          <w:lang w:val="ru-RU" w:eastAsia="ru-RU"/>
        </w:rPr>
        <w:drawing>
          <wp:inline distT="0" distB="0" distL="0" distR="0">
            <wp:extent cx="1270000" cy="1676400"/>
            <wp:effectExtent l="0" t="0" r="6350" b="0"/>
            <wp:docPr id="100" name="Рисунок 10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рис"/>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70000" cy="1676400"/>
                    </a:xfrm>
                    <a:prstGeom prst="rect">
                      <a:avLst/>
                    </a:prstGeom>
                    <a:noFill/>
                    <a:ln>
                      <a:noFill/>
                    </a:ln>
                  </pic:spPr>
                </pic:pic>
              </a:graphicData>
            </a:graphic>
          </wp:inline>
        </w:drawing>
      </w:r>
      <w:r w:rsidR="00B07F29">
        <w:rPr>
          <w:rFonts w:ascii="Times New Roman" w:hAnsi="Times New Roman"/>
          <w:i/>
          <w:sz w:val="24"/>
          <w:szCs w:val="24"/>
          <w:lang w:val="ru-RU"/>
        </w:rPr>
        <w:t xml:space="preserve">                      </w:t>
      </w:r>
      <w:r w:rsidRPr="003770A1">
        <w:rPr>
          <w:rFonts w:ascii="Times New Roman" w:hAnsi="Times New Roman"/>
          <w:i/>
          <w:noProof/>
          <w:sz w:val="24"/>
          <w:szCs w:val="24"/>
          <w:lang w:val="ru-RU" w:eastAsia="ru-RU"/>
        </w:rPr>
        <w:drawing>
          <wp:inline distT="0" distB="0" distL="0" distR="0">
            <wp:extent cx="1252855" cy="1676400"/>
            <wp:effectExtent l="0" t="0" r="4445" b="0"/>
            <wp:docPr id="99" name="Рисунок 99"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РИСУНОК-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52855" cy="1676400"/>
                    </a:xfrm>
                    <a:prstGeom prst="rect">
                      <a:avLst/>
                    </a:prstGeom>
                    <a:noFill/>
                    <a:ln>
                      <a:noFill/>
                    </a:ln>
                  </pic:spPr>
                </pic:pic>
              </a:graphicData>
            </a:graphic>
          </wp:inline>
        </w:drawing>
      </w:r>
    </w:p>
    <w:p w:rsidR="003770A1" w:rsidRPr="003770A1" w:rsidRDefault="003770A1" w:rsidP="00B07F29">
      <w:pPr>
        <w:widowControl w:val="0"/>
        <w:spacing w:after="0" w:line="240" w:lineRule="auto"/>
        <w:ind w:firstLine="600"/>
        <w:jc w:val="center"/>
        <w:rPr>
          <w:rFonts w:ascii="Times New Roman" w:hAnsi="Times New Roman"/>
          <w:sz w:val="24"/>
          <w:szCs w:val="24"/>
        </w:rPr>
      </w:pPr>
      <w:r w:rsidRPr="003770A1">
        <w:rPr>
          <w:rFonts w:ascii="Times New Roman" w:hAnsi="Times New Roman"/>
          <w:i/>
          <w:sz w:val="24"/>
          <w:szCs w:val="24"/>
        </w:rPr>
        <w:t>а</w:t>
      </w:r>
      <w:r w:rsidRPr="003770A1">
        <w:rPr>
          <w:rFonts w:ascii="Times New Roman" w:hAnsi="Times New Roman"/>
          <w:i/>
          <w:sz w:val="24"/>
          <w:szCs w:val="24"/>
        </w:rPr>
        <w:tab/>
      </w:r>
      <w:r w:rsidRPr="003770A1">
        <w:rPr>
          <w:rFonts w:ascii="Times New Roman" w:hAnsi="Times New Roman"/>
          <w:i/>
          <w:sz w:val="24"/>
          <w:szCs w:val="24"/>
        </w:rPr>
        <w:tab/>
      </w:r>
      <w:r w:rsidRPr="003770A1">
        <w:rPr>
          <w:rFonts w:ascii="Times New Roman" w:hAnsi="Times New Roman"/>
          <w:i/>
          <w:sz w:val="24"/>
          <w:szCs w:val="24"/>
        </w:rPr>
        <w:tab/>
      </w:r>
      <w:r w:rsidRPr="003770A1">
        <w:rPr>
          <w:rFonts w:ascii="Times New Roman" w:hAnsi="Times New Roman"/>
          <w:i/>
          <w:sz w:val="24"/>
          <w:szCs w:val="24"/>
        </w:rPr>
        <w:tab/>
      </w:r>
      <w:r w:rsidRPr="003770A1">
        <w:rPr>
          <w:rFonts w:ascii="Times New Roman" w:hAnsi="Times New Roman"/>
          <w:i/>
          <w:sz w:val="24"/>
          <w:szCs w:val="24"/>
        </w:rPr>
        <w:tab/>
        <w:t>б</w:t>
      </w:r>
    </w:p>
    <w:p w:rsidR="00B07F29" w:rsidRPr="00591CDC" w:rsidRDefault="00B07F29" w:rsidP="003770A1">
      <w:pPr>
        <w:widowControl w:val="0"/>
        <w:spacing w:after="0" w:line="240" w:lineRule="auto"/>
        <w:ind w:firstLine="600"/>
        <w:jc w:val="center"/>
        <w:rPr>
          <w:rFonts w:ascii="Times New Roman" w:hAnsi="Times New Roman"/>
          <w:sz w:val="16"/>
          <w:szCs w:val="16"/>
        </w:rPr>
      </w:pPr>
    </w:p>
    <w:p w:rsidR="003770A1" w:rsidRPr="00B07F29" w:rsidRDefault="003770A1" w:rsidP="00B07F29">
      <w:pPr>
        <w:widowControl w:val="0"/>
        <w:spacing w:after="0" w:line="240" w:lineRule="auto"/>
        <w:jc w:val="center"/>
        <w:rPr>
          <w:rFonts w:ascii="Times New Roman" w:hAnsi="Times New Roman"/>
          <w:i/>
          <w:sz w:val="20"/>
          <w:szCs w:val="20"/>
        </w:rPr>
      </w:pPr>
      <w:r w:rsidRPr="00B07F29">
        <w:rPr>
          <w:rFonts w:ascii="Times New Roman" w:hAnsi="Times New Roman"/>
          <w:b/>
          <w:i/>
          <w:sz w:val="20"/>
          <w:szCs w:val="20"/>
        </w:rPr>
        <w:t>Рис.</w:t>
      </w:r>
      <w:r w:rsidRPr="00B07F29">
        <w:rPr>
          <w:rFonts w:ascii="Times New Roman" w:hAnsi="Times New Roman"/>
          <w:i/>
          <w:sz w:val="20"/>
          <w:szCs w:val="20"/>
        </w:rPr>
        <w:t xml:space="preserve"> Улей для получения прополиса:</w:t>
      </w:r>
    </w:p>
    <w:p w:rsidR="003770A1" w:rsidRPr="00B07F29" w:rsidRDefault="003770A1" w:rsidP="00B07F29">
      <w:pPr>
        <w:widowControl w:val="0"/>
        <w:spacing w:after="0" w:line="240" w:lineRule="auto"/>
        <w:jc w:val="center"/>
        <w:rPr>
          <w:rFonts w:ascii="Times New Roman" w:hAnsi="Times New Roman"/>
          <w:i/>
          <w:sz w:val="20"/>
          <w:szCs w:val="20"/>
        </w:rPr>
      </w:pPr>
      <w:r w:rsidRPr="00B07F29">
        <w:rPr>
          <w:rFonts w:ascii="Times New Roman" w:hAnsi="Times New Roman"/>
          <w:i/>
          <w:sz w:val="20"/>
          <w:szCs w:val="20"/>
        </w:rPr>
        <w:t>а - общий вид улья; б - схема установки козырька</w:t>
      </w:r>
    </w:p>
    <w:p w:rsidR="003770A1" w:rsidRPr="00B07F29" w:rsidRDefault="003770A1" w:rsidP="00B07F29">
      <w:pPr>
        <w:widowControl w:val="0"/>
        <w:spacing w:after="0" w:line="240" w:lineRule="auto"/>
        <w:jc w:val="center"/>
        <w:rPr>
          <w:rFonts w:ascii="Times New Roman" w:hAnsi="Times New Roman"/>
          <w:i/>
          <w:sz w:val="20"/>
          <w:szCs w:val="20"/>
        </w:rPr>
      </w:pPr>
      <w:r w:rsidRPr="00B07F29">
        <w:rPr>
          <w:rFonts w:ascii="Times New Roman" w:hAnsi="Times New Roman"/>
          <w:i/>
          <w:sz w:val="20"/>
          <w:szCs w:val="20"/>
        </w:rPr>
        <w:t>1 – корпус; 2 – гнездовая рамка; 3 – накладной брусок; 4 – козырек;</w:t>
      </w:r>
    </w:p>
    <w:p w:rsidR="003770A1" w:rsidRPr="00B07F29" w:rsidRDefault="003770A1" w:rsidP="00B07F29">
      <w:pPr>
        <w:widowControl w:val="0"/>
        <w:spacing w:after="0" w:line="240" w:lineRule="auto"/>
        <w:jc w:val="center"/>
        <w:rPr>
          <w:rFonts w:ascii="Times New Roman" w:hAnsi="Times New Roman"/>
          <w:i/>
          <w:sz w:val="20"/>
          <w:szCs w:val="20"/>
        </w:rPr>
      </w:pPr>
      <w:r w:rsidRPr="00B07F29">
        <w:rPr>
          <w:rFonts w:ascii="Times New Roman" w:hAnsi="Times New Roman"/>
          <w:i/>
          <w:sz w:val="20"/>
          <w:szCs w:val="20"/>
        </w:rPr>
        <w:t xml:space="preserve"> 5 – днище; 6 – нижний леток; 7 – крыша; 8 - выемка</w:t>
      </w:r>
    </w:p>
    <w:p w:rsidR="003770A1" w:rsidRPr="00591CDC" w:rsidRDefault="003770A1" w:rsidP="003770A1">
      <w:pPr>
        <w:widowControl w:val="0"/>
        <w:spacing w:after="0" w:line="240" w:lineRule="auto"/>
        <w:ind w:firstLine="600"/>
        <w:jc w:val="center"/>
        <w:rPr>
          <w:rFonts w:ascii="Times New Roman" w:hAnsi="Times New Roman"/>
          <w:sz w:val="20"/>
          <w:szCs w:val="20"/>
        </w:rPr>
      </w:pP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Накладные бруски 3 могут быть из доски толщиной </w:t>
      </w:r>
      <w:smartTag w:uri="urn:schemas-microsoft-com:office:smarttags" w:element="metricconverter">
        <w:smartTagPr>
          <w:attr w:name="ProductID" w:val="20 мм"/>
        </w:smartTagPr>
        <w:r w:rsidRPr="003770A1">
          <w:rPr>
            <w:rFonts w:ascii="Times New Roman" w:hAnsi="Times New Roman"/>
            <w:sz w:val="24"/>
            <w:szCs w:val="24"/>
          </w:rPr>
          <w:t xml:space="preserve">20 </w:t>
        </w:r>
        <w:r w:rsidRPr="003770A1">
          <w:rPr>
            <w:rFonts w:ascii="Times New Roman" w:hAnsi="Times New Roman"/>
            <w:i/>
            <w:sz w:val="24"/>
            <w:szCs w:val="24"/>
          </w:rPr>
          <w:t>мм</w:t>
        </w:r>
      </w:smartTag>
      <w:r w:rsidRPr="003770A1">
        <w:rPr>
          <w:rFonts w:ascii="Times New Roman" w:hAnsi="Times New Roman"/>
          <w:sz w:val="24"/>
          <w:szCs w:val="24"/>
        </w:rPr>
        <w:t>, козырьки 4 могут быть из кровельной жести, а их крепление к стенке корпуса может быть выполнено шурупами-саморезами.</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Наличие козырьков 4 предохраняет ульи от попадания через щели </w:t>
      </w:r>
      <w:r w:rsidRPr="003770A1">
        <w:rPr>
          <w:rFonts w:ascii="Times New Roman" w:hAnsi="Times New Roman"/>
          <w:i/>
          <w:sz w:val="24"/>
          <w:szCs w:val="24"/>
        </w:rPr>
        <w:t xml:space="preserve">С </w:t>
      </w:r>
      <w:r w:rsidRPr="003770A1">
        <w:rPr>
          <w:rFonts w:ascii="Times New Roman" w:hAnsi="Times New Roman"/>
          <w:sz w:val="24"/>
          <w:szCs w:val="24"/>
        </w:rPr>
        <w:t xml:space="preserve">влаги, а также от излишнего света. На каждой стенке всех корпусов сверху и снизу выбран фальц шириной </w:t>
      </w:r>
      <w:smartTag w:uri="urn:schemas-microsoft-com:office:smarttags" w:element="metricconverter">
        <w:smartTagPr>
          <w:attr w:name="ProductID" w:val="18 мм"/>
        </w:smartTagPr>
        <w:r w:rsidRPr="003770A1">
          <w:rPr>
            <w:rFonts w:ascii="Times New Roman" w:hAnsi="Times New Roman"/>
            <w:sz w:val="24"/>
            <w:szCs w:val="24"/>
          </w:rPr>
          <w:t xml:space="preserve">18 </w:t>
        </w:r>
        <w:r w:rsidRPr="003770A1">
          <w:rPr>
            <w:rFonts w:ascii="Times New Roman" w:hAnsi="Times New Roman"/>
            <w:i/>
            <w:sz w:val="24"/>
            <w:szCs w:val="24"/>
          </w:rPr>
          <w:t>мм</w:t>
        </w:r>
      </w:smartTag>
      <w:r w:rsidRPr="003770A1">
        <w:rPr>
          <w:rFonts w:ascii="Times New Roman" w:hAnsi="Times New Roman"/>
          <w:sz w:val="24"/>
          <w:szCs w:val="24"/>
        </w:rPr>
        <w:t xml:space="preserve"> и высотой </w:t>
      </w:r>
      <w:smartTag w:uri="urn:schemas-microsoft-com:office:smarttags" w:element="metricconverter">
        <w:smartTagPr>
          <w:attr w:name="ProductID" w:val="5 мм"/>
        </w:smartTagPr>
        <w:r w:rsidRPr="003770A1">
          <w:rPr>
            <w:rFonts w:ascii="Times New Roman" w:hAnsi="Times New Roman"/>
            <w:sz w:val="24"/>
            <w:szCs w:val="24"/>
          </w:rPr>
          <w:t xml:space="preserve">5 </w:t>
        </w:r>
        <w:r w:rsidRPr="003770A1">
          <w:rPr>
            <w:rFonts w:ascii="Times New Roman" w:hAnsi="Times New Roman"/>
            <w:i/>
            <w:sz w:val="24"/>
            <w:szCs w:val="24"/>
          </w:rPr>
          <w:t>мм</w:t>
        </w:r>
      </w:smartTag>
      <w:r w:rsidRPr="003770A1">
        <w:rPr>
          <w:rFonts w:ascii="Times New Roman" w:hAnsi="Times New Roman"/>
          <w:sz w:val="24"/>
          <w:szCs w:val="24"/>
        </w:rPr>
        <w:t>. В этой связи в каждом нижерасположенном корпусе надо сделать выемку 8 для плотной стыковки корпусов 1 по их длине.</w:t>
      </w:r>
    </w:p>
    <w:p w:rsidR="003770A1" w:rsidRPr="003770A1" w:rsidRDefault="003770A1" w:rsidP="00B07F29">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При ширине щели </w:t>
      </w:r>
      <w:r w:rsidRPr="003770A1">
        <w:rPr>
          <w:rFonts w:ascii="Times New Roman" w:hAnsi="Times New Roman"/>
          <w:i/>
          <w:sz w:val="24"/>
          <w:szCs w:val="24"/>
        </w:rPr>
        <w:t>С</w:t>
      </w:r>
      <w:r w:rsidRPr="003770A1">
        <w:rPr>
          <w:rFonts w:ascii="Times New Roman" w:hAnsi="Times New Roman"/>
          <w:sz w:val="24"/>
          <w:szCs w:val="24"/>
        </w:rPr>
        <w:t xml:space="preserve"> = </w:t>
      </w:r>
      <w:smartTag w:uri="urn:schemas-microsoft-com:office:smarttags" w:element="metricconverter">
        <w:smartTagPr>
          <w:attr w:name="ProductID" w:val="4 см"/>
        </w:smartTagPr>
        <w:r w:rsidRPr="003770A1">
          <w:rPr>
            <w:rFonts w:ascii="Times New Roman" w:hAnsi="Times New Roman"/>
            <w:sz w:val="24"/>
            <w:szCs w:val="24"/>
          </w:rPr>
          <w:t xml:space="preserve">4 </w:t>
        </w:r>
        <w:r w:rsidRPr="003770A1">
          <w:rPr>
            <w:rFonts w:ascii="Times New Roman" w:hAnsi="Times New Roman"/>
            <w:i/>
            <w:sz w:val="24"/>
            <w:szCs w:val="24"/>
          </w:rPr>
          <w:t>см</w:t>
        </w:r>
      </w:smartTag>
      <w:r w:rsidRPr="003770A1">
        <w:rPr>
          <w:rFonts w:ascii="Times New Roman" w:hAnsi="Times New Roman"/>
          <w:sz w:val="24"/>
          <w:szCs w:val="24"/>
        </w:rPr>
        <w:t xml:space="preserve">, ее длине </w:t>
      </w:r>
      <w:smartTag w:uri="urn:schemas-microsoft-com:office:smarttags" w:element="metricconverter">
        <w:smartTagPr>
          <w:attr w:name="ProductID" w:val="45 см"/>
        </w:smartTagPr>
        <w:r w:rsidRPr="003770A1">
          <w:rPr>
            <w:rFonts w:ascii="Times New Roman" w:hAnsi="Times New Roman"/>
            <w:sz w:val="24"/>
            <w:szCs w:val="24"/>
          </w:rPr>
          <w:t xml:space="preserve">45 </w:t>
        </w:r>
        <w:r w:rsidRPr="003770A1">
          <w:rPr>
            <w:rFonts w:ascii="Times New Roman" w:hAnsi="Times New Roman"/>
            <w:i/>
            <w:sz w:val="24"/>
            <w:szCs w:val="24"/>
          </w:rPr>
          <w:t>см</w:t>
        </w:r>
      </w:smartTag>
      <w:r w:rsidRPr="003770A1">
        <w:rPr>
          <w:rFonts w:ascii="Times New Roman" w:hAnsi="Times New Roman"/>
          <w:sz w:val="24"/>
          <w:szCs w:val="24"/>
        </w:rPr>
        <w:t xml:space="preserve"> и толщине пленки прополиса, например, </w:t>
      </w:r>
      <w:smartTag w:uri="urn:schemas-microsoft-com:office:smarttags" w:element="metricconverter">
        <w:smartTagPr>
          <w:attr w:name="ProductID" w:val="0,4 см"/>
        </w:smartTagPr>
        <w:r w:rsidRPr="003770A1">
          <w:rPr>
            <w:rFonts w:ascii="Times New Roman" w:hAnsi="Times New Roman"/>
            <w:sz w:val="24"/>
            <w:szCs w:val="24"/>
          </w:rPr>
          <w:t xml:space="preserve">0,4 </w:t>
        </w:r>
        <w:r w:rsidRPr="003770A1">
          <w:rPr>
            <w:rFonts w:ascii="Times New Roman" w:hAnsi="Times New Roman"/>
            <w:i/>
            <w:sz w:val="24"/>
            <w:szCs w:val="24"/>
          </w:rPr>
          <w:t>см</w:t>
        </w:r>
      </w:smartTag>
      <w:r w:rsidRPr="003770A1">
        <w:rPr>
          <w:rFonts w:ascii="Times New Roman" w:hAnsi="Times New Roman"/>
          <w:sz w:val="24"/>
          <w:szCs w:val="24"/>
        </w:rPr>
        <w:t xml:space="preserve"> получим его объем равный 72 </w:t>
      </w:r>
      <w:r w:rsidRPr="003770A1">
        <w:rPr>
          <w:rFonts w:ascii="Times New Roman" w:hAnsi="Times New Roman"/>
          <w:i/>
          <w:sz w:val="24"/>
          <w:szCs w:val="24"/>
        </w:rPr>
        <w:t>см</w:t>
      </w:r>
      <w:r w:rsidRPr="003770A1">
        <w:rPr>
          <w:rFonts w:ascii="Times New Roman" w:hAnsi="Times New Roman"/>
          <w:sz w:val="24"/>
          <w:szCs w:val="24"/>
          <w:vertAlign w:val="superscript"/>
        </w:rPr>
        <w:t xml:space="preserve">3 </w:t>
      </w:r>
      <w:r w:rsidRPr="003770A1">
        <w:rPr>
          <w:rFonts w:ascii="Times New Roman" w:hAnsi="Times New Roman"/>
          <w:sz w:val="24"/>
          <w:szCs w:val="24"/>
        </w:rPr>
        <w:t xml:space="preserve">. Приняв плотность прополиса равной 1,15, получим массу прополиса </w:t>
      </w:r>
      <w:smartTag w:uri="urn:schemas-microsoft-com:office:smarttags" w:element="metricconverter">
        <w:smartTagPr>
          <w:attr w:name="ProductID" w:val="82,8 г"/>
        </w:smartTagPr>
        <w:r w:rsidRPr="003770A1">
          <w:rPr>
            <w:rFonts w:ascii="Times New Roman" w:hAnsi="Times New Roman"/>
            <w:sz w:val="24"/>
            <w:szCs w:val="24"/>
          </w:rPr>
          <w:t>82,8</w:t>
        </w:r>
        <w:r w:rsidRPr="003770A1">
          <w:rPr>
            <w:rFonts w:ascii="Times New Roman" w:hAnsi="Times New Roman"/>
            <w:i/>
            <w:sz w:val="24"/>
            <w:szCs w:val="24"/>
          </w:rPr>
          <w:t xml:space="preserve"> г</w:t>
        </w:r>
      </w:smartTag>
      <w:r w:rsidRPr="003770A1">
        <w:rPr>
          <w:rFonts w:ascii="Times New Roman" w:hAnsi="Times New Roman"/>
          <w:sz w:val="24"/>
          <w:szCs w:val="24"/>
        </w:rPr>
        <w:t xml:space="preserve">. Если в улье будет три таких щели и операцию повторить два раза, то прополиса будет до </w:t>
      </w:r>
      <w:smartTag w:uri="urn:schemas-microsoft-com:office:smarttags" w:element="metricconverter">
        <w:smartTagPr>
          <w:attr w:name="ProductID" w:val="0,5 кг"/>
        </w:smartTagPr>
        <w:r w:rsidRPr="003770A1">
          <w:rPr>
            <w:rFonts w:ascii="Times New Roman" w:hAnsi="Times New Roman"/>
            <w:sz w:val="24"/>
            <w:szCs w:val="24"/>
          </w:rPr>
          <w:t xml:space="preserve">0,5 </w:t>
        </w:r>
        <w:r w:rsidRPr="003770A1">
          <w:rPr>
            <w:rFonts w:ascii="Times New Roman" w:hAnsi="Times New Roman"/>
            <w:i/>
            <w:sz w:val="24"/>
            <w:szCs w:val="24"/>
          </w:rPr>
          <w:t>кг</w:t>
        </w:r>
      </w:smartTag>
      <w:r w:rsidRPr="003770A1">
        <w:rPr>
          <w:rFonts w:ascii="Times New Roman" w:hAnsi="Times New Roman"/>
          <w:sz w:val="24"/>
          <w:szCs w:val="24"/>
        </w:rPr>
        <w:t>.</w:t>
      </w:r>
    </w:p>
    <w:p w:rsidR="003770A1" w:rsidRPr="003770A1" w:rsidRDefault="003770A1" w:rsidP="00B07F29">
      <w:pPr>
        <w:pStyle w:val="ab"/>
        <w:suppressAutoHyphens w:val="0"/>
        <w:ind w:left="0" w:firstLine="709"/>
        <w:jc w:val="both"/>
        <w:rPr>
          <w:rFonts w:cs="Times New Roman"/>
          <w:b/>
          <w:sz w:val="24"/>
        </w:rPr>
      </w:pPr>
      <w:r w:rsidRPr="003770A1">
        <w:rPr>
          <w:rFonts w:cs="Times New Roman"/>
          <w:i/>
          <w:sz w:val="24"/>
        </w:rPr>
        <w:t>Заключение.</w:t>
      </w:r>
      <w:r w:rsidRPr="003770A1">
        <w:rPr>
          <w:rFonts w:cs="Times New Roman"/>
          <w:b/>
          <w:sz w:val="24"/>
        </w:rPr>
        <w:t xml:space="preserve"> </w:t>
      </w:r>
      <w:r w:rsidRPr="003770A1">
        <w:rPr>
          <w:rFonts w:cs="Times New Roman"/>
          <w:sz w:val="24"/>
        </w:rPr>
        <w:t>Внедрение улья для получения прополиса в производство позволит значительно увеличить сбор этого ценного продукта</w:t>
      </w:r>
      <w:r w:rsidRPr="003770A1">
        <w:rPr>
          <w:rFonts w:cs="Times New Roman"/>
          <w:sz w:val="24"/>
          <w:lang w:val="be-BY"/>
        </w:rPr>
        <w:t xml:space="preserve">, поскольку </w:t>
      </w:r>
      <w:smartTag w:uri="urn:schemas-microsoft-com:office:smarttags" w:element="metricconverter">
        <w:smartTagPr>
          <w:attr w:name="ProductID" w:val="1 кг"/>
        </w:smartTagPr>
        <w:r w:rsidRPr="003770A1">
          <w:rPr>
            <w:rFonts w:cs="Times New Roman"/>
            <w:sz w:val="24"/>
            <w:lang w:val="be-BY"/>
          </w:rPr>
          <w:t xml:space="preserve">1 </w:t>
        </w:r>
        <w:r w:rsidRPr="003770A1">
          <w:rPr>
            <w:rFonts w:cs="Times New Roman"/>
            <w:i/>
            <w:sz w:val="24"/>
            <w:lang w:val="be-BY"/>
          </w:rPr>
          <w:t>кг</w:t>
        </w:r>
      </w:smartTag>
      <w:r w:rsidRPr="003770A1">
        <w:rPr>
          <w:rFonts w:cs="Times New Roman"/>
          <w:sz w:val="24"/>
          <w:lang w:val="be-BY"/>
        </w:rPr>
        <w:t xml:space="preserve"> прополиса по стоимости равноценен </w:t>
      </w:r>
      <w:smartTag w:uri="urn:schemas-microsoft-com:office:smarttags" w:element="metricconverter">
        <w:smartTagPr>
          <w:attr w:name="ProductID" w:val="10 кг"/>
        </w:smartTagPr>
        <w:r w:rsidRPr="003770A1">
          <w:rPr>
            <w:rFonts w:cs="Times New Roman"/>
            <w:sz w:val="24"/>
            <w:lang w:val="be-BY"/>
          </w:rPr>
          <w:t>10</w:t>
        </w:r>
        <w:r w:rsidRPr="003770A1">
          <w:rPr>
            <w:rFonts w:cs="Times New Roman"/>
            <w:i/>
            <w:sz w:val="24"/>
            <w:lang w:val="be-BY"/>
          </w:rPr>
          <w:t xml:space="preserve"> кг</w:t>
        </w:r>
      </w:smartTag>
      <w:r w:rsidRPr="003770A1">
        <w:rPr>
          <w:rFonts w:cs="Times New Roman"/>
          <w:sz w:val="24"/>
          <w:lang w:val="be-BY"/>
        </w:rPr>
        <w:t xml:space="preserve"> мёда</w:t>
      </w:r>
      <w:r w:rsidRPr="003770A1">
        <w:rPr>
          <w:rFonts w:cs="Times New Roman"/>
          <w:b/>
          <w:sz w:val="24"/>
        </w:rPr>
        <w:t>.</w:t>
      </w:r>
    </w:p>
    <w:p w:rsidR="003770A1" w:rsidRPr="00B07F29" w:rsidRDefault="003770A1" w:rsidP="003770A1">
      <w:pPr>
        <w:widowControl w:val="0"/>
        <w:spacing w:after="0" w:line="240" w:lineRule="auto"/>
        <w:ind w:firstLine="284"/>
        <w:jc w:val="center"/>
        <w:rPr>
          <w:rFonts w:ascii="Times New Roman" w:hAnsi="Times New Roman"/>
          <w:sz w:val="16"/>
          <w:szCs w:val="16"/>
        </w:rPr>
      </w:pPr>
    </w:p>
    <w:p w:rsidR="003770A1" w:rsidRPr="00B07F29" w:rsidRDefault="003770A1" w:rsidP="00B07F29">
      <w:pPr>
        <w:widowControl w:val="0"/>
        <w:spacing w:after="0" w:line="240" w:lineRule="auto"/>
        <w:jc w:val="center"/>
        <w:rPr>
          <w:rFonts w:ascii="Times New Roman" w:hAnsi="Times New Roman"/>
          <w:b/>
          <w:sz w:val="24"/>
          <w:szCs w:val="24"/>
          <w:lang w:val="ru-RU"/>
        </w:rPr>
      </w:pPr>
      <w:r w:rsidRPr="00B07F29">
        <w:rPr>
          <w:rFonts w:ascii="Times New Roman" w:hAnsi="Times New Roman"/>
          <w:b/>
          <w:sz w:val="24"/>
          <w:szCs w:val="24"/>
        </w:rPr>
        <w:t>ЛИТЕРАТУРА</w:t>
      </w:r>
      <w:r w:rsidR="00B07F29">
        <w:rPr>
          <w:rFonts w:ascii="Times New Roman" w:hAnsi="Times New Roman"/>
          <w:b/>
          <w:sz w:val="24"/>
          <w:szCs w:val="24"/>
          <w:lang w:val="ru-RU"/>
        </w:rPr>
        <w:t>:</w:t>
      </w:r>
    </w:p>
    <w:p w:rsidR="003770A1" w:rsidRPr="00B07F29" w:rsidRDefault="003770A1" w:rsidP="00D41E81">
      <w:pPr>
        <w:pStyle w:val="ab"/>
        <w:numPr>
          <w:ilvl w:val="0"/>
          <w:numId w:val="73"/>
        </w:numPr>
        <w:ind w:left="1134" w:right="1132"/>
        <w:rPr>
          <w:sz w:val="20"/>
          <w:szCs w:val="20"/>
        </w:rPr>
      </w:pPr>
      <w:r w:rsidRPr="00B07F29">
        <w:rPr>
          <w:sz w:val="20"/>
          <w:szCs w:val="20"/>
        </w:rPr>
        <w:t>Пчеловодство. Практикум: учеб. пособие / В.К. Пестис, В.И. Лебедев, А.Г. Маннапов, О.А. Антимирова, Н.В. Халько. – Минск: Новое знание: М.: ИНФРА – М, 2015. – 447 с.</w:t>
      </w:r>
    </w:p>
    <w:p w:rsidR="003770A1" w:rsidRPr="00B07F29" w:rsidRDefault="003770A1" w:rsidP="00D41E81">
      <w:pPr>
        <w:pStyle w:val="ab"/>
        <w:numPr>
          <w:ilvl w:val="0"/>
          <w:numId w:val="73"/>
        </w:numPr>
        <w:ind w:left="1134" w:right="1132"/>
        <w:rPr>
          <w:sz w:val="20"/>
          <w:szCs w:val="20"/>
        </w:rPr>
      </w:pPr>
      <w:r w:rsidRPr="00B07F29">
        <w:rPr>
          <w:sz w:val="20"/>
          <w:szCs w:val="20"/>
        </w:rPr>
        <w:t>Улей: пат. 18649С1 Рес. Беларусь УО «ГГАУ»: МПК А01К47/00 (2006.01) / В.К. Пестис, С.Н, Ладутько, Н.В. Халько, М.В. Пестис, А.Н. Халько, П.В. Пестис; дата публ.: 30..10.2014.</w:t>
      </w:r>
    </w:p>
    <w:p w:rsidR="003770A1" w:rsidRDefault="003770A1" w:rsidP="003770A1">
      <w:pPr>
        <w:widowControl w:val="0"/>
        <w:spacing w:after="0" w:line="240" w:lineRule="auto"/>
        <w:rPr>
          <w:rFonts w:ascii="Times New Roman" w:hAnsi="Times New Roman"/>
          <w:sz w:val="24"/>
          <w:szCs w:val="24"/>
        </w:rPr>
      </w:pPr>
    </w:p>
    <w:p w:rsidR="00591CDC" w:rsidRPr="003770A1" w:rsidRDefault="00591CDC" w:rsidP="003770A1">
      <w:pPr>
        <w:widowControl w:val="0"/>
        <w:spacing w:after="0" w:line="240" w:lineRule="auto"/>
        <w:rPr>
          <w:rFonts w:ascii="Times New Roman" w:hAnsi="Times New Roman"/>
          <w:sz w:val="24"/>
          <w:szCs w:val="24"/>
        </w:rPr>
      </w:pPr>
    </w:p>
    <w:p w:rsidR="003770A1" w:rsidRPr="009C5F8B" w:rsidRDefault="003770A1" w:rsidP="009C5F8B">
      <w:pPr>
        <w:widowControl w:val="0"/>
        <w:spacing w:after="0" w:line="240" w:lineRule="auto"/>
        <w:rPr>
          <w:rFonts w:ascii="Times New Roman" w:hAnsi="Times New Roman"/>
          <w:b/>
          <w:sz w:val="24"/>
          <w:szCs w:val="24"/>
        </w:rPr>
      </w:pPr>
      <w:r w:rsidRPr="009C5F8B">
        <w:rPr>
          <w:rFonts w:ascii="Times New Roman" w:hAnsi="Times New Roman"/>
          <w:b/>
          <w:sz w:val="24"/>
          <w:szCs w:val="24"/>
        </w:rPr>
        <w:lastRenderedPageBreak/>
        <w:t>УДК 638.14</w:t>
      </w:r>
    </w:p>
    <w:p w:rsidR="009C5F8B" w:rsidRDefault="009C5F8B" w:rsidP="009C5F8B">
      <w:pPr>
        <w:widowControl w:val="0"/>
        <w:spacing w:after="0" w:line="240" w:lineRule="auto"/>
        <w:jc w:val="center"/>
        <w:rPr>
          <w:rFonts w:ascii="Times New Roman" w:hAnsi="Times New Roman"/>
          <w:b/>
          <w:sz w:val="24"/>
          <w:szCs w:val="24"/>
        </w:rPr>
      </w:pPr>
    </w:p>
    <w:p w:rsidR="003770A1" w:rsidRPr="003770A1" w:rsidRDefault="003770A1" w:rsidP="009C5F8B">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КОНТЕЙНЕР ДЛЯ ЗИМНЕГО СОДЕРЖАНИЯ ПЧЕЛ</w:t>
      </w:r>
    </w:p>
    <w:p w:rsidR="003770A1" w:rsidRPr="003770A1" w:rsidRDefault="003770A1" w:rsidP="009C5F8B">
      <w:pPr>
        <w:widowControl w:val="0"/>
        <w:spacing w:after="0" w:line="240" w:lineRule="auto"/>
        <w:jc w:val="center"/>
        <w:rPr>
          <w:rFonts w:ascii="Times New Roman" w:hAnsi="Times New Roman"/>
          <w:b/>
          <w:sz w:val="24"/>
          <w:szCs w:val="24"/>
        </w:rPr>
      </w:pPr>
    </w:p>
    <w:p w:rsidR="009C5F8B" w:rsidRDefault="003770A1" w:rsidP="009C5F8B">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vertAlign w:val="superscript"/>
        </w:rPr>
        <w:t>1</w:t>
      </w:r>
      <w:r w:rsidR="009C5F8B" w:rsidRPr="003770A1">
        <w:rPr>
          <w:rFonts w:ascii="Times New Roman" w:hAnsi="Times New Roman"/>
          <w:b/>
          <w:sz w:val="24"/>
          <w:szCs w:val="24"/>
        </w:rPr>
        <w:t>Н.В.</w:t>
      </w:r>
      <w:r w:rsidR="009C5F8B" w:rsidRPr="009C5F8B">
        <w:rPr>
          <w:rFonts w:ascii="Times New Roman" w:hAnsi="Times New Roman"/>
          <w:b/>
          <w:sz w:val="24"/>
          <w:szCs w:val="24"/>
        </w:rPr>
        <w:t xml:space="preserve"> </w:t>
      </w:r>
      <w:r w:rsidRPr="003770A1">
        <w:rPr>
          <w:rFonts w:ascii="Times New Roman" w:hAnsi="Times New Roman"/>
          <w:b/>
          <w:sz w:val="24"/>
          <w:szCs w:val="24"/>
        </w:rPr>
        <w:t xml:space="preserve">Халько, </w:t>
      </w:r>
      <w:r w:rsidRPr="003770A1">
        <w:rPr>
          <w:rFonts w:ascii="Times New Roman" w:hAnsi="Times New Roman"/>
          <w:b/>
          <w:sz w:val="24"/>
          <w:szCs w:val="24"/>
          <w:vertAlign w:val="superscript"/>
        </w:rPr>
        <w:t>2</w:t>
      </w:r>
      <w:r w:rsidR="009C5F8B" w:rsidRPr="003770A1">
        <w:rPr>
          <w:rFonts w:ascii="Times New Roman" w:hAnsi="Times New Roman"/>
          <w:b/>
          <w:sz w:val="24"/>
          <w:szCs w:val="24"/>
        </w:rPr>
        <w:t>И.Я.</w:t>
      </w:r>
      <w:r w:rsidR="009C5F8B" w:rsidRPr="009C5F8B">
        <w:rPr>
          <w:rFonts w:ascii="Times New Roman" w:hAnsi="Times New Roman"/>
          <w:b/>
          <w:sz w:val="24"/>
          <w:szCs w:val="24"/>
        </w:rPr>
        <w:t xml:space="preserve"> </w:t>
      </w:r>
      <w:r w:rsidRPr="003770A1">
        <w:rPr>
          <w:rFonts w:ascii="Times New Roman" w:hAnsi="Times New Roman"/>
          <w:b/>
          <w:sz w:val="24"/>
          <w:szCs w:val="24"/>
        </w:rPr>
        <w:t xml:space="preserve">Шахтамиров, </w:t>
      </w:r>
      <w:r w:rsidRPr="003770A1">
        <w:rPr>
          <w:rFonts w:ascii="Times New Roman" w:hAnsi="Times New Roman"/>
          <w:b/>
          <w:sz w:val="24"/>
          <w:szCs w:val="24"/>
          <w:vertAlign w:val="superscript"/>
        </w:rPr>
        <w:t>1</w:t>
      </w:r>
      <w:r w:rsidR="009C5F8B" w:rsidRPr="003770A1">
        <w:rPr>
          <w:rFonts w:ascii="Times New Roman" w:hAnsi="Times New Roman"/>
          <w:b/>
          <w:sz w:val="24"/>
          <w:szCs w:val="24"/>
        </w:rPr>
        <w:t>С.Н.</w:t>
      </w:r>
      <w:r w:rsidR="009C5F8B" w:rsidRPr="009C5F8B">
        <w:rPr>
          <w:rFonts w:ascii="Times New Roman" w:hAnsi="Times New Roman"/>
          <w:b/>
          <w:sz w:val="24"/>
          <w:szCs w:val="24"/>
        </w:rPr>
        <w:t xml:space="preserve"> </w:t>
      </w:r>
      <w:r w:rsidRPr="003770A1">
        <w:rPr>
          <w:rFonts w:ascii="Times New Roman" w:hAnsi="Times New Roman"/>
          <w:b/>
          <w:sz w:val="24"/>
          <w:szCs w:val="24"/>
        </w:rPr>
        <w:t>Ладутько,</w:t>
      </w:r>
    </w:p>
    <w:p w:rsidR="003770A1" w:rsidRPr="003770A1" w:rsidRDefault="003770A1" w:rsidP="009C5F8B">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 </w:t>
      </w:r>
      <w:r w:rsidRPr="003770A1">
        <w:rPr>
          <w:rFonts w:ascii="Times New Roman" w:hAnsi="Times New Roman"/>
          <w:b/>
          <w:sz w:val="24"/>
          <w:szCs w:val="24"/>
          <w:vertAlign w:val="superscript"/>
        </w:rPr>
        <w:t>1</w:t>
      </w:r>
      <w:r w:rsidR="009C5F8B" w:rsidRPr="003770A1">
        <w:rPr>
          <w:rFonts w:ascii="Times New Roman" w:hAnsi="Times New Roman"/>
          <w:b/>
          <w:sz w:val="24"/>
          <w:szCs w:val="24"/>
        </w:rPr>
        <w:t>А.Н.</w:t>
      </w:r>
      <w:r w:rsidR="009C5F8B" w:rsidRPr="009C5F8B">
        <w:rPr>
          <w:rFonts w:ascii="Times New Roman" w:hAnsi="Times New Roman"/>
          <w:b/>
          <w:sz w:val="24"/>
          <w:szCs w:val="24"/>
        </w:rPr>
        <w:t xml:space="preserve"> </w:t>
      </w:r>
      <w:r w:rsidRPr="003770A1">
        <w:rPr>
          <w:rFonts w:ascii="Times New Roman" w:hAnsi="Times New Roman"/>
          <w:b/>
          <w:sz w:val="24"/>
          <w:szCs w:val="24"/>
        </w:rPr>
        <w:t xml:space="preserve">Кричевцова, </w:t>
      </w:r>
      <w:r w:rsidRPr="003770A1">
        <w:rPr>
          <w:rFonts w:ascii="Times New Roman" w:hAnsi="Times New Roman"/>
          <w:b/>
          <w:sz w:val="24"/>
          <w:szCs w:val="24"/>
          <w:vertAlign w:val="superscript"/>
        </w:rPr>
        <w:t>1</w:t>
      </w:r>
      <w:r w:rsidR="009C5F8B" w:rsidRPr="003770A1">
        <w:rPr>
          <w:rFonts w:ascii="Times New Roman" w:hAnsi="Times New Roman"/>
          <w:b/>
          <w:sz w:val="24"/>
          <w:szCs w:val="24"/>
        </w:rPr>
        <w:t>М.П.</w:t>
      </w:r>
      <w:r w:rsidR="005C2106">
        <w:rPr>
          <w:rFonts w:ascii="Times New Roman" w:hAnsi="Times New Roman"/>
          <w:b/>
          <w:sz w:val="24"/>
          <w:szCs w:val="24"/>
          <w:lang w:val="ru-RU"/>
        </w:rPr>
        <w:t xml:space="preserve"> </w:t>
      </w:r>
      <w:r w:rsidRPr="003770A1">
        <w:rPr>
          <w:rFonts w:ascii="Times New Roman" w:hAnsi="Times New Roman"/>
          <w:b/>
          <w:sz w:val="24"/>
          <w:szCs w:val="24"/>
        </w:rPr>
        <w:t xml:space="preserve">Андрусевич </w:t>
      </w:r>
    </w:p>
    <w:p w:rsidR="003770A1" w:rsidRPr="009C5F8B" w:rsidRDefault="003770A1" w:rsidP="009C5F8B">
      <w:pPr>
        <w:widowControl w:val="0"/>
        <w:spacing w:after="0" w:line="240" w:lineRule="auto"/>
        <w:jc w:val="center"/>
        <w:rPr>
          <w:rFonts w:ascii="Times New Roman" w:hAnsi="Times New Roman"/>
          <w:i/>
          <w:sz w:val="24"/>
          <w:szCs w:val="24"/>
        </w:rPr>
      </w:pPr>
      <w:r w:rsidRPr="009C5F8B">
        <w:rPr>
          <w:rFonts w:ascii="Times New Roman" w:hAnsi="Times New Roman"/>
          <w:i/>
          <w:sz w:val="24"/>
          <w:szCs w:val="24"/>
          <w:vertAlign w:val="superscript"/>
        </w:rPr>
        <w:t>1</w:t>
      </w:r>
      <w:r w:rsidRPr="009C5F8B">
        <w:rPr>
          <w:rFonts w:ascii="Times New Roman" w:hAnsi="Times New Roman"/>
          <w:i/>
          <w:sz w:val="24"/>
          <w:szCs w:val="24"/>
        </w:rPr>
        <w:t>УО «Гродненский государственный аграрный университет»</w:t>
      </w:r>
    </w:p>
    <w:p w:rsidR="003770A1" w:rsidRPr="009C5F8B" w:rsidRDefault="003770A1" w:rsidP="009C5F8B">
      <w:pPr>
        <w:widowControl w:val="0"/>
        <w:spacing w:after="0" w:line="240" w:lineRule="auto"/>
        <w:jc w:val="center"/>
        <w:rPr>
          <w:rFonts w:ascii="Times New Roman" w:hAnsi="Times New Roman"/>
          <w:i/>
          <w:sz w:val="24"/>
          <w:szCs w:val="24"/>
        </w:rPr>
      </w:pPr>
      <w:r w:rsidRPr="009C5F8B">
        <w:rPr>
          <w:rFonts w:ascii="Times New Roman" w:hAnsi="Times New Roman"/>
          <w:i/>
          <w:sz w:val="24"/>
          <w:szCs w:val="24"/>
        </w:rPr>
        <w:t>г. Гродно, Республика Беларусь</w:t>
      </w:r>
      <w:r w:rsidR="009C5F8B" w:rsidRPr="009C5F8B">
        <w:rPr>
          <w:rFonts w:ascii="Times New Roman" w:hAnsi="Times New Roman"/>
          <w:i/>
          <w:sz w:val="24"/>
          <w:szCs w:val="24"/>
        </w:rPr>
        <w:t xml:space="preserve"> </w:t>
      </w:r>
    </w:p>
    <w:p w:rsidR="003770A1" w:rsidRPr="009C5F8B" w:rsidRDefault="003770A1" w:rsidP="009C5F8B">
      <w:pPr>
        <w:widowControl w:val="0"/>
        <w:spacing w:after="0" w:line="240" w:lineRule="auto"/>
        <w:jc w:val="center"/>
        <w:rPr>
          <w:rFonts w:ascii="Times New Roman" w:hAnsi="Times New Roman"/>
          <w:i/>
          <w:sz w:val="24"/>
          <w:szCs w:val="24"/>
        </w:rPr>
      </w:pPr>
      <w:r w:rsidRPr="009C5F8B">
        <w:rPr>
          <w:rFonts w:ascii="Times New Roman" w:hAnsi="Times New Roman"/>
          <w:i/>
          <w:sz w:val="24"/>
          <w:szCs w:val="24"/>
          <w:vertAlign w:val="superscript"/>
        </w:rPr>
        <w:t>2</w:t>
      </w:r>
      <w:r w:rsidRPr="009C5F8B">
        <w:rPr>
          <w:rFonts w:ascii="Times New Roman" w:hAnsi="Times New Roman"/>
          <w:i/>
          <w:sz w:val="24"/>
          <w:szCs w:val="24"/>
        </w:rPr>
        <w:t>ФГБОУ ВО “Чеченский Государственный университет”</w:t>
      </w:r>
    </w:p>
    <w:p w:rsidR="003770A1" w:rsidRPr="003770A1" w:rsidRDefault="003770A1" w:rsidP="009C5F8B">
      <w:pPr>
        <w:widowControl w:val="0"/>
        <w:spacing w:after="0" w:line="240" w:lineRule="auto"/>
        <w:jc w:val="center"/>
        <w:rPr>
          <w:rFonts w:ascii="Times New Roman" w:hAnsi="Times New Roman"/>
          <w:sz w:val="24"/>
          <w:szCs w:val="24"/>
        </w:rPr>
      </w:pPr>
    </w:p>
    <w:p w:rsidR="003770A1" w:rsidRPr="009C5F8B" w:rsidRDefault="009C5F8B" w:rsidP="009C5F8B">
      <w:pPr>
        <w:widowControl w:val="0"/>
        <w:spacing w:after="0" w:line="240" w:lineRule="auto"/>
        <w:ind w:left="1134" w:right="1132"/>
        <w:jc w:val="both"/>
        <w:rPr>
          <w:rFonts w:ascii="Times New Roman" w:hAnsi="Times New Roman"/>
          <w:i/>
          <w:sz w:val="20"/>
          <w:szCs w:val="20"/>
        </w:rPr>
      </w:pPr>
      <w:r w:rsidRPr="009C5F8B">
        <w:rPr>
          <w:rFonts w:ascii="Times New Roman" w:hAnsi="Times New Roman"/>
          <w:b/>
          <w:i/>
          <w:sz w:val="20"/>
          <w:szCs w:val="20"/>
          <w:lang w:val="ru-RU"/>
        </w:rPr>
        <w:t>Аннотация.</w:t>
      </w:r>
      <w:r w:rsidRPr="009C5F8B">
        <w:rPr>
          <w:rFonts w:ascii="Times New Roman" w:hAnsi="Times New Roman"/>
          <w:i/>
          <w:sz w:val="20"/>
          <w:szCs w:val="20"/>
          <w:lang w:val="ru-RU"/>
        </w:rPr>
        <w:t xml:space="preserve"> </w:t>
      </w:r>
      <w:r w:rsidR="003770A1" w:rsidRPr="009C5F8B">
        <w:rPr>
          <w:rFonts w:ascii="Times New Roman" w:hAnsi="Times New Roman"/>
          <w:i/>
          <w:sz w:val="20"/>
          <w:szCs w:val="20"/>
        </w:rPr>
        <w:t>Зимовка пчелиных семей один из естественных (периодов) в пчеловодстве. В зимовнике с регулируемой температурой целесообразно сохранять пчелиные семьи не в ульях, а в контейнерах, т.к. контейнер легкий, компактный, занимает мало места удобен при расстановке на стеллажах, с хорошей перезимовкой пчелиных семей.</w:t>
      </w:r>
    </w:p>
    <w:p w:rsidR="003770A1" w:rsidRPr="009C5F8B" w:rsidRDefault="003770A1" w:rsidP="009C5F8B">
      <w:pPr>
        <w:widowControl w:val="0"/>
        <w:spacing w:after="0" w:line="240" w:lineRule="auto"/>
        <w:ind w:left="1134" w:right="1132"/>
        <w:jc w:val="both"/>
        <w:rPr>
          <w:rFonts w:ascii="Times New Roman" w:hAnsi="Times New Roman"/>
          <w:i/>
          <w:sz w:val="20"/>
          <w:szCs w:val="20"/>
        </w:rPr>
      </w:pPr>
      <w:r w:rsidRPr="009C5F8B">
        <w:rPr>
          <w:rFonts w:ascii="Times New Roman" w:hAnsi="Times New Roman"/>
          <w:b/>
          <w:i/>
          <w:sz w:val="20"/>
          <w:szCs w:val="20"/>
        </w:rPr>
        <w:t>Ключевые слова:</w:t>
      </w:r>
      <w:r w:rsidRPr="009C5F8B">
        <w:rPr>
          <w:rFonts w:ascii="Times New Roman" w:hAnsi="Times New Roman"/>
          <w:i/>
          <w:sz w:val="20"/>
          <w:szCs w:val="20"/>
        </w:rPr>
        <w:t xml:space="preserve"> пчелиные семьи, контейнер.</w:t>
      </w:r>
    </w:p>
    <w:p w:rsidR="003770A1" w:rsidRPr="003770A1" w:rsidRDefault="003770A1" w:rsidP="009C5F8B">
      <w:pPr>
        <w:widowControl w:val="0"/>
        <w:spacing w:after="0" w:line="240" w:lineRule="auto"/>
        <w:rPr>
          <w:rFonts w:ascii="Times New Roman" w:hAnsi="Times New Roman"/>
          <w:i/>
          <w:sz w:val="24"/>
          <w:szCs w:val="24"/>
        </w:rPr>
      </w:pPr>
    </w:p>
    <w:p w:rsidR="003770A1" w:rsidRPr="003770A1" w:rsidRDefault="003770A1" w:rsidP="009C5F8B">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CONTAINER FOR WINTER FEEDING OF BEES</w:t>
      </w:r>
    </w:p>
    <w:p w:rsidR="003770A1" w:rsidRPr="003770A1" w:rsidRDefault="003770A1" w:rsidP="009C5F8B">
      <w:pPr>
        <w:widowControl w:val="0"/>
        <w:spacing w:after="0" w:line="240" w:lineRule="auto"/>
        <w:jc w:val="center"/>
        <w:rPr>
          <w:rFonts w:ascii="Times New Roman" w:hAnsi="Times New Roman"/>
          <w:b/>
          <w:sz w:val="24"/>
          <w:szCs w:val="24"/>
          <w:shd w:val="clear" w:color="auto" w:fill="FFFFFF"/>
        </w:rPr>
      </w:pPr>
    </w:p>
    <w:p w:rsidR="009C5F8B" w:rsidRDefault="003770A1" w:rsidP="009C5F8B">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vertAlign w:val="superscript"/>
        </w:rPr>
        <w:t>1</w:t>
      </w:r>
      <w:r w:rsidR="009C5F8B" w:rsidRPr="003770A1">
        <w:rPr>
          <w:rFonts w:ascii="Times New Roman" w:hAnsi="Times New Roman"/>
          <w:b/>
          <w:sz w:val="24"/>
          <w:szCs w:val="24"/>
          <w:shd w:val="clear" w:color="auto" w:fill="FFFFFF"/>
        </w:rPr>
        <w:t>N.In.</w:t>
      </w:r>
      <w:r w:rsidR="009C5F8B" w:rsidRPr="009C5F8B">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 xml:space="preserve">Halko, </w:t>
      </w:r>
      <w:r w:rsidRPr="003770A1">
        <w:rPr>
          <w:rFonts w:ascii="Times New Roman" w:hAnsi="Times New Roman"/>
          <w:b/>
          <w:sz w:val="24"/>
          <w:szCs w:val="24"/>
          <w:shd w:val="clear" w:color="auto" w:fill="FFFFFF"/>
          <w:vertAlign w:val="superscript"/>
        </w:rPr>
        <w:t>2</w:t>
      </w:r>
      <w:r w:rsidR="009C5F8B" w:rsidRPr="003770A1">
        <w:rPr>
          <w:rFonts w:ascii="Times New Roman" w:hAnsi="Times New Roman"/>
          <w:b/>
          <w:sz w:val="24"/>
          <w:szCs w:val="24"/>
          <w:shd w:val="clear" w:color="auto" w:fill="FFFFFF"/>
        </w:rPr>
        <w:t>I.J.</w:t>
      </w:r>
      <w:r w:rsidR="009C5F8B" w:rsidRPr="009C5F8B">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 xml:space="preserve">Shakhtamirov, </w:t>
      </w:r>
      <w:r w:rsidRPr="003770A1">
        <w:rPr>
          <w:rFonts w:ascii="Times New Roman" w:hAnsi="Times New Roman"/>
          <w:b/>
          <w:sz w:val="24"/>
          <w:szCs w:val="24"/>
          <w:shd w:val="clear" w:color="auto" w:fill="FFFFFF"/>
          <w:vertAlign w:val="superscript"/>
        </w:rPr>
        <w:t>1</w:t>
      </w:r>
      <w:r w:rsidR="009C5F8B" w:rsidRPr="003770A1">
        <w:rPr>
          <w:rFonts w:ascii="Times New Roman" w:hAnsi="Times New Roman"/>
          <w:b/>
          <w:sz w:val="24"/>
          <w:szCs w:val="24"/>
          <w:shd w:val="clear" w:color="auto" w:fill="FFFFFF"/>
        </w:rPr>
        <w:t>S.N.</w:t>
      </w:r>
      <w:r w:rsidR="009C5F8B" w:rsidRPr="009C5F8B">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Ladutko,</w:t>
      </w:r>
    </w:p>
    <w:p w:rsidR="003770A1" w:rsidRPr="003770A1" w:rsidRDefault="003770A1" w:rsidP="009C5F8B">
      <w:pPr>
        <w:widowControl w:val="0"/>
        <w:spacing w:after="0" w:line="240" w:lineRule="auto"/>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vertAlign w:val="superscript"/>
        </w:rPr>
        <w:t>1</w:t>
      </w:r>
      <w:r w:rsidR="009C5F8B" w:rsidRPr="003770A1">
        <w:rPr>
          <w:rFonts w:ascii="Times New Roman" w:hAnsi="Times New Roman"/>
          <w:b/>
          <w:sz w:val="24"/>
          <w:szCs w:val="24"/>
          <w:shd w:val="clear" w:color="auto" w:fill="FFFFFF"/>
        </w:rPr>
        <w:t>N.A.</w:t>
      </w:r>
      <w:r w:rsidR="009C5F8B" w:rsidRPr="009C5F8B">
        <w:rPr>
          <w:rFonts w:ascii="Times New Roman" w:hAnsi="Times New Roman"/>
          <w:b/>
          <w:sz w:val="24"/>
          <w:szCs w:val="24"/>
          <w:shd w:val="clear" w:color="auto" w:fill="FFFFFF"/>
        </w:rPr>
        <w:t xml:space="preserve"> </w:t>
      </w:r>
      <w:r w:rsidRPr="003770A1">
        <w:rPr>
          <w:rFonts w:ascii="Times New Roman" w:hAnsi="Times New Roman"/>
          <w:b/>
          <w:sz w:val="24"/>
          <w:szCs w:val="24"/>
          <w:shd w:val="clear" w:color="auto" w:fill="FFFFFF"/>
        </w:rPr>
        <w:t xml:space="preserve">Krichevtsova, </w:t>
      </w:r>
      <w:r w:rsidRPr="003770A1">
        <w:rPr>
          <w:rFonts w:ascii="Times New Roman" w:hAnsi="Times New Roman"/>
          <w:b/>
          <w:sz w:val="24"/>
          <w:szCs w:val="24"/>
          <w:shd w:val="clear" w:color="auto" w:fill="FFFFFF"/>
          <w:vertAlign w:val="superscript"/>
        </w:rPr>
        <w:t>1</w:t>
      </w:r>
      <w:r w:rsidR="009C5F8B" w:rsidRPr="003770A1">
        <w:rPr>
          <w:rFonts w:ascii="Times New Roman" w:hAnsi="Times New Roman"/>
          <w:b/>
          <w:sz w:val="24"/>
          <w:szCs w:val="24"/>
          <w:shd w:val="clear" w:color="auto" w:fill="FFFFFF"/>
          <w:lang w:val="en-US"/>
        </w:rPr>
        <w:t>M</w:t>
      </w:r>
      <w:r w:rsidR="009C5F8B" w:rsidRPr="003770A1">
        <w:rPr>
          <w:rFonts w:ascii="Times New Roman" w:hAnsi="Times New Roman"/>
          <w:b/>
          <w:sz w:val="24"/>
          <w:szCs w:val="24"/>
          <w:shd w:val="clear" w:color="auto" w:fill="FFFFFF"/>
        </w:rPr>
        <w:t>.</w:t>
      </w:r>
      <w:r w:rsidR="009C5F8B" w:rsidRPr="003770A1">
        <w:rPr>
          <w:rFonts w:ascii="Times New Roman" w:hAnsi="Times New Roman"/>
          <w:b/>
          <w:sz w:val="24"/>
          <w:szCs w:val="24"/>
          <w:shd w:val="clear" w:color="auto" w:fill="FFFFFF"/>
          <w:lang w:val="en-US"/>
        </w:rPr>
        <w:t>P</w:t>
      </w:r>
      <w:r w:rsidR="009C5F8B" w:rsidRPr="003770A1">
        <w:rPr>
          <w:rFonts w:ascii="Times New Roman" w:hAnsi="Times New Roman"/>
          <w:b/>
          <w:sz w:val="24"/>
          <w:szCs w:val="24"/>
          <w:shd w:val="clear" w:color="auto" w:fill="FFFFFF"/>
        </w:rPr>
        <w:t>.</w:t>
      </w:r>
      <w:r w:rsidR="009C5F8B" w:rsidRPr="009C5F8B">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Andrusevich</w:t>
      </w:r>
      <w:r w:rsidRPr="003770A1">
        <w:rPr>
          <w:rFonts w:ascii="Times New Roman" w:hAnsi="Times New Roman"/>
          <w:b/>
          <w:sz w:val="24"/>
          <w:szCs w:val="24"/>
          <w:shd w:val="clear" w:color="auto" w:fill="FFFFFF"/>
        </w:rPr>
        <w:t xml:space="preserve"> </w:t>
      </w:r>
    </w:p>
    <w:p w:rsidR="009C5F8B" w:rsidRPr="00591CDC" w:rsidRDefault="003770A1" w:rsidP="009C5F8B">
      <w:pPr>
        <w:widowControl w:val="0"/>
        <w:spacing w:after="0" w:line="240" w:lineRule="auto"/>
        <w:jc w:val="center"/>
        <w:rPr>
          <w:rFonts w:ascii="Times New Roman" w:hAnsi="Times New Roman"/>
          <w:i/>
          <w:sz w:val="24"/>
          <w:szCs w:val="24"/>
          <w:shd w:val="clear" w:color="auto" w:fill="FFFFFF"/>
          <w:lang w:val="en-US"/>
        </w:rPr>
      </w:pPr>
      <w:r w:rsidRPr="00591CDC">
        <w:rPr>
          <w:rFonts w:ascii="Times New Roman" w:hAnsi="Times New Roman"/>
          <w:b/>
          <w:i/>
          <w:sz w:val="24"/>
          <w:szCs w:val="24"/>
          <w:shd w:val="clear" w:color="auto" w:fill="FFFFFF"/>
        </w:rPr>
        <w:t xml:space="preserve"> </w:t>
      </w:r>
      <w:r w:rsidRPr="00591CDC">
        <w:rPr>
          <w:rFonts w:ascii="Times New Roman" w:hAnsi="Times New Roman"/>
          <w:i/>
          <w:sz w:val="24"/>
          <w:szCs w:val="24"/>
          <w:shd w:val="clear" w:color="auto" w:fill="FFFFFF"/>
          <w:vertAlign w:val="superscript"/>
          <w:lang w:val="en-US"/>
        </w:rPr>
        <w:t>1</w:t>
      </w:r>
      <w:r w:rsidRPr="00591CDC">
        <w:rPr>
          <w:rFonts w:ascii="Times New Roman" w:hAnsi="Times New Roman"/>
          <w:i/>
          <w:sz w:val="24"/>
          <w:szCs w:val="24"/>
          <w:shd w:val="clear" w:color="auto" w:fill="FFFFFF"/>
          <w:lang w:val="en-US"/>
        </w:rPr>
        <w:t>UO "Grodno state agrarian University" Grodno, Republic of Belarus</w:t>
      </w:r>
    </w:p>
    <w:p w:rsidR="003770A1" w:rsidRPr="00591CDC" w:rsidRDefault="003770A1" w:rsidP="009C5F8B">
      <w:pPr>
        <w:widowControl w:val="0"/>
        <w:spacing w:after="0" w:line="240" w:lineRule="auto"/>
        <w:jc w:val="center"/>
        <w:rPr>
          <w:rFonts w:ascii="Times New Roman" w:hAnsi="Times New Roman"/>
          <w:i/>
          <w:sz w:val="24"/>
          <w:szCs w:val="24"/>
          <w:shd w:val="clear" w:color="auto" w:fill="FFFFFF"/>
          <w:lang w:val="en-US"/>
        </w:rPr>
      </w:pPr>
      <w:r w:rsidRPr="00591CDC">
        <w:rPr>
          <w:rFonts w:ascii="Times New Roman" w:hAnsi="Times New Roman"/>
          <w:i/>
          <w:sz w:val="24"/>
          <w:szCs w:val="24"/>
          <w:shd w:val="clear" w:color="auto" w:fill="FFFFFF"/>
          <w:vertAlign w:val="superscript"/>
          <w:lang w:val="en-US"/>
        </w:rPr>
        <w:t>2</w:t>
      </w:r>
      <w:r w:rsidRPr="00591CDC">
        <w:rPr>
          <w:rFonts w:ascii="Times New Roman" w:hAnsi="Times New Roman"/>
          <w:i/>
          <w:sz w:val="24"/>
          <w:szCs w:val="24"/>
          <w:shd w:val="clear" w:color="auto" w:fill="FFFFFF"/>
          <w:lang w:val="en-US"/>
        </w:rPr>
        <w:t>FGBOU VO “Chechen State University”</w:t>
      </w:r>
      <w:r w:rsidR="009C5F8B" w:rsidRPr="00591CDC">
        <w:rPr>
          <w:rFonts w:ascii="Times New Roman" w:hAnsi="Times New Roman"/>
          <w:i/>
          <w:sz w:val="24"/>
          <w:szCs w:val="24"/>
          <w:shd w:val="clear" w:color="auto" w:fill="FFFFFF"/>
          <w:lang w:val="en-US"/>
        </w:rPr>
        <w:t xml:space="preserve"> </w:t>
      </w:r>
    </w:p>
    <w:p w:rsidR="003770A1" w:rsidRPr="003770A1" w:rsidRDefault="003770A1" w:rsidP="009C5F8B">
      <w:pPr>
        <w:widowControl w:val="0"/>
        <w:spacing w:after="0" w:line="240" w:lineRule="auto"/>
        <w:rPr>
          <w:rFonts w:ascii="Times New Roman" w:hAnsi="Times New Roman"/>
          <w:sz w:val="24"/>
          <w:szCs w:val="24"/>
          <w:shd w:val="clear" w:color="auto" w:fill="FFFFFF"/>
          <w:lang w:val="en-US"/>
        </w:rPr>
      </w:pPr>
    </w:p>
    <w:p w:rsidR="003770A1" w:rsidRPr="009C5F8B" w:rsidRDefault="009C5F8B" w:rsidP="009C5F8B">
      <w:pPr>
        <w:widowControl w:val="0"/>
        <w:autoSpaceDN w:val="0"/>
        <w:spacing w:after="0" w:line="240" w:lineRule="auto"/>
        <w:ind w:left="1134" w:right="1132"/>
        <w:jc w:val="both"/>
        <w:textAlignment w:val="baseline"/>
        <w:rPr>
          <w:rFonts w:ascii="Times New Roman" w:hAnsi="Times New Roman"/>
          <w:i/>
          <w:sz w:val="20"/>
          <w:szCs w:val="20"/>
          <w:shd w:val="clear" w:color="auto" w:fill="FFFFFF"/>
        </w:rPr>
      </w:pPr>
      <w:r w:rsidRPr="009C5F8B">
        <w:rPr>
          <w:rFonts w:ascii="Times New Roman" w:hAnsi="Times New Roman"/>
          <w:b/>
          <w:i/>
          <w:sz w:val="20"/>
          <w:szCs w:val="20"/>
        </w:rPr>
        <w:t>Annotation.</w:t>
      </w:r>
      <w:r w:rsidRPr="009C5F8B">
        <w:rPr>
          <w:rFonts w:ascii="Times New Roman" w:hAnsi="Times New Roman"/>
          <w:b/>
          <w:i/>
          <w:sz w:val="20"/>
          <w:szCs w:val="20"/>
          <w:lang w:val="en-US"/>
        </w:rPr>
        <w:t xml:space="preserve"> </w:t>
      </w:r>
      <w:r w:rsidR="003770A1" w:rsidRPr="009C5F8B">
        <w:rPr>
          <w:rFonts w:ascii="Times New Roman" w:hAnsi="Times New Roman"/>
          <w:i/>
          <w:sz w:val="20"/>
          <w:szCs w:val="20"/>
          <w:shd w:val="clear" w:color="auto" w:fill="FFFFFF"/>
          <w:lang w:val="en-US"/>
        </w:rPr>
        <w:t xml:space="preserve">Wintering of bee families is one of the natural (periods) in beekeeping. In the wintering temperature-controlled be advisable to keep bees not in the hive, and in containers, because the container is lightweight, compact, takes up little space convenient in the arrangement on the shelves, with good overwintering bee colonies. </w:t>
      </w:r>
    </w:p>
    <w:p w:rsidR="003770A1" w:rsidRPr="009C5F8B" w:rsidRDefault="009C5F8B" w:rsidP="009C5F8B">
      <w:pPr>
        <w:widowControl w:val="0"/>
        <w:spacing w:after="0" w:line="240" w:lineRule="auto"/>
        <w:ind w:left="1134" w:right="1132"/>
        <w:rPr>
          <w:rFonts w:ascii="Times New Roman" w:hAnsi="Times New Roman"/>
          <w:i/>
          <w:sz w:val="20"/>
          <w:szCs w:val="20"/>
          <w:shd w:val="clear" w:color="auto" w:fill="FFFFFF"/>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8688" behindDoc="0" locked="0" layoutInCell="1" allowOverlap="1" wp14:anchorId="3D276DCE" wp14:editId="2CAC4C0F">
                <wp:simplePos x="0" y="0"/>
                <wp:positionH relativeFrom="margin">
                  <wp:align>left</wp:align>
                </wp:positionH>
                <wp:positionV relativeFrom="paragraph">
                  <wp:posOffset>219710</wp:posOffset>
                </wp:positionV>
                <wp:extent cx="5694680" cy="9525"/>
                <wp:effectExtent l="0" t="0" r="20320" b="28575"/>
                <wp:wrapTight wrapText="bothSides">
                  <wp:wrapPolygon edited="0">
                    <wp:start x="0" y="0"/>
                    <wp:lineTo x="0" y="43200"/>
                    <wp:lineTo x="21605" y="43200"/>
                    <wp:lineTo x="21605" y="0"/>
                    <wp:lineTo x="0" y="0"/>
                  </wp:wrapPolygon>
                </wp:wrapTight>
                <wp:docPr id="226" name="Прямая соединительная линия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E26B52" id="Прямая соединительная линия 226" o:spid="_x0000_s1026" style="position:absolute;z-index:2516986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3pt" to="448.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" strokecolor="black [3200]" strokeweight="1.5pt">
                <v:stroke joinstyle="miter"/>
                <w10:wrap type="tight" anchorx="margin"/>
              </v:line>
            </w:pict>
          </mc:Fallback>
        </mc:AlternateContent>
      </w:r>
      <w:r w:rsidR="003770A1" w:rsidRPr="009C5F8B">
        <w:rPr>
          <w:rFonts w:ascii="Times New Roman" w:hAnsi="Times New Roman"/>
          <w:b/>
          <w:i/>
          <w:sz w:val="20"/>
          <w:szCs w:val="20"/>
          <w:shd w:val="clear" w:color="auto" w:fill="FFFFFF"/>
        </w:rPr>
        <w:t>Key words:</w:t>
      </w:r>
      <w:r w:rsidR="003770A1" w:rsidRPr="009C5F8B">
        <w:rPr>
          <w:rFonts w:ascii="Times New Roman" w:hAnsi="Times New Roman"/>
          <w:i/>
          <w:sz w:val="20"/>
          <w:szCs w:val="20"/>
          <w:shd w:val="clear" w:color="auto" w:fill="FFFFFF"/>
        </w:rPr>
        <w:t xml:space="preserve"> bee colony, the container.</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хозяйствах, где по климатическим условиям целесообразнее содержать пчелиные семьи в зимний период в помещениях, на пасечных усадьбах строят зимовники. На протяжении всего зимнего периода в таких помещениях должна поддерживаться температура воздуха в пределах 0-4 </w:t>
      </w:r>
      <w:r w:rsidRPr="003770A1">
        <w:rPr>
          <w:rFonts w:ascii="Times New Roman" w:hAnsi="Times New Roman"/>
          <w:sz w:val="24"/>
          <w:szCs w:val="24"/>
          <w:vertAlign w:val="superscript"/>
        </w:rPr>
        <w:t>0</w:t>
      </w:r>
      <w:r w:rsidRPr="003770A1">
        <w:rPr>
          <w:rFonts w:ascii="Times New Roman" w:hAnsi="Times New Roman"/>
          <w:i/>
          <w:sz w:val="24"/>
          <w:szCs w:val="24"/>
        </w:rPr>
        <w:t>С.</w:t>
      </w:r>
    </w:p>
    <w:p w:rsidR="003770A1" w:rsidRPr="003770A1" w:rsidRDefault="003770A1" w:rsidP="009C5F8B">
      <w:pPr>
        <w:widowControl w:val="0"/>
        <w:spacing w:after="0" w:line="240" w:lineRule="auto"/>
        <w:ind w:firstLine="709"/>
        <w:jc w:val="both"/>
        <w:rPr>
          <w:rFonts w:ascii="Times New Roman" w:hAnsi="Times New Roman"/>
          <w:color w:val="000000"/>
          <w:sz w:val="24"/>
          <w:szCs w:val="24"/>
        </w:rPr>
      </w:pPr>
      <w:r w:rsidRPr="003770A1">
        <w:rPr>
          <w:rFonts w:ascii="Times New Roman" w:hAnsi="Times New Roman"/>
          <w:sz w:val="24"/>
          <w:szCs w:val="24"/>
        </w:rPr>
        <w:t xml:space="preserve">В связи с относительно постоянной температурой в зимовнике можно сделать улей для содержания пчел тонкостенным, с уменьшенными габаритами. В этой связи нами предложен вместо обычного толстостенного улья тонкостенный контейнер для зимнего содержания пчел в зимовниках, который показан </w:t>
      </w:r>
      <w:r w:rsidRPr="003770A1">
        <w:rPr>
          <w:rFonts w:ascii="Times New Roman" w:hAnsi="Times New Roman"/>
          <w:color w:val="000000"/>
          <w:sz w:val="24"/>
          <w:szCs w:val="24"/>
        </w:rPr>
        <w:t>на рисунке.</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b/>
          <w:color w:val="000000"/>
          <w:sz w:val="24"/>
          <w:szCs w:val="24"/>
        </w:rPr>
        <w:t xml:space="preserve">Целью разработки. </w:t>
      </w:r>
      <w:r w:rsidRPr="003770A1">
        <w:rPr>
          <w:rFonts w:ascii="Times New Roman" w:hAnsi="Times New Roman"/>
          <w:color w:val="000000"/>
          <w:sz w:val="24"/>
          <w:szCs w:val="24"/>
        </w:rPr>
        <w:t>Является контейнер для зимнего содержания пчел, который имеет тонкие стенки, что позволяет легко его переносить в  зимовник.</w:t>
      </w:r>
    </w:p>
    <w:p w:rsidR="003770A1" w:rsidRPr="003770A1" w:rsidRDefault="003770A1" w:rsidP="009C5F8B">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z w:val="24"/>
          <w:szCs w:val="24"/>
        </w:rPr>
        <w:t xml:space="preserve">Контейнер имеет корпус 1 для гнездовых рамок 2 с раздвижной крышей 3, замковым устройством 4 и ручкой 5 в нем, а также подкрышником 6 сверху корпуса 1 и вкладышем 7 у его дна 8, причем сверху боковых стенок корпуса 1 сделаны </w:t>
      </w:r>
      <w:r w:rsidRPr="003770A1">
        <w:rPr>
          <w:rFonts w:ascii="Times New Roman" w:hAnsi="Times New Roman"/>
          <w:color w:val="000000"/>
          <w:sz w:val="24"/>
          <w:szCs w:val="24"/>
          <w:lang w:val="en-US"/>
        </w:rPr>
        <w:t>L</w:t>
      </w:r>
      <w:r w:rsidRPr="003770A1">
        <w:rPr>
          <w:rFonts w:ascii="Times New Roman" w:hAnsi="Times New Roman"/>
          <w:color w:val="000000"/>
          <w:sz w:val="24"/>
          <w:szCs w:val="24"/>
        </w:rPr>
        <w:t>-образные изгибы в наружные сторо</w:t>
      </w:r>
      <w:r w:rsidRPr="003770A1">
        <w:rPr>
          <w:rFonts w:ascii="Times New Roman" w:hAnsi="Times New Roman"/>
          <w:color w:val="000000"/>
          <w:sz w:val="24"/>
          <w:szCs w:val="24"/>
        </w:rPr>
        <w:softHyphen/>
        <w:t xml:space="preserve">ны, образующие фальцы 9 для подвешивания рамок 2, а затем эти стенки отогнуты внутрь на угол  </w:t>
      </w:r>
      <w:r w:rsidRPr="003770A1">
        <w:rPr>
          <w:rFonts w:ascii="Times New Roman" w:hAnsi="Times New Roman"/>
          <w:i/>
          <w:color w:val="000000"/>
          <w:sz w:val="24"/>
          <w:szCs w:val="24"/>
        </w:rPr>
        <w:t>α</w:t>
      </w:r>
      <w:r w:rsidRPr="003770A1">
        <w:rPr>
          <w:rFonts w:ascii="Times New Roman" w:hAnsi="Times New Roman"/>
          <w:color w:val="000000"/>
          <w:sz w:val="24"/>
          <w:szCs w:val="24"/>
        </w:rPr>
        <w:t xml:space="preserve"> = 25-35° к вертикали.</w:t>
      </w:r>
    </w:p>
    <w:p w:rsidR="003770A1" w:rsidRPr="003770A1" w:rsidRDefault="003770A1" w:rsidP="009C5F8B">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На отогнутых стенках сделаны щели 10, в которые вхо</w:t>
      </w:r>
      <w:r w:rsidRPr="003770A1">
        <w:rPr>
          <w:rFonts w:ascii="Times New Roman" w:hAnsi="Times New Roman"/>
          <w:color w:val="000000"/>
          <w:sz w:val="24"/>
          <w:szCs w:val="24"/>
        </w:rPr>
        <w:softHyphen/>
      </w:r>
      <w:r w:rsidRPr="003770A1">
        <w:rPr>
          <w:rFonts w:ascii="Times New Roman" w:hAnsi="Times New Roman"/>
          <w:color w:val="000000"/>
          <w:spacing w:val="-1"/>
          <w:sz w:val="24"/>
          <w:szCs w:val="24"/>
        </w:rPr>
        <w:t>дят соответствующие кромки дважды изогнутых боковых стенок контейнера для образо</w:t>
      </w:r>
      <w:r w:rsidRPr="003770A1">
        <w:rPr>
          <w:rFonts w:ascii="Times New Roman" w:hAnsi="Times New Roman"/>
          <w:color w:val="000000"/>
          <w:spacing w:val="-1"/>
          <w:sz w:val="24"/>
          <w:szCs w:val="24"/>
        </w:rPr>
        <w:softHyphen/>
      </w:r>
      <w:r w:rsidRPr="003770A1">
        <w:rPr>
          <w:rFonts w:ascii="Times New Roman" w:hAnsi="Times New Roman"/>
          <w:color w:val="000000"/>
          <w:sz w:val="24"/>
          <w:szCs w:val="24"/>
        </w:rPr>
        <w:t>вания замкового устройства 4, а в нижней части одной из торцевых стенок и одной из боковых стенок контейнера сделаны летковые щели 11 и 12.</w:t>
      </w:r>
    </w:p>
    <w:p w:rsidR="003770A1" w:rsidRPr="003770A1" w:rsidRDefault="003770A1" w:rsidP="009C5F8B">
      <w:pPr>
        <w:widowControl w:val="0"/>
        <w:shd w:val="clear" w:color="auto" w:fill="FFFFFF"/>
        <w:spacing w:after="0" w:line="240" w:lineRule="auto"/>
        <w:ind w:firstLine="709"/>
        <w:jc w:val="both"/>
        <w:rPr>
          <w:rFonts w:ascii="Times New Roman" w:hAnsi="Times New Roman"/>
          <w:color w:val="000000"/>
          <w:spacing w:val="-2"/>
          <w:sz w:val="24"/>
          <w:szCs w:val="24"/>
        </w:rPr>
      </w:pPr>
      <w:r w:rsidRPr="003770A1">
        <w:rPr>
          <w:rFonts w:ascii="Times New Roman" w:hAnsi="Times New Roman"/>
          <w:color w:val="000000"/>
          <w:spacing w:val="-2"/>
          <w:sz w:val="24"/>
          <w:szCs w:val="24"/>
        </w:rPr>
        <w:t xml:space="preserve">Длина </w:t>
      </w:r>
      <w:r w:rsidRPr="003770A1">
        <w:rPr>
          <w:rFonts w:ascii="Times New Roman" w:hAnsi="Times New Roman"/>
          <w:i/>
          <w:color w:val="000000"/>
          <w:spacing w:val="-2"/>
          <w:sz w:val="24"/>
          <w:szCs w:val="24"/>
        </w:rPr>
        <w:t>А</w:t>
      </w:r>
      <w:r w:rsidRPr="003770A1">
        <w:rPr>
          <w:rFonts w:ascii="Times New Roman" w:hAnsi="Times New Roman"/>
          <w:color w:val="000000"/>
          <w:spacing w:val="-2"/>
          <w:sz w:val="24"/>
          <w:szCs w:val="24"/>
        </w:rPr>
        <w:t xml:space="preserve"> контейнера по внутренним стенкам равна ширине стандартного улья, то есть </w:t>
      </w:r>
      <w:smartTag w:uri="urn:schemas-microsoft-com:office:smarttags" w:element="metricconverter">
        <w:smartTagPr>
          <w:attr w:name="ProductID" w:val="450 мм"/>
        </w:smartTagPr>
        <w:r w:rsidRPr="003770A1">
          <w:rPr>
            <w:rFonts w:ascii="Times New Roman" w:hAnsi="Times New Roman"/>
            <w:color w:val="000000"/>
            <w:sz w:val="24"/>
            <w:szCs w:val="24"/>
          </w:rPr>
          <w:t xml:space="preserve">450 </w:t>
        </w:r>
        <w:r w:rsidRPr="003770A1">
          <w:rPr>
            <w:rFonts w:ascii="Times New Roman" w:hAnsi="Times New Roman"/>
            <w:i/>
            <w:color w:val="000000"/>
            <w:sz w:val="24"/>
            <w:szCs w:val="24"/>
          </w:rPr>
          <w:t>мм</w:t>
        </w:r>
      </w:smartTag>
      <w:r w:rsidRPr="003770A1">
        <w:rPr>
          <w:rFonts w:ascii="Times New Roman" w:hAnsi="Times New Roman"/>
          <w:i/>
          <w:color w:val="000000"/>
          <w:sz w:val="24"/>
          <w:szCs w:val="24"/>
        </w:rPr>
        <w:t>,</w:t>
      </w:r>
      <w:r w:rsidRPr="003770A1">
        <w:rPr>
          <w:rFonts w:ascii="Times New Roman" w:hAnsi="Times New Roman"/>
          <w:color w:val="000000"/>
          <w:sz w:val="24"/>
          <w:szCs w:val="24"/>
        </w:rPr>
        <w:t xml:space="preserve"> высота </w:t>
      </w:r>
      <w:r w:rsidRPr="003770A1">
        <w:rPr>
          <w:rFonts w:ascii="Times New Roman" w:hAnsi="Times New Roman"/>
          <w:i/>
          <w:color w:val="000000"/>
          <w:sz w:val="24"/>
          <w:szCs w:val="24"/>
        </w:rPr>
        <w:t>Н</w:t>
      </w:r>
      <w:r w:rsidRPr="003770A1">
        <w:rPr>
          <w:rFonts w:ascii="Times New Roman" w:hAnsi="Times New Roman"/>
          <w:color w:val="000000"/>
          <w:sz w:val="24"/>
          <w:szCs w:val="24"/>
        </w:rPr>
        <w:t xml:space="preserve"> равна высоте корпуса стандартного улья для гнездовых рамок, то есть </w:t>
      </w:r>
      <w:smartTag w:uri="urn:schemas-microsoft-com:office:smarttags" w:element="metricconverter">
        <w:smartTagPr>
          <w:attr w:name="ProductID" w:val="330 мм"/>
        </w:smartTagPr>
        <w:r w:rsidRPr="003770A1">
          <w:rPr>
            <w:rFonts w:ascii="Times New Roman" w:hAnsi="Times New Roman"/>
            <w:color w:val="000000"/>
            <w:sz w:val="24"/>
            <w:szCs w:val="24"/>
          </w:rPr>
          <w:t xml:space="preserve">330 </w:t>
        </w:r>
        <w:r w:rsidRPr="003770A1">
          <w:rPr>
            <w:rFonts w:ascii="Times New Roman" w:hAnsi="Times New Roman"/>
            <w:i/>
            <w:color w:val="000000"/>
            <w:sz w:val="24"/>
            <w:szCs w:val="24"/>
          </w:rPr>
          <w:t>мм</w:t>
        </w:r>
      </w:smartTag>
      <w:r w:rsidRPr="003770A1">
        <w:rPr>
          <w:rFonts w:ascii="Times New Roman" w:hAnsi="Times New Roman"/>
          <w:color w:val="000000"/>
          <w:sz w:val="24"/>
          <w:szCs w:val="24"/>
        </w:rPr>
        <w:t xml:space="preserve">, а ширина </w:t>
      </w:r>
      <w:r w:rsidRPr="003770A1">
        <w:rPr>
          <w:rFonts w:ascii="Times New Roman" w:hAnsi="Times New Roman"/>
          <w:i/>
          <w:color w:val="000000"/>
          <w:sz w:val="24"/>
          <w:szCs w:val="24"/>
        </w:rPr>
        <w:t>В</w:t>
      </w:r>
      <w:r w:rsidRPr="003770A1">
        <w:rPr>
          <w:rFonts w:ascii="Times New Roman" w:hAnsi="Times New Roman"/>
          <w:color w:val="000000"/>
          <w:sz w:val="24"/>
          <w:szCs w:val="24"/>
        </w:rPr>
        <w:t xml:space="preserve"> равна ширине восьми гнездовых рамок, то есть 320-</w:t>
      </w:r>
      <w:smartTag w:uri="urn:schemas-microsoft-com:office:smarttags" w:element="metricconverter">
        <w:smartTagPr>
          <w:attr w:name="ProductID" w:val="350 мм"/>
        </w:smartTagPr>
        <w:r w:rsidRPr="003770A1">
          <w:rPr>
            <w:rFonts w:ascii="Times New Roman" w:hAnsi="Times New Roman"/>
            <w:color w:val="000000"/>
            <w:sz w:val="24"/>
            <w:szCs w:val="24"/>
          </w:rPr>
          <w:t xml:space="preserve">350 </w:t>
        </w:r>
        <w:r w:rsidRPr="003770A1">
          <w:rPr>
            <w:rFonts w:ascii="Times New Roman" w:hAnsi="Times New Roman"/>
            <w:i/>
            <w:color w:val="000000"/>
            <w:sz w:val="24"/>
            <w:szCs w:val="24"/>
          </w:rPr>
          <w:t>мм</w:t>
        </w:r>
      </w:smartTag>
      <w:r w:rsidRPr="003770A1">
        <w:rPr>
          <w:rFonts w:ascii="Times New Roman" w:hAnsi="Times New Roman"/>
          <w:color w:val="000000"/>
          <w:sz w:val="24"/>
          <w:szCs w:val="24"/>
        </w:rPr>
        <w:t xml:space="preserve">. </w:t>
      </w:r>
      <w:r w:rsidRPr="003770A1">
        <w:rPr>
          <w:rFonts w:ascii="Times New Roman" w:hAnsi="Times New Roman"/>
          <w:color w:val="000000"/>
          <w:sz w:val="24"/>
          <w:szCs w:val="24"/>
        </w:rPr>
        <w:lastRenderedPageBreak/>
        <w:t xml:space="preserve">Летковые щели могут быть размером по 150x12 </w:t>
      </w:r>
      <w:r w:rsidRPr="003770A1">
        <w:rPr>
          <w:rFonts w:ascii="Times New Roman" w:hAnsi="Times New Roman"/>
          <w:i/>
          <w:color w:val="000000"/>
          <w:sz w:val="24"/>
          <w:szCs w:val="24"/>
        </w:rPr>
        <w:t>мм</w:t>
      </w:r>
      <w:r w:rsidRPr="003770A1">
        <w:rPr>
          <w:rFonts w:ascii="Times New Roman" w:hAnsi="Times New Roman"/>
          <w:color w:val="000000"/>
          <w:sz w:val="24"/>
          <w:szCs w:val="24"/>
        </w:rPr>
        <w:t>. В подкрышнике 6, длина которого соответству</w:t>
      </w:r>
      <w:r w:rsidRPr="003770A1">
        <w:rPr>
          <w:rFonts w:ascii="Times New Roman" w:hAnsi="Times New Roman"/>
          <w:color w:val="000000"/>
          <w:sz w:val="24"/>
          <w:szCs w:val="24"/>
        </w:rPr>
        <w:softHyphen/>
        <w:t>ет длине верхнего бруска гнездовой рамки 2, а ширина равна ширине контейнера, сделан ряд отверстий 16 диаметром 3-</w:t>
      </w:r>
      <w:smartTag w:uri="urn:schemas-microsoft-com:office:smarttags" w:element="metricconverter">
        <w:smartTagPr>
          <w:attr w:name="ProductID" w:val="4 мм"/>
        </w:smartTagPr>
        <w:r w:rsidRPr="003770A1">
          <w:rPr>
            <w:rFonts w:ascii="Times New Roman" w:hAnsi="Times New Roman"/>
            <w:color w:val="000000"/>
            <w:sz w:val="24"/>
            <w:szCs w:val="24"/>
          </w:rPr>
          <w:t xml:space="preserve">4 </w:t>
        </w:r>
        <w:r w:rsidRPr="003770A1">
          <w:rPr>
            <w:rFonts w:ascii="Times New Roman" w:hAnsi="Times New Roman"/>
            <w:i/>
            <w:color w:val="000000"/>
            <w:sz w:val="24"/>
            <w:szCs w:val="24"/>
          </w:rPr>
          <w:t>мм</w:t>
        </w:r>
      </w:smartTag>
      <w:r w:rsidRPr="003770A1">
        <w:rPr>
          <w:rFonts w:ascii="Times New Roman" w:hAnsi="Times New Roman"/>
          <w:i/>
          <w:color w:val="000000"/>
          <w:sz w:val="24"/>
          <w:szCs w:val="24"/>
        </w:rPr>
        <w:t>.</w:t>
      </w:r>
      <w:r w:rsidRPr="003770A1">
        <w:rPr>
          <w:rFonts w:ascii="Times New Roman" w:hAnsi="Times New Roman"/>
          <w:color w:val="000000"/>
          <w:sz w:val="24"/>
          <w:szCs w:val="24"/>
        </w:rPr>
        <w:t xml:space="preserve"> Вкладыш 7, располагаемый над дном 8 контейнера, </w:t>
      </w:r>
      <w:r w:rsidRPr="003770A1">
        <w:rPr>
          <w:rFonts w:ascii="Times New Roman" w:hAnsi="Times New Roman"/>
          <w:color w:val="000000"/>
          <w:spacing w:val="-2"/>
          <w:sz w:val="24"/>
          <w:szCs w:val="24"/>
        </w:rPr>
        <w:t>выполнен по внутренним размерам дна.</w:t>
      </w:r>
    </w:p>
    <w:p w:rsidR="003770A1" w:rsidRPr="003770A1" w:rsidRDefault="003770A1" w:rsidP="009C5F8B">
      <w:pPr>
        <w:widowControl w:val="0"/>
        <w:spacing w:after="0" w:line="240" w:lineRule="auto"/>
        <w:jc w:val="center"/>
        <w:rPr>
          <w:rFonts w:ascii="Times New Roman" w:hAnsi="Times New Roman"/>
          <w:sz w:val="24"/>
          <w:szCs w:val="24"/>
        </w:rPr>
      </w:pPr>
      <w:r w:rsidRPr="003770A1">
        <w:rPr>
          <w:rFonts w:ascii="Times New Roman" w:hAnsi="Times New Roman"/>
          <w:noProof/>
          <w:color w:val="000000"/>
          <w:spacing w:val="-6"/>
          <w:sz w:val="24"/>
          <w:szCs w:val="24"/>
          <w:lang w:val="ru-RU" w:eastAsia="ru-RU"/>
        </w:rPr>
        <w:drawing>
          <wp:inline distT="0" distB="0" distL="0" distR="0">
            <wp:extent cx="1591945" cy="1625600"/>
            <wp:effectExtent l="0" t="0" r="8255" b="0"/>
            <wp:docPr id="104" name="Рисунок 10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ис"/>
                    <pic:cNvPicPr>
                      <a:picLocks noChangeAspect="1" noChangeArrowheads="1"/>
                    </pic:cNvPicPr>
                  </pic:nvPicPr>
                  <pic:blipFill>
                    <a:blip r:embed="rId221" cstate="print">
                      <a:extLst>
                        <a:ext uri="{28A0092B-C50C-407E-A947-70E740481C1C}">
                          <a14:useLocalDpi xmlns:a14="http://schemas.microsoft.com/office/drawing/2010/main" val="0"/>
                        </a:ext>
                      </a:extLst>
                    </a:blip>
                    <a:srcRect l="11429" t="12622" r="10445" b="6311"/>
                    <a:stretch>
                      <a:fillRect/>
                    </a:stretch>
                  </pic:blipFill>
                  <pic:spPr bwMode="auto">
                    <a:xfrm>
                      <a:off x="0" y="0"/>
                      <a:ext cx="1591945" cy="1625600"/>
                    </a:xfrm>
                    <a:prstGeom prst="rect">
                      <a:avLst/>
                    </a:prstGeom>
                    <a:noFill/>
                    <a:ln>
                      <a:noFill/>
                    </a:ln>
                  </pic:spPr>
                </pic:pic>
              </a:graphicData>
            </a:graphic>
          </wp:inline>
        </w:drawing>
      </w:r>
      <w:r w:rsidR="009C5F8B">
        <w:rPr>
          <w:rFonts w:ascii="Times New Roman" w:hAnsi="Times New Roman"/>
          <w:sz w:val="24"/>
          <w:szCs w:val="24"/>
          <w:lang w:val="ru-RU"/>
        </w:rPr>
        <w:t xml:space="preserve">                </w:t>
      </w:r>
      <w:r w:rsidRPr="003770A1">
        <w:rPr>
          <w:rFonts w:ascii="Times New Roman" w:hAnsi="Times New Roman"/>
          <w:noProof/>
          <w:color w:val="000000"/>
          <w:spacing w:val="-6"/>
          <w:sz w:val="24"/>
          <w:szCs w:val="24"/>
          <w:lang w:val="ru-RU" w:eastAsia="ru-RU"/>
        </w:rPr>
        <w:drawing>
          <wp:inline distT="0" distB="0" distL="0" distR="0">
            <wp:extent cx="1371600" cy="1710055"/>
            <wp:effectExtent l="0" t="0" r="0" b="4445"/>
            <wp:docPr id="103" name="Рисунок 10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
                    <pic:cNvPicPr>
                      <a:picLocks noChangeAspect="1" noChangeArrowheads="1"/>
                    </pic:cNvPicPr>
                  </pic:nvPicPr>
                  <pic:blipFill>
                    <a:blip r:embed="rId222" cstate="print">
                      <a:extLst>
                        <a:ext uri="{28A0092B-C50C-407E-A947-70E740481C1C}">
                          <a14:useLocalDpi xmlns:a14="http://schemas.microsoft.com/office/drawing/2010/main" val="0"/>
                        </a:ext>
                      </a:extLst>
                    </a:blip>
                    <a:srcRect l="7658" t="8974" r="14877" b="9830"/>
                    <a:stretch>
                      <a:fillRect/>
                    </a:stretch>
                  </pic:blipFill>
                  <pic:spPr bwMode="auto">
                    <a:xfrm>
                      <a:off x="0" y="0"/>
                      <a:ext cx="1371600" cy="1710055"/>
                    </a:xfrm>
                    <a:prstGeom prst="rect">
                      <a:avLst/>
                    </a:prstGeom>
                    <a:noFill/>
                    <a:ln>
                      <a:noFill/>
                    </a:ln>
                  </pic:spPr>
                </pic:pic>
              </a:graphicData>
            </a:graphic>
          </wp:inline>
        </w:drawing>
      </w:r>
    </w:p>
    <w:p w:rsidR="003770A1" w:rsidRPr="003770A1" w:rsidRDefault="003770A1" w:rsidP="009C5F8B">
      <w:pPr>
        <w:widowControl w:val="0"/>
        <w:shd w:val="clear" w:color="auto" w:fill="FFFFFF"/>
        <w:spacing w:after="0" w:line="240" w:lineRule="auto"/>
        <w:jc w:val="center"/>
        <w:rPr>
          <w:rFonts w:ascii="Times New Roman" w:hAnsi="Times New Roman"/>
          <w:color w:val="000000"/>
          <w:spacing w:val="-6"/>
          <w:sz w:val="24"/>
          <w:szCs w:val="24"/>
        </w:rPr>
      </w:pPr>
      <w:r w:rsidRPr="003770A1">
        <w:rPr>
          <w:rFonts w:ascii="Times New Roman" w:hAnsi="Times New Roman"/>
          <w:i/>
          <w:color w:val="000000"/>
          <w:spacing w:val="-6"/>
          <w:sz w:val="24"/>
          <w:szCs w:val="24"/>
        </w:rPr>
        <w:t>а</w:t>
      </w:r>
      <w:r w:rsidRPr="003770A1">
        <w:rPr>
          <w:rFonts w:ascii="Times New Roman" w:hAnsi="Times New Roman"/>
          <w:color w:val="000000"/>
          <w:spacing w:val="-6"/>
          <w:sz w:val="24"/>
          <w:szCs w:val="24"/>
        </w:rPr>
        <w:t xml:space="preserve">                               </w:t>
      </w:r>
      <w:r w:rsidRPr="003770A1">
        <w:rPr>
          <w:rFonts w:ascii="Times New Roman" w:hAnsi="Times New Roman"/>
          <w:color w:val="000000"/>
          <w:spacing w:val="-6"/>
          <w:sz w:val="24"/>
          <w:szCs w:val="24"/>
        </w:rPr>
        <w:tab/>
        <w:t xml:space="preserve">     </w:t>
      </w:r>
      <w:r w:rsidRPr="003770A1">
        <w:rPr>
          <w:rFonts w:ascii="Times New Roman" w:hAnsi="Times New Roman"/>
          <w:color w:val="000000"/>
          <w:spacing w:val="-6"/>
          <w:sz w:val="24"/>
          <w:szCs w:val="24"/>
        </w:rPr>
        <w:tab/>
        <w:t xml:space="preserve">          </w:t>
      </w:r>
      <w:r w:rsidRPr="003770A1">
        <w:rPr>
          <w:rFonts w:ascii="Times New Roman" w:hAnsi="Times New Roman"/>
          <w:i/>
          <w:color w:val="000000"/>
          <w:spacing w:val="-6"/>
          <w:sz w:val="24"/>
          <w:szCs w:val="24"/>
        </w:rPr>
        <w:t>б</w:t>
      </w:r>
    </w:p>
    <w:p w:rsidR="003770A1" w:rsidRPr="003770A1" w:rsidRDefault="003770A1" w:rsidP="009C5F8B">
      <w:pPr>
        <w:widowControl w:val="0"/>
        <w:spacing w:after="0" w:line="240" w:lineRule="auto"/>
        <w:jc w:val="center"/>
        <w:rPr>
          <w:rFonts w:ascii="Times New Roman" w:hAnsi="Times New Roman"/>
          <w:i/>
          <w:noProof/>
          <w:color w:val="000000"/>
          <w:spacing w:val="-6"/>
          <w:sz w:val="24"/>
          <w:szCs w:val="24"/>
          <w:lang w:eastAsia="ru-RU"/>
        </w:rPr>
      </w:pPr>
      <w:r w:rsidRPr="003770A1">
        <w:rPr>
          <w:rFonts w:ascii="Times New Roman" w:hAnsi="Times New Roman"/>
          <w:noProof/>
          <w:color w:val="000000"/>
          <w:spacing w:val="-6"/>
          <w:sz w:val="24"/>
          <w:szCs w:val="24"/>
          <w:lang w:val="ru-RU" w:eastAsia="ru-RU"/>
        </w:rPr>
        <w:drawing>
          <wp:inline distT="0" distB="0" distL="0" distR="0">
            <wp:extent cx="1303655" cy="1506855"/>
            <wp:effectExtent l="0" t="0" r="0" b="0"/>
            <wp:docPr id="102" name="Рисунок 10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рис"/>
                    <pic:cNvPicPr>
                      <a:picLocks noChangeAspect="1" noChangeArrowheads="1"/>
                    </pic:cNvPicPr>
                  </pic:nvPicPr>
                  <pic:blipFill>
                    <a:blip r:embed="rId223" cstate="print">
                      <a:extLst>
                        <a:ext uri="{28A0092B-C50C-407E-A947-70E740481C1C}">
                          <a14:useLocalDpi xmlns:a14="http://schemas.microsoft.com/office/drawing/2010/main" val="0"/>
                        </a:ext>
                      </a:extLst>
                    </a:blip>
                    <a:srcRect l="9756" t="8969" r="10732" b="6277"/>
                    <a:stretch>
                      <a:fillRect/>
                    </a:stretch>
                  </pic:blipFill>
                  <pic:spPr bwMode="auto">
                    <a:xfrm>
                      <a:off x="0" y="0"/>
                      <a:ext cx="1303655" cy="1506855"/>
                    </a:xfrm>
                    <a:prstGeom prst="rect">
                      <a:avLst/>
                    </a:prstGeom>
                    <a:noFill/>
                    <a:ln>
                      <a:noFill/>
                    </a:ln>
                  </pic:spPr>
                </pic:pic>
              </a:graphicData>
            </a:graphic>
          </wp:inline>
        </w:drawing>
      </w:r>
      <w:r w:rsidR="009C5F8B">
        <w:rPr>
          <w:rFonts w:ascii="Times New Roman" w:hAnsi="Times New Roman"/>
          <w:i/>
          <w:noProof/>
          <w:color w:val="000000"/>
          <w:spacing w:val="-6"/>
          <w:sz w:val="24"/>
          <w:szCs w:val="24"/>
          <w:lang w:val="ru-RU" w:eastAsia="ru-RU"/>
        </w:rPr>
        <w:t xml:space="preserve">                    </w:t>
      </w:r>
      <w:r w:rsidRPr="003770A1">
        <w:rPr>
          <w:rFonts w:ascii="Times New Roman" w:hAnsi="Times New Roman"/>
          <w:i/>
          <w:noProof/>
          <w:color w:val="000000"/>
          <w:spacing w:val="-6"/>
          <w:sz w:val="24"/>
          <w:szCs w:val="24"/>
          <w:lang w:val="ru-RU" w:eastAsia="ru-RU"/>
        </w:rPr>
        <w:drawing>
          <wp:inline distT="0" distB="0" distL="0" distR="0">
            <wp:extent cx="821055" cy="1447800"/>
            <wp:effectExtent l="0" t="0" r="0" b="0"/>
            <wp:docPr id="101" name="Рисунок 10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рис"/>
                    <pic:cNvPicPr>
                      <a:picLocks noChangeAspect="1" noChangeArrowheads="1"/>
                    </pic:cNvPicPr>
                  </pic:nvPicPr>
                  <pic:blipFill>
                    <a:blip r:embed="rId224" cstate="print">
                      <a:extLst>
                        <a:ext uri="{28A0092B-C50C-407E-A947-70E740481C1C}">
                          <a14:useLocalDpi xmlns:a14="http://schemas.microsoft.com/office/drawing/2010/main" val="0"/>
                        </a:ext>
                      </a:extLst>
                    </a:blip>
                    <a:srcRect l="8342" t="8487" r="12854"/>
                    <a:stretch>
                      <a:fillRect/>
                    </a:stretch>
                  </pic:blipFill>
                  <pic:spPr bwMode="auto">
                    <a:xfrm>
                      <a:off x="0" y="0"/>
                      <a:ext cx="821055" cy="1447800"/>
                    </a:xfrm>
                    <a:prstGeom prst="rect">
                      <a:avLst/>
                    </a:prstGeom>
                    <a:noFill/>
                    <a:ln>
                      <a:noFill/>
                    </a:ln>
                  </pic:spPr>
                </pic:pic>
              </a:graphicData>
            </a:graphic>
          </wp:inline>
        </w:drawing>
      </w:r>
    </w:p>
    <w:p w:rsidR="003770A1" w:rsidRPr="003770A1" w:rsidRDefault="003770A1" w:rsidP="009C5F8B">
      <w:pPr>
        <w:widowControl w:val="0"/>
        <w:shd w:val="clear" w:color="auto" w:fill="FFFFFF"/>
        <w:spacing w:after="0" w:line="240" w:lineRule="auto"/>
        <w:jc w:val="center"/>
        <w:rPr>
          <w:rFonts w:ascii="Times New Roman" w:hAnsi="Times New Roman"/>
          <w:i/>
          <w:color w:val="000000"/>
          <w:spacing w:val="-6"/>
          <w:sz w:val="24"/>
          <w:szCs w:val="24"/>
        </w:rPr>
      </w:pPr>
      <w:r w:rsidRPr="003770A1">
        <w:rPr>
          <w:rFonts w:ascii="Times New Roman" w:hAnsi="Times New Roman"/>
          <w:i/>
          <w:color w:val="000000"/>
          <w:spacing w:val="-6"/>
          <w:sz w:val="24"/>
          <w:szCs w:val="24"/>
        </w:rPr>
        <w:t>в</w:t>
      </w:r>
      <w:r w:rsidRPr="003770A1">
        <w:rPr>
          <w:rFonts w:ascii="Times New Roman" w:hAnsi="Times New Roman"/>
          <w:i/>
          <w:color w:val="000000"/>
          <w:spacing w:val="-6"/>
          <w:sz w:val="24"/>
          <w:szCs w:val="24"/>
        </w:rPr>
        <w:tab/>
      </w:r>
      <w:r w:rsidRPr="003770A1">
        <w:rPr>
          <w:rFonts w:ascii="Times New Roman" w:hAnsi="Times New Roman"/>
          <w:i/>
          <w:color w:val="000000"/>
          <w:spacing w:val="-6"/>
          <w:sz w:val="24"/>
          <w:szCs w:val="24"/>
        </w:rPr>
        <w:tab/>
      </w:r>
      <w:r w:rsidRPr="003770A1">
        <w:rPr>
          <w:rFonts w:ascii="Times New Roman" w:hAnsi="Times New Roman"/>
          <w:i/>
          <w:color w:val="000000"/>
          <w:spacing w:val="-6"/>
          <w:sz w:val="24"/>
          <w:szCs w:val="24"/>
        </w:rPr>
        <w:tab/>
      </w:r>
      <w:r w:rsidRPr="003770A1">
        <w:rPr>
          <w:rFonts w:ascii="Times New Roman" w:hAnsi="Times New Roman"/>
          <w:i/>
          <w:color w:val="000000"/>
          <w:spacing w:val="-6"/>
          <w:sz w:val="24"/>
          <w:szCs w:val="24"/>
        </w:rPr>
        <w:tab/>
        <w:t xml:space="preserve">  г</w:t>
      </w:r>
    </w:p>
    <w:p w:rsidR="003770A1" w:rsidRPr="009C5F8B" w:rsidRDefault="003770A1" w:rsidP="003770A1">
      <w:pPr>
        <w:widowControl w:val="0"/>
        <w:shd w:val="clear" w:color="auto" w:fill="FFFFFF"/>
        <w:spacing w:after="0" w:line="240" w:lineRule="auto"/>
        <w:ind w:firstLine="284"/>
        <w:jc w:val="center"/>
        <w:rPr>
          <w:rFonts w:ascii="Times New Roman" w:hAnsi="Times New Roman"/>
          <w:i/>
          <w:color w:val="000000"/>
          <w:spacing w:val="-6"/>
          <w:sz w:val="20"/>
          <w:szCs w:val="20"/>
        </w:rPr>
      </w:pPr>
      <w:r w:rsidRPr="009C5F8B">
        <w:rPr>
          <w:rFonts w:ascii="Times New Roman" w:hAnsi="Times New Roman"/>
          <w:i/>
          <w:color w:val="000000"/>
          <w:spacing w:val="-6"/>
          <w:sz w:val="20"/>
          <w:szCs w:val="20"/>
        </w:rPr>
        <w:t>а - продольный разрез контейнера; б - поперечный разрез; в - схема фрагмента стеллажа для установки таких контейнеров; г - схема заготовки для контейнера из картона</w:t>
      </w:r>
    </w:p>
    <w:p w:rsidR="003770A1" w:rsidRPr="009C5F8B" w:rsidRDefault="003770A1" w:rsidP="003770A1">
      <w:pPr>
        <w:widowControl w:val="0"/>
        <w:shd w:val="clear" w:color="auto" w:fill="FFFFFF"/>
        <w:spacing w:after="0" w:line="240" w:lineRule="auto"/>
        <w:ind w:firstLine="284"/>
        <w:jc w:val="center"/>
        <w:rPr>
          <w:rFonts w:ascii="Times New Roman" w:hAnsi="Times New Roman"/>
          <w:i/>
          <w:color w:val="000000"/>
          <w:spacing w:val="-6"/>
          <w:sz w:val="20"/>
          <w:szCs w:val="20"/>
        </w:rPr>
      </w:pPr>
      <w:r w:rsidRPr="009C5F8B">
        <w:rPr>
          <w:rFonts w:ascii="Times New Roman" w:hAnsi="Times New Roman"/>
          <w:i/>
          <w:color w:val="000000"/>
          <w:spacing w:val="-6"/>
          <w:sz w:val="20"/>
          <w:szCs w:val="20"/>
        </w:rPr>
        <w:t xml:space="preserve">1 – корпус; 2 – гнездовая рамка; 3 – крыша; 4 – замковое устройство; 5 – ручка; 6 – подкрышник; 7 – вкладыш; 8 – днище; 9 – фальцы; 10 – замковая щель; 11 и 12 – летковые щели; 13 – стойка стеллажа; </w:t>
      </w:r>
    </w:p>
    <w:p w:rsidR="003770A1" w:rsidRPr="009C5F8B" w:rsidRDefault="003770A1" w:rsidP="003770A1">
      <w:pPr>
        <w:widowControl w:val="0"/>
        <w:shd w:val="clear" w:color="auto" w:fill="FFFFFF"/>
        <w:spacing w:after="0" w:line="240" w:lineRule="auto"/>
        <w:ind w:firstLine="284"/>
        <w:jc w:val="center"/>
        <w:rPr>
          <w:rFonts w:ascii="Times New Roman" w:hAnsi="Times New Roman"/>
          <w:i/>
          <w:color w:val="000000"/>
          <w:spacing w:val="-6"/>
          <w:sz w:val="20"/>
          <w:szCs w:val="20"/>
        </w:rPr>
      </w:pPr>
      <w:r w:rsidRPr="009C5F8B">
        <w:rPr>
          <w:rFonts w:ascii="Times New Roman" w:hAnsi="Times New Roman"/>
          <w:i/>
          <w:color w:val="000000"/>
          <w:spacing w:val="-6"/>
          <w:sz w:val="20"/>
          <w:szCs w:val="20"/>
        </w:rPr>
        <w:t>14 – полка; 15 - теплоизоляционная вставка; 16 – вентиляционные отверстия;</w:t>
      </w:r>
    </w:p>
    <w:p w:rsidR="003770A1" w:rsidRPr="009C5F8B" w:rsidRDefault="003770A1" w:rsidP="003770A1">
      <w:pPr>
        <w:widowControl w:val="0"/>
        <w:shd w:val="clear" w:color="auto" w:fill="FFFFFF"/>
        <w:spacing w:after="0" w:line="240" w:lineRule="auto"/>
        <w:ind w:firstLine="284"/>
        <w:jc w:val="center"/>
        <w:rPr>
          <w:rFonts w:ascii="Times New Roman" w:hAnsi="Times New Roman"/>
          <w:i/>
          <w:color w:val="000000"/>
          <w:spacing w:val="-6"/>
          <w:sz w:val="20"/>
          <w:szCs w:val="20"/>
        </w:rPr>
      </w:pPr>
      <w:r w:rsidRPr="009C5F8B">
        <w:rPr>
          <w:rFonts w:ascii="Times New Roman" w:hAnsi="Times New Roman"/>
          <w:i/>
          <w:color w:val="000000"/>
          <w:spacing w:val="-6"/>
          <w:sz w:val="20"/>
          <w:szCs w:val="20"/>
        </w:rPr>
        <w:t xml:space="preserve"> 17 – кромка соединительная</w:t>
      </w:r>
    </w:p>
    <w:p w:rsidR="003770A1" w:rsidRPr="009C5F8B" w:rsidRDefault="003770A1" w:rsidP="003770A1">
      <w:pPr>
        <w:widowControl w:val="0"/>
        <w:shd w:val="clear" w:color="auto" w:fill="FFFFFF"/>
        <w:spacing w:after="0" w:line="240" w:lineRule="auto"/>
        <w:ind w:firstLine="284"/>
        <w:jc w:val="center"/>
        <w:rPr>
          <w:rFonts w:ascii="Times New Roman" w:hAnsi="Times New Roman"/>
          <w:i/>
          <w:color w:val="000000"/>
          <w:spacing w:val="-6"/>
          <w:sz w:val="20"/>
          <w:szCs w:val="20"/>
        </w:rPr>
      </w:pPr>
      <w:r w:rsidRPr="009C5F8B">
        <w:rPr>
          <w:rFonts w:ascii="Times New Roman" w:hAnsi="Times New Roman"/>
          <w:b/>
          <w:i/>
          <w:color w:val="000000"/>
          <w:spacing w:val="-6"/>
          <w:sz w:val="20"/>
          <w:szCs w:val="20"/>
        </w:rPr>
        <w:t>Рисунок.</w:t>
      </w:r>
      <w:r w:rsidR="009C5F8B">
        <w:rPr>
          <w:rFonts w:ascii="Times New Roman" w:hAnsi="Times New Roman"/>
          <w:i/>
          <w:color w:val="000000"/>
          <w:spacing w:val="-6"/>
          <w:sz w:val="20"/>
          <w:szCs w:val="20"/>
          <w:lang w:val="ru-RU"/>
        </w:rPr>
        <w:t xml:space="preserve"> </w:t>
      </w:r>
      <w:r w:rsidRPr="009C5F8B">
        <w:rPr>
          <w:rFonts w:ascii="Times New Roman" w:hAnsi="Times New Roman"/>
          <w:i/>
          <w:color w:val="000000"/>
          <w:spacing w:val="-6"/>
          <w:sz w:val="20"/>
          <w:szCs w:val="20"/>
        </w:rPr>
        <w:t>– Устройство контейнера для зимнего содержания пчел</w:t>
      </w:r>
    </w:p>
    <w:p w:rsidR="009C5F8B" w:rsidRDefault="009C5F8B" w:rsidP="003770A1">
      <w:pPr>
        <w:widowControl w:val="0"/>
        <w:shd w:val="clear" w:color="auto" w:fill="FFFFFF"/>
        <w:spacing w:after="0" w:line="240" w:lineRule="auto"/>
        <w:ind w:firstLine="284"/>
        <w:rPr>
          <w:rFonts w:ascii="Times New Roman" w:hAnsi="Times New Roman"/>
          <w:color w:val="000000"/>
          <w:spacing w:val="-1"/>
          <w:sz w:val="24"/>
          <w:szCs w:val="24"/>
        </w:rPr>
      </w:pPr>
    </w:p>
    <w:p w:rsidR="003770A1" w:rsidRPr="003770A1" w:rsidRDefault="003770A1" w:rsidP="009C5F8B">
      <w:pPr>
        <w:widowControl w:val="0"/>
        <w:shd w:val="clear" w:color="auto" w:fill="FFFFFF"/>
        <w:spacing w:after="0" w:line="240" w:lineRule="auto"/>
        <w:ind w:firstLine="709"/>
        <w:jc w:val="both"/>
        <w:rPr>
          <w:rFonts w:ascii="Times New Roman" w:hAnsi="Times New Roman"/>
          <w:sz w:val="24"/>
          <w:szCs w:val="24"/>
        </w:rPr>
      </w:pPr>
      <w:r w:rsidRPr="003770A1">
        <w:rPr>
          <w:rFonts w:ascii="Times New Roman" w:hAnsi="Times New Roman"/>
          <w:color w:val="000000"/>
          <w:spacing w:val="-1"/>
          <w:sz w:val="24"/>
          <w:szCs w:val="24"/>
        </w:rPr>
        <w:t xml:space="preserve">Высота сомкнутых сверху боковых стенок контейнера, которые предназначены для </w:t>
      </w:r>
      <w:r w:rsidRPr="003770A1">
        <w:rPr>
          <w:rFonts w:ascii="Times New Roman" w:hAnsi="Times New Roman"/>
          <w:color w:val="000000"/>
          <w:sz w:val="24"/>
          <w:szCs w:val="24"/>
        </w:rPr>
        <w:t xml:space="preserve">формирования ручки 5 и замкового устройства 4, равна </w:t>
      </w:r>
      <w:r w:rsidRPr="003770A1">
        <w:rPr>
          <w:rFonts w:ascii="Times New Roman" w:hAnsi="Times New Roman"/>
          <w:i/>
          <w:color w:val="000000"/>
          <w:sz w:val="24"/>
          <w:szCs w:val="24"/>
        </w:rPr>
        <w:t>С</w:t>
      </w:r>
      <w:r w:rsidRPr="003770A1">
        <w:rPr>
          <w:rFonts w:ascii="Times New Roman" w:hAnsi="Times New Roman"/>
          <w:color w:val="000000"/>
          <w:sz w:val="24"/>
          <w:szCs w:val="24"/>
        </w:rPr>
        <w:sym w:font="Symbol" w:char="F0BB"/>
      </w:r>
      <w:r w:rsidRPr="003770A1">
        <w:rPr>
          <w:rFonts w:ascii="Times New Roman" w:hAnsi="Times New Roman"/>
          <w:color w:val="000000"/>
          <w:sz w:val="24"/>
          <w:szCs w:val="24"/>
        </w:rPr>
        <w:t xml:space="preserve">85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Длина </w:t>
      </w:r>
      <w:r w:rsidRPr="003770A1">
        <w:rPr>
          <w:rFonts w:ascii="Times New Roman" w:hAnsi="Times New Roman"/>
          <w:i/>
          <w:color w:val="000000"/>
          <w:sz w:val="24"/>
          <w:szCs w:val="24"/>
        </w:rPr>
        <w:t>Е</w:t>
      </w:r>
      <w:r w:rsidRPr="003770A1">
        <w:rPr>
          <w:rFonts w:ascii="Times New Roman" w:hAnsi="Times New Roman"/>
          <w:color w:val="000000"/>
          <w:sz w:val="24"/>
          <w:szCs w:val="24"/>
        </w:rPr>
        <w:t xml:space="preserve"> подкрышника 6 равна </w:t>
      </w:r>
      <w:smartTag w:uri="urn:schemas-microsoft-com:office:smarttags" w:element="metricconverter">
        <w:smartTagPr>
          <w:attr w:name="ProductID" w:val="470 мм"/>
        </w:smartTagPr>
        <w:r w:rsidRPr="003770A1">
          <w:rPr>
            <w:rFonts w:ascii="Times New Roman" w:hAnsi="Times New Roman"/>
            <w:color w:val="000000"/>
            <w:sz w:val="24"/>
            <w:szCs w:val="24"/>
          </w:rPr>
          <w:t xml:space="preserve">470 </w:t>
        </w:r>
        <w:r w:rsidRPr="003770A1">
          <w:rPr>
            <w:rFonts w:ascii="Times New Roman" w:hAnsi="Times New Roman"/>
            <w:i/>
            <w:color w:val="000000"/>
            <w:sz w:val="24"/>
            <w:szCs w:val="24"/>
          </w:rPr>
          <w:t>мм</w:t>
        </w:r>
      </w:smartTag>
      <w:r w:rsidRPr="003770A1">
        <w:rPr>
          <w:rFonts w:ascii="Times New Roman" w:hAnsi="Times New Roman"/>
          <w:i/>
          <w:color w:val="000000"/>
          <w:sz w:val="24"/>
          <w:szCs w:val="24"/>
        </w:rPr>
        <w:t>.</w:t>
      </w:r>
    </w:p>
    <w:p w:rsidR="003770A1" w:rsidRPr="003770A1" w:rsidRDefault="003770A1" w:rsidP="009C5F8B">
      <w:pPr>
        <w:widowControl w:val="0"/>
        <w:shd w:val="clear" w:color="auto" w:fill="FFFFFF"/>
        <w:spacing w:after="0" w:line="240" w:lineRule="auto"/>
        <w:ind w:firstLine="709"/>
        <w:jc w:val="both"/>
        <w:rPr>
          <w:rFonts w:ascii="Times New Roman" w:hAnsi="Times New Roman"/>
          <w:color w:val="000000"/>
          <w:sz w:val="24"/>
          <w:szCs w:val="24"/>
        </w:rPr>
      </w:pPr>
      <w:r w:rsidRPr="003770A1">
        <w:rPr>
          <w:rFonts w:ascii="Times New Roman" w:hAnsi="Times New Roman"/>
          <w:color w:val="000000"/>
          <w:spacing w:val="2"/>
          <w:sz w:val="24"/>
          <w:szCs w:val="24"/>
        </w:rPr>
        <w:t xml:space="preserve">Контейнеры с семьями пчел могут быть установлены в зимовнике на стеллаже, к </w:t>
      </w:r>
      <w:r w:rsidRPr="003770A1">
        <w:rPr>
          <w:rFonts w:ascii="Times New Roman" w:hAnsi="Times New Roman"/>
          <w:color w:val="000000"/>
          <w:sz w:val="24"/>
          <w:szCs w:val="24"/>
        </w:rPr>
        <w:t xml:space="preserve">стойкам 13 которого закреплены полки 14, покрытые теплоизоляционном материалом. Между контейнерами предусмотрены вставки 15 из теплоизоляционного материала. Такие же вставки крепят к стойкам 13. Расстояние от пола до нижней полки </w:t>
      </w:r>
      <w:r w:rsidRPr="003770A1">
        <w:rPr>
          <w:rFonts w:ascii="Times New Roman" w:hAnsi="Times New Roman"/>
          <w:i/>
          <w:color w:val="000000"/>
          <w:sz w:val="24"/>
          <w:szCs w:val="24"/>
        </w:rPr>
        <w:t>Н</w:t>
      </w:r>
      <w:r w:rsidRPr="003770A1">
        <w:rPr>
          <w:rFonts w:ascii="Times New Roman" w:hAnsi="Times New Roman"/>
          <w:color w:val="000000"/>
          <w:sz w:val="24"/>
          <w:szCs w:val="24"/>
          <w:vertAlign w:val="subscript"/>
        </w:rPr>
        <w:t>о</w:t>
      </w:r>
      <w:r w:rsidRPr="003770A1">
        <w:rPr>
          <w:rFonts w:ascii="Times New Roman" w:hAnsi="Times New Roman"/>
          <w:color w:val="000000"/>
          <w:sz w:val="24"/>
          <w:szCs w:val="24"/>
        </w:rPr>
        <w:t xml:space="preserve"> можно принять </w:t>
      </w:r>
      <w:smartTag w:uri="urn:schemas-microsoft-com:office:smarttags" w:element="metricconverter">
        <w:smartTagPr>
          <w:attr w:name="ProductID" w:val="200 мм"/>
        </w:smartTagPr>
        <w:r w:rsidRPr="003770A1">
          <w:rPr>
            <w:rFonts w:ascii="Times New Roman" w:hAnsi="Times New Roman"/>
            <w:color w:val="000000"/>
            <w:sz w:val="24"/>
            <w:szCs w:val="24"/>
          </w:rPr>
          <w:t xml:space="preserve">200 </w:t>
        </w:r>
        <w:r w:rsidRPr="003770A1">
          <w:rPr>
            <w:rFonts w:ascii="Times New Roman" w:hAnsi="Times New Roman"/>
            <w:i/>
            <w:color w:val="000000"/>
            <w:sz w:val="24"/>
            <w:szCs w:val="24"/>
          </w:rPr>
          <w:t>мм</w:t>
        </w:r>
      </w:smartTag>
      <w:r w:rsidRPr="003770A1">
        <w:rPr>
          <w:rFonts w:ascii="Times New Roman" w:hAnsi="Times New Roman"/>
          <w:color w:val="000000"/>
          <w:sz w:val="24"/>
          <w:szCs w:val="24"/>
        </w:rPr>
        <w:t xml:space="preserve">, а расстояние между полками </w:t>
      </w:r>
      <w:r w:rsidRPr="003770A1">
        <w:rPr>
          <w:rFonts w:ascii="Times New Roman" w:hAnsi="Times New Roman"/>
          <w:i/>
          <w:color w:val="000000"/>
          <w:sz w:val="24"/>
          <w:szCs w:val="24"/>
        </w:rPr>
        <w:t>Н</w:t>
      </w:r>
      <w:r w:rsidRPr="003770A1">
        <w:rPr>
          <w:rFonts w:ascii="Times New Roman" w:hAnsi="Times New Roman"/>
          <w:color w:val="000000"/>
          <w:sz w:val="24"/>
          <w:szCs w:val="24"/>
          <w:vertAlign w:val="subscript"/>
        </w:rPr>
        <w:t>2</w:t>
      </w:r>
      <w:r w:rsidRPr="003770A1">
        <w:rPr>
          <w:rFonts w:ascii="Times New Roman" w:hAnsi="Times New Roman"/>
          <w:color w:val="000000"/>
          <w:sz w:val="24"/>
          <w:szCs w:val="24"/>
        </w:rPr>
        <w:t xml:space="preserve"> должно быть на 50-</w:t>
      </w:r>
      <w:smartTag w:uri="urn:schemas-microsoft-com:office:smarttags" w:element="metricconverter">
        <w:smartTagPr>
          <w:attr w:name="ProductID" w:val="80 мм"/>
        </w:smartTagPr>
        <w:r w:rsidRPr="003770A1">
          <w:rPr>
            <w:rFonts w:ascii="Times New Roman" w:hAnsi="Times New Roman"/>
            <w:color w:val="000000"/>
            <w:sz w:val="24"/>
            <w:szCs w:val="24"/>
          </w:rPr>
          <w:t>80 мм</w:t>
        </w:r>
      </w:smartTag>
      <w:r w:rsidRPr="003770A1">
        <w:rPr>
          <w:rFonts w:ascii="Times New Roman" w:hAnsi="Times New Roman"/>
          <w:color w:val="000000"/>
          <w:sz w:val="24"/>
          <w:szCs w:val="24"/>
        </w:rPr>
        <w:t xml:space="preserve"> большее, нежели высота контейнера </w:t>
      </w:r>
      <w:r w:rsidRPr="003770A1">
        <w:rPr>
          <w:rFonts w:ascii="Times New Roman" w:hAnsi="Times New Roman"/>
          <w:i/>
          <w:color w:val="000000"/>
          <w:sz w:val="24"/>
          <w:szCs w:val="24"/>
          <w:lang w:val="en-US"/>
        </w:rPr>
        <w:t>H</w:t>
      </w:r>
      <w:r w:rsidRPr="003770A1">
        <w:rPr>
          <w:rFonts w:ascii="Times New Roman" w:hAnsi="Times New Roman"/>
          <w:color w:val="000000"/>
          <w:sz w:val="24"/>
          <w:szCs w:val="24"/>
          <w:vertAlign w:val="subscript"/>
        </w:rPr>
        <w:t>1</w:t>
      </w:r>
      <w:r w:rsidRPr="003770A1">
        <w:rPr>
          <w:rFonts w:ascii="Times New Roman" w:hAnsi="Times New Roman"/>
          <w:color w:val="000000"/>
          <w:sz w:val="24"/>
          <w:szCs w:val="24"/>
        </w:rPr>
        <w:sym w:font="Symbol" w:char="F0BB"/>
      </w:r>
      <w:r w:rsidRPr="003770A1">
        <w:rPr>
          <w:rFonts w:ascii="Times New Roman" w:hAnsi="Times New Roman"/>
          <w:color w:val="000000"/>
          <w:sz w:val="24"/>
          <w:szCs w:val="24"/>
        </w:rPr>
        <w:t xml:space="preserve">480 </w:t>
      </w:r>
      <w:r w:rsidRPr="003770A1">
        <w:rPr>
          <w:rFonts w:ascii="Times New Roman" w:hAnsi="Times New Roman"/>
          <w:i/>
          <w:color w:val="000000"/>
          <w:sz w:val="24"/>
          <w:szCs w:val="24"/>
        </w:rPr>
        <w:t>мм</w:t>
      </w:r>
      <w:r w:rsidRPr="003770A1">
        <w:rPr>
          <w:rFonts w:ascii="Times New Roman" w:hAnsi="Times New Roman"/>
          <w:color w:val="000000"/>
          <w:sz w:val="24"/>
          <w:szCs w:val="24"/>
        </w:rPr>
        <w:t xml:space="preserve">, то есть </w:t>
      </w:r>
      <w:r w:rsidRPr="003770A1">
        <w:rPr>
          <w:rFonts w:ascii="Times New Roman" w:hAnsi="Times New Roman"/>
          <w:i/>
          <w:color w:val="000000"/>
          <w:sz w:val="24"/>
          <w:szCs w:val="24"/>
        </w:rPr>
        <w:t>Н</w:t>
      </w:r>
      <w:r w:rsidRPr="003770A1">
        <w:rPr>
          <w:rFonts w:ascii="Times New Roman" w:hAnsi="Times New Roman"/>
          <w:color w:val="000000"/>
          <w:sz w:val="24"/>
          <w:szCs w:val="24"/>
          <w:vertAlign w:val="subscript"/>
        </w:rPr>
        <w:t>2</w:t>
      </w:r>
      <w:r w:rsidRPr="003770A1">
        <w:rPr>
          <w:rFonts w:ascii="Times New Roman" w:hAnsi="Times New Roman"/>
          <w:color w:val="000000"/>
          <w:sz w:val="24"/>
          <w:szCs w:val="24"/>
        </w:rPr>
        <w:sym w:font="Symbol" w:char="F0BB"/>
      </w:r>
      <w:r w:rsidRPr="003770A1">
        <w:rPr>
          <w:rFonts w:ascii="Times New Roman" w:hAnsi="Times New Roman"/>
          <w:color w:val="000000"/>
          <w:sz w:val="24"/>
          <w:szCs w:val="24"/>
        </w:rPr>
        <w:t xml:space="preserve">550 </w:t>
      </w:r>
      <w:r w:rsidRPr="003770A1">
        <w:rPr>
          <w:rFonts w:ascii="Times New Roman" w:hAnsi="Times New Roman"/>
          <w:i/>
          <w:color w:val="000000"/>
          <w:sz w:val="24"/>
          <w:szCs w:val="24"/>
        </w:rPr>
        <w:t>мм</w:t>
      </w:r>
      <w:r w:rsidRPr="003770A1">
        <w:rPr>
          <w:rFonts w:ascii="Times New Roman" w:hAnsi="Times New Roman"/>
          <w:color w:val="000000"/>
          <w:sz w:val="24"/>
          <w:szCs w:val="24"/>
        </w:rPr>
        <w:t>.</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Контейнер для зимнего содержания пчел функционирует следующим образом. К месту использования контейнер доставляют в виде плоских заготовок, уложенных штабелем. От каждой заготовки отделяют подкрышник 6 и вкладыш 5. Затем заготовку сгибают по намеченным заранее линиям, то есть по пунктирным линиям на рисунке. Формируют корпус 1 с ручкой 5 в вертикальных стенках крыши 3. Ставят вкладыш 7 внутри корпуса вплотную ко дну 8, стыки которого обрабатывают скотчем, которым также скрепляют боковой шов корпуса, установив кромку 17 внахлестку к поперечной стенке корпуса 1.</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Готовый контейнер устанавливают рядом с ульем на подставке, переносят в контейнер и подвешивают на фальцах 9 гнездовые рамки 2, до восьми штук, крышу контейнера закрывают. Если работа ведется с шестнадцатирамочным ульем, то </w:t>
      </w:r>
      <w:r w:rsidRPr="003770A1">
        <w:rPr>
          <w:rFonts w:ascii="Times New Roman" w:hAnsi="Times New Roman"/>
          <w:sz w:val="24"/>
          <w:szCs w:val="24"/>
        </w:rPr>
        <w:lastRenderedPageBreak/>
        <w:t>контейнер поворачивают и опускают в улей, убрав остальные рамки. Надо, чтобы леток 11 в боковой стенке контейнера был сориентирован в сторону летков улья. Закрывают крышу улья и оставляют в нем контейнер до переноса в зимовник.</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Такая конструкция контейнера для зимнего содержания пчел позволяет располагать контейнеры на полках стеллажа одним человеком. Любой контейнер может быть снят со стеллажа без затрагивания соседних контейнеров во избежание беспокойства в них пчел.</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По окончании зимовки контейнеры выносят к ульям, в которые перекладывают, извлекая из контейнеров, гнездовые рамки вместе с перезимовавшими пчелами, а корпус контейнера вместе с подкрышником и вкладышем утилизируют, например, сжигая в печке.</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Контейнер для зимнего содержания пчел может быть изготовлен из ламинированного картона толщиной 4-</w:t>
      </w:r>
      <w:smartTag w:uri="urn:schemas-microsoft-com:office:smarttags" w:element="metricconverter">
        <w:smartTagPr>
          <w:attr w:name="ProductID" w:val="4,5 мм"/>
        </w:smartTagPr>
        <w:r w:rsidRPr="003770A1">
          <w:rPr>
            <w:rFonts w:ascii="Times New Roman" w:hAnsi="Times New Roman"/>
            <w:sz w:val="24"/>
            <w:szCs w:val="24"/>
          </w:rPr>
          <w:t xml:space="preserve">4,5 </w:t>
        </w:r>
        <w:r w:rsidRPr="003770A1">
          <w:rPr>
            <w:rFonts w:ascii="Times New Roman" w:hAnsi="Times New Roman"/>
            <w:i/>
            <w:sz w:val="24"/>
            <w:szCs w:val="24"/>
          </w:rPr>
          <w:t>мм</w:t>
        </w:r>
      </w:smartTag>
      <w:r w:rsidRPr="003770A1">
        <w:rPr>
          <w:rFonts w:ascii="Times New Roman" w:hAnsi="Times New Roman"/>
          <w:sz w:val="24"/>
          <w:szCs w:val="24"/>
        </w:rPr>
        <w:t>. Вставки 15 могут быть из пенопласта толщиной 20-</w:t>
      </w:r>
      <w:smartTag w:uri="urn:schemas-microsoft-com:office:smarttags" w:element="metricconverter">
        <w:smartTagPr>
          <w:attr w:name="ProductID" w:val="25 мм"/>
        </w:smartTagPr>
        <w:r w:rsidRPr="003770A1">
          <w:rPr>
            <w:rFonts w:ascii="Times New Roman" w:hAnsi="Times New Roman"/>
            <w:sz w:val="24"/>
            <w:szCs w:val="24"/>
          </w:rPr>
          <w:t xml:space="preserve">25 </w:t>
        </w:r>
        <w:r w:rsidRPr="003770A1">
          <w:rPr>
            <w:rFonts w:ascii="Times New Roman" w:hAnsi="Times New Roman"/>
            <w:i/>
            <w:sz w:val="24"/>
            <w:szCs w:val="24"/>
          </w:rPr>
          <w:t>мм</w:t>
        </w:r>
      </w:smartTag>
      <w:r w:rsidRPr="003770A1">
        <w:rPr>
          <w:rFonts w:ascii="Times New Roman" w:hAnsi="Times New Roman"/>
          <w:sz w:val="24"/>
          <w:szCs w:val="24"/>
        </w:rPr>
        <w:t>. Детали стеллажа для контейнеров могут быть из доступного для пчеловода материала.</w:t>
      </w:r>
    </w:p>
    <w:p w:rsidR="003770A1" w:rsidRPr="003770A1" w:rsidRDefault="003770A1" w:rsidP="009C5F8B">
      <w:pPr>
        <w:widowControl w:val="0"/>
        <w:spacing w:after="0" w:line="240" w:lineRule="auto"/>
        <w:ind w:firstLine="709"/>
        <w:jc w:val="both"/>
        <w:rPr>
          <w:rFonts w:ascii="Times New Roman" w:hAnsi="Times New Roman"/>
          <w:sz w:val="24"/>
          <w:szCs w:val="24"/>
        </w:rPr>
      </w:pPr>
      <w:r w:rsidRPr="003770A1">
        <w:rPr>
          <w:rFonts w:ascii="Times New Roman" w:hAnsi="Times New Roman"/>
          <w:b/>
          <w:sz w:val="24"/>
          <w:szCs w:val="24"/>
        </w:rPr>
        <w:t xml:space="preserve">Заключение. </w:t>
      </w:r>
      <w:r w:rsidRPr="003770A1">
        <w:rPr>
          <w:rFonts w:ascii="Times New Roman" w:hAnsi="Times New Roman"/>
          <w:sz w:val="24"/>
          <w:szCs w:val="24"/>
        </w:rPr>
        <w:t>Применение контейнера для зимнего содержания пчел позволит более рационально использовать объем зимовника, а обслуживание контейнеров производить одним пчеловодом без привлечения дополнительной рабочей силы.</w:t>
      </w:r>
    </w:p>
    <w:p w:rsidR="003770A1" w:rsidRPr="00591CDC" w:rsidRDefault="003770A1" w:rsidP="009C5F8B">
      <w:pPr>
        <w:widowControl w:val="0"/>
        <w:spacing w:after="0" w:line="240" w:lineRule="auto"/>
        <w:ind w:firstLine="709"/>
        <w:jc w:val="both"/>
        <w:rPr>
          <w:rFonts w:ascii="Times New Roman" w:hAnsi="Times New Roman"/>
          <w:sz w:val="16"/>
          <w:szCs w:val="16"/>
        </w:rPr>
      </w:pPr>
    </w:p>
    <w:p w:rsidR="003770A1" w:rsidRPr="009C5F8B" w:rsidRDefault="003770A1" w:rsidP="009C5F8B">
      <w:pPr>
        <w:widowControl w:val="0"/>
        <w:spacing w:after="0" w:line="240" w:lineRule="auto"/>
        <w:jc w:val="center"/>
        <w:rPr>
          <w:rFonts w:ascii="Times New Roman" w:hAnsi="Times New Roman"/>
          <w:b/>
          <w:sz w:val="24"/>
          <w:szCs w:val="24"/>
          <w:lang w:val="ru-RU"/>
        </w:rPr>
      </w:pPr>
      <w:r w:rsidRPr="009C5F8B">
        <w:rPr>
          <w:rFonts w:ascii="Times New Roman" w:hAnsi="Times New Roman"/>
          <w:b/>
          <w:sz w:val="24"/>
          <w:szCs w:val="24"/>
        </w:rPr>
        <w:t>ЛИТЕРАТУРА</w:t>
      </w:r>
      <w:r w:rsidR="009C5F8B">
        <w:rPr>
          <w:rFonts w:ascii="Times New Roman" w:hAnsi="Times New Roman"/>
          <w:b/>
          <w:sz w:val="24"/>
          <w:szCs w:val="24"/>
          <w:lang w:val="ru-RU"/>
        </w:rPr>
        <w:t>:</w:t>
      </w:r>
    </w:p>
    <w:p w:rsidR="003770A1" w:rsidRPr="009C5F8B" w:rsidRDefault="003770A1" w:rsidP="00D41E81">
      <w:pPr>
        <w:pStyle w:val="ab"/>
        <w:numPr>
          <w:ilvl w:val="0"/>
          <w:numId w:val="74"/>
        </w:numPr>
        <w:ind w:left="1134" w:right="1132"/>
        <w:jc w:val="both"/>
        <w:rPr>
          <w:sz w:val="20"/>
          <w:szCs w:val="20"/>
        </w:rPr>
      </w:pPr>
      <w:r w:rsidRPr="009C5F8B">
        <w:rPr>
          <w:sz w:val="20"/>
          <w:szCs w:val="20"/>
        </w:rPr>
        <w:t>Пчеловодство. Практикум: учеб. пособие / В.К. Пестис, В.И. Лебедев, А.Г. Маннапов, О.А. Антимирова, Н.В. Халько. – Минск: Новоезнание: М.: ИНФРА – М, 2015. – 447 с.</w:t>
      </w:r>
    </w:p>
    <w:p w:rsidR="003770A1" w:rsidRPr="009C5F8B" w:rsidRDefault="003770A1" w:rsidP="00D41E81">
      <w:pPr>
        <w:pStyle w:val="ab"/>
        <w:numPr>
          <w:ilvl w:val="0"/>
          <w:numId w:val="74"/>
        </w:numPr>
        <w:ind w:left="1134" w:right="1132"/>
        <w:jc w:val="both"/>
        <w:rPr>
          <w:sz w:val="20"/>
          <w:szCs w:val="20"/>
        </w:rPr>
      </w:pPr>
      <w:r w:rsidRPr="009C5F8B">
        <w:rPr>
          <w:sz w:val="20"/>
          <w:szCs w:val="20"/>
        </w:rPr>
        <w:t>Контейнер для зимнего содержания пчел: пат. 20441С1 Рес. Беларусь УО «ГГАУ»: МПК А01К47/00 (2006.01) / В.К. Пестис, Н.В. Халько, С.Н. Ладутько, М.П. Андрусевич, П.В. Пестис, А.Н. Халько; дата публ.:30.10.2016.</w:t>
      </w:r>
    </w:p>
    <w:p w:rsidR="003770A1" w:rsidRPr="003770A1" w:rsidRDefault="003770A1" w:rsidP="003770A1">
      <w:pPr>
        <w:widowControl w:val="0"/>
        <w:spacing w:after="0" w:line="240" w:lineRule="auto"/>
        <w:jc w:val="both"/>
        <w:rPr>
          <w:rFonts w:ascii="Times New Roman" w:hAnsi="Times New Roman"/>
          <w:sz w:val="24"/>
          <w:szCs w:val="24"/>
        </w:rPr>
      </w:pPr>
    </w:p>
    <w:p w:rsidR="003770A1" w:rsidRDefault="003770A1" w:rsidP="003770A1">
      <w:pPr>
        <w:widowControl w:val="0"/>
        <w:spacing w:after="0" w:line="240" w:lineRule="auto"/>
        <w:jc w:val="both"/>
        <w:rPr>
          <w:rFonts w:ascii="Times New Roman" w:hAnsi="Times New Roman"/>
          <w:sz w:val="24"/>
          <w:szCs w:val="24"/>
          <w:lang w:val="ru-RU"/>
        </w:rPr>
      </w:pPr>
    </w:p>
    <w:p w:rsidR="003770A1" w:rsidRPr="001D38E5" w:rsidRDefault="003770A1" w:rsidP="009C5F8B">
      <w:pPr>
        <w:widowControl w:val="0"/>
        <w:spacing w:after="0" w:line="240" w:lineRule="auto"/>
        <w:rPr>
          <w:rFonts w:ascii="Times New Roman" w:hAnsi="Times New Roman"/>
          <w:b/>
          <w:bCs/>
          <w:sz w:val="24"/>
          <w:szCs w:val="24"/>
        </w:rPr>
      </w:pPr>
      <w:r w:rsidRPr="001D38E5">
        <w:rPr>
          <w:rFonts w:ascii="Times New Roman" w:hAnsi="Times New Roman"/>
          <w:b/>
          <w:bCs/>
          <w:sz w:val="24"/>
          <w:szCs w:val="24"/>
        </w:rPr>
        <w:t>УДК 638.12</w:t>
      </w:r>
    </w:p>
    <w:p w:rsidR="009C5F8B" w:rsidRPr="00591CDC" w:rsidRDefault="009C5F8B" w:rsidP="009C5F8B">
      <w:pPr>
        <w:widowControl w:val="0"/>
        <w:spacing w:after="0" w:line="240" w:lineRule="auto"/>
        <w:jc w:val="center"/>
        <w:rPr>
          <w:rFonts w:ascii="Times New Roman" w:hAnsi="Times New Roman"/>
          <w:b/>
          <w:bCs/>
          <w:sz w:val="16"/>
          <w:szCs w:val="16"/>
        </w:rPr>
      </w:pPr>
    </w:p>
    <w:p w:rsidR="003770A1" w:rsidRPr="001D38E5" w:rsidRDefault="003770A1" w:rsidP="009C5F8B">
      <w:pPr>
        <w:widowControl w:val="0"/>
        <w:spacing w:after="0" w:line="240" w:lineRule="auto"/>
        <w:jc w:val="center"/>
        <w:rPr>
          <w:rFonts w:ascii="Times New Roman" w:hAnsi="Times New Roman"/>
          <w:b/>
          <w:bCs/>
          <w:sz w:val="24"/>
          <w:szCs w:val="24"/>
        </w:rPr>
      </w:pPr>
      <w:r w:rsidRPr="001D38E5">
        <w:rPr>
          <w:rFonts w:ascii="Times New Roman" w:hAnsi="Times New Roman"/>
          <w:b/>
          <w:bCs/>
          <w:sz w:val="24"/>
          <w:szCs w:val="24"/>
        </w:rPr>
        <w:t>РАЗВИТИЕ ГЛОТОЧНЫХ ЖЕЛЕЗ У РАБОЧИХ ПЧЕЛ, ВЫРАЩЕННЫХ НА СОТАХ С РАЗЛИЧНЫМ</w:t>
      </w:r>
      <w:r w:rsidR="009C5F8B" w:rsidRPr="001D38E5">
        <w:rPr>
          <w:rFonts w:ascii="Times New Roman" w:hAnsi="Times New Roman"/>
          <w:b/>
          <w:bCs/>
          <w:sz w:val="24"/>
          <w:szCs w:val="24"/>
          <w:lang w:val="ru-RU"/>
        </w:rPr>
        <w:t xml:space="preserve"> </w:t>
      </w:r>
      <w:r w:rsidRPr="001D38E5">
        <w:rPr>
          <w:rFonts w:ascii="Times New Roman" w:hAnsi="Times New Roman"/>
          <w:b/>
          <w:bCs/>
          <w:sz w:val="24"/>
          <w:szCs w:val="24"/>
        </w:rPr>
        <w:t>УГЛОМ ОСНОВАНИЯ ЯЧЕЕК</w:t>
      </w:r>
    </w:p>
    <w:p w:rsidR="009C5F8B" w:rsidRPr="00591CDC" w:rsidRDefault="009C5F8B" w:rsidP="009C5F8B">
      <w:pPr>
        <w:widowControl w:val="0"/>
        <w:spacing w:after="0" w:line="240" w:lineRule="auto"/>
        <w:jc w:val="center"/>
        <w:rPr>
          <w:rFonts w:ascii="Times New Roman" w:hAnsi="Times New Roman"/>
          <w:b/>
          <w:bCs/>
          <w:sz w:val="20"/>
          <w:szCs w:val="20"/>
        </w:rPr>
      </w:pPr>
    </w:p>
    <w:p w:rsidR="003770A1" w:rsidRPr="001D38E5" w:rsidRDefault="003770A1" w:rsidP="009C5F8B">
      <w:pPr>
        <w:widowControl w:val="0"/>
        <w:spacing w:after="0" w:line="240" w:lineRule="auto"/>
        <w:jc w:val="center"/>
        <w:rPr>
          <w:rFonts w:ascii="Times New Roman" w:hAnsi="Times New Roman"/>
          <w:b/>
          <w:bCs/>
          <w:sz w:val="24"/>
          <w:szCs w:val="24"/>
        </w:rPr>
      </w:pPr>
      <w:r w:rsidRPr="001D38E5">
        <w:rPr>
          <w:rFonts w:ascii="Times New Roman" w:hAnsi="Times New Roman"/>
          <w:b/>
          <w:bCs/>
          <w:sz w:val="24"/>
          <w:szCs w:val="24"/>
        </w:rPr>
        <w:t xml:space="preserve">С.Н. Храпова </w:t>
      </w:r>
    </w:p>
    <w:p w:rsidR="003770A1" w:rsidRPr="001D38E5" w:rsidRDefault="003770A1" w:rsidP="009C5F8B">
      <w:pPr>
        <w:widowControl w:val="0"/>
        <w:spacing w:after="0" w:line="240" w:lineRule="auto"/>
        <w:jc w:val="center"/>
        <w:rPr>
          <w:rFonts w:ascii="Times New Roman" w:hAnsi="Times New Roman"/>
          <w:bCs/>
          <w:i/>
          <w:sz w:val="24"/>
          <w:szCs w:val="24"/>
          <w:lang w:val="ru-RU"/>
        </w:rPr>
      </w:pPr>
      <w:r w:rsidRPr="001D38E5">
        <w:rPr>
          <w:rFonts w:ascii="Times New Roman" w:hAnsi="Times New Roman"/>
          <w:bCs/>
          <w:i/>
          <w:sz w:val="24"/>
          <w:szCs w:val="24"/>
        </w:rPr>
        <w:t>РГАУ-МСХА имени К.А.Тимирязева</w:t>
      </w:r>
      <w:r w:rsidR="0065389E" w:rsidRPr="001D38E5">
        <w:rPr>
          <w:rFonts w:ascii="Times New Roman" w:hAnsi="Times New Roman"/>
          <w:bCs/>
          <w:i/>
          <w:sz w:val="24"/>
          <w:szCs w:val="24"/>
          <w:lang w:val="ru-RU"/>
        </w:rPr>
        <w:t xml:space="preserve">, </w:t>
      </w:r>
      <w:r w:rsidRPr="001D38E5">
        <w:rPr>
          <w:rFonts w:ascii="Times New Roman" w:hAnsi="Times New Roman"/>
          <w:bCs/>
          <w:i/>
          <w:sz w:val="24"/>
          <w:szCs w:val="24"/>
        </w:rPr>
        <w:t>г. Москва, Россия</w:t>
      </w:r>
    </w:p>
    <w:p w:rsidR="009260AA" w:rsidRPr="001D38E5" w:rsidRDefault="009260AA" w:rsidP="009C5F8B">
      <w:pPr>
        <w:widowControl w:val="0"/>
        <w:spacing w:after="0" w:line="240" w:lineRule="auto"/>
        <w:jc w:val="center"/>
        <w:rPr>
          <w:rFonts w:ascii="Times New Roman" w:hAnsi="Times New Roman"/>
          <w:bCs/>
          <w:i/>
          <w:sz w:val="24"/>
          <w:szCs w:val="24"/>
          <w:lang w:val="ru-RU"/>
        </w:rPr>
      </w:pPr>
    </w:p>
    <w:p w:rsidR="009260AA" w:rsidRPr="00591CDC" w:rsidRDefault="009260AA" w:rsidP="00591CDC">
      <w:pPr>
        <w:widowControl w:val="0"/>
        <w:spacing w:after="0" w:line="240" w:lineRule="auto"/>
        <w:ind w:left="1134" w:right="1132"/>
        <w:jc w:val="both"/>
        <w:rPr>
          <w:rFonts w:ascii="Times New Roman" w:hAnsi="Times New Roman"/>
          <w:i/>
          <w:sz w:val="20"/>
          <w:szCs w:val="20"/>
          <w:lang w:val="ru-RU"/>
        </w:rPr>
      </w:pPr>
      <w:r w:rsidRPr="00591CDC">
        <w:rPr>
          <w:rFonts w:ascii="Times New Roman" w:hAnsi="Times New Roman"/>
          <w:b/>
          <w:i/>
          <w:sz w:val="20"/>
          <w:szCs w:val="20"/>
          <w:lang w:val="ru-RU"/>
        </w:rPr>
        <w:t>Аннотация.</w:t>
      </w:r>
      <w:r w:rsidRPr="00591CDC">
        <w:rPr>
          <w:rFonts w:ascii="Times New Roman" w:hAnsi="Times New Roman"/>
          <w:i/>
          <w:sz w:val="20"/>
          <w:szCs w:val="20"/>
          <w:lang w:val="ru-RU"/>
        </w:rPr>
        <w:t xml:space="preserve"> В настоящей статье определяется</w:t>
      </w:r>
      <w:r w:rsidRPr="00591CDC">
        <w:rPr>
          <w:rFonts w:ascii="Times New Roman" w:hAnsi="Times New Roman"/>
          <w:i/>
          <w:sz w:val="20"/>
          <w:szCs w:val="20"/>
        </w:rPr>
        <w:t xml:space="preserve"> степень развития глоточных</w:t>
      </w:r>
      <w:r w:rsidRPr="00591CDC">
        <w:rPr>
          <w:rFonts w:ascii="Times New Roman" w:hAnsi="Times New Roman"/>
          <w:i/>
          <w:sz w:val="20"/>
          <w:szCs w:val="20"/>
          <w:lang w:val="ru-RU"/>
        </w:rPr>
        <w:t xml:space="preserve"> </w:t>
      </w:r>
      <w:r w:rsidRPr="00591CDC">
        <w:rPr>
          <w:rFonts w:ascii="Times New Roman" w:hAnsi="Times New Roman"/>
          <w:i/>
          <w:sz w:val="20"/>
          <w:szCs w:val="20"/>
        </w:rPr>
        <w:t xml:space="preserve">желез рабочих пчел </w:t>
      </w:r>
      <w:r w:rsidRPr="00591CDC">
        <w:rPr>
          <w:rFonts w:ascii="Times New Roman" w:hAnsi="Times New Roman"/>
          <w:i/>
          <w:sz w:val="20"/>
          <w:szCs w:val="20"/>
          <w:lang w:val="ru-RU"/>
        </w:rPr>
        <w:t xml:space="preserve">и </w:t>
      </w:r>
      <w:r w:rsidRPr="00591CDC">
        <w:rPr>
          <w:rFonts w:ascii="Times New Roman" w:hAnsi="Times New Roman"/>
          <w:i/>
          <w:sz w:val="20"/>
          <w:szCs w:val="20"/>
        </w:rPr>
        <w:t>влияе</w:t>
      </w:r>
      <w:r w:rsidRPr="00591CDC">
        <w:rPr>
          <w:rFonts w:ascii="Times New Roman" w:hAnsi="Times New Roman"/>
          <w:i/>
          <w:sz w:val="20"/>
          <w:szCs w:val="20"/>
          <w:lang w:val="ru-RU"/>
        </w:rPr>
        <w:t>ние на них</w:t>
      </w:r>
      <w:r w:rsidRPr="00591CDC">
        <w:rPr>
          <w:rFonts w:ascii="Times New Roman" w:hAnsi="Times New Roman"/>
          <w:i/>
          <w:sz w:val="20"/>
          <w:szCs w:val="20"/>
        </w:rPr>
        <w:t xml:space="preserve"> уг</w:t>
      </w:r>
      <w:r w:rsidRPr="00591CDC">
        <w:rPr>
          <w:rFonts w:ascii="Times New Roman" w:hAnsi="Times New Roman"/>
          <w:i/>
          <w:sz w:val="20"/>
          <w:szCs w:val="20"/>
          <w:lang w:val="ru-RU"/>
        </w:rPr>
        <w:t>ла</w:t>
      </w:r>
      <w:r w:rsidRPr="00591CDC">
        <w:rPr>
          <w:rFonts w:ascii="Times New Roman" w:hAnsi="Times New Roman"/>
          <w:i/>
          <w:sz w:val="20"/>
          <w:szCs w:val="20"/>
        </w:rPr>
        <w:t xml:space="preserve"> дна ячеек сота</w:t>
      </w:r>
      <w:r w:rsidRPr="00591CDC">
        <w:rPr>
          <w:rFonts w:ascii="Times New Roman" w:hAnsi="Times New Roman"/>
          <w:i/>
          <w:sz w:val="20"/>
          <w:szCs w:val="20"/>
          <w:lang w:val="ru-RU"/>
        </w:rPr>
        <w:t>,</w:t>
      </w:r>
      <w:r w:rsidRPr="00591CDC">
        <w:rPr>
          <w:rFonts w:ascii="Times New Roman" w:hAnsi="Times New Roman"/>
          <w:i/>
          <w:sz w:val="20"/>
          <w:szCs w:val="20"/>
        </w:rPr>
        <w:t xml:space="preserve"> отстроенных из</w:t>
      </w:r>
      <w:r w:rsidRPr="00591CDC">
        <w:rPr>
          <w:rFonts w:ascii="Times New Roman" w:hAnsi="Times New Roman"/>
          <w:i/>
          <w:sz w:val="20"/>
          <w:szCs w:val="20"/>
          <w:lang w:val="ru-RU"/>
        </w:rPr>
        <w:t xml:space="preserve"> </w:t>
      </w:r>
      <w:r w:rsidRPr="00591CDC">
        <w:rPr>
          <w:rFonts w:ascii="Times New Roman" w:hAnsi="Times New Roman"/>
          <w:i/>
          <w:sz w:val="20"/>
          <w:szCs w:val="20"/>
        </w:rPr>
        <w:t>вощины с разным углом основания будущих ячеек на соте.</w:t>
      </w:r>
    </w:p>
    <w:p w:rsidR="0052649B" w:rsidRPr="00591CDC" w:rsidRDefault="009260AA" w:rsidP="00591CDC">
      <w:pPr>
        <w:widowControl w:val="0"/>
        <w:spacing w:after="0" w:line="240" w:lineRule="auto"/>
        <w:ind w:left="1134" w:right="1132"/>
        <w:jc w:val="both"/>
        <w:rPr>
          <w:rFonts w:ascii="Times New Roman" w:hAnsi="Times New Roman"/>
          <w:i/>
          <w:sz w:val="20"/>
          <w:szCs w:val="20"/>
          <w:lang w:val="ru-RU"/>
        </w:rPr>
      </w:pPr>
      <w:r w:rsidRPr="00591CDC">
        <w:rPr>
          <w:rFonts w:ascii="Times New Roman" w:hAnsi="Times New Roman"/>
          <w:b/>
          <w:i/>
          <w:sz w:val="20"/>
          <w:szCs w:val="20"/>
          <w:lang w:val="ru-RU"/>
        </w:rPr>
        <w:t xml:space="preserve">Ключевые слова: </w:t>
      </w:r>
      <w:r w:rsidRPr="00591CDC">
        <w:rPr>
          <w:rFonts w:ascii="Times New Roman" w:hAnsi="Times New Roman"/>
          <w:i/>
          <w:sz w:val="20"/>
          <w:szCs w:val="20"/>
          <w:lang w:val="ru-RU"/>
        </w:rPr>
        <w:t>глоточные железы, дно ячеек сота</w:t>
      </w:r>
      <w:r w:rsidRPr="00591CDC">
        <w:rPr>
          <w:rFonts w:ascii="Times New Roman" w:hAnsi="Times New Roman"/>
          <w:bCs/>
          <w:i/>
          <w:sz w:val="20"/>
          <w:szCs w:val="20"/>
        </w:rPr>
        <w:t xml:space="preserve"> </w:t>
      </w:r>
    </w:p>
    <w:p w:rsidR="009260AA" w:rsidRPr="001D38E5" w:rsidRDefault="009260AA" w:rsidP="009C5F8B">
      <w:pPr>
        <w:widowControl w:val="0"/>
        <w:spacing w:after="0" w:line="240" w:lineRule="auto"/>
        <w:jc w:val="both"/>
        <w:rPr>
          <w:rFonts w:ascii="Times New Roman" w:hAnsi="Times New Roman"/>
          <w:sz w:val="24"/>
          <w:szCs w:val="24"/>
          <w:lang w:val="ru-RU"/>
        </w:rPr>
      </w:pPr>
    </w:p>
    <w:p w:rsidR="003770A1" w:rsidRPr="001D38E5" w:rsidRDefault="003770A1" w:rsidP="009C5F8B">
      <w:pPr>
        <w:widowControl w:val="0"/>
        <w:shd w:val="clear" w:color="auto" w:fill="FFFFFF"/>
        <w:spacing w:after="0" w:line="240" w:lineRule="auto"/>
        <w:jc w:val="center"/>
        <w:rPr>
          <w:rFonts w:ascii="Times New Roman" w:hAnsi="Times New Roman"/>
          <w:b/>
          <w:sz w:val="24"/>
          <w:szCs w:val="24"/>
        </w:rPr>
      </w:pPr>
      <w:r w:rsidRPr="001D38E5">
        <w:rPr>
          <w:rFonts w:ascii="Times New Roman" w:hAnsi="Times New Roman"/>
          <w:b/>
          <w:sz w:val="24"/>
          <w:szCs w:val="24"/>
          <w:lang w:val="en-US"/>
        </w:rPr>
        <w:t>THE DEVELOPMENT OF PHARYNGEAL GLANDS IN WORKER BEES REARED IN COMBS WITH DIFFERENT ANGLE BASE CELLS</w:t>
      </w:r>
    </w:p>
    <w:p w:rsidR="0065389E" w:rsidRPr="001D38E5" w:rsidRDefault="0065389E" w:rsidP="009C5F8B">
      <w:pPr>
        <w:widowControl w:val="0"/>
        <w:shd w:val="clear" w:color="auto" w:fill="FFFFFF"/>
        <w:spacing w:after="0" w:line="240" w:lineRule="auto"/>
        <w:jc w:val="center"/>
        <w:rPr>
          <w:rFonts w:ascii="Times New Roman" w:hAnsi="Times New Roman"/>
          <w:b/>
          <w:sz w:val="24"/>
          <w:szCs w:val="24"/>
          <w:lang w:val="en-US"/>
        </w:rPr>
      </w:pPr>
    </w:p>
    <w:p w:rsidR="003770A1" w:rsidRPr="001D38E5" w:rsidRDefault="003770A1" w:rsidP="009C5F8B">
      <w:pPr>
        <w:widowControl w:val="0"/>
        <w:shd w:val="clear" w:color="auto" w:fill="FFFFFF"/>
        <w:spacing w:after="0" w:line="240" w:lineRule="auto"/>
        <w:jc w:val="center"/>
        <w:rPr>
          <w:rFonts w:ascii="Times New Roman" w:hAnsi="Times New Roman"/>
          <w:b/>
          <w:sz w:val="24"/>
          <w:szCs w:val="24"/>
        </w:rPr>
      </w:pPr>
      <w:r w:rsidRPr="001D38E5">
        <w:rPr>
          <w:rFonts w:ascii="Times New Roman" w:hAnsi="Times New Roman"/>
          <w:b/>
          <w:sz w:val="24"/>
          <w:szCs w:val="24"/>
          <w:lang w:val="en-US"/>
        </w:rPr>
        <w:t>S.N. Khrapova</w:t>
      </w:r>
    </w:p>
    <w:p w:rsidR="003770A1" w:rsidRPr="001D38E5" w:rsidRDefault="003770A1" w:rsidP="001D38E5">
      <w:pPr>
        <w:widowControl w:val="0"/>
        <w:shd w:val="clear" w:color="auto" w:fill="FFFFFF"/>
        <w:spacing w:after="0" w:line="240" w:lineRule="auto"/>
        <w:jc w:val="center"/>
        <w:rPr>
          <w:rFonts w:ascii="Times New Roman" w:hAnsi="Times New Roman"/>
          <w:i/>
          <w:sz w:val="24"/>
          <w:szCs w:val="24"/>
          <w:lang w:val="en-US"/>
        </w:rPr>
      </w:pPr>
      <w:r w:rsidRPr="001D38E5">
        <w:rPr>
          <w:rFonts w:ascii="Times New Roman" w:hAnsi="Times New Roman"/>
          <w:i/>
          <w:sz w:val="24"/>
          <w:szCs w:val="24"/>
          <w:lang w:val="en-US"/>
        </w:rPr>
        <w:t>Russian state agrarian University-MTAA named after K.A. Timiryazev Moscow, Russia</w:t>
      </w:r>
    </w:p>
    <w:p w:rsidR="009C5F8B" w:rsidRPr="00591CDC" w:rsidRDefault="009C5F8B" w:rsidP="003770A1">
      <w:pPr>
        <w:widowControl w:val="0"/>
        <w:spacing w:after="0" w:line="240" w:lineRule="auto"/>
        <w:ind w:firstLine="708"/>
        <w:jc w:val="both"/>
        <w:rPr>
          <w:rFonts w:ascii="Times New Roman" w:hAnsi="Times New Roman"/>
          <w:sz w:val="16"/>
          <w:szCs w:val="16"/>
        </w:rPr>
      </w:pPr>
    </w:p>
    <w:p w:rsidR="001D38E5" w:rsidRPr="00591CDC" w:rsidRDefault="009260AA" w:rsidP="00591CDC">
      <w:pPr>
        <w:widowControl w:val="0"/>
        <w:spacing w:after="0" w:line="240" w:lineRule="auto"/>
        <w:ind w:left="1134" w:right="1132"/>
        <w:jc w:val="both"/>
        <w:rPr>
          <w:rFonts w:ascii="Times New Roman" w:hAnsi="Times New Roman"/>
          <w:i/>
          <w:sz w:val="20"/>
          <w:szCs w:val="20"/>
          <w:shd w:val="clear" w:color="auto" w:fill="FFFFFF"/>
          <w:lang w:val="en-US"/>
        </w:rPr>
      </w:pPr>
      <w:r w:rsidRPr="00591CDC">
        <w:rPr>
          <w:rFonts w:ascii="Times New Roman" w:hAnsi="Times New Roman"/>
          <w:b/>
          <w:i/>
          <w:sz w:val="20"/>
          <w:szCs w:val="20"/>
          <w:shd w:val="clear" w:color="auto" w:fill="FFFFFF"/>
        </w:rPr>
        <w:t>Abstract.</w:t>
      </w:r>
      <w:r w:rsidRPr="00591CDC">
        <w:rPr>
          <w:rFonts w:ascii="Times New Roman" w:hAnsi="Times New Roman"/>
          <w:i/>
          <w:sz w:val="20"/>
          <w:szCs w:val="20"/>
          <w:shd w:val="clear" w:color="auto" w:fill="FFFFFF"/>
        </w:rPr>
        <w:t xml:space="preserve"> In this article is determined by the degree of development of the pharyngeal glands of worker bees and they affect the angle of the bottom of the cells in a honeycomb, built of honeycombs with different angles of the base of the cells on the cell. </w:t>
      </w:r>
    </w:p>
    <w:p w:rsidR="009C5F8B" w:rsidRPr="00591CDC" w:rsidRDefault="00591CDC" w:rsidP="00591CDC">
      <w:pPr>
        <w:widowControl w:val="0"/>
        <w:spacing w:after="0" w:line="240" w:lineRule="auto"/>
        <w:ind w:left="1134" w:right="1132"/>
        <w:jc w:val="both"/>
        <w:rPr>
          <w:rFonts w:ascii="Times New Roman" w:hAnsi="Times New Roman"/>
          <w:i/>
          <w:sz w:val="20"/>
          <w:szCs w:val="20"/>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81280" behindDoc="0" locked="0" layoutInCell="1" allowOverlap="1" wp14:anchorId="73223CBC" wp14:editId="0380F043">
                <wp:simplePos x="0" y="0"/>
                <wp:positionH relativeFrom="margin">
                  <wp:posOffset>0</wp:posOffset>
                </wp:positionH>
                <wp:positionV relativeFrom="paragraph">
                  <wp:posOffset>224155</wp:posOffset>
                </wp:positionV>
                <wp:extent cx="5694680" cy="9525"/>
                <wp:effectExtent l="0" t="0" r="20320" b="28575"/>
                <wp:wrapTight wrapText="bothSides">
                  <wp:wrapPolygon edited="0">
                    <wp:start x="0" y="0"/>
                    <wp:lineTo x="0" y="43200"/>
                    <wp:lineTo x="21605" y="43200"/>
                    <wp:lineTo x="21605" y="0"/>
                    <wp:lineTo x="0" y="0"/>
                  </wp:wrapPolygon>
                </wp:wrapTight>
                <wp:docPr id="21"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F0801D" id="Прямая соединительная линия 21" o:spid="_x0000_s1026" style="position:absolute;z-index:2516812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7.65pt" to="448.4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" strokecolor="black [3200]" strokeweight="1.5pt">
                <v:stroke joinstyle="miter"/>
                <w10:wrap type="tight" anchorx="margin"/>
              </v:line>
            </w:pict>
          </mc:Fallback>
        </mc:AlternateContent>
      </w:r>
      <w:r w:rsidR="009260AA" w:rsidRPr="00591CDC">
        <w:rPr>
          <w:rFonts w:ascii="Times New Roman" w:hAnsi="Times New Roman"/>
          <w:b/>
          <w:i/>
          <w:sz w:val="20"/>
          <w:szCs w:val="20"/>
          <w:shd w:val="clear" w:color="auto" w:fill="FFFFFF"/>
        </w:rPr>
        <w:t>Key words:</w:t>
      </w:r>
      <w:r w:rsidR="009260AA" w:rsidRPr="00591CDC">
        <w:rPr>
          <w:rFonts w:ascii="Times New Roman" w:hAnsi="Times New Roman"/>
          <w:i/>
          <w:sz w:val="20"/>
          <w:szCs w:val="20"/>
          <w:shd w:val="clear" w:color="auto" w:fill="FFFFFF"/>
        </w:rPr>
        <w:t xml:space="preserve"> pharyngeal glands, the bottom of the honeycomb cells</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Выкармливание личинок младшего возраста зависит от развитости глоточных желез пчел-кормилец. Секреты глоточной (гипофарингеальной) железы у рабочих пчел </w:t>
      </w:r>
      <w:r w:rsidRPr="003770A1">
        <w:rPr>
          <w:rFonts w:ascii="Times New Roman" w:hAnsi="Times New Roman"/>
          <w:sz w:val="24"/>
          <w:szCs w:val="24"/>
        </w:rPr>
        <w:lastRenderedPageBreak/>
        <w:t xml:space="preserve">начинают выделяться с 5-6 суточного возраста. Максимального развития данная железа достигает у пчел-кормилец 9-ти суточного возраста. </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Целью исследований явилось изучение развитости глоточных желез 7-ми и 9-ти суточных пчел-кормилец, выращенных на сотах отстроенных из вощины с разным углом основания дна ячеек, на фоне стимулирующей подкормки с сахарным сиропом.</w:t>
      </w:r>
    </w:p>
    <w:p w:rsidR="003770A1" w:rsidRPr="003770A1" w:rsidRDefault="003770A1" w:rsidP="0065389E">
      <w:pPr>
        <w:widowControl w:val="0"/>
        <w:spacing w:after="0" w:line="240" w:lineRule="auto"/>
        <w:jc w:val="center"/>
        <w:rPr>
          <w:rFonts w:ascii="Times New Roman" w:hAnsi="Times New Roman"/>
          <w:b/>
          <w:i/>
          <w:sz w:val="24"/>
          <w:szCs w:val="24"/>
        </w:rPr>
      </w:pPr>
      <w:r w:rsidRPr="003770A1">
        <w:rPr>
          <w:rFonts w:ascii="Times New Roman" w:hAnsi="Times New Roman"/>
          <w:b/>
          <w:i/>
          <w:sz w:val="24"/>
          <w:szCs w:val="24"/>
        </w:rPr>
        <w:t>Материал и методы исследования</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В соответствие с целью работы были сформированы три группы пчелиных семей равных по силе, количеству корма, возрасту пчелиных маток, количеству сотов. Использованные соты с архитектоникой ячеек в разрезе групп представлены в таблице 1. Оценку степени развитости глоточных желез пчелиных особей производили по методике Гесса.</w:t>
      </w:r>
    </w:p>
    <w:p w:rsidR="003770A1" w:rsidRPr="003770A1" w:rsidRDefault="003770A1" w:rsidP="0065389E">
      <w:pPr>
        <w:widowControl w:val="0"/>
        <w:spacing w:after="0" w:line="240" w:lineRule="auto"/>
        <w:jc w:val="center"/>
        <w:rPr>
          <w:rFonts w:ascii="Times New Roman" w:hAnsi="Times New Roman"/>
          <w:i/>
          <w:sz w:val="24"/>
          <w:szCs w:val="24"/>
        </w:rPr>
      </w:pPr>
      <w:r w:rsidRPr="003770A1">
        <w:rPr>
          <w:rFonts w:ascii="Times New Roman" w:hAnsi="Times New Roman"/>
          <w:b/>
          <w:i/>
          <w:sz w:val="24"/>
          <w:szCs w:val="24"/>
        </w:rPr>
        <w:t>Результаты собственных исследований и их обсуждение</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Результаты исследования степени развития глоточных желез 7-ми и 9-ти суточных пчел-кормилец которые были выращены на сотах отстроенных из вощины с разным углом основания дна ячеек на фоне стимулирующей подкормки с сахарным сиропом представлены в таблице 1 и 2.</w:t>
      </w:r>
    </w:p>
    <w:p w:rsidR="003770A1" w:rsidRPr="003770A1" w:rsidRDefault="003770A1" w:rsidP="003770A1">
      <w:pPr>
        <w:widowControl w:val="0"/>
        <w:spacing w:after="0" w:line="240" w:lineRule="auto"/>
        <w:ind w:firstLine="708"/>
        <w:jc w:val="both"/>
        <w:rPr>
          <w:rFonts w:ascii="Times New Roman" w:hAnsi="Times New Roman"/>
          <w:bCs/>
          <w:sz w:val="24"/>
          <w:szCs w:val="24"/>
        </w:rPr>
      </w:pPr>
      <w:r w:rsidRPr="003770A1">
        <w:rPr>
          <w:rFonts w:ascii="Times New Roman" w:hAnsi="Times New Roman"/>
          <w:sz w:val="24"/>
          <w:szCs w:val="24"/>
        </w:rPr>
        <w:t>Анализ представленных данных в таблице 1 показывает, что на степень развития глоточных желез рабочих пчел влияет угол дна ячеек сота отстроенных из вощины с разным углом основания будущих ячеек на соте. Так, у семидневных пчелиных особей выращенных на отстроенных сотах из вощины с углом основания ячеек в 130</w:t>
      </w:r>
      <w:r w:rsidRPr="003770A1">
        <w:rPr>
          <w:rFonts w:ascii="Times New Roman" w:hAnsi="Times New Roman"/>
          <w:bCs/>
          <w:sz w:val="24"/>
          <w:szCs w:val="24"/>
        </w:rPr>
        <w:t xml:space="preserve">º, </w:t>
      </w:r>
      <w:r w:rsidRPr="003770A1">
        <w:rPr>
          <w:rFonts w:ascii="Times New Roman" w:hAnsi="Times New Roman"/>
          <w:sz w:val="24"/>
          <w:szCs w:val="24"/>
        </w:rPr>
        <w:t>на фоне стимулирующей подкормки с сахарным сиропом,</w:t>
      </w:r>
      <w:r w:rsidRPr="003770A1">
        <w:rPr>
          <w:rFonts w:ascii="Times New Roman" w:hAnsi="Times New Roman"/>
          <w:bCs/>
          <w:sz w:val="24"/>
          <w:szCs w:val="24"/>
        </w:rPr>
        <w:t xml:space="preserve"> морфологическая развитость структурных компонентов глоточных желез оценивалась у весенней генерации в 2,4 балла, у летней генерации в 2,7-2,84 балла. </w:t>
      </w:r>
    </w:p>
    <w:p w:rsidR="003770A1" w:rsidRPr="003770A1" w:rsidRDefault="003770A1" w:rsidP="003770A1">
      <w:pPr>
        <w:widowControl w:val="0"/>
        <w:spacing w:after="0" w:line="240" w:lineRule="auto"/>
        <w:ind w:firstLine="708"/>
        <w:jc w:val="both"/>
        <w:rPr>
          <w:rFonts w:ascii="Times New Roman" w:hAnsi="Times New Roman"/>
          <w:bCs/>
          <w:sz w:val="24"/>
          <w:szCs w:val="24"/>
        </w:rPr>
      </w:pPr>
      <w:r w:rsidRPr="003770A1">
        <w:rPr>
          <w:rFonts w:ascii="Times New Roman" w:hAnsi="Times New Roman"/>
          <w:bCs/>
          <w:sz w:val="24"/>
          <w:szCs w:val="24"/>
        </w:rPr>
        <w:t xml:space="preserve">Степень морфологической развитости глоточных желез у рабочих пчел данной категории в семидневном возрасте значительно повышается при выращивании их на сотах отстроенных из вощины с углом основания будущих ячеек в 120º (2-я группа). </w:t>
      </w:r>
    </w:p>
    <w:p w:rsidR="003770A1" w:rsidRPr="003770A1" w:rsidRDefault="003770A1" w:rsidP="003770A1">
      <w:pPr>
        <w:widowControl w:val="0"/>
        <w:spacing w:after="0" w:line="240" w:lineRule="auto"/>
        <w:ind w:firstLine="708"/>
        <w:jc w:val="both"/>
        <w:rPr>
          <w:rFonts w:ascii="Times New Roman" w:hAnsi="Times New Roman"/>
          <w:bCs/>
          <w:sz w:val="24"/>
          <w:szCs w:val="24"/>
        </w:rPr>
      </w:pPr>
      <w:r w:rsidRPr="003770A1">
        <w:rPr>
          <w:rFonts w:ascii="Times New Roman" w:hAnsi="Times New Roman"/>
          <w:bCs/>
          <w:sz w:val="24"/>
          <w:szCs w:val="24"/>
        </w:rPr>
        <w:t>Описываемый параметр во 2-й группе достигает у пчел-кормилец весенней генерации в семидневном возрасте 3,0 балла, у летней генерации, колеблется в пределах 3,12 - 3,25 балла.</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bCs/>
          <w:sz w:val="24"/>
          <w:szCs w:val="24"/>
        </w:rPr>
        <w:t xml:space="preserve">Более высокого параметра морфологическая развитость глоточных желез у семидневных пчел-кормилец регистрировалась в 3-й группе, где процесс индивидуального развития пчелиных особей проходило на сотах отстроенных, на инновационной вощине. В данной группе морфологическая зрелость глоточных желез у пчел-кормилец весенней генерации составила 3,4 балла, а у летней генерации – 3,6-3,6 балла. </w:t>
      </w:r>
    </w:p>
    <w:p w:rsidR="0065389E" w:rsidRDefault="003770A1" w:rsidP="0065389E">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1</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 xml:space="preserve">Степень развитости и состояние глоточных желез у </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семидневных рабочих пчел-кормилец по вариантам опыта</w:t>
      </w:r>
    </w:p>
    <w:tbl>
      <w:tblPr>
        <w:tblW w:w="896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4"/>
        <w:gridCol w:w="1080"/>
        <w:gridCol w:w="905"/>
        <w:gridCol w:w="850"/>
        <w:gridCol w:w="1262"/>
        <w:gridCol w:w="6"/>
      </w:tblGrid>
      <w:tr w:rsidR="003770A1" w:rsidRPr="0065389E" w:rsidTr="0065389E">
        <w:trPr>
          <w:trHeight w:val="285"/>
        </w:trPr>
        <w:tc>
          <w:tcPr>
            <w:tcW w:w="4864" w:type="dxa"/>
            <w:vMerge w:val="restart"/>
          </w:tcPr>
          <w:p w:rsidR="003770A1" w:rsidRPr="0065389E" w:rsidRDefault="003770A1" w:rsidP="003770A1">
            <w:pPr>
              <w:widowControl w:val="0"/>
              <w:spacing w:after="0" w:line="240" w:lineRule="auto"/>
              <w:jc w:val="center"/>
              <w:rPr>
                <w:rFonts w:ascii="Times New Roman" w:hAnsi="Times New Roman"/>
                <w:sz w:val="18"/>
                <w:szCs w:val="18"/>
              </w:rPr>
            </w:pPr>
          </w:p>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Группы</w:t>
            </w:r>
          </w:p>
        </w:tc>
        <w:tc>
          <w:tcPr>
            <w:tcW w:w="1080" w:type="dxa"/>
            <w:vMerge w:val="restart"/>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Стат. показ.</w:t>
            </w:r>
          </w:p>
        </w:tc>
        <w:tc>
          <w:tcPr>
            <w:tcW w:w="3023" w:type="dxa"/>
            <w:gridSpan w:val="4"/>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Степень развитости глоточных желез, баллы</w:t>
            </w:r>
          </w:p>
        </w:tc>
      </w:tr>
      <w:tr w:rsidR="003770A1" w:rsidRPr="0065389E" w:rsidTr="0065389E">
        <w:trPr>
          <w:gridAfter w:val="1"/>
          <w:wAfter w:w="6" w:type="dxa"/>
          <w:trHeight w:val="194"/>
        </w:trPr>
        <w:tc>
          <w:tcPr>
            <w:tcW w:w="4864" w:type="dxa"/>
            <w:vMerge/>
          </w:tcPr>
          <w:p w:rsidR="003770A1" w:rsidRPr="0065389E" w:rsidRDefault="003770A1" w:rsidP="003770A1">
            <w:pPr>
              <w:widowControl w:val="0"/>
              <w:spacing w:after="0" w:line="240" w:lineRule="auto"/>
              <w:jc w:val="center"/>
              <w:rPr>
                <w:rFonts w:ascii="Times New Roman" w:hAnsi="Times New Roman"/>
                <w:sz w:val="18"/>
                <w:szCs w:val="18"/>
              </w:rPr>
            </w:pPr>
          </w:p>
        </w:tc>
        <w:tc>
          <w:tcPr>
            <w:tcW w:w="1080" w:type="dxa"/>
            <w:vMerge/>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p>
        </w:tc>
        <w:tc>
          <w:tcPr>
            <w:tcW w:w="905" w:type="dxa"/>
            <w:shd w:val="clear" w:color="auto" w:fill="auto"/>
            <w:noWrap/>
          </w:tcPr>
          <w:p w:rsidR="003770A1" w:rsidRPr="0065389E" w:rsidRDefault="003770A1" w:rsidP="003770A1">
            <w:pPr>
              <w:widowControl w:val="0"/>
              <w:spacing w:after="0" w:line="240" w:lineRule="auto"/>
              <w:jc w:val="center"/>
              <w:rPr>
                <w:rFonts w:ascii="Times New Roman" w:hAnsi="Times New Roman"/>
                <w:sz w:val="18"/>
                <w:szCs w:val="18"/>
                <w:lang w:eastAsia="ar-SA"/>
              </w:rPr>
            </w:pPr>
            <w:r w:rsidRPr="0065389E">
              <w:rPr>
                <w:rFonts w:ascii="Times New Roman" w:hAnsi="Times New Roman"/>
                <w:sz w:val="18"/>
                <w:szCs w:val="18"/>
                <w:lang w:eastAsia="ar-SA"/>
              </w:rPr>
              <w:t>28.</w:t>
            </w:r>
            <w:r w:rsidRPr="0065389E">
              <w:rPr>
                <w:rFonts w:ascii="Times New Roman" w:hAnsi="Times New Roman"/>
                <w:sz w:val="18"/>
                <w:szCs w:val="18"/>
                <w:lang w:val="en-US" w:eastAsia="ar-SA"/>
              </w:rPr>
              <w:t>IV</w:t>
            </w:r>
          </w:p>
        </w:tc>
        <w:tc>
          <w:tcPr>
            <w:tcW w:w="850" w:type="dxa"/>
            <w:shd w:val="clear" w:color="auto" w:fill="auto"/>
            <w:noWrap/>
          </w:tcPr>
          <w:p w:rsidR="003770A1" w:rsidRPr="0065389E" w:rsidRDefault="003770A1" w:rsidP="003770A1">
            <w:pPr>
              <w:widowControl w:val="0"/>
              <w:spacing w:after="0" w:line="240" w:lineRule="auto"/>
              <w:jc w:val="center"/>
              <w:rPr>
                <w:rFonts w:ascii="Times New Roman" w:hAnsi="Times New Roman"/>
                <w:sz w:val="18"/>
                <w:szCs w:val="18"/>
                <w:lang w:eastAsia="ar-SA"/>
              </w:rPr>
            </w:pPr>
            <w:r w:rsidRPr="0065389E">
              <w:rPr>
                <w:rFonts w:ascii="Times New Roman" w:hAnsi="Times New Roman"/>
                <w:sz w:val="18"/>
                <w:szCs w:val="18"/>
                <w:lang w:val="en-US" w:eastAsia="ar-SA"/>
              </w:rPr>
              <w:t>26</w:t>
            </w:r>
            <w:r w:rsidRPr="0065389E">
              <w:rPr>
                <w:rFonts w:ascii="Times New Roman" w:hAnsi="Times New Roman"/>
                <w:sz w:val="18"/>
                <w:szCs w:val="18"/>
                <w:lang w:eastAsia="ar-SA"/>
              </w:rPr>
              <w:t>.</w:t>
            </w:r>
            <w:r w:rsidRPr="0065389E">
              <w:rPr>
                <w:rFonts w:ascii="Times New Roman" w:hAnsi="Times New Roman"/>
                <w:sz w:val="18"/>
                <w:szCs w:val="18"/>
                <w:lang w:val="en-US" w:eastAsia="ar-SA"/>
              </w:rPr>
              <w:t>V</w:t>
            </w:r>
            <w:r w:rsidRPr="0065389E">
              <w:rPr>
                <w:rFonts w:ascii="Times New Roman" w:hAnsi="Times New Roman"/>
                <w:sz w:val="18"/>
                <w:szCs w:val="18"/>
                <w:lang w:eastAsia="ar-SA"/>
              </w:rPr>
              <w:t xml:space="preserve"> </w:t>
            </w:r>
          </w:p>
        </w:tc>
        <w:tc>
          <w:tcPr>
            <w:tcW w:w="1262" w:type="dxa"/>
            <w:shd w:val="clear" w:color="auto" w:fill="auto"/>
            <w:noWrap/>
          </w:tcPr>
          <w:p w:rsidR="003770A1" w:rsidRPr="0065389E" w:rsidRDefault="003770A1" w:rsidP="003770A1">
            <w:pPr>
              <w:widowControl w:val="0"/>
              <w:spacing w:after="0" w:line="240" w:lineRule="auto"/>
              <w:jc w:val="center"/>
              <w:rPr>
                <w:rFonts w:ascii="Times New Roman" w:hAnsi="Times New Roman"/>
                <w:sz w:val="18"/>
                <w:szCs w:val="18"/>
                <w:lang w:eastAsia="ar-SA"/>
              </w:rPr>
            </w:pPr>
            <w:r w:rsidRPr="0065389E">
              <w:rPr>
                <w:rFonts w:ascii="Times New Roman" w:hAnsi="Times New Roman"/>
                <w:sz w:val="18"/>
                <w:szCs w:val="18"/>
                <w:lang w:val="en-US" w:eastAsia="ar-SA"/>
              </w:rPr>
              <w:t>24</w:t>
            </w:r>
            <w:r w:rsidRPr="0065389E">
              <w:rPr>
                <w:rFonts w:ascii="Times New Roman" w:hAnsi="Times New Roman"/>
                <w:sz w:val="18"/>
                <w:szCs w:val="18"/>
                <w:lang w:eastAsia="ar-SA"/>
              </w:rPr>
              <w:t>.</w:t>
            </w:r>
            <w:r w:rsidRPr="0065389E">
              <w:rPr>
                <w:rFonts w:ascii="Times New Roman" w:hAnsi="Times New Roman"/>
                <w:sz w:val="18"/>
                <w:szCs w:val="18"/>
                <w:lang w:val="en-US" w:eastAsia="ar-SA"/>
              </w:rPr>
              <w:t>VI</w:t>
            </w:r>
            <w:r w:rsidRPr="0065389E">
              <w:rPr>
                <w:rFonts w:ascii="Times New Roman" w:hAnsi="Times New Roman"/>
                <w:sz w:val="18"/>
                <w:szCs w:val="18"/>
                <w:lang w:eastAsia="ar-SA"/>
              </w:rPr>
              <w:t xml:space="preserve"> </w:t>
            </w:r>
          </w:p>
        </w:tc>
      </w:tr>
      <w:tr w:rsidR="003770A1" w:rsidRPr="0065389E" w:rsidTr="0065389E">
        <w:trPr>
          <w:gridAfter w:val="1"/>
          <w:wAfter w:w="6" w:type="dxa"/>
          <w:trHeight w:val="111"/>
        </w:trPr>
        <w:tc>
          <w:tcPr>
            <w:tcW w:w="4864" w:type="dxa"/>
            <w:vMerge w:val="restart"/>
          </w:tcPr>
          <w:p w:rsidR="003770A1" w:rsidRPr="0065389E" w:rsidRDefault="003770A1" w:rsidP="003770A1">
            <w:pPr>
              <w:widowControl w:val="0"/>
              <w:spacing w:after="0" w:line="240" w:lineRule="auto"/>
              <w:rPr>
                <w:rFonts w:ascii="Times New Roman" w:hAnsi="Times New Roman"/>
                <w:bCs/>
                <w:sz w:val="18"/>
                <w:szCs w:val="18"/>
              </w:rPr>
            </w:pPr>
            <w:r w:rsidRPr="0065389E">
              <w:rPr>
                <w:rFonts w:ascii="Times New Roman" w:hAnsi="Times New Roman"/>
                <w:bCs/>
                <w:sz w:val="18"/>
                <w:szCs w:val="18"/>
              </w:rPr>
              <w:t>1.На сотах отстроенных, на заводской вощине, с углом основания ячеек в 130º + сахарный сироп (контрольная)</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2,</w:t>
            </w:r>
            <w:r w:rsidRPr="0065389E">
              <w:rPr>
                <w:rFonts w:ascii="Times New Roman" w:hAnsi="Times New Roman"/>
                <w:sz w:val="18"/>
                <w:szCs w:val="18"/>
                <w:lang w:val="en-US"/>
              </w:rPr>
              <w:t>4</w:t>
            </w:r>
            <w:r w:rsidRPr="0065389E">
              <w:rPr>
                <w:rFonts w:ascii="Times New Roman" w:hAnsi="Times New Roman"/>
                <w:sz w:val="18"/>
                <w:szCs w:val="18"/>
              </w:rPr>
              <w:t>0</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2,7</w:t>
            </w:r>
            <w:r w:rsidRPr="0065389E">
              <w:rPr>
                <w:rFonts w:ascii="Times New Roman" w:hAnsi="Times New Roman"/>
                <w:sz w:val="18"/>
                <w:szCs w:val="18"/>
                <w:lang w:val="en-US"/>
              </w:rPr>
              <w:t>0</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2,84</w:t>
            </w:r>
          </w:p>
        </w:tc>
      </w:tr>
      <w:tr w:rsidR="003770A1" w:rsidRPr="0065389E" w:rsidTr="0065389E">
        <w:trPr>
          <w:gridAfter w:val="1"/>
          <w:wAfter w:w="6" w:type="dxa"/>
          <w:trHeight w:val="172"/>
        </w:trPr>
        <w:tc>
          <w:tcPr>
            <w:tcW w:w="4864"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0,0</w:t>
            </w:r>
            <w:r w:rsidRPr="0065389E">
              <w:rPr>
                <w:rFonts w:ascii="Times New Roman" w:hAnsi="Times New Roman"/>
                <w:sz w:val="18"/>
                <w:szCs w:val="18"/>
                <w:lang w:val="en-US"/>
              </w:rPr>
              <w:t>2</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0,0</w:t>
            </w:r>
            <w:r w:rsidRPr="0065389E">
              <w:rPr>
                <w:rFonts w:ascii="Times New Roman" w:hAnsi="Times New Roman"/>
                <w:sz w:val="18"/>
                <w:szCs w:val="18"/>
                <w:lang w:val="en-US"/>
              </w:rPr>
              <w:t>4</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0,0</w:t>
            </w:r>
            <w:r w:rsidRPr="0065389E">
              <w:rPr>
                <w:rFonts w:ascii="Times New Roman" w:hAnsi="Times New Roman"/>
                <w:sz w:val="18"/>
                <w:szCs w:val="18"/>
                <w:lang w:val="en-US"/>
              </w:rPr>
              <w:t>5</w:t>
            </w:r>
          </w:p>
        </w:tc>
      </w:tr>
      <w:tr w:rsidR="003770A1" w:rsidRPr="0065389E" w:rsidTr="0065389E">
        <w:trPr>
          <w:gridAfter w:val="1"/>
          <w:wAfter w:w="6" w:type="dxa"/>
          <w:trHeight w:val="104"/>
        </w:trPr>
        <w:tc>
          <w:tcPr>
            <w:tcW w:w="4864"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сv, %</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2,8</w:t>
            </w:r>
            <w:r w:rsidRPr="0065389E">
              <w:rPr>
                <w:rFonts w:ascii="Times New Roman" w:hAnsi="Times New Roman"/>
                <w:sz w:val="18"/>
                <w:szCs w:val="18"/>
                <w:lang w:val="en-US"/>
              </w:rPr>
              <w:t>0</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3,</w:t>
            </w:r>
            <w:r w:rsidRPr="0065389E">
              <w:rPr>
                <w:rFonts w:ascii="Times New Roman" w:hAnsi="Times New Roman"/>
                <w:sz w:val="18"/>
                <w:szCs w:val="18"/>
                <w:lang w:val="en-US"/>
              </w:rPr>
              <w:t>50</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lang w:val="en-US"/>
              </w:rPr>
              <w:t>4.56</w:t>
            </w:r>
          </w:p>
        </w:tc>
      </w:tr>
      <w:tr w:rsidR="003770A1" w:rsidRPr="0065389E" w:rsidTr="0065389E">
        <w:trPr>
          <w:gridAfter w:val="1"/>
          <w:wAfter w:w="6" w:type="dxa"/>
          <w:trHeight w:val="163"/>
        </w:trPr>
        <w:tc>
          <w:tcPr>
            <w:tcW w:w="4864" w:type="dxa"/>
            <w:vMerge w:val="restart"/>
          </w:tcPr>
          <w:p w:rsidR="003770A1" w:rsidRPr="0065389E" w:rsidRDefault="003770A1" w:rsidP="003770A1">
            <w:pPr>
              <w:widowControl w:val="0"/>
              <w:spacing w:after="0" w:line="240" w:lineRule="auto"/>
              <w:rPr>
                <w:rFonts w:ascii="Times New Roman" w:hAnsi="Times New Roman"/>
                <w:bCs/>
                <w:sz w:val="18"/>
                <w:szCs w:val="18"/>
              </w:rPr>
            </w:pPr>
            <w:r w:rsidRPr="0065389E">
              <w:rPr>
                <w:rFonts w:ascii="Times New Roman" w:hAnsi="Times New Roman"/>
                <w:bCs/>
                <w:sz w:val="18"/>
                <w:szCs w:val="18"/>
              </w:rPr>
              <w:t>2.На сотах отстроенных, на заводской вощине, с углом основания ячеек в 120º + сахарный сироп</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3,0</w:t>
            </w:r>
            <w:r w:rsidRPr="0065389E">
              <w:rPr>
                <w:rFonts w:ascii="Times New Roman" w:hAnsi="Times New Roman"/>
                <w:sz w:val="18"/>
                <w:szCs w:val="18"/>
                <w:lang w:val="en-US"/>
              </w:rPr>
              <w:t>0</w:t>
            </w:r>
            <w:r w:rsidRPr="0065389E">
              <w:rPr>
                <w:rFonts w:ascii="Times New Roman" w:hAnsi="Times New Roman"/>
                <w:sz w:val="18"/>
                <w:szCs w:val="18"/>
              </w:rPr>
              <w:t>*</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3,1</w:t>
            </w:r>
            <w:r w:rsidRPr="0065389E">
              <w:rPr>
                <w:rFonts w:ascii="Times New Roman" w:hAnsi="Times New Roman"/>
                <w:sz w:val="18"/>
                <w:szCs w:val="18"/>
                <w:lang w:val="en-US"/>
              </w:rPr>
              <w:t>2</w:t>
            </w:r>
            <w:r w:rsidRPr="0065389E">
              <w:rPr>
                <w:rFonts w:ascii="Times New Roman" w:hAnsi="Times New Roman"/>
                <w:sz w:val="18"/>
                <w:szCs w:val="18"/>
              </w:rPr>
              <w:t>*</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3,2</w:t>
            </w:r>
            <w:r w:rsidRPr="0065389E">
              <w:rPr>
                <w:rFonts w:ascii="Times New Roman" w:hAnsi="Times New Roman"/>
                <w:sz w:val="18"/>
                <w:szCs w:val="18"/>
                <w:lang w:val="en-US"/>
              </w:rPr>
              <w:t>5</w:t>
            </w:r>
            <w:r w:rsidRPr="0065389E">
              <w:rPr>
                <w:rFonts w:ascii="Times New Roman" w:hAnsi="Times New Roman"/>
                <w:sz w:val="18"/>
                <w:szCs w:val="18"/>
              </w:rPr>
              <w:t>**</w:t>
            </w:r>
          </w:p>
        </w:tc>
      </w:tr>
      <w:tr w:rsidR="003770A1" w:rsidRPr="0065389E" w:rsidTr="0065389E">
        <w:trPr>
          <w:gridAfter w:val="1"/>
          <w:wAfter w:w="6" w:type="dxa"/>
          <w:trHeight w:val="96"/>
        </w:trPr>
        <w:tc>
          <w:tcPr>
            <w:tcW w:w="4864"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0,1</w:t>
            </w:r>
            <w:r w:rsidRPr="0065389E">
              <w:rPr>
                <w:rFonts w:ascii="Times New Roman" w:hAnsi="Times New Roman"/>
                <w:sz w:val="18"/>
                <w:szCs w:val="18"/>
                <w:lang w:val="en-US"/>
              </w:rPr>
              <w:t>2</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0,0</w:t>
            </w:r>
            <w:r w:rsidRPr="0065389E">
              <w:rPr>
                <w:rFonts w:ascii="Times New Roman" w:hAnsi="Times New Roman"/>
                <w:sz w:val="18"/>
                <w:szCs w:val="18"/>
                <w:lang w:val="en-US"/>
              </w:rPr>
              <w:t>3</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0,0</w:t>
            </w:r>
            <w:r w:rsidRPr="0065389E">
              <w:rPr>
                <w:rFonts w:ascii="Times New Roman" w:hAnsi="Times New Roman"/>
                <w:sz w:val="18"/>
                <w:szCs w:val="18"/>
                <w:lang w:val="en-US"/>
              </w:rPr>
              <w:t>4</w:t>
            </w:r>
          </w:p>
        </w:tc>
      </w:tr>
      <w:tr w:rsidR="003770A1" w:rsidRPr="0065389E" w:rsidTr="0065389E">
        <w:trPr>
          <w:gridAfter w:val="1"/>
          <w:wAfter w:w="6" w:type="dxa"/>
          <w:trHeight w:val="156"/>
        </w:trPr>
        <w:tc>
          <w:tcPr>
            <w:tcW w:w="4864"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сv, %</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lang w:val="en-US"/>
              </w:rPr>
              <w:t>7</w:t>
            </w:r>
            <w:r w:rsidRPr="0065389E">
              <w:rPr>
                <w:rFonts w:ascii="Times New Roman" w:hAnsi="Times New Roman"/>
                <w:sz w:val="18"/>
                <w:szCs w:val="18"/>
              </w:rPr>
              <w:t>,</w:t>
            </w:r>
            <w:r w:rsidRPr="0065389E">
              <w:rPr>
                <w:rFonts w:ascii="Times New Roman" w:hAnsi="Times New Roman"/>
                <w:sz w:val="18"/>
                <w:szCs w:val="18"/>
                <w:lang w:val="en-US"/>
              </w:rPr>
              <w:t>25</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6,43</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3,86</w:t>
            </w:r>
          </w:p>
        </w:tc>
      </w:tr>
      <w:tr w:rsidR="003770A1" w:rsidRPr="0065389E" w:rsidTr="0065389E">
        <w:trPr>
          <w:gridAfter w:val="1"/>
          <w:wAfter w:w="6" w:type="dxa"/>
          <w:trHeight w:val="88"/>
        </w:trPr>
        <w:tc>
          <w:tcPr>
            <w:tcW w:w="4864" w:type="dxa"/>
            <w:vMerge w:val="restart"/>
          </w:tcPr>
          <w:p w:rsidR="003770A1" w:rsidRPr="0065389E" w:rsidRDefault="003770A1" w:rsidP="003770A1">
            <w:pPr>
              <w:widowControl w:val="0"/>
              <w:spacing w:after="0" w:line="240" w:lineRule="auto"/>
              <w:rPr>
                <w:rFonts w:ascii="Times New Roman" w:hAnsi="Times New Roman"/>
                <w:bCs/>
                <w:sz w:val="18"/>
                <w:szCs w:val="18"/>
              </w:rPr>
            </w:pPr>
            <w:r w:rsidRPr="0065389E">
              <w:rPr>
                <w:rFonts w:ascii="Times New Roman" w:hAnsi="Times New Roman"/>
                <w:bCs/>
                <w:sz w:val="18"/>
                <w:szCs w:val="18"/>
              </w:rPr>
              <w:t>3.На сотах отстроенных, на инноваци-онной вощине, с углом основания ячеек в 110º + сахарный сироп</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3,40**</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3,60***</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3,63***</w:t>
            </w:r>
          </w:p>
        </w:tc>
      </w:tr>
      <w:tr w:rsidR="003770A1" w:rsidRPr="0065389E" w:rsidTr="0065389E">
        <w:trPr>
          <w:gridAfter w:val="1"/>
          <w:wAfter w:w="6" w:type="dxa"/>
          <w:trHeight w:val="148"/>
        </w:trPr>
        <w:tc>
          <w:tcPr>
            <w:tcW w:w="4864"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0,09</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0,07</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0,10</w:t>
            </w:r>
          </w:p>
        </w:tc>
      </w:tr>
      <w:tr w:rsidR="003770A1" w:rsidRPr="0065389E" w:rsidTr="0065389E">
        <w:trPr>
          <w:gridAfter w:val="1"/>
          <w:wAfter w:w="6" w:type="dxa"/>
          <w:trHeight w:val="79"/>
        </w:trPr>
        <w:tc>
          <w:tcPr>
            <w:tcW w:w="4864"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сv, %</w:t>
            </w:r>
          </w:p>
        </w:tc>
        <w:tc>
          <w:tcPr>
            <w:tcW w:w="905"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4,20</w:t>
            </w:r>
          </w:p>
        </w:tc>
        <w:tc>
          <w:tcPr>
            <w:tcW w:w="85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2,18</w:t>
            </w:r>
          </w:p>
        </w:tc>
        <w:tc>
          <w:tcPr>
            <w:tcW w:w="126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7,26</w:t>
            </w:r>
          </w:p>
        </w:tc>
      </w:tr>
    </w:tbl>
    <w:p w:rsidR="003770A1" w:rsidRPr="0065389E" w:rsidRDefault="003770A1" w:rsidP="0065389E">
      <w:pPr>
        <w:widowControl w:val="0"/>
        <w:spacing w:after="0" w:line="240" w:lineRule="auto"/>
        <w:jc w:val="both"/>
        <w:rPr>
          <w:rFonts w:ascii="Times New Roman" w:hAnsi="Times New Roman"/>
          <w:sz w:val="20"/>
          <w:szCs w:val="20"/>
        </w:rPr>
      </w:pPr>
      <w:r w:rsidRPr="0065389E">
        <w:rPr>
          <w:rFonts w:ascii="Times New Roman" w:hAnsi="Times New Roman"/>
          <w:sz w:val="20"/>
          <w:szCs w:val="20"/>
        </w:rPr>
        <w:t>Примечание: * – р≤0,05, ** – р≤0,01   ***– р≤0,001 - по сравнению с контрольной группой.</w:t>
      </w:r>
    </w:p>
    <w:p w:rsidR="0065389E" w:rsidRDefault="0065389E" w:rsidP="003770A1">
      <w:pPr>
        <w:widowControl w:val="0"/>
        <w:spacing w:after="0" w:line="240" w:lineRule="auto"/>
        <w:ind w:firstLine="708"/>
        <w:jc w:val="both"/>
        <w:rPr>
          <w:rFonts w:ascii="Times New Roman" w:hAnsi="Times New Roman"/>
          <w:sz w:val="24"/>
          <w:szCs w:val="24"/>
        </w:rPr>
      </w:pP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Морфологическая характеристика состояния глоточных желез у рабочих пчел-кормилец в контрольной и в опытных группах свидетельствует о тесной взаимосвязи </w:t>
      </w:r>
      <w:r w:rsidRPr="003770A1">
        <w:rPr>
          <w:rFonts w:ascii="Times New Roman" w:hAnsi="Times New Roman"/>
          <w:sz w:val="24"/>
          <w:szCs w:val="24"/>
        </w:rPr>
        <w:lastRenderedPageBreak/>
        <w:t xml:space="preserve">степени их развития с функциональной специализацией пчел. По результатам экспериментов можно отметить, что у девятидневных пчелиных особей изучаемый параметр достигает почти верхней границы степени морфологической зрелости (таблица 2). У пчелиных особей данного возраста по сравнению с семидневными пчелами-кормилицами в 1-й группе морфологическая развитость глоточных желез составляет у рабочих пчел весенней генерации 2,7 балла, у летней генерации – 2,9-2,97 балла. По сравнению с предыдущей возрастной группой (семидневные), он был выше у рабочих особей весенней генерации на 0,3 балла, у летней генерации - на 0,13 - 0,2 балла. Аналогичную тенденцию по развитости морфологических структур глоточных желез регистрировали во 2-й группе. Так у девяти дневных пчел-кормилец весенней генерации он составил 3,1 балла, а у летней генерации 3,28-3,54 балла. Самыми высокими уровнями по степени развитости морфологических структур характеризовались глоточные железы рабочих особей 3-й группы (таблица 2). </w:t>
      </w:r>
    </w:p>
    <w:p w:rsidR="0065389E" w:rsidRPr="0065389E" w:rsidRDefault="0065389E" w:rsidP="003770A1">
      <w:pPr>
        <w:widowControl w:val="0"/>
        <w:spacing w:after="0" w:line="240" w:lineRule="auto"/>
        <w:jc w:val="center"/>
        <w:rPr>
          <w:rFonts w:ascii="Times New Roman" w:hAnsi="Times New Roman"/>
          <w:b/>
          <w:sz w:val="6"/>
          <w:szCs w:val="6"/>
        </w:rPr>
      </w:pPr>
    </w:p>
    <w:p w:rsidR="0065389E" w:rsidRDefault="003770A1" w:rsidP="0065389E">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 2</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 xml:space="preserve">Степень развитости и состояние глоточных желез у </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девятидневных рабочих пчел-кормилец по вариантам опыта</w:t>
      </w:r>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1"/>
        <w:gridCol w:w="851"/>
        <w:gridCol w:w="992"/>
        <w:gridCol w:w="1080"/>
        <w:gridCol w:w="1260"/>
        <w:gridCol w:w="6"/>
      </w:tblGrid>
      <w:tr w:rsidR="003770A1" w:rsidRPr="0065389E" w:rsidTr="0065389E">
        <w:trPr>
          <w:trHeight w:val="285"/>
          <w:jc w:val="center"/>
        </w:trPr>
        <w:tc>
          <w:tcPr>
            <w:tcW w:w="4531" w:type="dxa"/>
            <w:vMerge w:val="restart"/>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Группы</w:t>
            </w:r>
          </w:p>
        </w:tc>
        <w:tc>
          <w:tcPr>
            <w:tcW w:w="851" w:type="dxa"/>
            <w:vMerge w:val="restart"/>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Стат. показ.</w:t>
            </w:r>
          </w:p>
        </w:tc>
        <w:tc>
          <w:tcPr>
            <w:tcW w:w="3338" w:type="dxa"/>
            <w:gridSpan w:val="4"/>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Степень развитости глоточных желез, баллы</w:t>
            </w:r>
          </w:p>
        </w:tc>
      </w:tr>
      <w:tr w:rsidR="003770A1" w:rsidRPr="0065389E" w:rsidTr="0065389E">
        <w:trPr>
          <w:gridAfter w:val="1"/>
          <w:wAfter w:w="6" w:type="dxa"/>
          <w:trHeight w:val="285"/>
          <w:jc w:val="center"/>
        </w:trPr>
        <w:tc>
          <w:tcPr>
            <w:tcW w:w="4531" w:type="dxa"/>
            <w:vMerge/>
          </w:tcPr>
          <w:p w:rsidR="003770A1" w:rsidRPr="0065389E" w:rsidRDefault="003770A1" w:rsidP="003770A1">
            <w:pPr>
              <w:widowControl w:val="0"/>
              <w:spacing w:after="0" w:line="240" w:lineRule="auto"/>
              <w:jc w:val="center"/>
              <w:rPr>
                <w:rFonts w:ascii="Times New Roman" w:hAnsi="Times New Roman"/>
                <w:sz w:val="18"/>
                <w:szCs w:val="18"/>
              </w:rPr>
            </w:pPr>
          </w:p>
        </w:tc>
        <w:tc>
          <w:tcPr>
            <w:tcW w:w="851" w:type="dxa"/>
            <w:vMerge/>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p>
        </w:tc>
        <w:tc>
          <w:tcPr>
            <w:tcW w:w="992" w:type="dxa"/>
            <w:shd w:val="clear" w:color="auto" w:fill="auto"/>
            <w:noWrap/>
          </w:tcPr>
          <w:p w:rsidR="003770A1" w:rsidRPr="0065389E" w:rsidRDefault="003770A1" w:rsidP="003770A1">
            <w:pPr>
              <w:widowControl w:val="0"/>
              <w:spacing w:after="0" w:line="240" w:lineRule="auto"/>
              <w:jc w:val="center"/>
              <w:rPr>
                <w:rFonts w:ascii="Times New Roman" w:hAnsi="Times New Roman"/>
                <w:sz w:val="18"/>
                <w:szCs w:val="18"/>
                <w:lang w:eastAsia="ar-SA"/>
              </w:rPr>
            </w:pPr>
            <w:r w:rsidRPr="0065389E">
              <w:rPr>
                <w:rFonts w:ascii="Times New Roman" w:hAnsi="Times New Roman"/>
                <w:sz w:val="18"/>
                <w:szCs w:val="18"/>
                <w:lang w:val="en-US" w:eastAsia="ar-SA"/>
              </w:rPr>
              <w:t>30</w:t>
            </w:r>
            <w:r w:rsidRPr="0065389E">
              <w:rPr>
                <w:rFonts w:ascii="Times New Roman" w:hAnsi="Times New Roman"/>
                <w:sz w:val="18"/>
                <w:szCs w:val="18"/>
                <w:lang w:eastAsia="ar-SA"/>
              </w:rPr>
              <w:t>.</w:t>
            </w:r>
            <w:r w:rsidRPr="0065389E">
              <w:rPr>
                <w:rFonts w:ascii="Times New Roman" w:hAnsi="Times New Roman"/>
                <w:sz w:val="18"/>
                <w:szCs w:val="18"/>
                <w:lang w:val="en-US" w:eastAsia="ar-SA"/>
              </w:rPr>
              <w:t>IV</w:t>
            </w:r>
          </w:p>
        </w:tc>
        <w:tc>
          <w:tcPr>
            <w:tcW w:w="1080" w:type="dxa"/>
            <w:shd w:val="clear" w:color="auto" w:fill="auto"/>
            <w:noWrap/>
          </w:tcPr>
          <w:p w:rsidR="003770A1" w:rsidRPr="0065389E" w:rsidRDefault="003770A1" w:rsidP="003770A1">
            <w:pPr>
              <w:widowControl w:val="0"/>
              <w:spacing w:after="0" w:line="240" w:lineRule="auto"/>
              <w:jc w:val="center"/>
              <w:rPr>
                <w:rFonts w:ascii="Times New Roman" w:hAnsi="Times New Roman"/>
                <w:sz w:val="18"/>
                <w:szCs w:val="18"/>
                <w:lang w:eastAsia="ar-SA"/>
              </w:rPr>
            </w:pPr>
            <w:r w:rsidRPr="0065389E">
              <w:rPr>
                <w:rFonts w:ascii="Times New Roman" w:hAnsi="Times New Roman"/>
                <w:sz w:val="18"/>
                <w:szCs w:val="18"/>
                <w:lang w:eastAsia="ar-SA"/>
              </w:rPr>
              <w:t>28.</w:t>
            </w:r>
            <w:r w:rsidRPr="0065389E">
              <w:rPr>
                <w:rFonts w:ascii="Times New Roman" w:hAnsi="Times New Roman"/>
                <w:sz w:val="18"/>
                <w:szCs w:val="18"/>
                <w:lang w:val="en-US" w:eastAsia="ar-SA"/>
              </w:rPr>
              <w:t>V</w:t>
            </w:r>
            <w:r w:rsidRPr="0065389E">
              <w:rPr>
                <w:rFonts w:ascii="Times New Roman" w:hAnsi="Times New Roman"/>
                <w:sz w:val="18"/>
                <w:szCs w:val="18"/>
                <w:lang w:eastAsia="ar-SA"/>
              </w:rPr>
              <w:t xml:space="preserve"> </w:t>
            </w:r>
          </w:p>
        </w:tc>
        <w:tc>
          <w:tcPr>
            <w:tcW w:w="1260" w:type="dxa"/>
            <w:shd w:val="clear" w:color="auto" w:fill="auto"/>
            <w:noWrap/>
          </w:tcPr>
          <w:p w:rsidR="003770A1" w:rsidRPr="0065389E" w:rsidRDefault="003770A1" w:rsidP="003770A1">
            <w:pPr>
              <w:widowControl w:val="0"/>
              <w:spacing w:after="0" w:line="240" w:lineRule="auto"/>
              <w:jc w:val="center"/>
              <w:rPr>
                <w:rFonts w:ascii="Times New Roman" w:hAnsi="Times New Roman"/>
                <w:sz w:val="18"/>
                <w:szCs w:val="18"/>
                <w:lang w:eastAsia="ar-SA"/>
              </w:rPr>
            </w:pPr>
            <w:r w:rsidRPr="0065389E">
              <w:rPr>
                <w:rFonts w:ascii="Times New Roman" w:hAnsi="Times New Roman"/>
                <w:sz w:val="18"/>
                <w:szCs w:val="18"/>
                <w:lang w:eastAsia="ar-SA"/>
              </w:rPr>
              <w:t>26.</w:t>
            </w:r>
            <w:r w:rsidRPr="0065389E">
              <w:rPr>
                <w:rFonts w:ascii="Times New Roman" w:hAnsi="Times New Roman"/>
                <w:sz w:val="18"/>
                <w:szCs w:val="18"/>
                <w:lang w:val="en-US" w:eastAsia="ar-SA"/>
              </w:rPr>
              <w:t>VI</w:t>
            </w:r>
            <w:r w:rsidRPr="0065389E">
              <w:rPr>
                <w:rFonts w:ascii="Times New Roman" w:hAnsi="Times New Roman"/>
                <w:sz w:val="18"/>
                <w:szCs w:val="18"/>
                <w:lang w:eastAsia="ar-SA"/>
              </w:rPr>
              <w:t xml:space="preserve"> </w:t>
            </w:r>
          </w:p>
        </w:tc>
      </w:tr>
      <w:tr w:rsidR="003770A1" w:rsidRPr="0065389E" w:rsidTr="0065389E">
        <w:trPr>
          <w:gridAfter w:val="1"/>
          <w:wAfter w:w="6" w:type="dxa"/>
          <w:trHeight w:val="84"/>
          <w:jc w:val="center"/>
        </w:trPr>
        <w:tc>
          <w:tcPr>
            <w:tcW w:w="4531" w:type="dxa"/>
            <w:vMerge w:val="restart"/>
          </w:tcPr>
          <w:p w:rsidR="003770A1" w:rsidRPr="0065389E" w:rsidRDefault="003770A1" w:rsidP="003770A1">
            <w:pPr>
              <w:widowControl w:val="0"/>
              <w:spacing w:after="0" w:line="240" w:lineRule="auto"/>
              <w:rPr>
                <w:rFonts w:ascii="Times New Roman" w:hAnsi="Times New Roman"/>
                <w:bCs/>
                <w:sz w:val="18"/>
                <w:szCs w:val="18"/>
              </w:rPr>
            </w:pPr>
            <w:r w:rsidRPr="0065389E">
              <w:rPr>
                <w:rFonts w:ascii="Times New Roman" w:hAnsi="Times New Roman"/>
                <w:bCs/>
                <w:sz w:val="18"/>
                <w:szCs w:val="18"/>
              </w:rPr>
              <w:t>1.На сотах отстроенных, на заводской вощине, с углом основания ячеек в 130º + сахарный сироп (контрольная)</w:t>
            </w: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2,70</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2,9</w:t>
            </w:r>
            <w:r w:rsidRPr="0065389E">
              <w:rPr>
                <w:rFonts w:ascii="Times New Roman" w:hAnsi="Times New Roman"/>
                <w:sz w:val="18"/>
                <w:szCs w:val="18"/>
                <w:lang w:val="en-US"/>
              </w:rPr>
              <w:t>0</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2,97</w:t>
            </w:r>
          </w:p>
        </w:tc>
      </w:tr>
      <w:tr w:rsidR="003770A1" w:rsidRPr="0065389E" w:rsidTr="0065389E">
        <w:trPr>
          <w:gridAfter w:val="1"/>
          <w:wAfter w:w="6" w:type="dxa"/>
          <w:trHeight w:val="144"/>
          <w:jc w:val="center"/>
        </w:trPr>
        <w:tc>
          <w:tcPr>
            <w:tcW w:w="4531"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0,04</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0,05</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0,45</w:t>
            </w:r>
          </w:p>
        </w:tc>
      </w:tr>
      <w:tr w:rsidR="003770A1" w:rsidRPr="0065389E" w:rsidTr="0065389E">
        <w:trPr>
          <w:gridAfter w:val="1"/>
          <w:wAfter w:w="6" w:type="dxa"/>
          <w:trHeight w:val="76"/>
          <w:jc w:val="center"/>
        </w:trPr>
        <w:tc>
          <w:tcPr>
            <w:tcW w:w="4531"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сv, %</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2,6</w:t>
            </w:r>
            <w:r w:rsidRPr="0065389E">
              <w:rPr>
                <w:rFonts w:ascii="Times New Roman" w:hAnsi="Times New Roman"/>
                <w:sz w:val="18"/>
                <w:szCs w:val="18"/>
                <w:lang w:val="en-US"/>
              </w:rPr>
              <w:t>0</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3,1</w:t>
            </w:r>
            <w:r w:rsidRPr="0065389E">
              <w:rPr>
                <w:rFonts w:ascii="Times New Roman" w:hAnsi="Times New Roman"/>
                <w:sz w:val="18"/>
                <w:szCs w:val="18"/>
                <w:lang w:val="en-US"/>
              </w:rPr>
              <w:t>0</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lang w:val="en-US"/>
              </w:rPr>
              <w:t>4.</w:t>
            </w:r>
            <w:r w:rsidRPr="0065389E">
              <w:rPr>
                <w:rFonts w:ascii="Times New Roman" w:hAnsi="Times New Roman"/>
                <w:sz w:val="18"/>
                <w:szCs w:val="18"/>
              </w:rPr>
              <w:t>00</w:t>
            </w:r>
          </w:p>
        </w:tc>
      </w:tr>
      <w:tr w:rsidR="003770A1" w:rsidRPr="0065389E" w:rsidTr="0065389E">
        <w:trPr>
          <w:gridAfter w:val="1"/>
          <w:wAfter w:w="6" w:type="dxa"/>
          <w:trHeight w:val="136"/>
          <w:jc w:val="center"/>
        </w:trPr>
        <w:tc>
          <w:tcPr>
            <w:tcW w:w="4531" w:type="dxa"/>
            <w:vMerge w:val="restart"/>
          </w:tcPr>
          <w:p w:rsidR="003770A1" w:rsidRPr="0065389E" w:rsidRDefault="003770A1" w:rsidP="003770A1">
            <w:pPr>
              <w:widowControl w:val="0"/>
              <w:spacing w:after="0" w:line="240" w:lineRule="auto"/>
              <w:rPr>
                <w:rFonts w:ascii="Times New Roman" w:hAnsi="Times New Roman"/>
                <w:bCs/>
                <w:sz w:val="18"/>
                <w:szCs w:val="18"/>
              </w:rPr>
            </w:pPr>
            <w:r w:rsidRPr="0065389E">
              <w:rPr>
                <w:rFonts w:ascii="Times New Roman" w:hAnsi="Times New Roman"/>
                <w:bCs/>
                <w:sz w:val="18"/>
                <w:szCs w:val="18"/>
              </w:rPr>
              <w:t>2.На сотах отстроенных, на заводской вощине, с углом основания ячеек в 120º + сахарный сироп</w:t>
            </w: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3,1</w:t>
            </w:r>
            <w:r w:rsidRPr="0065389E">
              <w:rPr>
                <w:rFonts w:ascii="Times New Roman" w:hAnsi="Times New Roman"/>
                <w:sz w:val="18"/>
                <w:szCs w:val="18"/>
                <w:lang w:val="en-US"/>
              </w:rPr>
              <w:t>0</w:t>
            </w:r>
            <w:r w:rsidRPr="0065389E">
              <w:rPr>
                <w:rFonts w:ascii="Times New Roman" w:hAnsi="Times New Roman"/>
                <w:sz w:val="18"/>
                <w:szCs w:val="18"/>
              </w:rPr>
              <w:t>*</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3,28*</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3,54*</w:t>
            </w:r>
          </w:p>
        </w:tc>
      </w:tr>
      <w:tr w:rsidR="003770A1" w:rsidRPr="0065389E" w:rsidTr="0065389E">
        <w:trPr>
          <w:gridAfter w:val="1"/>
          <w:wAfter w:w="6" w:type="dxa"/>
          <w:trHeight w:val="67"/>
          <w:jc w:val="center"/>
        </w:trPr>
        <w:tc>
          <w:tcPr>
            <w:tcW w:w="4531"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0,24</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lang w:val="en-US"/>
              </w:rPr>
            </w:pPr>
            <w:r w:rsidRPr="0065389E">
              <w:rPr>
                <w:rFonts w:ascii="Times New Roman" w:hAnsi="Times New Roman"/>
                <w:sz w:val="18"/>
                <w:szCs w:val="18"/>
              </w:rPr>
              <w:t>0,18</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0,08</w:t>
            </w:r>
          </w:p>
        </w:tc>
      </w:tr>
      <w:tr w:rsidR="003770A1" w:rsidRPr="0065389E" w:rsidTr="0065389E">
        <w:trPr>
          <w:gridAfter w:val="1"/>
          <w:wAfter w:w="6" w:type="dxa"/>
          <w:trHeight w:val="142"/>
          <w:jc w:val="center"/>
        </w:trPr>
        <w:tc>
          <w:tcPr>
            <w:tcW w:w="4531"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сv, %</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6,58</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4,27</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5,43</w:t>
            </w:r>
          </w:p>
        </w:tc>
      </w:tr>
      <w:tr w:rsidR="003770A1" w:rsidRPr="0065389E" w:rsidTr="0065389E">
        <w:trPr>
          <w:gridAfter w:val="1"/>
          <w:wAfter w:w="6" w:type="dxa"/>
          <w:trHeight w:val="60"/>
          <w:jc w:val="center"/>
        </w:trPr>
        <w:tc>
          <w:tcPr>
            <w:tcW w:w="4531" w:type="dxa"/>
            <w:vMerge w:val="restart"/>
          </w:tcPr>
          <w:p w:rsidR="003770A1" w:rsidRPr="0065389E" w:rsidRDefault="003770A1" w:rsidP="003770A1">
            <w:pPr>
              <w:widowControl w:val="0"/>
              <w:spacing w:after="0" w:line="240" w:lineRule="auto"/>
              <w:rPr>
                <w:rFonts w:ascii="Times New Roman" w:hAnsi="Times New Roman"/>
                <w:bCs/>
                <w:sz w:val="18"/>
                <w:szCs w:val="18"/>
              </w:rPr>
            </w:pPr>
            <w:r w:rsidRPr="0065389E">
              <w:rPr>
                <w:rFonts w:ascii="Times New Roman" w:hAnsi="Times New Roman"/>
                <w:bCs/>
                <w:sz w:val="18"/>
                <w:szCs w:val="18"/>
              </w:rPr>
              <w:t>3.На сотах отстроенных, на инноваци-онной вощине, с углом основания ячеек в 110º + сахарный сироп</w:t>
            </w: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3,70**</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3,72*</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3,76*</w:t>
            </w:r>
          </w:p>
        </w:tc>
      </w:tr>
      <w:tr w:rsidR="003770A1" w:rsidRPr="0065389E" w:rsidTr="0065389E">
        <w:trPr>
          <w:gridAfter w:val="1"/>
          <w:wAfter w:w="6" w:type="dxa"/>
          <w:trHeight w:val="120"/>
          <w:jc w:val="center"/>
        </w:trPr>
        <w:tc>
          <w:tcPr>
            <w:tcW w:w="4531"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±m</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0,16</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0,12</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0,15</w:t>
            </w:r>
          </w:p>
        </w:tc>
      </w:tr>
      <w:tr w:rsidR="003770A1" w:rsidRPr="0065389E" w:rsidTr="0065389E">
        <w:trPr>
          <w:gridAfter w:val="1"/>
          <w:wAfter w:w="6" w:type="dxa"/>
          <w:trHeight w:val="52"/>
          <w:jc w:val="center"/>
        </w:trPr>
        <w:tc>
          <w:tcPr>
            <w:tcW w:w="4531" w:type="dxa"/>
            <w:vMerge/>
          </w:tcPr>
          <w:p w:rsidR="003770A1" w:rsidRPr="0065389E" w:rsidRDefault="003770A1" w:rsidP="003770A1">
            <w:pPr>
              <w:widowControl w:val="0"/>
              <w:spacing w:after="0" w:line="240" w:lineRule="auto"/>
              <w:rPr>
                <w:rFonts w:ascii="Times New Roman" w:hAnsi="Times New Roman"/>
                <w:bCs/>
                <w:sz w:val="18"/>
                <w:szCs w:val="18"/>
              </w:rPr>
            </w:pPr>
          </w:p>
        </w:tc>
        <w:tc>
          <w:tcPr>
            <w:tcW w:w="851"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сv, %</w:t>
            </w:r>
          </w:p>
        </w:tc>
        <w:tc>
          <w:tcPr>
            <w:tcW w:w="992"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4,00</w:t>
            </w:r>
          </w:p>
        </w:tc>
        <w:tc>
          <w:tcPr>
            <w:tcW w:w="108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3,21</w:t>
            </w:r>
          </w:p>
        </w:tc>
        <w:tc>
          <w:tcPr>
            <w:tcW w:w="1260" w:type="dxa"/>
            <w:shd w:val="clear" w:color="auto" w:fill="auto"/>
            <w:noWrap/>
            <w:vAlign w:val="bottom"/>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5,63</w:t>
            </w:r>
          </w:p>
        </w:tc>
      </w:tr>
    </w:tbl>
    <w:p w:rsidR="003770A1" w:rsidRPr="0065389E" w:rsidRDefault="003770A1" w:rsidP="003770A1">
      <w:pPr>
        <w:widowControl w:val="0"/>
        <w:spacing w:after="0" w:line="240" w:lineRule="auto"/>
        <w:ind w:firstLine="708"/>
        <w:jc w:val="both"/>
        <w:rPr>
          <w:rFonts w:ascii="Times New Roman" w:hAnsi="Times New Roman"/>
          <w:sz w:val="20"/>
          <w:szCs w:val="20"/>
        </w:rPr>
      </w:pPr>
      <w:r w:rsidRPr="0065389E">
        <w:rPr>
          <w:rFonts w:ascii="Times New Roman" w:hAnsi="Times New Roman"/>
          <w:sz w:val="20"/>
          <w:szCs w:val="20"/>
        </w:rPr>
        <w:t>Примечание: * – р≤0,05, ** – р≤0,01 - по сравнению с контрольной группой.</w:t>
      </w:r>
    </w:p>
    <w:p w:rsidR="0065389E" w:rsidRDefault="0065389E" w:rsidP="003770A1">
      <w:pPr>
        <w:widowControl w:val="0"/>
        <w:spacing w:after="0" w:line="240" w:lineRule="auto"/>
        <w:ind w:firstLine="708"/>
        <w:jc w:val="both"/>
        <w:rPr>
          <w:rFonts w:ascii="Times New Roman" w:hAnsi="Times New Roman"/>
          <w:sz w:val="24"/>
          <w:szCs w:val="24"/>
        </w:rPr>
      </w:pP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По результатам опыта у пчел-кормилец на 30 апреля (весенняя генерация) данный параметр составил 3,7 балла, на 30 мая – 3,72 балла, а на 30 июня (летняя генерация) – 3,76 балла. Разность между средними величинами по отношению к таковым данным регистрируемым в 1-й контрольной группе составила у особей весенней генерации 1,0 балл (р≤0,01), на 26 мая – 0,82 балла (р≤0,05), у летней генерации (30 июня) – 0,79 балла (р≤0,05). </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 xml:space="preserve">Уровень развития глоточных желез у девяти дневных пчел-кормилец в 1-й группе у пчел весенней генерации, по сравнению с аналогичными данными семидневных, превышал на 0,3 балла, у летней генерации – на 0,13 балла; во 2-й группе – на 0,1 и 0,16 баллов, соответственно; в 3-й группе – на 0,3 и 0,13 баллов, соответственно. </w:t>
      </w:r>
    </w:p>
    <w:p w:rsidR="003770A1" w:rsidRPr="003770A1" w:rsidRDefault="003770A1" w:rsidP="003770A1">
      <w:pPr>
        <w:widowControl w:val="0"/>
        <w:spacing w:after="0" w:line="240" w:lineRule="auto"/>
        <w:ind w:firstLine="708"/>
        <w:jc w:val="both"/>
        <w:rPr>
          <w:rFonts w:ascii="Times New Roman" w:hAnsi="Times New Roman"/>
          <w:sz w:val="24"/>
          <w:szCs w:val="24"/>
        </w:rPr>
      </w:pPr>
      <w:r w:rsidRPr="003770A1">
        <w:rPr>
          <w:rFonts w:ascii="Times New Roman" w:hAnsi="Times New Roman"/>
          <w:sz w:val="24"/>
          <w:szCs w:val="24"/>
        </w:rPr>
        <w:t>Таким образом, максимальные параметры уровня развитости глоточных желез у 7-ми дневных и 9-ти дневных пчелиных особей регистрируются при развитии пчелиных особей в ячейках сотов с основанием дна в 110</w:t>
      </w:r>
      <w:r w:rsidRPr="003770A1">
        <w:rPr>
          <w:rFonts w:ascii="Times New Roman" w:hAnsi="Times New Roman"/>
          <w:bCs/>
          <w:sz w:val="24"/>
          <w:szCs w:val="24"/>
        </w:rPr>
        <w:t xml:space="preserve">º.  Однако </w:t>
      </w:r>
      <w:r w:rsidRPr="003770A1">
        <w:rPr>
          <w:rFonts w:ascii="Times New Roman" w:hAnsi="Times New Roman"/>
          <w:sz w:val="24"/>
          <w:szCs w:val="24"/>
        </w:rPr>
        <w:t xml:space="preserve">уровень развитости морфологических структур глоточных желез при стимулирующей подкормке сахарным сиропом не достигает верхней физиологической границы свойственного данным структурам при постоянном поступлении белковых кормов в пчелиные семьи. </w:t>
      </w:r>
    </w:p>
    <w:p w:rsidR="003770A1" w:rsidRPr="00A95204" w:rsidRDefault="003770A1" w:rsidP="003770A1">
      <w:pPr>
        <w:pStyle w:val="31"/>
        <w:widowControl w:val="0"/>
        <w:spacing w:after="0" w:line="240" w:lineRule="auto"/>
        <w:jc w:val="center"/>
        <w:rPr>
          <w:rFonts w:ascii="Times New Roman" w:hAnsi="Times New Roman"/>
          <w:color w:val="000000"/>
        </w:rPr>
      </w:pPr>
    </w:p>
    <w:p w:rsidR="003770A1" w:rsidRPr="0065389E" w:rsidRDefault="003770A1" w:rsidP="0065389E">
      <w:pPr>
        <w:pStyle w:val="31"/>
        <w:widowControl w:val="0"/>
        <w:spacing w:after="0" w:line="240" w:lineRule="auto"/>
        <w:ind w:left="0"/>
        <w:jc w:val="center"/>
        <w:rPr>
          <w:rFonts w:ascii="Times New Roman" w:hAnsi="Times New Roman"/>
          <w:b/>
          <w:color w:val="000000"/>
          <w:sz w:val="24"/>
          <w:szCs w:val="24"/>
          <w:lang w:val="ru-RU"/>
        </w:rPr>
      </w:pPr>
      <w:r w:rsidRPr="0065389E">
        <w:rPr>
          <w:rFonts w:ascii="Times New Roman" w:hAnsi="Times New Roman"/>
          <w:b/>
          <w:color w:val="000000"/>
          <w:sz w:val="24"/>
          <w:szCs w:val="24"/>
        </w:rPr>
        <w:t>ЛИТЕРАТУРА</w:t>
      </w:r>
      <w:r w:rsidR="0065389E">
        <w:rPr>
          <w:rFonts w:ascii="Times New Roman" w:hAnsi="Times New Roman"/>
          <w:b/>
          <w:color w:val="000000"/>
          <w:sz w:val="24"/>
          <w:szCs w:val="24"/>
          <w:lang w:val="ru-RU"/>
        </w:rPr>
        <w:t>:</w:t>
      </w:r>
    </w:p>
    <w:p w:rsidR="003770A1" w:rsidRPr="0065389E" w:rsidRDefault="003770A1" w:rsidP="00A95204">
      <w:pPr>
        <w:pStyle w:val="a"/>
        <w:widowControl w:val="0"/>
        <w:numPr>
          <w:ilvl w:val="0"/>
          <w:numId w:val="75"/>
        </w:numPr>
        <w:ind w:left="1134" w:right="848"/>
        <w:jc w:val="both"/>
        <w:rPr>
          <w:color w:val="000000"/>
          <w:sz w:val="20"/>
          <w:szCs w:val="20"/>
        </w:rPr>
      </w:pPr>
      <w:r w:rsidRPr="0065389E">
        <w:rPr>
          <w:color w:val="000000"/>
          <w:sz w:val="20"/>
          <w:szCs w:val="20"/>
        </w:rPr>
        <w:t xml:space="preserve">Биглова Л.Ф. Морфологическая оценка </w:t>
      </w:r>
      <w:r w:rsidRPr="0065389E">
        <w:rPr>
          <w:i/>
          <w:color w:val="000000"/>
          <w:sz w:val="20"/>
          <w:szCs w:val="20"/>
          <w:lang w:val="en-US"/>
        </w:rPr>
        <w:t>Apis mellifera</w:t>
      </w:r>
      <w:r w:rsidRPr="0065389E">
        <w:rPr>
          <w:color w:val="000000"/>
          <w:sz w:val="20"/>
          <w:szCs w:val="20"/>
        </w:rPr>
        <w:t xml:space="preserve"> популяции лесостепной природно-сельскохозяйственной зоны Республики Башкортостан: монография / Л.Ф. Биглова, </w:t>
      </w:r>
      <w:r w:rsidRPr="0065389E">
        <w:rPr>
          <w:iCs/>
          <w:color w:val="000000"/>
          <w:sz w:val="20"/>
          <w:szCs w:val="20"/>
        </w:rPr>
        <w:t xml:space="preserve">В.Н. Саттаров, </w:t>
      </w:r>
      <w:r w:rsidRPr="0065389E">
        <w:rPr>
          <w:color w:val="000000"/>
          <w:sz w:val="20"/>
          <w:szCs w:val="20"/>
        </w:rPr>
        <w:t>Н.Е.</w:t>
      </w:r>
      <w:r w:rsidRPr="0065389E">
        <w:rPr>
          <w:iCs/>
          <w:color w:val="000000"/>
          <w:sz w:val="20"/>
          <w:szCs w:val="20"/>
        </w:rPr>
        <w:t xml:space="preserve"> Земскова и др.</w:t>
      </w:r>
      <w:r w:rsidRPr="0065389E">
        <w:rPr>
          <w:color w:val="000000"/>
          <w:sz w:val="20"/>
          <w:szCs w:val="20"/>
        </w:rPr>
        <w:t xml:space="preserve"> Уфа: Изд-во БГПУ, 2014. 160 с.</w:t>
      </w:r>
    </w:p>
    <w:p w:rsidR="003770A1" w:rsidRPr="0065389E" w:rsidRDefault="003770A1" w:rsidP="00A95204">
      <w:pPr>
        <w:pStyle w:val="ab"/>
        <w:numPr>
          <w:ilvl w:val="0"/>
          <w:numId w:val="75"/>
        </w:numPr>
        <w:ind w:left="1134" w:right="848"/>
        <w:jc w:val="both"/>
        <w:rPr>
          <w:sz w:val="20"/>
          <w:szCs w:val="20"/>
        </w:rPr>
      </w:pPr>
      <w:r w:rsidRPr="0065389E">
        <w:rPr>
          <w:sz w:val="20"/>
          <w:szCs w:val="20"/>
        </w:rPr>
        <w:t>Гиниятуллин М.Г. Эффективность действия биопрепаратов на пчел / М.Г.</w:t>
      </w:r>
      <w:r w:rsidR="0065389E">
        <w:rPr>
          <w:sz w:val="20"/>
          <w:szCs w:val="20"/>
          <w:lang w:val="ru-RU"/>
        </w:rPr>
        <w:t xml:space="preserve"> </w:t>
      </w:r>
      <w:r w:rsidRPr="0065389E">
        <w:rPr>
          <w:sz w:val="20"/>
          <w:szCs w:val="20"/>
        </w:rPr>
        <w:t>Гиниятуллин, С.М. Бахтиярова, Т.А. Проскурина // Пчеловодство.</w:t>
      </w:r>
      <w:r w:rsidRPr="0065389E">
        <w:rPr>
          <w:bCs/>
          <w:color w:val="000000"/>
          <w:spacing w:val="-4"/>
          <w:sz w:val="20"/>
          <w:szCs w:val="20"/>
        </w:rPr>
        <w:t xml:space="preserve"> 1996. №5. С. 27-28. </w:t>
      </w:r>
    </w:p>
    <w:p w:rsidR="003770A1" w:rsidRPr="0065389E" w:rsidRDefault="003770A1" w:rsidP="00A95204">
      <w:pPr>
        <w:pStyle w:val="ab"/>
        <w:numPr>
          <w:ilvl w:val="0"/>
          <w:numId w:val="75"/>
        </w:numPr>
        <w:ind w:left="1134" w:right="848"/>
        <w:jc w:val="both"/>
        <w:rPr>
          <w:bCs/>
          <w:color w:val="000000"/>
          <w:spacing w:val="-4"/>
          <w:sz w:val="20"/>
          <w:szCs w:val="20"/>
        </w:rPr>
      </w:pPr>
      <w:r w:rsidRPr="0065389E">
        <w:rPr>
          <w:sz w:val="20"/>
          <w:szCs w:val="20"/>
        </w:rPr>
        <w:lastRenderedPageBreak/>
        <w:t>Гиниятуллин М.Г. Флувалинат и его композиция с гераниолом в борьбе с варроатозом / М.Г. Гиниятуллин, Д.В. Шелехов, Н.М. Ишмуратова // Пчеловодство.</w:t>
      </w:r>
      <w:r w:rsidRPr="0065389E">
        <w:rPr>
          <w:bCs/>
          <w:color w:val="000000"/>
          <w:spacing w:val="-4"/>
          <w:sz w:val="20"/>
          <w:szCs w:val="20"/>
        </w:rPr>
        <w:t xml:space="preserve"> 2015. №1. С. 28-29. </w:t>
      </w:r>
    </w:p>
    <w:p w:rsidR="003770A1" w:rsidRPr="0065389E" w:rsidRDefault="003770A1" w:rsidP="00A95204">
      <w:pPr>
        <w:pStyle w:val="ab"/>
        <w:numPr>
          <w:ilvl w:val="0"/>
          <w:numId w:val="75"/>
        </w:numPr>
        <w:ind w:left="1134" w:right="848"/>
        <w:jc w:val="both"/>
        <w:rPr>
          <w:sz w:val="20"/>
          <w:szCs w:val="20"/>
        </w:rPr>
      </w:pPr>
      <w:r w:rsidRPr="0065389E">
        <w:rPr>
          <w:sz w:val="20"/>
          <w:szCs w:val="20"/>
        </w:rPr>
        <w:t>Гробов О.Ф. Болезни и вредители медоносных пчел: Справочник / О.Ф. Гробов, А.М. Смирнов, Е.Т. Попов // М.: Агропромиздат, 1987. 335 с.</w:t>
      </w:r>
    </w:p>
    <w:p w:rsidR="003770A1" w:rsidRPr="003770A1" w:rsidRDefault="003770A1" w:rsidP="003770A1">
      <w:pPr>
        <w:widowControl w:val="0"/>
        <w:spacing w:after="0" w:line="240" w:lineRule="auto"/>
        <w:jc w:val="both"/>
        <w:rPr>
          <w:rFonts w:ascii="Times New Roman" w:hAnsi="Times New Roman"/>
          <w:sz w:val="24"/>
          <w:szCs w:val="24"/>
        </w:rPr>
      </w:pPr>
    </w:p>
    <w:p w:rsidR="003770A1" w:rsidRPr="003770A1" w:rsidRDefault="003770A1" w:rsidP="003770A1">
      <w:pPr>
        <w:widowControl w:val="0"/>
        <w:spacing w:after="0" w:line="240" w:lineRule="auto"/>
        <w:jc w:val="both"/>
        <w:rPr>
          <w:rFonts w:ascii="Times New Roman" w:hAnsi="Times New Roman"/>
          <w:sz w:val="24"/>
          <w:szCs w:val="24"/>
        </w:rPr>
      </w:pPr>
    </w:p>
    <w:p w:rsidR="003770A1" w:rsidRPr="0065389E" w:rsidRDefault="003770A1" w:rsidP="003770A1">
      <w:pPr>
        <w:pStyle w:val="af"/>
        <w:widowControl w:val="0"/>
        <w:spacing w:before="0" w:beforeAutospacing="0" w:after="0" w:afterAutospacing="0"/>
        <w:textAlignment w:val="baseline"/>
        <w:rPr>
          <w:b/>
          <w:color w:val="000000"/>
        </w:rPr>
      </w:pPr>
      <w:r w:rsidRPr="0065389E">
        <w:rPr>
          <w:b/>
          <w:color w:val="000000"/>
        </w:rPr>
        <w:t>УДК 638.12</w:t>
      </w:r>
    </w:p>
    <w:p w:rsidR="0065389E" w:rsidRPr="00A95204" w:rsidRDefault="0065389E" w:rsidP="003770A1">
      <w:pPr>
        <w:widowControl w:val="0"/>
        <w:spacing w:after="0" w:line="240" w:lineRule="auto"/>
        <w:jc w:val="center"/>
        <w:rPr>
          <w:rFonts w:ascii="Times New Roman" w:hAnsi="Times New Roman"/>
          <w:b/>
          <w:color w:val="000000"/>
          <w:sz w:val="16"/>
          <w:szCs w:val="16"/>
        </w:rPr>
      </w:pPr>
    </w:p>
    <w:p w:rsidR="003770A1" w:rsidRPr="003770A1" w:rsidRDefault="003770A1" w:rsidP="003770A1">
      <w:pPr>
        <w:widowControl w:val="0"/>
        <w:spacing w:after="0" w:line="240" w:lineRule="auto"/>
        <w:jc w:val="center"/>
        <w:rPr>
          <w:rFonts w:ascii="Times New Roman" w:hAnsi="Times New Roman"/>
          <w:b/>
          <w:color w:val="000000"/>
          <w:sz w:val="24"/>
          <w:szCs w:val="24"/>
        </w:rPr>
      </w:pPr>
      <w:r w:rsidRPr="003770A1">
        <w:rPr>
          <w:rFonts w:ascii="Times New Roman" w:hAnsi="Times New Roman"/>
          <w:b/>
          <w:color w:val="000000"/>
          <w:sz w:val="24"/>
          <w:szCs w:val="24"/>
        </w:rPr>
        <w:t>ВЛИЯНИЕ ГЕНОТОКСИЧНОСТИ СРЕДЫ НА ВОЗНИКНОВЕНИЕ МОРФОЛОГИЧЕСКИХ АНОМАЛИЙ ПЧЕЛ В САМАРСКОЙ ОБЛАСТИ</w:t>
      </w:r>
    </w:p>
    <w:p w:rsidR="003770A1" w:rsidRPr="003770A1" w:rsidRDefault="003770A1" w:rsidP="003770A1">
      <w:pPr>
        <w:widowControl w:val="0"/>
        <w:spacing w:after="0" w:line="240" w:lineRule="auto"/>
        <w:jc w:val="center"/>
        <w:rPr>
          <w:rFonts w:ascii="Times New Roman" w:hAnsi="Times New Roman"/>
          <w:b/>
          <w:color w:val="000000"/>
          <w:sz w:val="24"/>
          <w:szCs w:val="24"/>
        </w:rPr>
      </w:pPr>
    </w:p>
    <w:p w:rsidR="003770A1" w:rsidRPr="003770A1" w:rsidRDefault="003770A1" w:rsidP="003770A1">
      <w:pPr>
        <w:widowControl w:val="0"/>
        <w:spacing w:after="0" w:line="240" w:lineRule="auto"/>
        <w:ind w:firstLine="426"/>
        <w:jc w:val="center"/>
        <w:rPr>
          <w:rFonts w:ascii="Times New Roman" w:hAnsi="Times New Roman"/>
          <w:b/>
          <w:color w:val="000000"/>
          <w:sz w:val="24"/>
          <w:szCs w:val="24"/>
        </w:rPr>
      </w:pPr>
      <w:r w:rsidRPr="003770A1">
        <w:rPr>
          <w:rFonts w:ascii="Times New Roman" w:hAnsi="Times New Roman"/>
          <w:b/>
          <w:color w:val="000000"/>
          <w:sz w:val="24"/>
          <w:szCs w:val="24"/>
        </w:rPr>
        <w:t>С.Р. Чиндина</w:t>
      </w:r>
      <w:r w:rsidRPr="003770A1">
        <w:rPr>
          <w:rFonts w:ascii="Times New Roman" w:hAnsi="Times New Roman"/>
          <w:b/>
          <w:color w:val="000000"/>
          <w:sz w:val="24"/>
          <w:szCs w:val="24"/>
          <w:vertAlign w:val="superscript"/>
        </w:rPr>
        <w:t>1</w:t>
      </w:r>
      <w:r w:rsidRPr="003770A1">
        <w:rPr>
          <w:rFonts w:ascii="Times New Roman" w:hAnsi="Times New Roman"/>
          <w:b/>
          <w:color w:val="000000"/>
          <w:sz w:val="24"/>
          <w:szCs w:val="24"/>
        </w:rPr>
        <w:t>,</w:t>
      </w:r>
      <w:r w:rsidR="00591CDC">
        <w:rPr>
          <w:rFonts w:ascii="Times New Roman" w:hAnsi="Times New Roman"/>
          <w:b/>
          <w:color w:val="000000"/>
          <w:sz w:val="24"/>
          <w:szCs w:val="24"/>
          <w:lang w:val="ru-RU"/>
        </w:rPr>
        <w:t xml:space="preserve"> </w:t>
      </w:r>
      <w:r w:rsidRPr="003770A1">
        <w:rPr>
          <w:rFonts w:ascii="Times New Roman" w:hAnsi="Times New Roman"/>
          <w:b/>
          <w:color w:val="000000"/>
          <w:sz w:val="24"/>
          <w:szCs w:val="24"/>
        </w:rPr>
        <w:t>Р.Р. Валиуллина</w:t>
      </w:r>
      <w:r w:rsidRPr="003770A1">
        <w:rPr>
          <w:rFonts w:ascii="Times New Roman" w:hAnsi="Times New Roman"/>
          <w:b/>
          <w:color w:val="000000"/>
          <w:sz w:val="24"/>
          <w:szCs w:val="24"/>
          <w:vertAlign w:val="superscript"/>
        </w:rPr>
        <w:t>2</w:t>
      </w:r>
      <w:r w:rsidRPr="003770A1">
        <w:rPr>
          <w:rFonts w:ascii="Times New Roman" w:hAnsi="Times New Roman"/>
          <w:b/>
          <w:color w:val="000000"/>
          <w:sz w:val="24"/>
          <w:szCs w:val="24"/>
        </w:rPr>
        <w:t>, Г.Ш.</w:t>
      </w:r>
      <w:r w:rsidR="00591CDC">
        <w:rPr>
          <w:rFonts w:ascii="Times New Roman" w:hAnsi="Times New Roman"/>
          <w:b/>
          <w:color w:val="000000"/>
          <w:sz w:val="24"/>
          <w:szCs w:val="24"/>
          <w:lang w:val="ru-RU"/>
        </w:rPr>
        <w:t xml:space="preserve"> </w:t>
      </w:r>
      <w:r w:rsidRPr="003770A1">
        <w:rPr>
          <w:rFonts w:ascii="Times New Roman" w:hAnsi="Times New Roman"/>
          <w:b/>
          <w:color w:val="000000"/>
          <w:sz w:val="24"/>
          <w:szCs w:val="24"/>
        </w:rPr>
        <w:t>Ахтарьянова</w:t>
      </w:r>
      <w:r w:rsidRPr="003770A1">
        <w:rPr>
          <w:rFonts w:ascii="Times New Roman" w:hAnsi="Times New Roman"/>
          <w:b/>
          <w:color w:val="000000"/>
          <w:sz w:val="24"/>
          <w:szCs w:val="24"/>
          <w:vertAlign w:val="superscript"/>
        </w:rPr>
        <w:t>2</w:t>
      </w:r>
    </w:p>
    <w:p w:rsidR="003770A1" w:rsidRPr="003770A1" w:rsidRDefault="003770A1" w:rsidP="003770A1">
      <w:pPr>
        <w:widowControl w:val="0"/>
        <w:spacing w:after="0" w:line="240" w:lineRule="auto"/>
        <w:jc w:val="center"/>
        <w:rPr>
          <w:rFonts w:ascii="Times New Roman" w:hAnsi="Times New Roman"/>
          <w:i/>
          <w:color w:val="000000"/>
          <w:sz w:val="24"/>
          <w:szCs w:val="24"/>
        </w:rPr>
      </w:pPr>
      <w:r w:rsidRPr="003770A1">
        <w:rPr>
          <w:rFonts w:ascii="Times New Roman" w:hAnsi="Times New Roman"/>
          <w:i/>
          <w:color w:val="000000"/>
          <w:sz w:val="24"/>
          <w:szCs w:val="24"/>
          <w:vertAlign w:val="superscript"/>
        </w:rPr>
        <w:t>1</w:t>
      </w:r>
      <w:r w:rsidRPr="003770A1">
        <w:rPr>
          <w:rFonts w:ascii="Times New Roman" w:hAnsi="Times New Roman"/>
          <w:i/>
          <w:color w:val="000000"/>
          <w:sz w:val="24"/>
          <w:szCs w:val="24"/>
        </w:rPr>
        <w:t xml:space="preserve">ФГБОУ ВО «Самарская государственная сельскохозяйственная академия», </w:t>
      </w:r>
    </w:p>
    <w:p w:rsidR="003770A1" w:rsidRPr="003770A1" w:rsidRDefault="003770A1" w:rsidP="003770A1">
      <w:pPr>
        <w:widowControl w:val="0"/>
        <w:spacing w:after="0" w:line="240" w:lineRule="auto"/>
        <w:jc w:val="center"/>
        <w:rPr>
          <w:rFonts w:ascii="Times New Roman" w:hAnsi="Times New Roman"/>
          <w:i/>
          <w:color w:val="000000"/>
          <w:sz w:val="24"/>
          <w:szCs w:val="24"/>
        </w:rPr>
      </w:pPr>
      <w:r w:rsidRPr="003770A1">
        <w:rPr>
          <w:rFonts w:ascii="Times New Roman" w:hAnsi="Times New Roman"/>
          <w:i/>
          <w:color w:val="000000"/>
          <w:sz w:val="24"/>
          <w:szCs w:val="24"/>
        </w:rPr>
        <w:t>п.г.т. Усть-Кинельский, Россия</w:t>
      </w:r>
      <w:r w:rsidR="0065389E" w:rsidRPr="003770A1">
        <w:rPr>
          <w:rFonts w:ascii="Times New Roman" w:hAnsi="Times New Roman"/>
          <w:i/>
          <w:color w:val="000000"/>
          <w:sz w:val="24"/>
          <w:szCs w:val="24"/>
        </w:rPr>
        <w:t xml:space="preserve"> </w:t>
      </w:r>
    </w:p>
    <w:p w:rsidR="0065389E" w:rsidRDefault="003770A1" w:rsidP="003770A1">
      <w:pPr>
        <w:widowControl w:val="0"/>
        <w:spacing w:after="0" w:line="240" w:lineRule="auto"/>
        <w:jc w:val="center"/>
        <w:rPr>
          <w:rStyle w:val="s6"/>
          <w:rFonts w:ascii="Times New Roman" w:hAnsi="Times New Roman"/>
          <w:i/>
          <w:iCs/>
          <w:color w:val="000000"/>
          <w:sz w:val="24"/>
          <w:szCs w:val="24"/>
        </w:rPr>
      </w:pPr>
      <w:r w:rsidRPr="003770A1">
        <w:rPr>
          <w:rFonts w:ascii="Times New Roman" w:hAnsi="Times New Roman"/>
          <w:i/>
          <w:sz w:val="24"/>
          <w:szCs w:val="24"/>
          <w:vertAlign w:val="superscript"/>
        </w:rPr>
        <w:t>2</w:t>
      </w:r>
      <w:r w:rsidRPr="003770A1">
        <w:rPr>
          <w:rStyle w:val="s6"/>
          <w:rFonts w:ascii="Times New Roman" w:hAnsi="Times New Roman"/>
          <w:i/>
          <w:iCs/>
          <w:color w:val="000000"/>
          <w:sz w:val="24"/>
          <w:szCs w:val="24"/>
        </w:rPr>
        <w:t xml:space="preserve">ФГБОУ ВО «Башкирский государственный педагогический университет </w:t>
      </w:r>
    </w:p>
    <w:p w:rsidR="003770A1" w:rsidRPr="003770A1" w:rsidRDefault="003770A1" w:rsidP="003770A1">
      <w:pPr>
        <w:widowControl w:val="0"/>
        <w:spacing w:after="0" w:line="240" w:lineRule="auto"/>
        <w:jc w:val="center"/>
        <w:rPr>
          <w:rStyle w:val="s6"/>
          <w:rFonts w:ascii="Times New Roman" w:hAnsi="Times New Roman"/>
          <w:i/>
          <w:sz w:val="24"/>
          <w:szCs w:val="24"/>
        </w:rPr>
      </w:pPr>
      <w:r w:rsidRPr="003770A1">
        <w:rPr>
          <w:rStyle w:val="s6"/>
          <w:rFonts w:ascii="Times New Roman" w:hAnsi="Times New Roman"/>
          <w:i/>
          <w:iCs/>
          <w:color w:val="000000"/>
          <w:sz w:val="24"/>
          <w:szCs w:val="24"/>
        </w:rPr>
        <w:t>им. М. Акмуллы», г. Уфа, Россия</w:t>
      </w:r>
      <w:r w:rsidR="0065389E" w:rsidRPr="003770A1">
        <w:rPr>
          <w:rStyle w:val="s6"/>
          <w:rFonts w:ascii="Times New Roman" w:hAnsi="Times New Roman"/>
          <w:i/>
          <w:sz w:val="24"/>
          <w:szCs w:val="24"/>
        </w:rPr>
        <w:t xml:space="preserve"> </w:t>
      </w:r>
    </w:p>
    <w:p w:rsidR="003770A1" w:rsidRPr="00A95204" w:rsidRDefault="003770A1" w:rsidP="003770A1">
      <w:pPr>
        <w:widowControl w:val="0"/>
        <w:spacing w:after="0" w:line="240" w:lineRule="auto"/>
        <w:jc w:val="center"/>
        <w:rPr>
          <w:rStyle w:val="s6"/>
          <w:rFonts w:ascii="Times New Roman" w:hAnsi="Times New Roman"/>
          <w:i/>
          <w:sz w:val="16"/>
          <w:szCs w:val="16"/>
        </w:rPr>
      </w:pPr>
    </w:p>
    <w:p w:rsidR="003770A1" w:rsidRPr="0065389E" w:rsidRDefault="0065389E" w:rsidP="0065389E">
      <w:pPr>
        <w:widowControl w:val="0"/>
        <w:spacing w:after="0" w:line="240" w:lineRule="auto"/>
        <w:ind w:left="1134" w:right="1132"/>
        <w:jc w:val="both"/>
        <w:rPr>
          <w:rFonts w:ascii="Times New Roman" w:hAnsi="Times New Roman"/>
          <w:i/>
          <w:sz w:val="20"/>
          <w:szCs w:val="20"/>
        </w:rPr>
      </w:pPr>
      <w:r w:rsidRPr="0065389E">
        <w:rPr>
          <w:rFonts w:ascii="Times New Roman" w:hAnsi="Times New Roman"/>
          <w:b/>
          <w:i/>
          <w:color w:val="000000"/>
          <w:sz w:val="20"/>
          <w:szCs w:val="20"/>
          <w:lang w:val="ru-RU"/>
        </w:rPr>
        <w:t>Аннотация.</w:t>
      </w:r>
      <w:r w:rsidRPr="0065389E">
        <w:rPr>
          <w:rFonts w:ascii="Times New Roman" w:hAnsi="Times New Roman"/>
          <w:i/>
          <w:color w:val="000000"/>
          <w:sz w:val="20"/>
          <w:szCs w:val="20"/>
          <w:lang w:val="ru-RU"/>
        </w:rPr>
        <w:t xml:space="preserve"> </w:t>
      </w:r>
      <w:r w:rsidR="003770A1" w:rsidRPr="0065389E">
        <w:rPr>
          <w:rFonts w:ascii="Times New Roman" w:hAnsi="Times New Roman"/>
          <w:i/>
          <w:color w:val="000000"/>
          <w:sz w:val="20"/>
          <w:szCs w:val="20"/>
        </w:rPr>
        <w:t>В связи с негативным воздействием антропогенных факторов на популяцию</w:t>
      </w:r>
      <w:r w:rsidRPr="0065389E">
        <w:rPr>
          <w:rFonts w:ascii="Times New Roman" w:hAnsi="Times New Roman"/>
          <w:i/>
          <w:color w:val="000000"/>
          <w:sz w:val="20"/>
          <w:szCs w:val="20"/>
          <w:lang w:val="ru-RU"/>
        </w:rPr>
        <w:t xml:space="preserve"> </w:t>
      </w:r>
      <w:r w:rsidR="003770A1" w:rsidRPr="0065389E">
        <w:rPr>
          <w:rFonts w:ascii="Times New Roman" w:hAnsi="Times New Roman"/>
          <w:i/>
          <w:sz w:val="20"/>
          <w:szCs w:val="20"/>
          <w:lang w:val="en-US"/>
        </w:rPr>
        <w:t>Apismel</w:t>
      </w:r>
      <w:r w:rsidRPr="0065389E">
        <w:rPr>
          <w:rFonts w:ascii="Times New Roman" w:hAnsi="Times New Roman"/>
          <w:i/>
          <w:sz w:val="20"/>
          <w:szCs w:val="20"/>
          <w:lang w:val="ru-RU"/>
        </w:rPr>
        <w:t xml:space="preserve"> </w:t>
      </w:r>
      <w:r w:rsidR="003770A1" w:rsidRPr="0065389E">
        <w:rPr>
          <w:rFonts w:ascii="Times New Roman" w:hAnsi="Times New Roman"/>
          <w:i/>
          <w:sz w:val="20"/>
          <w:szCs w:val="20"/>
          <w:lang w:val="en-US"/>
        </w:rPr>
        <w:t>liferamel</w:t>
      </w:r>
      <w:r w:rsidRPr="0065389E">
        <w:rPr>
          <w:rFonts w:ascii="Times New Roman" w:hAnsi="Times New Roman"/>
          <w:i/>
          <w:sz w:val="20"/>
          <w:szCs w:val="20"/>
          <w:lang w:val="ru-RU"/>
        </w:rPr>
        <w:t xml:space="preserve"> </w:t>
      </w:r>
      <w:r w:rsidR="003770A1" w:rsidRPr="0065389E">
        <w:rPr>
          <w:rFonts w:ascii="Times New Roman" w:hAnsi="Times New Roman"/>
          <w:i/>
          <w:sz w:val="20"/>
          <w:szCs w:val="20"/>
          <w:lang w:val="en-US"/>
        </w:rPr>
        <w:t>lifera</w:t>
      </w:r>
      <w:r w:rsidR="003770A1" w:rsidRPr="0065389E">
        <w:rPr>
          <w:rFonts w:ascii="Times New Roman" w:hAnsi="Times New Roman"/>
          <w:i/>
          <w:sz w:val="20"/>
          <w:szCs w:val="20"/>
        </w:rPr>
        <w:t> </w:t>
      </w:r>
      <w:r w:rsidR="003770A1" w:rsidRPr="0065389E">
        <w:rPr>
          <w:rFonts w:ascii="Times New Roman" w:hAnsi="Times New Roman"/>
          <w:i/>
          <w:sz w:val="20"/>
          <w:szCs w:val="20"/>
          <w:lang w:val="en-US"/>
        </w:rPr>
        <w:t>L</w:t>
      </w:r>
      <w:r w:rsidR="003770A1" w:rsidRPr="0065389E">
        <w:rPr>
          <w:rFonts w:ascii="Times New Roman" w:hAnsi="Times New Roman"/>
          <w:i/>
          <w:sz w:val="20"/>
          <w:szCs w:val="20"/>
        </w:rPr>
        <w:t>.</w:t>
      </w:r>
      <w:r w:rsidR="003770A1" w:rsidRPr="0065389E">
        <w:rPr>
          <w:rFonts w:ascii="Times New Roman" w:hAnsi="Times New Roman"/>
          <w:i/>
          <w:color w:val="000000"/>
          <w:sz w:val="20"/>
          <w:szCs w:val="20"/>
        </w:rPr>
        <w:t>, п</w:t>
      </w:r>
      <w:r w:rsidR="003770A1" w:rsidRPr="0065389E">
        <w:rPr>
          <w:rFonts w:ascii="Times New Roman" w:hAnsi="Times New Roman"/>
          <w:i/>
          <w:sz w:val="20"/>
          <w:szCs w:val="20"/>
        </w:rPr>
        <w:t xml:space="preserve">роведен </w:t>
      </w:r>
      <w:r w:rsidR="003770A1" w:rsidRPr="0065389E">
        <w:rPr>
          <w:rFonts w:ascii="Times New Roman" w:hAnsi="Times New Roman"/>
          <w:i/>
          <w:color w:val="000000"/>
          <w:sz w:val="20"/>
          <w:szCs w:val="20"/>
        </w:rPr>
        <w:t xml:space="preserve">мониторинг фенотипических </w:t>
      </w:r>
      <w:r w:rsidR="003770A1" w:rsidRPr="0065389E">
        <w:rPr>
          <w:rFonts w:ascii="Times New Roman" w:hAnsi="Times New Roman"/>
          <w:i/>
          <w:sz w:val="20"/>
          <w:szCs w:val="20"/>
        </w:rPr>
        <w:t>аномалий</w:t>
      </w:r>
      <w:r w:rsidR="003770A1" w:rsidRPr="0065389E">
        <w:rPr>
          <w:rFonts w:ascii="Times New Roman" w:hAnsi="Times New Roman"/>
          <w:i/>
          <w:color w:val="000000"/>
          <w:sz w:val="20"/>
          <w:szCs w:val="20"/>
        </w:rPr>
        <w:t xml:space="preserve">пчел. Выявлены отклонения </w:t>
      </w:r>
      <w:r w:rsidR="003770A1" w:rsidRPr="0065389E">
        <w:rPr>
          <w:rFonts w:ascii="Times New Roman" w:hAnsi="Times New Roman"/>
          <w:i/>
          <w:sz w:val="20"/>
          <w:szCs w:val="20"/>
        </w:rPr>
        <w:t>в морфологии жилок правого переднего крыла у рабочих пчелс тенденцией в сторону ежегодного увеличения. Данные аномалии служат индикатором проявления генотоксичности среды на пасеках административных районов Самарской области.</w:t>
      </w:r>
    </w:p>
    <w:p w:rsidR="003770A1" w:rsidRPr="0065389E" w:rsidRDefault="003770A1" w:rsidP="0065389E">
      <w:pPr>
        <w:widowControl w:val="0"/>
        <w:spacing w:after="0" w:line="240" w:lineRule="auto"/>
        <w:ind w:left="1134" w:right="1132"/>
        <w:jc w:val="both"/>
        <w:rPr>
          <w:rFonts w:ascii="Times New Roman" w:hAnsi="Times New Roman"/>
          <w:i/>
          <w:color w:val="000000"/>
          <w:sz w:val="20"/>
          <w:szCs w:val="20"/>
        </w:rPr>
      </w:pPr>
      <w:r w:rsidRPr="0065389E">
        <w:rPr>
          <w:rFonts w:ascii="Times New Roman" w:hAnsi="Times New Roman"/>
          <w:b/>
          <w:i/>
          <w:color w:val="000000"/>
          <w:sz w:val="20"/>
          <w:szCs w:val="20"/>
        </w:rPr>
        <w:t>Ключевые слова:</w:t>
      </w:r>
      <w:r w:rsidRPr="0065389E">
        <w:rPr>
          <w:rFonts w:ascii="Times New Roman" w:hAnsi="Times New Roman"/>
          <w:i/>
          <w:color w:val="000000"/>
          <w:sz w:val="20"/>
          <w:szCs w:val="20"/>
        </w:rPr>
        <w:t xml:space="preserve"> пчелы, Самарская область,генотоксичность среды, морфологические аномалии. </w:t>
      </w:r>
    </w:p>
    <w:p w:rsidR="003770A1" w:rsidRPr="003770A1" w:rsidRDefault="003770A1" w:rsidP="003770A1">
      <w:pPr>
        <w:widowControl w:val="0"/>
        <w:spacing w:after="0" w:line="240" w:lineRule="auto"/>
        <w:ind w:firstLine="709"/>
        <w:jc w:val="both"/>
        <w:rPr>
          <w:rFonts w:ascii="Times New Roman" w:hAnsi="Times New Roman"/>
          <w:color w:val="000000"/>
          <w:sz w:val="24"/>
          <w:szCs w:val="24"/>
        </w:rPr>
      </w:pPr>
    </w:p>
    <w:p w:rsidR="003770A1" w:rsidRPr="003770A1" w:rsidRDefault="003770A1" w:rsidP="0065389E">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THE IMPACT OF GENOTOXICITY OF ENVIRONMENT ON THE OCCURRENCE OF MORPHOLOGICAL ANOMALIES OF BEES IN THE SAMARA REGION</w:t>
      </w:r>
    </w:p>
    <w:p w:rsidR="003770A1" w:rsidRPr="003770A1" w:rsidRDefault="003770A1" w:rsidP="0065389E">
      <w:pPr>
        <w:widowControl w:val="0"/>
        <w:spacing w:after="0" w:line="240" w:lineRule="auto"/>
        <w:jc w:val="center"/>
        <w:rPr>
          <w:rFonts w:ascii="Times New Roman" w:hAnsi="Times New Roman"/>
          <w:b/>
          <w:color w:val="333333"/>
          <w:sz w:val="24"/>
          <w:szCs w:val="24"/>
          <w:shd w:val="clear" w:color="auto" w:fill="FFFFFF"/>
          <w:lang w:val="en-US"/>
        </w:rPr>
      </w:pPr>
    </w:p>
    <w:p w:rsidR="003770A1" w:rsidRPr="003770A1" w:rsidRDefault="0065389E" w:rsidP="0065389E">
      <w:pPr>
        <w:widowControl w:val="0"/>
        <w:shd w:val="clear" w:color="auto" w:fill="FFFFFF"/>
        <w:spacing w:after="0" w:line="240" w:lineRule="auto"/>
        <w:jc w:val="center"/>
        <w:rPr>
          <w:rFonts w:ascii="Times New Roman" w:hAnsi="Times New Roman"/>
          <w:b/>
          <w:color w:val="333333"/>
          <w:sz w:val="24"/>
          <w:szCs w:val="24"/>
          <w:vertAlign w:val="superscript"/>
          <w:lang w:val="en-US"/>
        </w:rPr>
      </w:pPr>
      <w:r>
        <w:rPr>
          <w:rFonts w:ascii="Times New Roman" w:hAnsi="Times New Roman"/>
          <w:b/>
          <w:color w:val="333333"/>
          <w:sz w:val="24"/>
          <w:szCs w:val="24"/>
          <w:lang w:val="en-US"/>
        </w:rPr>
        <w:t>S.</w:t>
      </w:r>
      <w:r w:rsidR="003770A1" w:rsidRPr="003770A1">
        <w:rPr>
          <w:rFonts w:ascii="Times New Roman" w:hAnsi="Times New Roman"/>
          <w:b/>
          <w:color w:val="333333"/>
          <w:sz w:val="24"/>
          <w:szCs w:val="24"/>
          <w:lang w:val="en-US"/>
        </w:rPr>
        <w:t>R. Cindino</w:t>
      </w:r>
      <w:r w:rsidR="003770A1" w:rsidRPr="003770A1">
        <w:rPr>
          <w:rFonts w:ascii="Times New Roman" w:hAnsi="Times New Roman"/>
          <w:b/>
          <w:color w:val="333333"/>
          <w:sz w:val="24"/>
          <w:szCs w:val="24"/>
          <w:vertAlign w:val="superscript"/>
          <w:lang w:val="en-US"/>
        </w:rPr>
        <w:t>1</w:t>
      </w:r>
      <w:r w:rsidR="003770A1" w:rsidRPr="003770A1">
        <w:rPr>
          <w:rFonts w:ascii="Times New Roman" w:hAnsi="Times New Roman"/>
          <w:b/>
          <w:color w:val="333333"/>
          <w:sz w:val="24"/>
          <w:szCs w:val="24"/>
          <w:lang w:val="en-US"/>
        </w:rPr>
        <w:t xml:space="preserve">, </w:t>
      </w:r>
      <w:r>
        <w:rPr>
          <w:rFonts w:ascii="Times New Roman" w:hAnsi="Times New Roman"/>
          <w:b/>
          <w:color w:val="333333"/>
          <w:sz w:val="24"/>
          <w:szCs w:val="24"/>
          <w:lang w:val="en-US"/>
        </w:rPr>
        <w:t>R.</w:t>
      </w:r>
      <w:r w:rsidR="003770A1" w:rsidRPr="003770A1">
        <w:rPr>
          <w:rFonts w:ascii="Times New Roman" w:hAnsi="Times New Roman"/>
          <w:b/>
          <w:color w:val="333333"/>
          <w:sz w:val="24"/>
          <w:szCs w:val="24"/>
          <w:lang w:val="en-US"/>
        </w:rPr>
        <w:t>R. Valiullina</w:t>
      </w:r>
      <w:r w:rsidR="003770A1" w:rsidRPr="003770A1">
        <w:rPr>
          <w:rFonts w:ascii="Times New Roman" w:hAnsi="Times New Roman"/>
          <w:b/>
          <w:color w:val="333333"/>
          <w:sz w:val="24"/>
          <w:szCs w:val="24"/>
          <w:vertAlign w:val="superscript"/>
          <w:lang w:val="en-US"/>
        </w:rPr>
        <w:t>2</w:t>
      </w:r>
      <w:r>
        <w:rPr>
          <w:rFonts w:ascii="Times New Roman" w:hAnsi="Times New Roman"/>
          <w:b/>
          <w:color w:val="333333"/>
          <w:sz w:val="24"/>
          <w:szCs w:val="24"/>
          <w:lang w:val="en-US"/>
        </w:rPr>
        <w:t>, G.</w:t>
      </w:r>
      <w:r w:rsidR="003770A1" w:rsidRPr="003770A1">
        <w:rPr>
          <w:rFonts w:ascii="Times New Roman" w:hAnsi="Times New Roman"/>
          <w:b/>
          <w:color w:val="333333"/>
          <w:sz w:val="24"/>
          <w:szCs w:val="24"/>
          <w:lang w:val="en-US"/>
        </w:rPr>
        <w:t>S. Akhtareeva</w:t>
      </w:r>
      <w:r w:rsidR="003770A1" w:rsidRPr="003770A1">
        <w:rPr>
          <w:rFonts w:ascii="Times New Roman" w:hAnsi="Times New Roman"/>
          <w:b/>
          <w:color w:val="333333"/>
          <w:sz w:val="24"/>
          <w:szCs w:val="24"/>
          <w:vertAlign w:val="superscript"/>
          <w:lang w:val="en-US"/>
        </w:rPr>
        <w:t>2</w:t>
      </w:r>
    </w:p>
    <w:p w:rsidR="0065389E" w:rsidRPr="0065389E" w:rsidRDefault="003770A1" w:rsidP="0065389E">
      <w:pPr>
        <w:widowControl w:val="0"/>
        <w:spacing w:after="0" w:line="240" w:lineRule="auto"/>
        <w:jc w:val="center"/>
        <w:rPr>
          <w:rFonts w:ascii="Times New Roman" w:hAnsi="Times New Roman"/>
          <w:i/>
          <w:color w:val="333333"/>
          <w:sz w:val="24"/>
          <w:szCs w:val="24"/>
          <w:shd w:val="clear" w:color="auto" w:fill="FFFFFF"/>
          <w:lang w:val="en-US"/>
        </w:rPr>
      </w:pPr>
      <w:r w:rsidRPr="0065389E">
        <w:rPr>
          <w:rFonts w:ascii="Times New Roman" w:hAnsi="Times New Roman"/>
          <w:i/>
          <w:color w:val="333333"/>
          <w:sz w:val="24"/>
          <w:szCs w:val="24"/>
          <w:shd w:val="clear" w:color="auto" w:fill="FFFFFF"/>
          <w:vertAlign w:val="superscript"/>
          <w:lang w:val="en-US"/>
        </w:rPr>
        <w:t>1</w:t>
      </w:r>
      <w:r w:rsidRPr="0065389E">
        <w:rPr>
          <w:rFonts w:ascii="Times New Roman" w:hAnsi="Times New Roman"/>
          <w:i/>
          <w:color w:val="333333"/>
          <w:sz w:val="24"/>
          <w:szCs w:val="24"/>
          <w:shd w:val="clear" w:color="auto" w:fill="FFFFFF"/>
          <w:lang w:val="en-US"/>
        </w:rPr>
        <w:t>FGBOU VO "Samara sta</w:t>
      </w:r>
      <w:r w:rsidR="0065389E" w:rsidRPr="0065389E">
        <w:rPr>
          <w:rFonts w:ascii="Times New Roman" w:hAnsi="Times New Roman"/>
          <w:i/>
          <w:color w:val="333333"/>
          <w:sz w:val="24"/>
          <w:szCs w:val="24"/>
          <w:shd w:val="clear" w:color="auto" w:fill="FFFFFF"/>
          <w:lang w:val="en-US"/>
        </w:rPr>
        <w:t>te agricultural Academy", p. G.</w:t>
      </w:r>
      <w:r w:rsidRPr="0065389E">
        <w:rPr>
          <w:rFonts w:ascii="Times New Roman" w:hAnsi="Times New Roman"/>
          <w:i/>
          <w:color w:val="333333"/>
          <w:sz w:val="24"/>
          <w:szCs w:val="24"/>
          <w:shd w:val="clear" w:color="auto" w:fill="FFFFFF"/>
          <w:lang w:val="en-US"/>
        </w:rPr>
        <w:t>T. Ust ' -Kinel'skiy, Russia</w:t>
      </w:r>
    </w:p>
    <w:p w:rsidR="0065389E" w:rsidRPr="0065389E" w:rsidRDefault="003770A1" w:rsidP="0065389E">
      <w:pPr>
        <w:widowControl w:val="0"/>
        <w:spacing w:after="0" w:line="240" w:lineRule="auto"/>
        <w:jc w:val="center"/>
        <w:rPr>
          <w:rFonts w:ascii="Times New Roman" w:hAnsi="Times New Roman"/>
          <w:i/>
          <w:color w:val="333333"/>
          <w:sz w:val="24"/>
          <w:szCs w:val="24"/>
          <w:shd w:val="clear" w:color="auto" w:fill="FFFFFF"/>
          <w:lang w:val="en-US"/>
        </w:rPr>
      </w:pPr>
      <w:r w:rsidRPr="0065389E">
        <w:rPr>
          <w:rFonts w:ascii="Times New Roman" w:hAnsi="Times New Roman"/>
          <w:i/>
          <w:color w:val="333333"/>
          <w:sz w:val="24"/>
          <w:szCs w:val="24"/>
          <w:shd w:val="clear" w:color="auto" w:fill="FFFFFF"/>
          <w:vertAlign w:val="superscript"/>
          <w:lang w:val="en-US"/>
        </w:rPr>
        <w:t>2</w:t>
      </w:r>
      <w:r w:rsidRPr="0065389E">
        <w:rPr>
          <w:rFonts w:ascii="Times New Roman" w:hAnsi="Times New Roman"/>
          <w:i/>
          <w:color w:val="333333"/>
          <w:sz w:val="24"/>
          <w:szCs w:val="24"/>
          <w:shd w:val="clear" w:color="auto" w:fill="FFFFFF"/>
          <w:lang w:val="en-US"/>
        </w:rPr>
        <w:t>FGBOU VO "the Bashkir state pedagogical University. M. Akmulla", Ufa, Russia</w:t>
      </w:r>
    </w:p>
    <w:p w:rsidR="00A95204" w:rsidRDefault="00A95204" w:rsidP="0065389E">
      <w:pPr>
        <w:widowControl w:val="0"/>
        <w:autoSpaceDN w:val="0"/>
        <w:spacing w:after="0" w:line="240" w:lineRule="auto"/>
        <w:ind w:left="1134" w:right="1132"/>
        <w:jc w:val="both"/>
        <w:textAlignment w:val="baseline"/>
        <w:rPr>
          <w:rFonts w:ascii="Times New Roman" w:hAnsi="Times New Roman"/>
          <w:b/>
          <w:i/>
          <w:sz w:val="20"/>
          <w:szCs w:val="20"/>
        </w:rPr>
      </w:pPr>
    </w:p>
    <w:p w:rsidR="003770A1" w:rsidRPr="0065389E" w:rsidRDefault="0065389E" w:rsidP="0065389E">
      <w:pPr>
        <w:widowControl w:val="0"/>
        <w:autoSpaceDN w:val="0"/>
        <w:spacing w:after="0" w:line="240" w:lineRule="auto"/>
        <w:ind w:left="1134" w:right="1132"/>
        <w:jc w:val="both"/>
        <w:textAlignment w:val="baseline"/>
        <w:rPr>
          <w:rFonts w:ascii="Times New Roman" w:hAnsi="Times New Roman"/>
          <w:i/>
          <w:color w:val="333333"/>
          <w:sz w:val="20"/>
          <w:szCs w:val="20"/>
          <w:shd w:val="clear" w:color="auto" w:fill="FFFFFF"/>
          <w:lang w:val="en-US"/>
        </w:rPr>
      </w:pPr>
      <w:r w:rsidRPr="0065389E">
        <w:rPr>
          <w:rFonts w:ascii="Times New Roman" w:hAnsi="Times New Roman"/>
          <w:b/>
          <w:i/>
          <w:sz w:val="20"/>
          <w:szCs w:val="20"/>
        </w:rPr>
        <w:t>Annotation.</w:t>
      </w:r>
      <w:r w:rsidRPr="0065389E">
        <w:rPr>
          <w:rFonts w:ascii="Times New Roman" w:hAnsi="Times New Roman"/>
          <w:b/>
          <w:i/>
          <w:sz w:val="20"/>
          <w:szCs w:val="20"/>
          <w:lang w:val="en-US"/>
        </w:rPr>
        <w:t xml:space="preserve"> </w:t>
      </w:r>
      <w:r w:rsidR="003770A1" w:rsidRPr="0065389E">
        <w:rPr>
          <w:rFonts w:ascii="Times New Roman" w:hAnsi="Times New Roman"/>
          <w:i/>
          <w:color w:val="333333"/>
          <w:sz w:val="20"/>
          <w:szCs w:val="20"/>
          <w:shd w:val="clear" w:color="auto" w:fill="FFFFFF"/>
          <w:lang w:val="en-US"/>
        </w:rPr>
        <w:t xml:space="preserve">In connection with the negative impact of anthropogenic factors on populations of Apismelliferamellifera L., as well as monitoring the phenotypic anomalies of bees. The detected deviations in the morphology of the veins of the right front wing of the worker bees with the trend towards annual increase. These anomalies are an indicator of the manifestations of genotoxicity of environment in the apiaries of the administrative districts of Samara region. </w:t>
      </w:r>
    </w:p>
    <w:p w:rsidR="003770A1" w:rsidRPr="0065389E" w:rsidRDefault="0065389E" w:rsidP="0065389E">
      <w:pPr>
        <w:widowControl w:val="0"/>
        <w:tabs>
          <w:tab w:val="num" w:pos="900"/>
        </w:tabs>
        <w:spacing w:after="0" w:line="240" w:lineRule="auto"/>
        <w:ind w:left="1134" w:right="1132"/>
        <w:jc w:val="both"/>
        <w:rPr>
          <w:rFonts w:ascii="Times New Roman" w:hAnsi="Times New Roman"/>
          <w:i/>
          <w:color w:val="333333"/>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99712" behindDoc="0" locked="0" layoutInCell="1" allowOverlap="1" wp14:anchorId="7B72F7A9" wp14:editId="04940A1B">
                <wp:simplePos x="0" y="0"/>
                <wp:positionH relativeFrom="margin">
                  <wp:align>left</wp:align>
                </wp:positionH>
                <wp:positionV relativeFrom="paragraph">
                  <wp:posOffset>380365</wp:posOffset>
                </wp:positionV>
                <wp:extent cx="5694680" cy="9525"/>
                <wp:effectExtent l="0" t="0" r="20320" b="28575"/>
                <wp:wrapTight wrapText="bothSides">
                  <wp:wrapPolygon edited="0">
                    <wp:start x="0" y="0"/>
                    <wp:lineTo x="0" y="43200"/>
                    <wp:lineTo x="21605" y="43200"/>
                    <wp:lineTo x="21605" y="0"/>
                    <wp:lineTo x="0" y="0"/>
                  </wp:wrapPolygon>
                </wp:wrapTight>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C80AC9" id="Прямая соединительная линия 227" o:spid="_x0000_s1026" style="position:absolute;z-index:25169971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9.95pt" to="448.4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" strokecolor="black [3200]" strokeweight="1.5pt">
                <v:stroke joinstyle="miter"/>
                <w10:wrap type="tight" anchorx="margin"/>
              </v:line>
            </w:pict>
          </mc:Fallback>
        </mc:AlternateContent>
      </w:r>
      <w:r w:rsidR="003770A1" w:rsidRPr="0065389E">
        <w:rPr>
          <w:rFonts w:ascii="Times New Roman" w:hAnsi="Times New Roman"/>
          <w:b/>
          <w:i/>
          <w:color w:val="333333"/>
          <w:sz w:val="20"/>
          <w:szCs w:val="20"/>
          <w:shd w:val="clear" w:color="auto" w:fill="FFFFFF"/>
          <w:lang w:val="en-US"/>
        </w:rPr>
        <w:t>Key words:</w:t>
      </w:r>
      <w:r w:rsidR="003770A1" w:rsidRPr="0065389E">
        <w:rPr>
          <w:rFonts w:ascii="Times New Roman" w:hAnsi="Times New Roman"/>
          <w:i/>
          <w:color w:val="333333"/>
          <w:sz w:val="20"/>
          <w:szCs w:val="20"/>
          <w:shd w:val="clear" w:color="auto" w:fill="FFFFFF"/>
          <w:lang w:val="en-US"/>
        </w:rPr>
        <w:t xml:space="preserve"> bees, Samara oblast, genotoxicity environment, morphological anomalies.</w:t>
      </w:r>
    </w:p>
    <w:p w:rsidR="003770A1" w:rsidRPr="003770A1" w:rsidRDefault="003770A1" w:rsidP="003770A1">
      <w:pPr>
        <w:widowControl w:val="0"/>
        <w:tabs>
          <w:tab w:val="num" w:pos="900"/>
        </w:tabs>
        <w:spacing w:after="0" w:line="240" w:lineRule="auto"/>
        <w:ind w:firstLine="720"/>
        <w:jc w:val="both"/>
        <w:rPr>
          <w:rFonts w:ascii="Times New Roman" w:hAnsi="Times New Roman"/>
          <w:sz w:val="24"/>
          <w:szCs w:val="24"/>
        </w:rPr>
      </w:pPr>
      <w:r w:rsidRPr="003770A1">
        <w:rPr>
          <w:rFonts w:ascii="Times New Roman" w:hAnsi="Times New Roman"/>
          <w:sz w:val="24"/>
          <w:szCs w:val="24"/>
        </w:rPr>
        <w:t>В настоящее время основной проблемой пчеловодства Самарской области является численное сокращение пчелосемей в результате высокого зимнего «отхода» и необъяснимого пока явления «слета»пчел (Земскова и др., 2014; 2015</w:t>
      </w:r>
      <w:r w:rsidRPr="003770A1">
        <w:rPr>
          <w:rFonts w:ascii="Times New Roman" w:hAnsi="Times New Roman"/>
          <w:iCs/>
          <w:sz w:val="24"/>
          <w:szCs w:val="24"/>
        </w:rPr>
        <w:t>)</w:t>
      </w:r>
      <w:r w:rsidRPr="003770A1">
        <w:rPr>
          <w:rFonts w:ascii="Times New Roman" w:hAnsi="Times New Roman"/>
          <w:sz w:val="24"/>
          <w:szCs w:val="24"/>
        </w:rPr>
        <w:t xml:space="preserve">. Поиск причин этого явления ведется, в основном, в области </w:t>
      </w:r>
      <w:r w:rsidRPr="003770A1">
        <w:rPr>
          <w:rFonts w:ascii="Times New Roman" w:hAnsi="Times New Roman"/>
          <w:bCs/>
          <w:sz w:val="24"/>
          <w:szCs w:val="24"/>
        </w:rPr>
        <w:t xml:space="preserve">антропогенной деятельности, которая за несколько последних десятилетий привела к обеднению биома, </w:t>
      </w:r>
      <w:r w:rsidRPr="003770A1">
        <w:rPr>
          <w:rFonts w:ascii="Times New Roman" w:hAnsi="Times New Roman"/>
          <w:sz w:val="24"/>
          <w:szCs w:val="24"/>
        </w:rPr>
        <w:t xml:space="preserve">разбалансировке природных </w:t>
      </w:r>
      <w:r w:rsidRPr="003770A1">
        <w:rPr>
          <w:rStyle w:val="FontStyle17"/>
          <w:sz w:val="24"/>
          <w:szCs w:val="24"/>
        </w:rPr>
        <w:t>связей, дестабилизации эволюционно сложившихся природных закономерностей и послужила следствием современного экологического кризиса, охватывающего большинство природных сфер и территорий, к которым примыкает, отчасти, и Самарская область</w:t>
      </w:r>
      <w:r w:rsidRPr="003770A1">
        <w:rPr>
          <w:rFonts w:ascii="Times New Roman" w:hAnsi="Times New Roman"/>
          <w:sz w:val="24"/>
          <w:szCs w:val="24"/>
        </w:rPr>
        <w:t xml:space="preserve">. </w:t>
      </w:r>
    </w:p>
    <w:p w:rsidR="003770A1" w:rsidRPr="003770A1" w:rsidRDefault="003770A1" w:rsidP="003770A1">
      <w:pPr>
        <w:pStyle w:val="a"/>
        <w:widowControl w:val="0"/>
        <w:numPr>
          <w:ilvl w:val="0"/>
          <w:numId w:val="0"/>
        </w:numPr>
        <w:ind w:firstLine="720"/>
        <w:jc w:val="both"/>
        <w:rPr>
          <w:sz w:val="24"/>
          <w:szCs w:val="24"/>
        </w:rPr>
      </w:pPr>
      <w:r w:rsidRPr="003770A1">
        <w:rPr>
          <w:sz w:val="24"/>
          <w:szCs w:val="24"/>
        </w:rPr>
        <w:t xml:space="preserve">Наибольшей антропогенной нагрузке подвергаются территории муниципальных образований с высокой концентрацией промышленных предприятий, такие как г. о. Тольятти, Самара, Новокуйбышевск, Сызрань, а также муниципальные районы, на территории которых осуществляют деятельность нефтедобывающие компании – </w:t>
      </w:r>
      <w:r w:rsidRPr="003770A1">
        <w:rPr>
          <w:sz w:val="24"/>
          <w:szCs w:val="24"/>
        </w:rPr>
        <w:lastRenderedPageBreak/>
        <w:t>Сергиевский, Нефтегорский, Кинель – Черкасский и др.</w:t>
      </w:r>
    </w:p>
    <w:p w:rsidR="003770A1" w:rsidRPr="003770A1" w:rsidRDefault="003770A1" w:rsidP="003770A1">
      <w:pPr>
        <w:pStyle w:val="p11"/>
        <w:widowControl w:val="0"/>
        <w:spacing w:before="0" w:beforeAutospacing="0" w:after="0" w:afterAutospacing="0"/>
        <w:ind w:firstLine="720"/>
        <w:jc w:val="both"/>
        <w:rPr>
          <w:color w:val="000000"/>
        </w:rPr>
      </w:pPr>
      <w:r w:rsidRPr="003770A1">
        <w:t xml:space="preserve">Неблагоприятная ситуация в пчеловодстве усугубляется еще и неконтролируемой интродукцией «южных» пчелосемей на территорию эволюционно сложившегося ареала среднерусской породы пчел Самарского региона. Негативная экологическая ситуация и гибридизация районированной среднерусской породы привели к тому, что на месте естественно сложившихся популяций сформировались помеси неизвестного происхождения, которые в дальнейшем вызвали трансформацию аборигенной породы </w:t>
      </w:r>
      <w:r w:rsidRPr="003770A1">
        <w:rPr>
          <w:i/>
          <w:lang w:val="en-US"/>
        </w:rPr>
        <w:t>Apismelliferamellifera</w:t>
      </w:r>
      <w:r w:rsidRPr="003770A1">
        <w:rPr>
          <w:i/>
        </w:rPr>
        <w:t> </w:t>
      </w:r>
      <w:r w:rsidRPr="003770A1">
        <w:rPr>
          <w:lang w:val="en-US"/>
        </w:rPr>
        <w:t>L</w:t>
      </w:r>
      <w:r w:rsidRPr="003770A1">
        <w:t>. и послужили началом постепенного исчезновения некогда локальных популяций с сопутствующим возникновением аномалий развития особей, что, в итоге, может привести к потере важных хозяйственно-полезных качеств и исчезновению большинства энтомофильных растений, так как почти 80% из них опыляются пчелами (</w:t>
      </w:r>
      <w:r w:rsidRPr="003770A1">
        <w:rPr>
          <w:color w:val="000000" w:themeColor="text1"/>
        </w:rPr>
        <w:t xml:space="preserve">Еськов, 1995, 2016;Биглова и др., 2014; </w:t>
      </w:r>
      <w:r w:rsidRPr="003770A1">
        <w:t>Гиниятуллин</w:t>
      </w:r>
      <w:r w:rsidRPr="003770A1">
        <w:rPr>
          <w:color w:val="000000" w:themeColor="text1"/>
        </w:rPr>
        <w:t xml:space="preserve"> и др., 1996, 2015; Земскова и др., 2014; </w:t>
      </w:r>
      <w:r w:rsidRPr="003770A1">
        <w:rPr>
          <w:iCs/>
        </w:rPr>
        <w:t>Саттаров и др., 2015</w:t>
      </w:r>
      <w:r w:rsidRPr="003770A1">
        <w:rPr>
          <w:color w:val="000000"/>
        </w:rPr>
        <w:t xml:space="preserve">). </w:t>
      </w:r>
    </w:p>
    <w:p w:rsidR="003770A1" w:rsidRPr="003770A1" w:rsidRDefault="003770A1" w:rsidP="003770A1">
      <w:pPr>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В настоящее время активное антропогенное воздействие на экосистему привело к неконтролируемым процессам разрушения эволюционно сложившихся генетических основ популяций живых организмов и породило возникновение аномалий развития живых организмов, в том числе медоносных пчел (Земскова, 2015).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Причины возникновения уродства у пчел могут быть обусловлены случайными цитологическими нарушениями, мутантными генами или неблагоприятными условиями развития (Гробов, 1987).</w:t>
      </w:r>
    </w:p>
    <w:p w:rsidR="003770A1" w:rsidRPr="003770A1" w:rsidRDefault="003770A1" w:rsidP="003770A1">
      <w:pPr>
        <w:widowControl w:val="0"/>
        <w:shd w:val="clear" w:color="auto" w:fill="FFFFFF"/>
        <w:spacing w:after="0" w:line="240" w:lineRule="auto"/>
        <w:ind w:firstLine="709"/>
        <w:jc w:val="both"/>
        <w:outlineLvl w:val="0"/>
        <w:rPr>
          <w:rFonts w:ascii="Times New Roman" w:hAnsi="Times New Roman"/>
          <w:sz w:val="24"/>
          <w:szCs w:val="24"/>
        </w:rPr>
      </w:pPr>
      <w:r w:rsidRPr="003770A1">
        <w:rPr>
          <w:rFonts w:ascii="Times New Roman" w:hAnsi="Times New Roman"/>
          <w:sz w:val="24"/>
          <w:szCs w:val="24"/>
        </w:rPr>
        <w:t xml:space="preserve">Акцентируя внимание на антропогенном (интродукция «южных» пород) и экологическом аспектах возникновения </w:t>
      </w:r>
      <w:r w:rsidRPr="003770A1">
        <w:rPr>
          <w:rFonts w:ascii="Times New Roman" w:hAnsi="Times New Roman"/>
          <w:color w:val="000000"/>
          <w:sz w:val="24"/>
          <w:szCs w:val="24"/>
        </w:rPr>
        <w:t>отклонений в развитии</w:t>
      </w:r>
      <w:r w:rsidRPr="003770A1">
        <w:rPr>
          <w:rFonts w:ascii="Times New Roman" w:hAnsi="Times New Roman"/>
          <w:sz w:val="24"/>
          <w:szCs w:val="24"/>
        </w:rPr>
        <w:t xml:space="preserve">, нами был проведен </w:t>
      </w:r>
      <w:r w:rsidRPr="003770A1">
        <w:rPr>
          <w:rFonts w:ascii="Times New Roman" w:hAnsi="Times New Roman"/>
          <w:color w:val="000000"/>
          <w:sz w:val="24"/>
          <w:szCs w:val="24"/>
        </w:rPr>
        <w:t xml:space="preserve">мониторинг фенотипических </w:t>
      </w:r>
      <w:r w:rsidRPr="003770A1">
        <w:rPr>
          <w:rFonts w:ascii="Times New Roman" w:hAnsi="Times New Roman"/>
          <w:sz w:val="24"/>
          <w:szCs w:val="24"/>
        </w:rPr>
        <w:t>аномалий</w:t>
      </w:r>
      <w:r w:rsidRPr="003770A1">
        <w:rPr>
          <w:rFonts w:ascii="Times New Roman" w:hAnsi="Times New Roman"/>
          <w:color w:val="000000"/>
          <w:sz w:val="24"/>
          <w:szCs w:val="24"/>
        </w:rPr>
        <w:t xml:space="preserve"> пчел.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color w:val="000000"/>
          <w:sz w:val="24"/>
          <w:szCs w:val="24"/>
        </w:rPr>
        <w:t xml:space="preserve">В рамках мониторинга аномалий пчел по </w:t>
      </w:r>
      <w:r w:rsidRPr="003770A1">
        <w:rPr>
          <w:rFonts w:ascii="Times New Roman" w:hAnsi="Times New Roman"/>
          <w:sz w:val="24"/>
          <w:szCs w:val="24"/>
        </w:rPr>
        <w:t>классификации Ж. Балажука (1948) и Ю.А. Присного (2009), на территории Самарской области идентифицирована незамкнутая ячейка второй межкубитальной жилки, что соответствует группе № </w:t>
      </w:r>
      <w:r w:rsidRPr="003770A1">
        <w:rPr>
          <w:rFonts w:ascii="Times New Roman" w:hAnsi="Times New Roman"/>
          <w:sz w:val="24"/>
          <w:szCs w:val="24"/>
          <w:lang w:val="en-US"/>
        </w:rPr>
        <w:t>II</w:t>
      </w:r>
      <w:r w:rsidRPr="003770A1">
        <w:rPr>
          <w:rFonts w:ascii="Times New Roman" w:hAnsi="Times New Roman"/>
          <w:sz w:val="24"/>
          <w:szCs w:val="24"/>
        </w:rPr>
        <w:t>«Локальные уродства», разделу № 3 «Аномалии надкрылий и крыльев», подразделу № 3.5. «Аномалии жилок» (</w:t>
      </w:r>
      <w:r w:rsidRPr="003770A1">
        <w:rPr>
          <w:rFonts w:ascii="Times New Roman" w:hAnsi="Times New Roman"/>
          <w:sz w:val="24"/>
          <w:szCs w:val="24"/>
          <w:lang w:val="es-ES"/>
        </w:rPr>
        <w:t>Balazuc</w:t>
      </w:r>
      <w:r w:rsidRPr="003770A1">
        <w:rPr>
          <w:rFonts w:ascii="Times New Roman" w:hAnsi="Times New Roman"/>
          <w:sz w:val="24"/>
          <w:szCs w:val="24"/>
        </w:rPr>
        <w:t xml:space="preserve">, 1948; Присный, 2009). Отклонения в морфологии жилкования были идентифицированы в восьми районах, а именно: Алексеевский, Большечерниговский, Волжский, Кинельский, Красноярский, Нефтегорский, Приволжский и Сызранский. Из общего числа исследованных в 2014 г. пчел (36450 шт.) у204 (0,6%) особей наблюдались данные отклонения. Максимальное количество пчел с аномалиями жилкования были обнаружены вНефтегорском (41 или 3,0%)и Сызранском (43 или 3,2%)районах(таблица). </w:t>
      </w:r>
    </w:p>
    <w:p w:rsidR="0065389E" w:rsidRDefault="003770A1" w:rsidP="0065389E">
      <w:pPr>
        <w:widowControl w:val="0"/>
        <w:spacing w:after="0" w:line="240" w:lineRule="auto"/>
        <w:jc w:val="right"/>
        <w:rPr>
          <w:rFonts w:ascii="Times New Roman" w:hAnsi="Times New Roman"/>
          <w:b/>
          <w:sz w:val="24"/>
          <w:szCs w:val="24"/>
        </w:rPr>
      </w:pPr>
      <w:r w:rsidRPr="003770A1">
        <w:rPr>
          <w:rFonts w:ascii="Times New Roman" w:hAnsi="Times New Roman"/>
          <w:b/>
          <w:sz w:val="24"/>
          <w:szCs w:val="24"/>
        </w:rPr>
        <w:t>Таблица</w:t>
      </w:r>
    </w:p>
    <w:p w:rsidR="003770A1" w:rsidRPr="003770A1" w:rsidRDefault="003770A1" w:rsidP="003770A1">
      <w:pPr>
        <w:widowControl w:val="0"/>
        <w:spacing w:after="0" w:line="240" w:lineRule="auto"/>
        <w:jc w:val="center"/>
        <w:rPr>
          <w:rFonts w:ascii="Times New Roman" w:hAnsi="Times New Roman"/>
          <w:sz w:val="24"/>
          <w:szCs w:val="24"/>
        </w:rPr>
      </w:pPr>
      <w:r w:rsidRPr="003770A1">
        <w:rPr>
          <w:rFonts w:ascii="Times New Roman" w:hAnsi="Times New Roman"/>
          <w:sz w:val="24"/>
          <w:szCs w:val="24"/>
        </w:rPr>
        <w:t>Количество медоносных пчел с аномалией жилок правого переднего крыла на территории Самарской области (2014-2015 гг.)</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97"/>
        <w:gridCol w:w="850"/>
        <w:gridCol w:w="1134"/>
        <w:gridCol w:w="1134"/>
        <w:gridCol w:w="1668"/>
        <w:gridCol w:w="1705"/>
      </w:tblGrid>
      <w:tr w:rsidR="003770A1" w:rsidRPr="0065389E" w:rsidTr="0065389E">
        <w:trPr>
          <w:trHeight w:val="247"/>
          <w:jc w:val="center"/>
        </w:trPr>
        <w:tc>
          <w:tcPr>
            <w:tcW w:w="2297" w:type="dxa"/>
            <w:vMerge w:val="restart"/>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 xml:space="preserve">Районы </w:t>
            </w:r>
          </w:p>
        </w:tc>
        <w:tc>
          <w:tcPr>
            <w:tcW w:w="850" w:type="dxa"/>
            <w:vMerge w:val="restart"/>
          </w:tcPr>
          <w:p w:rsidR="003770A1" w:rsidRPr="0065389E" w:rsidRDefault="003770A1" w:rsidP="003770A1">
            <w:pPr>
              <w:widowControl w:val="0"/>
              <w:spacing w:after="0" w:line="240" w:lineRule="auto"/>
              <w:jc w:val="center"/>
              <w:rPr>
                <w:rFonts w:ascii="Times New Roman" w:hAnsi="Times New Roman"/>
                <w:color w:val="000000"/>
                <w:sz w:val="18"/>
                <w:szCs w:val="18"/>
                <w:lang w:val="en-US"/>
              </w:rPr>
            </w:pPr>
            <w:r w:rsidRPr="0065389E">
              <w:rPr>
                <w:rFonts w:ascii="Times New Roman" w:hAnsi="Times New Roman"/>
                <w:color w:val="000000"/>
                <w:sz w:val="18"/>
                <w:szCs w:val="18"/>
                <w:lang w:val="en-US"/>
              </w:rPr>
              <w:t>n</w:t>
            </w:r>
          </w:p>
        </w:tc>
        <w:tc>
          <w:tcPr>
            <w:tcW w:w="2268" w:type="dxa"/>
            <w:gridSpan w:val="2"/>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 xml:space="preserve">Пчелы </w:t>
            </w:r>
          </w:p>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с аномалией,шт.</w:t>
            </w:r>
            <w:r w:rsidRPr="0065389E">
              <w:rPr>
                <w:rFonts w:ascii="Times New Roman" w:hAnsi="Times New Roman"/>
                <w:color w:val="000000"/>
                <w:sz w:val="18"/>
                <w:szCs w:val="18"/>
                <w:lang w:val="en-US"/>
              </w:rPr>
              <w:t>/%</w:t>
            </w:r>
          </w:p>
        </w:tc>
        <w:tc>
          <w:tcPr>
            <w:tcW w:w="3373" w:type="dxa"/>
            <w:gridSpan w:val="2"/>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 xml:space="preserve">Пчелы </w:t>
            </w:r>
          </w:p>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без аномалии, шт.</w:t>
            </w:r>
            <w:r w:rsidRPr="0065389E">
              <w:rPr>
                <w:rFonts w:ascii="Times New Roman" w:hAnsi="Times New Roman"/>
                <w:color w:val="000000"/>
                <w:sz w:val="18"/>
                <w:szCs w:val="18"/>
                <w:lang w:val="en-US"/>
              </w:rPr>
              <w:t>/%</w:t>
            </w:r>
          </w:p>
        </w:tc>
      </w:tr>
      <w:tr w:rsidR="003770A1" w:rsidRPr="0065389E" w:rsidTr="00A95204">
        <w:trPr>
          <w:trHeight w:val="205"/>
          <w:jc w:val="center"/>
        </w:trPr>
        <w:tc>
          <w:tcPr>
            <w:tcW w:w="2297" w:type="dxa"/>
            <w:vMerge/>
          </w:tcPr>
          <w:p w:rsidR="003770A1" w:rsidRPr="0065389E" w:rsidRDefault="003770A1" w:rsidP="003770A1">
            <w:pPr>
              <w:widowControl w:val="0"/>
              <w:spacing w:after="0" w:line="240" w:lineRule="auto"/>
              <w:jc w:val="center"/>
              <w:rPr>
                <w:rFonts w:ascii="Times New Roman" w:hAnsi="Times New Roman"/>
                <w:color w:val="000000"/>
                <w:sz w:val="18"/>
                <w:szCs w:val="18"/>
              </w:rPr>
            </w:pPr>
          </w:p>
        </w:tc>
        <w:tc>
          <w:tcPr>
            <w:tcW w:w="850" w:type="dxa"/>
            <w:vMerge/>
          </w:tcPr>
          <w:p w:rsidR="003770A1" w:rsidRPr="0065389E" w:rsidRDefault="003770A1" w:rsidP="003770A1">
            <w:pPr>
              <w:widowControl w:val="0"/>
              <w:spacing w:after="0" w:line="240" w:lineRule="auto"/>
              <w:jc w:val="center"/>
              <w:rPr>
                <w:rFonts w:ascii="Times New Roman" w:hAnsi="Times New Roman"/>
                <w:color w:val="000000"/>
                <w:sz w:val="18"/>
                <w:szCs w:val="18"/>
              </w:rPr>
            </w:pP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2014 г.</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2015 г.</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2014 г.</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2015 г.</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Алексеевский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18/1,3</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23/1,7</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1332/98,7</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1327/98,3</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Безенчукский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3/0,2</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1347/99,8</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Богатовский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Большеглушицкий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Большечерниговский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14/1,0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19/1,4</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1336/99,0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1331/98,6</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Борский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Волжский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21/1,6</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34/2,5</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1329/98,4</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1316/97,5</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Елховский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Исаклинский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Камышлинский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Кинельский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36/2,7</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42/3,1</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1314/97,3</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1308/96,9</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Кинель - Черкасский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591CDC" w:rsidRPr="0065389E" w:rsidRDefault="003770A1" w:rsidP="00A95204">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Клявлинский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6/0,4</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1344/99,6</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Кошкинский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 xml:space="preserve">Красноармейский </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lastRenderedPageBreak/>
              <w:t>Красноярский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12/0,8</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15/1,1</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1338/99,2</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1335/98,9</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Нефтегорский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41/3,0</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46/3,4</w:t>
            </w:r>
          </w:p>
        </w:tc>
        <w:tc>
          <w:tcPr>
            <w:tcW w:w="1668"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1309/97,0</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1304/96,6</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Пестравский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Похвистневский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Приволжский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19/1,4</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27/2,0</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1331/98,6</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1323/98,0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Сергиевский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 xml:space="preserve">Ставропольский </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Сызранский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43/3,2</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40/2,9</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1307/96,8</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1310/97,1</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Хворостянский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Челно - Вершинский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Шенталинский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Шигонский</w:t>
            </w:r>
          </w:p>
        </w:tc>
        <w:tc>
          <w:tcPr>
            <w:tcW w:w="850"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1350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sz w:val="18"/>
                <w:szCs w:val="18"/>
              </w:rPr>
              <w:t>-</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c>
          <w:tcPr>
            <w:tcW w:w="1701"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1350/100,0</w:t>
            </w:r>
          </w:p>
        </w:tc>
      </w:tr>
      <w:tr w:rsidR="003770A1" w:rsidRPr="0065389E" w:rsidTr="0065389E">
        <w:trPr>
          <w:jc w:val="center"/>
        </w:trPr>
        <w:tc>
          <w:tcPr>
            <w:tcW w:w="2297" w:type="dxa"/>
          </w:tcPr>
          <w:p w:rsidR="003770A1" w:rsidRPr="0065389E" w:rsidRDefault="003770A1" w:rsidP="003770A1">
            <w:pPr>
              <w:widowControl w:val="0"/>
              <w:spacing w:after="0" w:line="240" w:lineRule="auto"/>
              <w:rPr>
                <w:rFonts w:ascii="Times New Roman" w:hAnsi="Times New Roman"/>
                <w:color w:val="000000"/>
                <w:sz w:val="18"/>
                <w:szCs w:val="18"/>
              </w:rPr>
            </w:pPr>
            <w:r w:rsidRPr="0065389E">
              <w:rPr>
                <w:rFonts w:ascii="Times New Roman" w:hAnsi="Times New Roman"/>
                <w:color w:val="000000"/>
                <w:sz w:val="18"/>
                <w:szCs w:val="18"/>
              </w:rPr>
              <w:t>Всего</w:t>
            </w:r>
          </w:p>
        </w:tc>
        <w:tc>
          <w:tcPr>
            <w:tcW w:w="850"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36450</w:t>
            </w:r>
          </w:p>
        </w:tc>
        <w:tc>
          <w:tcPr>
            <w:tcW w:w="1134"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204/0,6</w:t>
            </w:r>
          </w:p>
        </w:tc>
        <w:tc>
          <w:tcPr>
            <w:tcW w:w="1134"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255/0,7</w:t>
            </w:r>
          </w:p>
        </w:tc>
        <w:tc>
          <w:tcPr>
            <w:tcW w:w="1668" w:type="dxa"/>
          </w:tcPr>
          <w:p w:rsidR="003770A1" w:rsidRPr="0065389E" w:rsidRDefault="003770A1" w:rsidP="003770A1">
            <w:pPr>
              <w:widowControl w:val="0"/>
              <w:spacing w:after="0" w:line="240" w:lineRule="auto"/>
              <w:jc w:val="center"/>
              <w:rPr>
                <w:rFonts w:ascii="Times New Roman" w:hAnsi="Times New Roman"/>
                <w:sz w:val="18"/>
                <w:szCs w:val="18"/>
              </w:rPr>
            </w:pPr>
            <w:r w:rsidRPr="0065389E">
              <w:rPr>
                <w:rFonts w:ascii="Times New Roman" w:hAnsi="Times New Roman"/>
                <w:color w:val="000000"/>
                <w:sz w:val="18"/>
                <w:szCs w:val="18"/>
              </w:rPr>
              <w:t>36246/99,4</w:t>
            </w:r>
          </w:p>
        </w:tc>
        <w:tc>
          <w:tcPr>
            <w:tcW w:w="1701" w:type="dxa"/>
          </w:tcPr>
          <w:p w:rsidR="003770A1" w:rsidRPr="0065389E" w:rsidRDefault="003770A1" w:rsidP="003770A1">
            <w:pPr>
              <w:widowControl w:val="0"/>
              <w:spacing w:after="0" w:line="240" w:lineRule="auto"/>
              <w:jc w:val="center"/>
              <w:rPr>
                <w:rFonts w:ascii="Times New Roman" w:hAnsi="Times New Roman"/>
                <w:color w:val="000000"/>
                <w:sz w:val="18"/>
                <w:szCs w:val="18"/>
              </w:rPr>
            </w:pPr>
            <w:r w:rsidRPr="0065389E">
              <w:rPr>
                <w:rFonts w:ascii="Times New Roman" w:hAnsi="Times New Roman"/>
                <w:color w:val="000000"/>
                <w:sz w:val="18"/>
                <w:szCs w:val="18"/>
              </w:rPr>
              <w:t>36195/99,3</w:t>
            </w:r>
          </w:p>
        </w:tc>
      </w:tr>
    </w:tbl>
    <w:p w:rsidR="003770A1" w:rsidRPr="003770A1" w:rsidRDefault="003770A1" w:rsidP="003770A1">
      <w:pPr>
        <w:widowControl w:val="0"/>
        <w:shd w:val="clear" w:color="auto" w:fill="FFFFFF"/>
        <w:spacing w:after="0" w:line="240" w:lineRule="auto"/>
        <w:ind w:firstLine="709"/>
        <w:jc w:val="both"/>
        <w:rPr>
          <w:rFonts w:ascii="Times New Roman" w:hAnsi="Times New Roman"/>
          <w:sz w:val="24"/>
          <w:szCs w:val="24"/>
        </w:rPr>
      </w:pP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Минимальный численный состав пчел с аномалиями жилок идентифицирован в Большечерниговском (14 особей или 1,0%) и Красноярском (12 или 0,8%) районах.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Исследования 2015 г. позволили выявить динамику роста пчел с наличием аномалий жилки и данный показатель составил 0,7% (+0,1, по сравнению с 2014 г.) от общего числа выборки. Также наблюдалось увеличение численного состава административных районов, где были зарегистрированы рабочие пчелы с аномальным развитием жилки. В 2015 г. данный показатель составил десять районов, а именно: Алексеевский, Безенчукский, Большечерниговский, Волжский, Кинельский, Клявлинский, Красноярский, Нефтегорский, Приволжский и Сызранский. Максимальное число пчел с аномалиями было зарегистрировано в четырех районах: Волжский (34 особи или 2,5 % от общего числа выборки), Кинельский (42 или 3,1 %), Нефтегорский (46 или 3,4 %) и Сызранский (40 особей или 2,9 %). В остальных районах число пчел с аномалиями жилок колебалось от 3 (0,2%) до 27 особей (2,0%). </w:t>
      </w:r>
    </w:p>
    <w:p w:rsidR="003770A1" w:rsidRPr="003770A1" w:rsidRDefault="003770A1" w:rsidP="003770A1">
      <w:pPr>
        <w:pStyle w:val="a1"/>
        <w:widowControl w:val="0"/>
        <w:spacing w:after="0" w:line="240" w:lineRule="auto"/>
        <w:ind w:firstLine="720"/>
        <w:jc w:val="both"/>
        <w:rPr>
          <w:rFonts w:ascii="Times New Roman" w:hAnsi="Times New Roman"/>
          <w:sz w:val="24"/>
          <w:szCs w:val="24"/>
        </w:rPr>
      </w:pPr>
      <w:r w:rsidRPr="003770A1">
        <w:rPr>
          <w:rFonts w:ascii="Times New Roman" w:hAnsi="Times New Roman"/>
          <w:sz w:val="24"/>
          <w:szCs w:val="24"/>
        </w:rPr>
        <w:t xml:space="preserve">Таким образом, исследования позволили выявить одну форму проявления аномалий крыльев с тенденцией в сторону ежегодного увеличения. В целом, идентифицированные аномалии служат индикатором проявления генотоксичности среды на пасеках административных районов, где выявлены данные морфологические изменения у </w:t>
      </w:r>
      <w:r w:rsidRPr="003770A1">
        <w:rPr>
          <w:rFonts w:ascii="Times New Roman" w:hAnsi="Times New Roman"/>
          <w:i/>
          <w:sz w:val="24"/>
          <w:szCs w:val="24"/>
          <w:lang w:val="en-US"/>
        </w:rPr>
        <w:t>Apismellifera</w:t>
      </w:r>
      <w:r w:rsidRPr="003770A1">
        <w:rPr>
          <w:rFonts w:ascii="Times New Roman" w:hAnsi="Times New Roman"/>
          <w:sz w:val="24"/>
          <w:szCs w:val="24"/>
        </w:rPr>
        <w:t>.</w:t>
      </w:r>
    </w:p>
    <w:p w:rsidR="003770A1" w:rsidRPr="0065389E" w:rsidRDefault="003770A1" w:rsidP="003770A1">
      <w:pPr>
        <w:pStyle w:val="a1"/>
        <w:widowControl w:val="0"/>
        <w:spacing w:after="0" w:line="240" w:lineRule="auto"/>
        <w:ind w:firstLine="720"/>
        <w:jc w:val="both"/>
        <w:rPr>
          <w:rFonts w:ascii="Times New Roman" w:hAnsi="Times New Roman"/>
          <w:sz w:val="16"/>
          <w:szCs w:val="16"/>
        </w:rPr>
      </w:pPr>
    </w:p>
    <w:p w:rsidR="003770A1" w:rsidRPr="003770A1" w:rsidRDefault="003770A1" w:rsidP="0065389E">
      <w:pPr>
        <w:pStyle w:val="31"/>
        <w:widowControl w:val="0"/>
        <w:spacing w:after="0" w:line="240" w:lineRule="auto"/>
        <w:ind w:left="0"/>
        <w:jc w:val="center"/>
        <w:rPr>
          <w:rFonts w:ascii="Times New Roman" w:hAnsi="Times New Roman"/>
          <w:color w:val="000000"/>
          <w:sz w:val="24"/>
          <w:szCs w:val="24"/>
        </w:rPr>
      </w:pPr>
      <w:r w:rsidRPr="0065389E">
        <w:rPr>
          <w:rFonts w:ascii="Times New Roman" w:hAnsi="Times New Roman"/>
          <w:b/>
          <w:color w:val="000000"/>
          <w:sz w:val="24"/>
          <w:szCs w:val="24"/>
        </w:rPr>
        <w:t>ЛИТЕРАТУРА</w:t>
      </w:r>
      <w:r w:rsidR="0065389E">
        <w:rPr>
          <w:rFonts w:ascii="Times New Roman" w:hAnsi="Times New Roman"/>
          <w:b/>
          <w:color w:val="000000"/>
          <w:sz w:val="24"/>
          <w:szCs w:val="24"/>
          <w:lang w:val="ru-RU"/>
        </w:rPr>
        <w:t>:</w:t>
      </w:r>
    </w:p>
    <w:p w:rsidR="003770A1" w:rsidRPr="0065389E" w:rsidRDefault="003770A1" w:rsidP="00D41E81">
      <w:pPr>
        <w:pStyle w:val="a"/>
        <w:widowControl w:val="0"/>
        <w:numPr>
          <w:ilvl w:val="0"/>
          <w:numId w:val="76"/>
        </w:numPr>
        <w:ind w:left="1134" w:right="1132"/>
        <w:jc w:val="both"/>
        <w:rPr>
          <w:color w:val="000000"/>
          <w:sz w:val="20"/>
          <w:szCs w:val="20"/>
        </w:rPr>
      </w:pPr>
      <w:r w:rsidRPr="0065389E">
        <w:rPr>
          <w:color w:val="000000"/>
          <w:sz w:val="20"/>
          <w:szCs w:val="20"/>
        </w:rPr>
        <w:t xml:space="preserve">Биглова Л.Ф. Морфологическая оценка </w:t>
      </w:r>
      <w:r w:rsidRPr="0065389E">
        <w:rPr>
          <w:i/>
          <w:color w:val="000000"/>
          <w:sz w:val="20"/>
          <w:szCs w:val="20"/>
          <w:lang w:val="en-US"/>
        </w:rPr>
        <w:t>Apis mellifera</w:t>
      </w:r>
      <w:r w:rsidRPr="0065389E">
        <w:rPr>
          <w:color w:val="000000"/>
          <w:sz w:val="20"/>
          <w:szCs w:val="20"/>
        </w:rPr>
        <w:t xml:space="preserve"> популяции лесостепной природно-сельскохозяйственной зоны Республики Башкортостан: монография / Л.Ф. Биглова, </w:t>
      </w:r>
      <w:r w:rsidRPr="0065389E">
        <w:rPr>
          <w:iCs/>
          <w:color w:val="000000"/>
          <w:sz w:val="20"/>
          <w:szCs w:val="20"/>
        </w:rPr>
        <w:t xml:space="preserve">В.Н. Саттаров, </w:t>
      </w:r>
      <w:r w:rsidRPr="0065389E">
        <w:rPr>
          <w:color w:val="000000"/>
          <w:sz w:val="20"/>
          <w:szCs w:val="20"/>
        </w:rPr>
        <w:t>Н.Е.</w:t>
      </w:r>
      <w:r w:rsidRPr="0065389E">
        <w:rPr>
          <w:iCs/>
          <w:color w:val="000000"/>
          <w:sz w:val="20"/>
          <w:szCs w:val="20"/>
        </w:rPr>
        <w:t xml:space="preserve"> Земскова и др.</w:t>
      </w:r>
      <w:r w:rsidRPr="0065389E">
        <w:rPr>
          <w:color w:val="000000"/>
          <w:sz w:val="20"/>
          <w:szCs w:val="20"/>
        </w:rPr>
        <w:t xml:space="preserve"> Уфа: Изд-во БГПУ, 2014. 160 с.</w:t>
      </w:r>
    </w:p>
    <w:p w:rsidR="003770A1" w:rsidRPr="0065389E" w:rsidRDefault="003770A1" w:rsidP="00D41E81">
      <w:pPr>
        <w:pStyle w:val="ab"/>
        <w:numPr>
          <w:ilvl w:val="0"/>
          <w:numId w:val="76"/>
        </w:numPr>
        <w:ind w:left="1134" w:right="1132"/>
        <w:jc w:val="both"/>
        <w:rPr>
          <w:sz w:val="20"/>
          <w:szCs w:val="20"/>
        </w:rPr>
      </w:pPr>
      <w:r w:rsidRPr="0065389E">
        <w:rPr>
          <w:sz w:val="20"/>
          <w:szCs w:val="20"/>
        </w:rPr>
        <w:t>Гиниятуллин М.Г. Эффективность действия биопрепаратов на пчел / М.Г. Гиниятуллин, С.М. Бахтиярова, Т.А. Проскурина // Пчеловодство.</w:t>
      </w:r>
      <w:r w:rsidRPr="0065389E">
        <w:rPr>
          <w:bCs/>
          <w:color w:val="000000"/>
          <w:spacing w:val="-4"/>
          <w:sz w:val="20"/>
          <w:szCs w:val="20"/>
        </w:rPr>
        <w:t xml:space="preserve"> 1996. №5. С. 27-28.</w:t>
      </w:r>
    </w:p>
    <w:p w:rsidR="003770A1" w:rsidRPr="0065389E" w:rsidRDefault="003770A1" w:rsidP="00D41E81">
      <w:pPr>
        <w:pStyle w:val="ab"/>
        <w:numPr>
          <w:ilvl w:val="0"/>
          <w:numId w:val="76"/>
        </w:numPr>
        <w:ind w:left="1134" w:right="1132"/>
        <w:jc w:val="both"/>
        <w:rPr>
          <w:bCs/>
          <w:color w:val="000000"/>
          <w:spacing w:val="-4"/>
          <w:sz w:val="20"/>
          <w:szCs w:val="20"/>
        </w:rPr>
      </w:pPr>
      <w:r w:rsidRPr="0065389E">
        <w:rPr>
          <w:sz w:val="20"/>
          <w:szCs w:val="20"/>
        </w:rPr>
        <w:t>Гиниятуллин М.Г. Флувалинат и его композиция с гераниолом в борьбе с варроатозом / М.Г. Гиниятуллин, Д.В. Шелехов, Н.М. Ишмуратова // Пчеловодство.</w:t>
      </w:r>
      <w:r w:rsidRPr="0065389E">
        <w:rPr>
          <w:bCs/>
          <w:color w:val="000000"/>
          <w:spacing w:val="-4"/>
          <w:sz w:val="20"/>
          <w:szCs w:val="20"/>
        </w:rPr>
        <w:t xml:space="preserve"> 2015. №1. С. 28-29. </w:t>
      </w:r>
    </w:p>
    <w:p w:rsidR="003770A1" w:rsidRPr="0065389E" w:rsidRDefault="003770A1" w:rsidP="00D41E81">
      <w:pPr>
        <w:pStyle w:val="ab"/>
        <w:numPr>
          <w:ilvl w:val="0"/>
          <w:numId w:val="76"/>
        </w:numPr>
        <w:ind w:left="1134" w:right="1132"/>
        <w:jc w:val="both"/>
        <w:rPr>
          <w:sz w:val="20"/>
          <w:szCs w:val="20"/>
        </w:rPr>
      </w:pPr>
      <w:r w:rsidRPr="0065389E">
        <w:rPr>
          <w:sz w:val="20"/>
          <w:szCs w:val="20"/>
        </w:rPr>
        <w:t>Гробов О.Ф. Болезни и вредители медоносных пчел: Справочник / О.Ф. Гробов, А.М. Смирнов, Е.Т. Попов // М.: Агропромиздат, 1987. 335 с.</w:t>
      </w:r>
    </w:p>
    <w:p w:rsidR="003770A1" w:rsidRPr="0065389E" w:rsidRDefault="003770A1" w:rsidP="00D41E81">
      <w:pPr>
        <w:pStyle w:val="ab"/>
        <w:numPr>
          <w:ilvl w:val="0"/>
          <w:numId w:val="76"/>
        </w:numPr>
        <w:ind w:left="1134" w:right="1132"/>
        <w:jc w:val="both"/>
        <w:rPr>
          <w:sz w:val="20"/>
          <w:szCs w:val="20"/>
        </w:rPr>
      </w:pPr>
      <w:r w:rsidRPr="0065389E">
        <w:rPr>
          <w:sz w:val="20"/>
          <w:szCs w:val="20"/>
        </w:rPr>
        <w:t>Еськов Е.К. Экология медоносной пчелы / Е.Е. Еськов. Рязань: Русское слово, 1995. С.392 с.</w:t>
      </w:r>
    </w:p>
    <w:p w:rsidR="003770A1" w:rsidRPr="0065389E" w:rsidRDefault="003770A1" w:rsidP="00D41E81">
      <w:pPr>
        <w:pStyle w:val="ab"/>
        <w:numPr>
          <w:ilvl w:val="0"/>
          <w:numId w:val="76"/>
        </w:numPr>
        <w:ind w:left="1134" w:right="1132"/>
        <w:jc w:val="both"/>
        <w:rPr>
          <w:sz w:val="20"/>
          <w:szCs w:val="20"/>
        </w:rPr>
      </w:pPr>
      <w:r w:rsidRPr="0065389E">
        <w:rPr>
          <w:sz w:val="20"/>
          <w:szCs w:val="20"/>
        </w:rPr>
        <w:t>Еськов Е.К. Эволюция, экология и этология медоносной пчелы. М.: Инфрв-М. 2016. 291 с.</w:t>
      </w:r>
    </w:p>
    <w:p w:rsidR="003770A1" w:rsidRPr="0065389E" w:rsidRDefault="003770A1" w:rsidP="00D41E81">
      <w:pPr>
        <w:pStyle w:val="a"/>
        <w:widowControl w:val="0"/>
        <w:numPr>
          <w:ilvl w:val="0"/>
          <w:numId w:val="76"/>
        </w:numPr>
        <w:ind w:left="1134" w:right="1132"/>
        <w:jc w:val="both"/>
        <w:rPr>
          <w:sz w:val="20"/>
          <w:szCs w:val="20"/>
        </w:rPr>
      </w:pPr>
      <w:r w:rsidRPr="0065389E">
        <w:rPr>
          <w:color w:val="000000"/>
          <w:sz w:val="20"/>
          <w:szCs w:val="20"/>
        </w:rPr>
        <w:t>Земскова</w:t>
      </w:r>
      <w:r w:rsidRPr="0065389E">
        <w:rPr>
          <w:color w:val="000000"/>
          <w:sz w:val="20"/>
          <w:szCs w:val="20"/>
          <w:lang w:val="en-US"/>
        </w:rPr>
        <w:t> </w:t>
      </w:r>
      <w:r w:rsidRPr="0065389E">
        <w:rPr>
          <w:color w:val="000000"/>
          <w:sz w:val="20"/>
          <w:szCs w:val="20"/>
        </w:rPr>
        <w:t>Н.Е.Морфотипы медоносных пчел в лесостепной зоне Самарской области / Н.Е.</w:t>
      </w:r>
      <w:r w:rsidRPr="0065389E">
        <w:rPr>
          <w:iCs/>
          <w:color w:val="000000"/>
          <w:sz w:val="20"/>
          <w:szCs w:val="20"/>
        </w:rPr>
        <w:t xml:space="preserve"> Земскова, В.Н. Саттаров, В.Р. Туктаров //Вопросы образования и наук: теоретические и методические аспекты. Тамбов. 2014. С. 44-46.</w:t>
      </w:r>
    </w:p>
    <w:p w:rsidR="003770A1" w:rsidRPr="0065389E" w:rsidRDefault="003770A1" w:rsidP="00D41E81">
      <w:pPr>
        <w:pStyle w:val="ab"/>
        <w:numPr>
          <w:ilvl w:val="0"/>
          <w:numId w:val="76"/>
        </w:numPr>
        <w:ind w:left="1134" w:right="1132"/>
        <w:jc w:val="both"/>
        <w:rPr>
          <w:color w:val="000000"/>
          <w:sz w:val="20"/>
          <w:szCs w:val="20"/>
        </w:rPr>
      </w:pPr>
      <w:r w:rsidRPr="0065389E">
        <w:rPr>
          <w:color w:val="000000"/>
          <w:sz w:val="20"/>
          <w:szCs w:val="20"/>
        </w:rPr>
        <w:t xml:space="preserve">Земскова Н.Е. Оценка количественного состава популяции медоносной пчелы </w:t>
      </w:r>
      <w:r w:rsidRPr="0065389E">
        <w:rPr>
          <w:i/>
          <w:color w:val="000000"/>
          <w:sz w:val="20"/>
          <w:szCs w:val="20"/>
          <w:lang w:val="en-US"/>
        </w:rPr>
        <w:t>Apis</w:t>
      </w:r>
      <w:r w:rsidRPr="0065389E">
        <w:rPr>
          <w:i/>
          <w:color w:val="000000"/>
          <w:sz w:val="20"/>
          <w:szCs w:val="20"/>
        </w:rPr>
        <w:t> </w:t>
      </w:r>
      <w:r w:rsidRPr="0065389E">
        <w:rPr>
          <w:i/>
          <w:color w:val="000000"/>
          <w:sz w:val="20"/>
          <w:szCs w:val="20"/>
          <w:lang w:val="en-US"/>
        </w:rPr>
        <w:t>mellifera</w:t>
      </w:r>
      <w:r w:rsidRPr="0065389E">
        <w:rPr>
          <w:color w:val="000000"/>
          <w:sz w:val="20"/>
          <w:szCs w:val="20"/>
        </w:rPr>
        <w:t xml:space="preserve"> на территории Самарской области / Н.Е. Земскова, В.Н. Саттаров, В.Р. Туктаров // Стратегия устойчивого развития регионов России. Сб. материалов ХХ Всероссийской научно-практической конференции. Новосибирск. 2014. С. 88-91.</w:t>
      </w:r>
    </w:p>
    <w:p w:rsidR="003770A1" w:rsidRPr="0065389E" w:rsidRDefault="003770A1" w:rsidP="00D41E81">
      <w:pPr>
        <w:pStyle w:val="ab"/>
        <w:numPr>
          <w:ilvl w:val="0"/>
          <w:numId w:val="76"/>
        </w:numPr>
        <w:suppressAutoHyphens w:val="0"/>
        <w:ind w:left="1134" w:right="1132"/>
        <w:jc w:val="both"/>
        <w:rPr>
          <w:rFonts w:cs="Times New Roman"/>
          <w:color w:val="000000"/>
          <w:sz w:val="20"/>
          <w:szCs w:val="20"/>
        </w:rPr>
      </w:pPr>
      <w:r w:rsidRPr="0065389E">
        <w:rPr>
          <w:rFonts w:cs="Times New Roman"/>
          <w:color w:val="000000"/>
          <w:sz w:val="20"/>
          <w:szCs w:val="20"/>
        </w:rPr>
        <w:t xml:space="preserve">Земскова Н.Е. Сведения о наличии аномалий глаз у медоносных пчел на </w:t>
      </w:r>
      <w:r w:rsidRPr="0065389E">
        <w:rPr>
          <w:rFonts w:cs="Times New Roman"/>
          <w:color w:val="000000"/>
          <w:sz w:val="20"/>
          <w:szCs w:val="20"/>
        </w:rPr>
        <w:lastRenderedPageBreak/>
        <w:t>территории Самарской области / Н.Е. Земскова, В.Н. Саттаров, В.Р. Туктаров // «Актуальные вопросы морфологии и биотехнологии в животноводстве»: мате</w:t>
      </w:r>
      <w:r w:rsidR="0065389E">
        <w:rPr>
          <w:rFonts w:cs="Times New Roman"/>
          <w:color w:val="000000"/>
          <w:sz w:val="20"/>
          <w:szCs w:val="20"/>
          <w:lang w:val="ru-RU"/>
        </w:rPr>
        <w:t>-</w:t>
      </w:r>
      <w:r w:rsidRPr="0065389E">
        <w:rPr>
          <w:rFonts w:cs="Times New Roman"/>
          <w:color w:val="000000"/>
          <w:sz w:val="20"/>
          <w:szCs w:val="20"/>
        </w:rPr>
        <w:t>риалы международной научно-практической конференции, посвященной 100-летию со дня рождения профессора О.П. Стуловой. Кинель. 2015. С. 268-271.</w:t>
      </w:r>
    </w:p>
    <w:p w:rsidR="003770A1" w:rsidRPr="0065389E" w:rsidRDefault="003770A1" w:rsidP="00D41E81">
      <w:pPr>
        <w:pStyle w:val="ab"/>
        <w:numPr>
          <w:ilvl w:val="0"/>
          <w:numId w:val="76"/>
        </w:numPr>
        <w:ind w:left="1134" w:right="1132"/>
        <w:jc w:val="both"/>
        <w:rPr>
          <w:sz w:val="20"/>
          <w:szCs w:val="20"/>
        </w:rPr>
      </w:pPr>
      <w:r w:rsidRPr="0065389E">
        <w:rPr>
          <w:sz w:val="20"/>
          <w:szCs w:val="20"/>
        </w:rPr>
        <w:t>Присный Ю.А. Классификация морфологических аномалий жесткокрылых (</w:t>
      </w:r>
      <w:r w:rsidRPr="0065389E">
        <w:rPr>
          <w:i/>
          <w:sz w:val="20"/>
          <w:szCs w:val="20"/>
          <w:lang w:val="en-US"/>
        </w:rPr>
        <w:t>Coleoptera</w:t>
      </w:r>
      <w:r w:rsidRPr="0065389E">
        <w:rPr>
          <w:sz w:val="20"/>
          <w:szCs w:val="20"/>
        </w:rPr>
        <w:t xml:space="preserve">) / Ю.А. Присный // Научные ведомости. 2009. №11 (66). С.72-80. </w:t>
      </w:r>
    </w:p>
    <w:p w:rsidR="003770A1" w:rsidRPr="0065389E" w:rsidRDefault="003770A1" w:rsidP="00D41E81">
      <w:pPr>
        <w:pStyle w:val="p4"/>
        <w:widowControl w:val="0"/>
        <w:numPr>
          <w:ilvl w:val="0"/>
          <w:numId w:val="76"/>
        </w:numPr>
        <w:shd w:val="clear" w:color="auto" w:fill="FFFFFF"/>
        <w:spacing w:before="0" w:beforeAutospacing="0" w:after="0" w:afterAutospacing="0"/>
        <w:ind w:left="1134" w:right="1132"/>
        <w:jc w:val="both"/>
        <w:rPr>
          <w:sz w:val="20"/>
          <w:szCs w:val="20"/>
          <w:lang w:val="en-US"/>
        </w:rPr>
      </w:pPr>
      <w:r w:rsidRPr="0065389E">
        <w:rPr>
          <w:sz w:val="20"/>
          <w:szCs w:val="20"/>
        </w:rPr>
        <w:t>Саттаров</w:t>
      </w:r>
      <w:r w:rsidRPr="0065389E">
        <w:rPr>
          <w:sz w:val="20"/>
          <w:szCs w:val="20"/>
          <w:lang w:val="pl-PL"/>
        </w:rPr>
        <w:t xml:space="preserve"> </w:t>
      </w:r>
      <w:r w:rsidRPr="0065389E">
        <w:rPr>
          <w:sz w:val="20"/>
          <w:szCs w:val="20"/>
        </w:rPr>
        <w:t>В</w:t>
      </w:r>
      <w:r w:rsidRPr="0065389E">
        <w:rPr>
          <w:sz w:val="20"/>
          <w:szCs w:val="20"/>
          <w:lang w:val="pl-PL"/>
        </w:rPr>
        <w:t>.</w:t>
      </w:r>
      <w:r w:rsidRPr="0065389E">
        <w:rPr>
          <w:sz w:val="20"/>
          <w:szCs w:val="20"/>
        </w:rPr>
        <w:t>Н</w:t>
      </w:r>
      <w:r w:rsidRPr="0065389E">
        <w:rPr>
          <w:sz w:val="20"/>
          <w:szCs w:val="20"/>
          <w:lang w:val="pl-PL"/>
        </w:rPr>
        <w:t xml:space="preserve">. </w:t>
      </w:r>
      <w:r w:rsidRPr="0065389E">
        <w:rPr>
          <w:sz w:val="20"/>
          <w:szCs w:val="20"/>
        </w:rPr>
        <w:t>Клещ</w:t>
      </w:r>
      <w:r w:rsidRPr="0065389E">
        <w:rPr>
          <w:sz w:val="20"/>
          <w:szCs w:val="20"/>
          <w:lang w:val="pl-PL"/>
        </w:rPr>
        <w:t xml:space="preserve"> </w:t>
      </w:r>
      <w:r w:rsidRPr="0065389E">
        <w:rPr>
          <w:i/>
          <w:sz w:val="20"/>
          <w:szCs w:val="20"/>
          <w:lang w:val="pl-PL"/>
        </w:rPr>
        <w:t>Melittiphis alvearius </w:t>
      </w:r>
      <w:r w:rsidRPr="0065389E">
        <w:rPr>
          <w:sz w:val="20"/>
          <w:szCs w:val="20"/>
        </w:rPr>
        <w:t>на</w:t>
      </w:r>
      <w:r w:rsidRPr="0065389E">
        <w:rPr>
          <w:sz w:val="20"/>
          <w:szCs w:val="20"/>
          <w:lang w:val="pl-PL"/>
        </w:rPr>
        <w:t xml:space="preserve"> </w:t>
      </w:r>
      <w:r w:rsidRPr="0065389E">
        <w:rPr>
          <w:sz w:val="20"/>
          <w:szCs w:val="20"/>
        </w:rPr>
        <w:t>пасеках</w:t>
      </w:r>
      <w:r w:rsidRPr="0065389E">
        <w:rPr>
          <w:sz w:val="20"/>
          <w:szCs w:val="20"/>
          <w:lang w:val="pl-PL"/>
        </w:rPr>
        <w:t xml:space="preserve"> </w:t>
      </w:r>
      <w:r w:rsidRPr="0065389E">
        <w:rPr>
          <w:sz w:val="20"/>
          <w:szCs w:val="20"/>
        </w:rPr>
        <w:t>Башкортостана</w:t>
      </w:r>
      <w:r w:rsidRPr="0065389E">
        <w:rPr>
          <w:sz w:val="20"/>
          <w:szCs w:val="20"/>
          <w:lang w:val="pl-PL"/>
        </w:rPr>
        <w:t xml:space="preserve"> / </w:t>
      </w:r>
      <w:r w:rsidRPr="0065389E">
        <w:rPr>
          <w:sz w:val="20"/>
          <w:szCs w:val="20"/>
        </w:rPr>
        <w:t>В</w:t>
      </w:r>
      <w:r w:rsidRPr="0065389E">
        <w:rPr>
          <w:sz w:val="20"/>
          <w:szCs w:val="20"/>
          <w:lang w:val="pl-PL"/>
        </w:rPr>
        <w:t>.</w:t>
      </w:r>
      <w:r w:rsidRPr="0065389E">
        <w:rPr>
          <w:sz w:val="20"/>
          <w:szCs w:val="20"/>
        </w:rPr>
        <w:t>Н</w:t>
      </w:r>
      <w:r w:rsidRPr="0065389E">
        <w:rPr>
          <w:sz w:val="20"/>
          <w:szCs w:val="20"/>
          <w:lang w:val="pl-PL"/>
        </w:rPr>
        <w:t>.</w:t>
      </w:r>
      <w:r w:rsidR="0065389E" w:rsidRPr="0065389E">
        <w:rPr>
          <w:sz w:val="20"/>
          <w:szCs w:val="20"/>
          <w:lang w:val="pl-PL"/>
        </w:rPr>
        <w:t xml:space="preserve"> </w:t>
      </w:r>
      <w:r w:rsidRPr="0065389E">
        <w:rPr>
          <w:sz w:val="20"/>
          <w:szCs w:val="20"/>
        </w:rPr>
        <w:t>Сатта</w:t>
      </w:r>
      <w:r w:rsidR="0065389E" w:rsidRPr="0065389E">
        <w:rPr>
          <w:sz w:val="20"/>
          <w:szCs w:val="20"/>
          <w:lang w:val="pl-PL"/>
        </w:rPr>
        <w:t>-</w:t>
      </w:r>
      <w:r w:rsidRPr="0065389E">
        <w:rPr>
          <w:sz w:val="20"/>
          <w:szCs w:val="20"/>
        </w:rPr>
        <w:t>ров</w:t>
      </w:r>
      <w:r w:rsidRPr="0065389E">
        <w:rPr>
          <w:sz w:val="20"/>
          <w:szCs w:val="20"/>
          <w:lang w:val="pl-PL"/>
        </w:rPr>
        <w:t xml:space="preserve">, </w:t>
      </w:r>
      <w:r w:rsidRPr="0065389E">
        <w:rPr>
          <w:sz w:val="20"/>
          <w:szCs w:val="20"/>
        </w:rPr>
        <w:t>В</w:t>
      </w:r>
      <w:r w:rsidRPr="0065389E">
        <w:rPr>
          <w:sz w:val="20"/>
          <w:szCs w:val="20"/>
          <w:lang w:val="pl-PL"/>
        </w:rPr>
        <w:t>.</w:t>
      </w:r>
      <w:r w:rsidRPr="0065389E">
        <w:rPr>
          <w:sz w:val="20"/>
          <w:szCs w:val="20"/>
        </w:rPr>
        <w:t>Р</w:t>
      </w:r>
      <w:r w:rsidRPr="0065389E">
        <w:rPr>
          <w:sz w:val="20"/>
          <w:szCs w:val="20"/>
          <w:lang w:val="pl-PL"/>
        </w:rPr>
        <w:t>. </w:t>
      </w:r>
      <w:r w:rsidRPr="0065389E">
        <w:rPr>
          <w:sz w:val="20"/>
          <w:szCs w:val="20"/>
        </w:rPr>
        <w:t>Туктаров</w:t>
      </w:r>
      <w:r w:rsidRPr="0065389E">
        <w:rPr>
          <w:sz w:val="20"/>
          <w:szCs w:val="20"/>
          <w:lang w:val="pl-PL"/>
        </w:rPr>
        <w:t xml:space="preserve">, </w:t>
      </w:r>
      <w:r w:rsidRPr="0065389E">
        <w:rPr>
          <w:sz w:val="20"/>
          <w:szCs w:val="20"/>
        </w:rPr>
        <w:t>Н</w:t>
      </w:r>
      <w:r w:rsidRPr="0065389E">
        <w:rPr>
          <w:sz w:val="20"/>
          <w:szCs w:val="20"/>
          <w:lang w:val="pl-PL"/>
        </w:rPr>
        <w:t>.</w:t>
      </w:r>
      <w:r w:rsidRPr="0065389E">
        <w:rPr>
          <w:sz w:val="20"/>
          <w:szCs w:val="20"/>
        </w:rPr>
        <w:t>Е</w:t>
      </w:r>
      <w:r w:rsidRPr="0065389E">
        <w:rPr>
          <w:sz w:val="20"/>
          <w:szCs w:val="20"/>
          <w:lang w:val="pl-PL"/>
        </w:rPr>
        <w:t>. </w:t>
      </w:r>
      <w:r w:rsidRPr="0065389E">
        <w:rPr>
          <w:sz w:val="20"/>
          <w:szCs w:val="20"/>
        </w:rPr>
        <w:t>Земскова</w:t>
      </w:r>
      <w:r w:rsidRPr="0065389E">
        <w:rPr>
          <w:sz w:val="20"/>
          <w:szCs w:val="20"/>
          <w:lang w:val="pl-PL"/>
        </w:rPr>
        <w:t xml:space="preserve"> </w:t>
      </w:r>
      <w:r w:rsidRPr="0065389E">
        <w:rPr>
          <w:sz w:val="20"/>
          <w:szCs w:val="20"/>
        </w:rPr>
        <w:t>и</w:t>
      </w:r>
      <w:r w:rsidRPr="0065389E">
        <w:rPr>
          <w:sz w:val="20"/>
          <w:szCs w:val="20"/>
          <w:lang w:val="pl-PL"/>
        </w:rPr>
        <w:t xml:space="preserve"> </w:t>
      </w:r>
      <w:r w:rsidRPr="0065389E">
        <w:rPr>
          <w:sz w:val="20"/>
          <w:szCs w:val="20"/>
        </w:rPr>
        <w:t>др</w:t>
      </w:r>
      <w:r w:rsidRPr="0065389E">
        <w:rPr>
          <w:sz w:val="20"/>
          <w:szCs w:val="20"/>
          <w:lang w:val="pl-PL"/>
        </w:rPr>
        <w:t xml:space="preserve">. // </w:t>
      </w:r>
      <w:r w:rsidRPr="0065389E">
        <w:rPr>
          <w:sz w:val="20"/>
          <w:szCs w:val="20"/>
        </w:rPr>
        <w:t>Пчеловодство</w:t>
      </w:r>
      <w:r w:rsidRPr="0065389E">
        <w:rPr>
          <w:sz w:val="20"/>
          <w:szCs w:val="20"/>
          <w:lang w:val="pl-PL"/>
        </w:rPr>
        <w:t xml:space="preserve">. </w:t>
      </w:r>
      <w:r w:rsidRPr="0065389E">
        <w:rPr>
          <w:sz w:val="20"/>
          <w:szCs w:val="20"/>
          <w:lang w:val="en-US"/>
        </w:rPr>
        <w:t xml:space="preserve">2015. №6. </w:t>
      </w:r>
      <w:r w:rsidRPr="0065389E">
        <w:rPr>
          <w:sz w:val="20"/>
          <w:szCs w:val="20"/>
        </w:rPr>
        <w:t>С</w:t>
      </w:r>
      <w:r w:rsidRPr="0065389E">
        <w:rPr>
          <w:sz w:val="20"/>
          <w:szCs w:val="20"/>
          <w:lang w:val="en-US"/>
        </w:rPr>
        <w:t>. 28-29.</w:t>
      </w:r>
    </w:p>
    <w:p w:rsidR="003770A1" w:rsidRPr="0065389E" w:rsidRDefault="003770A1" w:rsidP="00D41E81">
      <w:pPr>
        <w:pStyle w:val="ab"/>
        <w:numPr>
          <w:ilvl w:val="0"/>
          <w:numId w:val="76"/>
        </w:numPr>
        <w:ind w:left="1134" w:right="1132"/>
        <w:jc w:val="both"/>
        <w:rPr>
          <w:sz w:val="20"/>
          <w:szCs w:val="20"/>
          <w:lang w:val="es-ES"/>
        </w:rPr>
      </w:pPr>
      <w:r w:rsidRPr="0065389E">
        <w:rPr>
          <w:sz w:val="20"/>
          <w:szCs w:val="20"/>
          <w:lang w:val="es-ES"/>
        </w:rPr>
        <w:t xml:space="preserve">Balazuc J. La teratplogia des coleopteres et axperiences de transplantation chez Tenebrio molitor L. / Mem. Mus. nat.hist. nat.de Paris. 1948 (1947). Vol. 25. 294 p. </w:t>
      </w:r>
    </w:p>
    <w:p w:rsidR="003770A1" w:rsidRPr="003770A1" w:rsidRDefault="003770A1" w:rsidP="003770A1">
      <w:pPr>
        <w:widowControl w:val="0"/>
        <w:spacing w:after="0" w:line="240" w:lineRule="auto"/>
        <w:jc w:val="both"/>
        <w:rPr>
          <w:rFonts w:ascii="Times New Roman" w:hAnsi="Times New Roman"/>
          <w:sz w:val="24"/>
          <w:szCs w:val="24"/>
        </w:rPr>
      </w:pPr>
    </w:p>
    <w:p w:rsidR="003770A1" w:rsidRPr="003770A1" w:rsidRDefault="003770A1" w:rsidP="003770A1">
      <w:pPr>
        <w:widowControl w:val="0"/>
        <w:spacing w:after="0" w:line="240" w:lineRule="auto"/>
        <w:jc w:val="center"/>
        <w:rPr>
          <w:rFonts w:ascii="Times New Roman" w:hAnsi="Times New Roman"/>
          <w:sz w:val="24"/>
          <w:szCs w:val="24"/>
        </w:rPr>
      </w:pPr>
    </w:p>
    <w:p w:rsidR="003770A1" w:rsidRPr="003770A1" w:rsidRDefault="003770A1" w:rsidP="0065389E">
      <w:pPr>
        <w:widowControl w:val="0"/>
        <w:spacing w:after="0" w:line="240" w:lineRule="auto"/>
        <w:rPr>
          <w:rFonts w:ascii="Times New Roman" w:hAnsi="Times New Roman"/>
          <w:b/>
          <w:sz w:val="24"/>
          <w:szCs w:val="24"/>
        </w:rPr>
      </w:pPr>
      <w:r w:rsidRPr="003770A1">
        <w:rPr>
          <w:rFonts w:ascii="Times New Roman" w:hAnsi="Times New Roman"/>
          <w:b/>
          <w:sz w:val="24"/>
          <w:szCs w:val="24"/>
        </w:rPr>
        <w:t>УДК 638.14</w:t>
      </w:r>
    </w:p>
    <w:p w:rsidR="0065389E" w:rsidRDefault="0065389E" w:rsidP="0065389E">
      <w:pPr>
        <w:widowControl w:val="0"/>
        <w:spacing w:after="0" w:line="240" w:lineRule="auto"/>
        <w:jc w:val="center"/>
        <w:rPr>
          <w:rFonts w:ascii="Times New Roman" w:hAnsi="Times New Roman"/>
          <w:b/>
          <w:sz w:val="24"/>
          <w:szCs w:val="24"/>
        </w:rPr>
      </w:pPr>
    </w:p>
    <w:p w:rsidR="003770A1" w:rsidRPr="003770A1" w:rsidRDefault="003770A1" w:rsidP="0065389E">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РЕЗУЛЬТАТЫ ИСПЫТАНИЯ В ПЧЕЛОВОДСТВЕ НЕКОТОРЫХ БИОЛОГИЧЕСКИ АКТИВНЫХ ВЕЩЕСТВ</w:t>
      </w:r>
    </w:p>
    <w:p w:rsidR="003770A1" w:rsidRPr="003770A1" w:rsidRDefault="003770A1" w:rsidP="0065389E">
      <w:pPr>
        <w:widowControl w:val="0"/>
        <w:spacing w:after="0" w:line="240" w:lineRule="auto"/>
        <w:jc w:val="center"/>
        <w:rPr>
          <w:rFonts w:ascii="Times New Roman" w:hAnsi="Times New Roman"/>
          <w:b/>
          <w:sz w:val="24"/>
          <w:szCs w:val="24"/>
        </w:rPr>
      </w:pPr>
    </w:p>
    <w:p w:rsidR="003770A1" w:rsidRPr="003770A1" w:rsidRDefault="003770A1" w:rsidP="0065389E">
      <w:pPr>
        <w:widowControl w:val="0"/>
        <w:spacing w:after="0" w:line="240" w:lineRule="auto"/>
        <w:jc w:val="center"/>
        <w:rPr>
          <w:rFonts w:ascii="Times New Roman" w:hAnsi="Times New Roman"/>
          <w:b/>
          <w:sz w:val="24"/>
          <w:szCs w:val="24"/>
          <w:vertAlign w:val="superscript"/>
        </w:rPr>
      </w:pPr>
      <w:r w:rsidRPr="003770A1">
        <w:rPr>
          <w:rFonts w:ascii="Times New Roman" w:hAnsi="Times New Roman"/>
          <w:b/>
          <w:sz w:val="24"/>
          <w:szCs w:val="24"/>
        </w:rPr>
        <w:t>И.Я. Шахтамиров</w:t>
      </w:r>
      <w:r w:rsidRPr="003770A1">
        <w:rPr>
          <w:rFonts w:ascii="Times New Roman" w:hAnsi="Times New Roman"/>
          <w:b/>
          <w:sz w:val="24"/>
          <w:szCs w:val="24"/>
          <w:vertAlign w:val="superscript"/>
        </w:rPr>
        <w:t>1</w:t>
      </w:r>
      <w:r w:rsidRPr="003770A1">
        <w:rPr>
          <w:rFonts w:ascii="Times New Roman" w:hAnsi="Times New Roman"/>
          <w:b/>
          <w:sz w:val="24"/>
          <w:szCs w:val="24"/>
        </w:rPr>
        <w:t>, Г.С. Ярошевич</w:t>
      </w:r>
      <w:r w:rsidRPr="003770A1">
        <w:rPr>
          <w:rFonts w:ascii="Times New Roman" w:hAnsi="Times New Roman"/>
          <w:b/>
          <w:sz w:val="24"/>
          <w:szCs w:val="24"/>
          <w:vertAlign w:val="superscript"/>
        </w:rPr>
        <w:t>2</w:t>
      </w:r>
    </w:p>
    <w:p w:rsidR="003770A1" w:rsidRPr="003770A1" w:rsidRDefault="003770A1" w:rsidP="00A95204">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1</w:t>
      </w:r>
      <w:r w:rsidRPr="003770A1">
        <w:rPr>
          <w:rFonts w:ascii="Times New Roman" w:hAnsi="Times New Roman"/>
          <w:i/>
          <w:sz w:val="24"/>
          <w:szCs w:val="24"/>
        </w:rPr>
        <w:t>ФГБОУ ВО "Чеченский государственный университет"</w:t>
      </w:r>
    </w:p>
    <w:p w:rsidR="003770A1" w:rsidRPr="003770A1" w:rsidRDefault="003770A1" w:rsidP="00A95204">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2</w:t>
      </w:r>
      <w:r w:rsidRPr="003770A1">
        <w:rPr>
          <w:rFonts w:ascii="Times New Roman" w:hAnsi="Times New Roman"/>
          <w:i/>
          <w:sz w:val="24"/>
          <w:szCs w:val="24"/>
        </w:rPr>
        <w:t>Псковский НИИ сельского хозяйства</w:t>
      </w:r>
    </w:p>
    <w:p w:rsidR="003770A1" w:rsidRPr="003770A1" w:rsidRDefault="003770A1" w:rsidP="0065389E">
      <w:pPr>
        <w:widowControl w:val="0"/>
        <w:spacing w:after="0" w:line="240" w:lineRule="auto"/>
        <w:jc w:val="center"/>
        <w:rPr>
          <w:rFonts w:ascii="Times New Roman" w:hAnsi="Times New Roman"/>
          <w:sz w:val="24"/>
          <w:szCs w:val="24"/>
        </w:rPr>
      </w:pPr>
    </w:p>
    <w:p w:rsidR="003770A1" w:rsidRPr="0065389E" w:rsidRDefault="0065389E" w:rsidP="0065389E">
      <w:pPr>
        <w:widowControl w:val="0"/>
        <w:spacing w:after="0" w:line="240" w:lineRule="auto"/>
        <w:ind w:left="1134" w:right="1132"/>
        <w:jc w:val="both"/>
        <w:rPr>
          <w:rFonts w:ascii="Times New Roman" w:hAnsi="Times New Roman"/>
          <w:i/>
          <w:sz w:val="20"/>
          <w:szCs w:val="20"/>
        </w:rPr>
      </w:pPr>
      <w:r w:rsidRPr="0065389E">
        <w:rPr>
          <w:rFonts w:ascii="Times New Roman" w:hAnsi="Times New Roman"/>
          <w:b/>
          <w:i/>
          <w:sz w:val="20"/>
          <w:szCs w:val="20"/>
          <w:lang w:val="ru-RU"/>
        </w:rPr>
        <w:t>Аннотация.</w:t>
      </w:r>
      <w:r w:rsidRPr="0065389E">
        <w:rPr>
          <w:rFonts w:ascii="Times New Roman" w:hAnsi="Times New Roman"/>
          <w:i/>
          <w:sz w:val="20"/>
          <w:szCs w:val="20"/>
          <w:lang w:val="ru-RU"/>
        </w:rPr>
        <w:t xml:space="preserve"> </w:t>
      </w:r>
      <w:r w:rsidR="003770A1" w:rsidRPr="0065389E">
        <w:rPr>
          <w:rFonts w:ascii="Times New Roman" w:hAnsi="Times New Roman"/>
          <w:i/>
          <w:sz w:val="20"/>
          <w:szCs w:val="20"/>
        </w:rPr>
        <w:t>Изучали влияние применения адаптогенов в углеводных подкормках пчелиных семей на их продуктивность и плодовитость маток. Сукцинат хитозана и полизин оказывают однонаправленное, но неодинаковое влияние на плодовитость маток. Полизин при прочих равных условиях в большей мере, чем хитозан и мелакрил стимулирует воспроизводительную функцию маток, а также повышает продуктивность пчелиных семей.</w:t>
      </w:r>
    </w:p>
    <w:p w:rsidR="003770A1" w:rsidRPr="0065389E" w:rsidRDefault="003770A1" w:rsidP="0065389E">
      <w:pPr>
        <w:widowControl w:val="0"/>
        <w:spacing w:after="0" w:line="240" w:lineRule="auto"/>
        <w:ind w:left="1134" w:right="1132"/>
        <w:jc w:val="both"/>
        <w:rPr>
          <w:rFonts w:ascii="Times New Roman" w:hAnsi="Times New Roman"/>
          <w:i/>
          <w:sz w:val="20"/>
          <w:szCs w:val="20"/>
        </w:rPr>
      </w:pPr>
      <w:r w:rsidRPr="0065389E">
        <w:rPr>
          <w:rFonts w:ascii="Times New Roman" w:hAnsi="Times New Roman"/>
          <w:b/>
          <w:i/>
          <w:sz w:val="20"/>
          <w:szCs w:val="20"/>
        </w:rPr>
        <w:t>Ключевые слова:</w:t>
      </w:r>
      <w:r w:rsidRPr="0065389E">
        <w:rPr>
          <w:rFonts w:ascii="Times New Roman" w:hAnsi="Times New Roman"/>
          <w:i/>
          <w:sz w:val="20"/>
          <w:szCs w:val="20"/>
        </w:rPr>
        <w:t xml:space="preserve"> матки, плодовитость, адаптогены, продуктивность</w:t>
      </w:r>
    </w:p>
    <w:p w:rsidR="003770A1" w:rsidRPr="003770A1" w:rsidRDefault="003770A1" w:rsidP="0065389E">
      <w:pPr>
        <w:widowControl w:val="0"/>
        <w:spacing w:after="0" w:line="240" w:lineRule="auto"/>
        <w:jc w:val="both"/>
        <w:rPr>
          <w:rFonts w:ascii="Times New Roman" w:hAnsi="Times New Roman"/>
          <w:sz w:val="24"/>
          <w:szCs w:val="24"/>
          <w:shd w:val="clear" w:color="auto" w:fill="FFFFFF"/>
        </w:rPr>
      </w:pPr>
    </w:p>
    <w:p w:rsidR="0065389E" w:rsidRDefault="003770A1" w:rsidP="0065389E">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 xml:space="preserve">THE RESULTS OF THE TEST IN BEEKEEPING SOME BIOLOGICALLY </w:t>
      </w:r>
    </w:p>
    <w:p w:rsidR="003770A1" w:rsidRPr="003770A1" w:rsidRDefault="003770A1" w:rsidP="0065389E">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ACTIVE SUBSTANCES</w:t>
      </w:r>
    </w:p>
    <w:p w:rsidR="003770A1" w:rsidRPr="003770A1" w:rsidRDefault="003770A1" w:rsidP="0065389E">
      <w:pPr>
        <w:widowControl w:val="0"/>
        <w:spacing w:after="0" w:line="240" w:lineRule="auto"/>
        <w:jc w:val="center"/>
        <w:rPr>
          <w:rFonts w:ascii="Times New Roman" w:hAnsi="Times New Roman"/>
          <w:b/>
          <w:sz w:val="24"/>
          <w:szCs w:val="24"/>
          <w:shd w:val="clear" w:color="auto" w:fill="FFFFFF"/>
          <w:lang w:val="en-US"/>
        </w:rPr>
      </w:pPr>
    </w:p>
    <w:p w:rsidR="003770A1" w:rsidRPr="003770A1" w:rsidRDefault="003770A1" w:rsidP="0065389E">
      <w:pPr>
        <w:widowControl w:val="0"/>
        <w:spacing w:after="0" w:line="240" w:lineRule="auto"/>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I.Y. Shakhtamirov</w:t>
      </w:r>
      <w:r w:rsidRPr="003770A1">
        <w:rPr>
          <w:rFonts w:ascii="Times New Roman" w:hAnsi="Times New Roman"/>
          <w:b/>
          <w:sz w:val="24"/>
          <w:szCs w:val="24"/>
          <w:shd w:val="clear" w:color="auto" w:fill="FFFFFF"/>
          <w:vertAlign w:val="superscript"/>
          <w:lang w:val="en-US"/>
        </w:rPr>
        <w:t>1</w:t>
      </w:r>
      <w:r w:rsidRPr="003770A1">
        <w:rPr>
          <w:rFonts w:ascii="Times New Roman" w:hAnsi="Times New Roman"/>
          <w:b/>
          <w:sz w:val="24"/>
          <w:szCs w:val="24"/>
          <w:shd w:val="clear" w:color="auto" w:fill="FFFFFF"/>
          <w:lang w:val="en-US"/>
        </w:rPr>
        <w:t>, G.S. Yaroshevich</w:t>
      </w:r>
      <w:r w:rsidRPr="003770A1">
        <w:rPr>
          <w:rFonts w:ascii="Times New Roman" w:hAnsi="Times New Roman"/>
          <w:b/>
          <w:sz w:val="24"/>
          <w:szCs w:val="24"/>
          <w:shd w:val="clear" w:color="auto" w:fill="FFFFFF"/>
          <w:vertAlign w:val="superscript"/>
          <w:lang w:val="en-US"/>
        </w:rPr>
        <w:t>2</w:t>
      </w:r>
    </w:p>
    <w:p w:rsidR="003770A1" w:rsidRPr="0065389E" w:rsidRDefault="003770A1" w:rsidP="0065389E">
      <w:pPr>
        <w:widowControl w:val="0"/>
        <w:spacing w:after="0" w:line="240" w:lineRule="auto"/>
        <w:jc w:val="center"/>
        <w:rPr>
          <w:rFonts w:ascii="Times New Roman" w:hAnsi="Times New Roman"/>
          <w:i/>
          <w:sz w:val="24"/>
          <w:szCs w:val="24"/>
          <w:shd w:val="clear" w:color="auto" w:fill="FFFFFF"/>
          <w:lang w:val="en-US"/>
        </w:rPr>
      </w:pPr>
      <w:r w:rsidRPr="0065389E">
        <w:rPr>
          <w:rFonts w:ascii="Times New Roman" w:hAnsi="Times New Roman"/>
          <w:i/>
          <w:sz w:val="24"/>
          <w:szCs w:val="24"/>
          <w:shd w:val="clear" w:color="auto" w:fill="FFFFFF"/>
          <w:vertAlign w:val="superscript"/>
          <w:lang w:val="en-US"/>
        </w:rPr>
        <w:t>1</w:t>
      </w:r>
      <w:r w:rsidRPr="0065389E">
        <w:rPr>
          <w:rFonts w:ascii="Times New Roman" w:hAnsi="Times New Roman"/>
          <w:i/>
          <w:sz w:val="24"/>
          <w:szCs w:val="24"/>
          <w:shd w:val="clear" w:color="auto" w:fill="FFFFFF"/>
          <w:lang w:val="en-US"/>
        </w:rPr>
        <w:t>FGBOU VO "Chechen state University"</w:t>
      </w:r>
    </w:p>
    <w:p w:rsidR="003770A1" w:rsidRPr="0065389E" w:rsidRDefault="003770A1" w:rsidP="0065389E">
      <w:pPr>
        <w:widowControl w:val="0"/>
        <w:spacing w:after="0" w:line="240" w:lineRule="auto"/>
        <w:jc w:val="center"/>
        <w:rPr>
          <w:rFonts w:ascii="Times New Roman" w:hAnsi="Times New Roman"/>
          <w:i/>
          <w:sz w:val="24"/>
          <w:szCs w:val="24"/>
          <w:shd w:val="clear" w:color="auto" w:fill="FFFFFF"/>
          <w:lang w:val="en-US"/>
        </w:rPr>
      </w:pPr>
      <w:r w:rsidRPr="0065389E">
        <w:rPr>
          <w:rFonts w:ascii="Times New Roman" w:hAnsi="Times New Roman"/>
          <w:i/>
          <w:sz w:val="24"/>
          <w:szCs w:val="24"/>
          <w:shd w:val="clear" w:color="auto" w:fill="FFFFFF"/>
          <w:vertAlign w:val="superscript"/>
          <w:lang w:val="en-US"/>
        </w:rPr>
        <w:t>2</w:t>
      </w:r>
      <w:r w:rsidRPr="0065389E">
        <w:rPr>
          <w:rFonts w:ascii="Times New Roman" w:hAnsi="Times New Roman"/>
          <w:i/>
          <w:sz w:val="24"/>
          <w:szCs w:val="24"/>
          <w:shd w:val="clear" w:color="auto" w:fill="FFFFFF"/>
        </w:rPr>
        <w:t>Псковский</w:t>
      </w:r>
      <w:r w:rsidRPr="0065389E">
        <w:rPr>
          <w:rFonts w:ascii="Times New Roman" w:hAnsi="Times New Roman"/>
          <w:i/>
          <w:sz w:val="24"/>
          <w:szCs w:val="24"/>
          <w:shd w:val="clear" w:color="auto" w:fill="FFFFFF"/>
          <w:lang w:val="en-US"/>
        </w:rPr>
        <w:t xml:space="preserve"> agricultural research Institute</w:t>
      </w:r>
    </w:p>
    <w:p w:rsidR="003770A1" w:rsidRPr="003770A1" w:rsidRDefault="003770A1" w:rsidP="0065389E">
      <w:pPr>
        <w:widowControl w:val="0"/>
        <w:spacing w:after="0" w:line="240" w:lineRule="auto"/>
        <w:jc w:val="both"/>
        <w:rPr>
          <w:rFonts w:ascii="Times New Roman" w:hAnsi="Times New Roman"/>
          <w:sz w:val="24"/>
          <w:szCs w:val="24"/>
        </w:rPr>
      </w:pPr>
    </w:p>
    <w:p w:rsidR="003770A1" w:rsidRPr="0065389E" w:rsidRDefault="0065389E" w:rsidP="0065389E">
      <w:pPr>
        <w:widowControl w:val="0"/>
        <w:autoSpaceDN w:val="0"/>
        <w:spacing w:after="0" w:line="240" w:lineRule="auto"/>
        <w:ind w:left="1134" w:right="1132"/>
        <w:jc w:val="both"/>
        <w:textAlignment w:val="baseline"/>
        <w:rPr>
          <w:rFonts w:ascii="Times New Roman" w:hAnsi="Times New Roman"/>
          <w:i/>
          <w:sz w:val="20"/>
          <w:szCs w:val="20"/>
          <w:shd w:val="clear" w:color="auto" w:fill="FFFFFF"/>
        </w:rPr>
      </w:pPr>
      <w:r w:rsidRPr="0065389E">
        <w:rPr>
          <w:rFonts w:ascii="Times New Roman" w:hAnsi="Times New Roman"/>
          <w:b/>
          <w:i/>
          <w:sz w:val="20"/>
          <w:szCs w:val="20"/>
        </w:rPr>
        <w:t>Annotation.</w:t>
      </w:r>
      <w:r w:rsidRPr="0065389E">
        <w:rPr>
          <w:rFonts w:ascii="Times New Roman" w:hAnsi="Times New Roman"/>
          <w:b/>
          <w:i/>
          <w:sz w:val="20"/>
          <w:szCs w:val="20"/>
          <w:lang w:val="en-US"/>
        </w:rPr>
        <w:t xml:space="preserve"> </w:t>
      </w:r>
      <w:r w:rsidR="003770A1" w:rsidRPr="0065389E">
        <w:rPr>
          <w:rFonts w:ascii="Times New Roman" w:hAnsi="Times New Roman"/>
          <w:i/>
          <w:sz w:val="20"/>
          <w:szCs w:val="20"/>
          <w:shd w:val="clear" w:color="auto" w:fill="FFFFFF"/>
          <w:lang w:val="en-US"/>
        </w:rPr>
        <w:t xml:space="preserve">Studied the effect of adaptogens carbohydrate in the feeding of bee colonies on their productivity and fertility of ewes. Succinate of chitosan and polisin have a one-way, but a differential impact on fertility of ewes. Polisin ceteris paribus to a greater extent than chitosan and melatrol stimulates the reproductive function of ewes, and also increases the productivity of bee families. </w:t>
      </w:r>
    </w:p>
    <w:p w:rsidR="003770A1" w:rsidRPr="0065389E" w:rsidRDefault="0065389E" w:rsidP="0065389E">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700736" behindDoc="0" locked="0" layoutInCell="1" allowOverlap="1" wp14:anchorId="70023F76" wp14:editId="21497B12">
                <wp:simplePos x="0" y="0"/>
                <wp:positionH relativeFrom="margin">
                  <wp:align>left</wp:align>
                </wp:positionH>
                <wp:positionV relativeFrom="paragraph">
                  <wp:posOffset>214630</wp:posOffset>
                </wp:positionV>
                <wp:extent cx="5694680" cy="9525"/>
                <wp:effectExtent l="0" t="0" r="20320" b="28575"/>
                <wp:wrapTight wrapText="bothSides">
                  <wp:wrapPolygon edited="0">
                    <wp:start x="0" y="0"/>
                    <wp:lineTo x="0" y="43200"/>
                    <wp:lineTo x="21605" y="43200"/>
                    <wp:lineTo x="21605" y="0"/>
                    <wp:lineTo x="0" y="0"/>
                  </wp:wrapPolygon>
                </wp:wrapTight>
                <wp:docPr id="228" name="Прямая соединительная линия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34DC06" id="Прямая соединительная линия 228" o:spid="_x0000_s1026" style="position:absolute;z-index:25170073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6.9pt" to="448.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" strokecolor="black [3200]" strokeweight="1.5pt">
                <v:stroke joinstyle="miter"/>
                <w10:wrap type="tight" anchorx="margin"/>
              </v:line>
            </w:pict>
          </mc:Fallback>
        </mc:AlternateContent>
      </w:r>
      <w:r w:rsidR="003770A1" w:rsidRPr="0065389E">
        <w:rPr>
          <w:rFonts w:ascii="Times New Roman" w:hAnsi="Times New Roman"/>
          <w:b/>
          <w:i/>
          <w:sz w:val="20"/>
          <w:szCs w:val="20"/>
          <w:shd w:val="clear" w:color="auto" w:fill="FFFFFF"/>
          <w:lang w:val="en-US"/>
        </w:rPr>
        <w:t>Key words:</w:t>
      </w:r>
      <w:r w:rsidR="003770A1" w:rsidRPr="0065389E">
        <w:rPr>
          <w:rFonts w:ascii="Times New Roman" w:hAnsi="Times New Roman"/>
          <w:i/>
          <w:sz w:val="20"/>
          <w:szCs w:val="20"/>
          <w:shd w:val="clear" w:color="auto" w:fill="FFFFFF"/>
          <w:lang w:val="en-US"/>
        </w:rPr>
        <w:t xml:space="preserve"> cancer, fertility, adaptogens, productivity</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животноводстве для регуляции развития животных применяются препараты на основе мелатонина (производное серотонина). Этот нейрогормон, вырабатываемый в темноте клетками эпифиза позвоночных животных, участвует в регуляции окраски кожи у земноводных и чешуи у рыб. У млекопитающих мелатонин затормаживает половое развитие и секрецию фолли- и лютропина. Активность секреция мелатонина подвержена циркадному ритму с максимумом в темновое время суток.</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 основе мелатонина получил применение препарат «мелакрил» (Рапопорт и др., 1990). Его имплантация молодняку пушных зверей стимулирует их развитие, а у взрослых – ускоряет созревание волосяного покрова. Высокая эффективность мелакрила, как стимулятора развития, установлена на молодняке свинок-гипотрофиков (Резникова, 2000). Введение мелатонина норкам ускоряет у них начало периода линьки </w:t>
      </w:r>
      <w:r w:rsidRPr="003770A1">
        <w:rPr>
          <w:rFonts w:ascii="Times New Roman" w:hAnsi="Times New Roman"/>
          <w:sz w:val="24"/>
          <w:szCs w:val="24"/>
        </w:rPr>
        <w:lastRenderedPageBreak/>
        <w:t>(</w:t>
      </w:r>
      <w:r w:rsidRPr="003770A1">
        <w:rPr>
          <w:rFonts w:ascii="Times New Roman" w:hAnsi="Times New Roman"/>
          <w:sz w:val="24"/>
          <w:szCs w:val="24"/>
          <w:lang w:val="en-US"/>
        </w:rPr>
        <w:t>Bittman</w:t>
      </w:r>
      <w:r w:rsidRPr="003770A1">
        <w:rPr>
          <w:rFonts w:ascii="Times New Roman" w:hAnsi="Times New Roman"/>
          <w:sz w:val="24"/>
          <w:szCs w:val="24"/>
        </w:rPr>
        <w:t>, 1984), а его внутримышечное введение самцам японской перепёлки стимулировало их половое созревание (</w:t>
      </w:r>
      <w:r w:rsidRPr="003770A1">
        <w:rPr>
          <w:rFonts w:ascii="Times New Roman" w:hAnsi="Times New Roman"/>
          <w:sz w:val="24"/>
          <w:szCs w:val="24"/>
          <w:lang w:val="en-US"/>
        </w:rPr>
        <w:t>Zeekly</w:t>
      </w:r>
      <w:r w:rsidRPr="003770A1">
        <w:rPr>
          <w:rFonts w:ascii="Times New Roman" w:hAnsi="Times New Roman"/>
          <w:sz w:val="24"/>
          <w:szCs w:val="24"/>
        </w:rPr>
        <w:t>, 1993).</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последние годы все большое внимание привлекают перспективы использования хитина и его производных в качестве антидотов (Головин и др, 1999) для сорбции тяжелых металлов (Максимов и др., 1999; Рабинович, Таирова, 1999), а также как радиопротекторы (Сенюк, Горовой, Трутнева, 1999). В сельском хозяйстве известны успешные попытки применения хитозана для стимуляции развития и лечения животных (Максимов и др, 1999; Фомичев, Шейдуллина, Артемьева, 2003; Чирков, 2002).</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настоящей статье приводятся сведения об использовании сукцината хитозана, полизина (незаменимые аминокислоты) и мелакрила в пчеловодстве.  Пчелиные семьи подкармливали раствором 30-% ной сахарозы, в которую добавляли сукцинат хитозана, полизин или мелакрил из расчёта 30 ± 5 мг/кг живой массы пчел. Суточная доза углеводной подкормки составляла 150 мл/кг пчел (около 250 мл раствор на семью). Контрольная группа пчелиных семей подкармливалась чистым раствором сахарозы (без хитозана, полизина и мелакрила). Подкормки прекращали в начале главного медосбора и после его окончания не возобновляли.</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Плодовитость маток оценивали по результатам учетов количества ячеек запеча</w:t>
      </w:r>
      <w:r w:rsidR="00A95204">
        <w:rPr>
          <w:rFonts w:ascii="Times New Roman" w:hAnsi="Times New Roman"/>
          <w:sz w:val="24"/>
          <w:szCs w:val="24"/>
          <w:lang w:val="ru-RU"/>
        </w:rPr>
        <w:t>-</w:t>
      </w:r>
      <w:r w:rsidRPr="003770A1">
        <w:rPr>
          <w:rFonts w:ascii="Times New Roman" w:hAnsi="Times New Roman"/>
          <w:sz w:val="24"/>
          <w:szCs w:val="24"/>
        </w:rPr>
        <w:t>танного расплода. Исходя из того, что при оптимальном микроклимате, поддержи</w:t>
      </w:r>
      <w:r w:rsidR="00A95204">
        <w:rPr>
          <w:rFonts w:ascii="Times New Roman" w:hAnsi="Times New Roman"/>
          <w:sz w:val="24"/>
          <w:szCs w:val="24"/>
          <w:lang w:val="ru-RU"/>
        </w:rPr>
        <w:t>-</w:t>
      </w:r>
      <w:r w:rsidRPr="003770A1">
        <w:rPr>
          <w:rFonts w:ascii="Times New Roman" w:hAnsi="Times New Roman"/>
          <w:sz w:val="24"/>
          <w:szCs w:val="24"/>
        </w:rPr>
        <w:t>ваемом в пчелином гнезде, стадия предкуколки и куколки продолжается 12 суток (Еськов, 1995), через такой интервал проводили учеты количества запечатанного рас</w:t>
      </w:r>
      <w:r w:rsidR="00A95204">
        <w:rPr>
          <w:rFonts w:ascii="Times New Roman" w:hAnsi="Times New Roman"/>
          <w:sz w:val="24"/>
          <w:szCs w:val="24"/>
          <w:lang w:val="ru-RU"/>
        </w:rPr>
        <w:t>-</w:t>
      </w:r>
      <w:r w:rsidRPr="003770A1">
        <w:rPr>
          <w:rFonts w:ascii="Times New Roman" w:hAnsi="Times New Roman"/>
          <w:sz w:val="24"/>
          <w:szCs w:val="24"/>
        </w:rPr>
        <w:t>плода. Продуктивность пчелиных семей определяли по количеству собранного ими ме</w:t>
      </w:r>
      <w:r w:rsidR="00A95204">
        <w:rPr>
          <w:rFonts w:ascii="Times New Roman" w:hAnsi="Times New Roman"/>
          <w:sz w:val="24"/>
          <w:szCs w:val="24"/>
          <w:lang w:val="ru-RU"/>
        </w:rPr>
        <w:t>-</w:t>
      </w:r>
      <w:r w:rsidRPr="003770A1">
        <w:rPr>
          <w:rFonts w:ascii="Times New Roman" w:hAnsi="Times New Roman"/>
          <w:sz w:val="24"/>
          <w:szCs w:val="24"/>
        </w:rPr>
        <w:t>да. Для этого после завершения летнего сезона отбирали и взвешивали рамки с медом.</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течение первого сезона исследований матки семей, которые получали подкормку без хитозана откладывали в среднем по 998 ± 97 яиц. Наибольшая плодовитость, достигавшая 1300 – 1350 яиц в сутки отмечалась в июне-июле. К середине августа она уменьшилась примерно в три раза. Эти семьи к концу лета выращивали в средне по 83903 ± 241 рабочих пчел.</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Плодовитость маток в семьях, получавших хитозан, составляла в среднем 1008 ± 103 яиц в сутки. В период максимума плодовитости (июль) она достигала 1410 яиц в сутки. К середине августа откладка яиц уменьшилась более чем в пять раз. Общая численность воспроизведенных пчел составляла в среднем 84696 ± 257, что на 793 пчелы (8.3%) больше, чем в контроле.</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Пчелиные семьи контрольной группы собрали в среднем по 24.5 ± 2.3, а потреблявшие хитозан – 24.7 ± </w:t>
      </w:r>
      <w:smartTag w:uri="urn:schemas-microsoft-com:office:smarttags" w:element="metricconverter">
        <w:smartTagPr>
          <w:attr w:name="ProductID" w:val="1.9 кг"/>
        </w:smartTagPr>
        <w:r w:rsidRPr="003770A1">
          <w:rPr>
            <w:rFonts w:ascii="Times New Roman" w:hAnsi="Times New Roman"/>
            <w:sz w:val="24"/>
            <w:szCs w:val="24"/>
          </w:rPr>
          <w:t>1.9 кг</w:t>
        </w:r>
      </w:smartTag>
      <w:r w:rsidRPr="003770A1">
        <w:rPr>
          <w:rFonts w:ascii="Times New Roman" w:hAnsi="Times New Roman"/>
          <w:sz w:val="24"/>
          <w:szCs w:val="24"/>
        </w:rPr>
        <w:t xml:space="preserve"> меда. В контрольной группе максимальная продуктивность составляла 26.8, в опытной – </w:t>
      </w:r>
      <w:smartTag w:uri="urn:schemas-microsoft-com:office:smarttags" w:element="metricconverter">
        <w:smartTagPr>
          <w:attr w:name="ProductID" w:val="26.5 кг"/>
        </w:smartTagPr>
        <w:r w:rsidRPr="003770A1">
          <w:rPr>
            <w:rFonts w:ascii="Times New Roman" w:hAnsi="Times New Roman"/>
            <w:sz w:val="24"/>
            <w:szCs w:val="24"/>
          </w:rPr>
          <w:t>26.5 кг</w:t>
        </w:r>
      </w:smartTag>
      <w:r w:rsidRPr="003770A1">
        <w:rPr>
          <w:rFonts w:ascii="Times New Roman" w:hAnsi="Times New Roman"/>
          <w:sz w:val="24"/>
          <w:szCs w:val="24"/>
        </w:rPr>
        <w:t xml:space="preserve">, а минимальная – 22.5 и 23.2 соответственно. Различие по продуктивности на </w:t>
      </w:r>
      <w:smartTag w:uri="urn:schemas-microsoft-com:office:smarttags" w:element="metricconverter">
        <w:smartTagPr>
          <w:attr w:name="ProductID" w:val="0.2 кг"/>
        </w:smartTagPr>
        <w:r w:rsidRPr="003770A1">
          <w:rPr>
            <w:rFonts w:ascii="Times New Roman" w:hAnsi="Times New Roman"/>
            <w:sz w:val="24"/>
            <w:szCs w:val="24"/>
          </w:rPr>
          <w:t>0.2 кг</w:t>
        </w:r>
      </w:smartTag>
      <w:r w:rsidRPr="003770A1">
        <w:rPr>
          <w:rFonts w:ascii="Times New Roman" w:hAnsi="Times New Roman"/>
          <w:sz w:val="24"/>
          <w:szCs w:val="24"/>
        </w:rPr>
        <w:t xml:space="preserve"> статистически не достоверно.</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следующем году наряду с пчелиными семьями, получавшими сукцинат хито</w:t>
      </w:r>
      <w:r w:rsidR="00A95204">
        <w:rPr>
          <w:rFonts w:ascii="Times New Roman" w:hAnsi="Times New Roman"/>
          <w:sz w:val="24"/>
          <w:szCs w:val="24"/>
          <w:lang w:val="ru-RU"/>
        </w:rPr>
        <w:t>-</w:t>
      </w:r>
      <w:r w:rsidRPr="003770A1">
        <w:rPr>
          <w:rFonts w:ascii="Times New Roman" w:hAnsi="Times New Roman"/>
          <w:sz w:val="24"/>
          <w:szCs w:val="24"/>
        </w:rPr>
        <w:t xml:space="preserve">зана, была дополнительно включена группа семей, которым давали полизин. Каждая семья с подкормками получила по </w:t>
      </w:r>
      <w:smartTag w:uri="urn:schemas-microsoft-com:office:smarttags" w:element="metricconverter">
        <w:smartTagPr>
          <w:attr w:name="ProductID" w:val="6 г"/>
        </w:smartTagPr>
        <w:r w:rsidRPr="003770A1">
          <w:rPr>
            <w:rFonts w:ascii="Times New Roman" w:hAnsi="Times New Roman"/>
            <w:sz w:val="24"/>
            <w:szCs w:val="24"/>
          </w:rPr>
          <w:t>6 г</w:t>
        </w:r>
      </w:smartTag>
      <w:r w:rsidRPr="003770A1">
        <w:rPr>
          <w:rFonts w:ascii="Times New Roman" w:hAnsi="Times New Roman"/>
          <w:sz w:val="24"/>
          <w:szCs w:val="24"/>
        </w:rPr>
        <w:t xml:space="preserve"> хитозана или полизина. Семьи содержали по 14–15 тыс. рабочих пчел, а их матки отличались относительно низкой плодовитостью.</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Плодовитость маток контрольной группы пчелиных семей составляла 796 ± 85 (максимум -1466, минимум – 146) яиц в сутки. Максимальная яйцекладка отмечалась в начале августа, минимальная – в сентябре. Каждая из этих семей вырастила с начала июля к началу сентября по 53312 ± 179 рабочих пчел.</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семьях, получавших сукцинат хитозана, плодовитость маток находилась в среднем на уровне 829 ± 89 яиц в сутки (максимум 1173, минимум – 330). Этими семьями было выращено 59724 ± 193 рабочих пчелы, что на 10.3% больше чем в контроле (</w:t>
      </w:r>
      <w:r w:rsidRPr="003770A1">
        <w:rPr>
          <w:rFonts w:ascii="Times New Roman" w:hAnsi="Times New Roman"/>
          <w:i/>
          <w:sz w:val="24"/>
          <w:szCs w:val="24"/>
        </w:rPr>
        <w:t>Р</w:t>
      </w:r>
      <w:r w:rsidRPr="003770A1">
        <w:rPr>
          <w:rFonts w:ascii="Times New Roman" w:hAnsi="Times New Roman"/>
          <w:sz w:val="24"/>
          <w:szCs w:val="24"/>
        </w:rPr>
        <w:t>~0.9). Плодовитость маток, получавших полизин, составляла в среднем 981 ± 93 яйца в сутки. За анализируемый период этими семьями было выращено 70656 ± 216 пчел. Это на 24.5% (</w:t>
      </w:r>
      <w:r w:rsidRPr="003770A1">
        <w:rPr>
          <w:rFonts w:ascii="Times New Roman" w:hAnsi="Times New Roman"/>
          <w:i/>
          <w:sz w:val="24"/>
          <w:szCs w:val="24"/>
        </w:rPr>
        <w:t>Р</w:t>
      </w:r>
      <w:r w:rsidRPr="003770A1">
        <w:rPr>
          <w:rFonts w:ascii="Times New Roman" w:hAnsi="Times New Roman"/>
          <w:sz w:val="24"/>
          <w:szCs w:val="24"/>
        </w:rPr>
        <w:t xml:space="preserve"> ≥ 0.95) превышало их воспроизводство в семьях, не </w:t>
      </w:r>
      <w:r w:rsidRPr="003770A1">
        <w:rPr>
          <w:rFonts w:ascii="Times New Roman" w:hAnsi="Times New Roman"/>
          <w:sz w:val="24"/>
          <w:szCs w:val="24"/>
        </w:rPr>
        <w:lastRenderedPageBreak/>
        <w:t>получавших биологически активные добавки.</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Пчелиные семьи контрольной группы собрали в среднем по 22.5 ± </w:t>
      </w:r>
      <w:smartTag w:uri="urn:schemas-microsoft-com:office:smarttags" w:element="metricconverter">
        <w:smartTagPr>
          <w:attr w:name="ProductID" w:val="1.1 кг"/>
        </w:smartTagPr>
        <w:r w:rsidRPr="003770A1">
          <w:rPr>
            <w:rFonts w:ascii="Times New Roman" w:hAnsi="Times New Roman"/>
            <w:sz w:val="24"/>
            <w:szCs w:val="24"/>
          </w:rPr>
          <w:t>1.1 кг</w:t>
        </w:r>
      </w:smartTag>
      <w:r w:rsidRPr="003770A1">
        <w:rPr>
          <w:rFonts w:ascii="Times New Roman" w:hAnsi="Times New Roman"/>
          <w:sz w:val="24"/>
          <w:szCs w:val="24"/>
        </w:rPr>
        <w:t xml:space="preserve"> меда, потреблявшие хитозан – 22.4 ± 0.9, полизин – 25.2 ± 1.2кг. Различие по продуктивности между семьями, контрольной группы и потреблявшими хитозан, статистически недостоверно. Превышение по отношению к контролю на </w:t>
      </w:r>
      <w:smartTag w:uri="urn:schemas-microsoft-com:office:smarttags" w:element="metricconverter">
        <w:smartTagPr>
          <w:attr w:name="ProductID" w:val="2.7 кг"/>
        </w:smartTagPr>
        <w:r w:rsidRPr="003770A1">
          <w:rPr>
            <w:rFonts w:ascii="Times New Roman" w:hAnsi="Times New Roman"/>
            <w:sz w:val="24"/>
            <w:szCs w:val="24"/>
          </w:rPr>
          <w:t>2.7 кг</w:t>
        </w:r>
      </w:smartTag>
      <w:r w:rsidRPr="003770A1">
        <w:rPr>
          <w:rFonts w:ascii="Times New Roman" w:hAnsi="Times New Roman"/>
          <w:sz w:val="24"/>
          <w:szCs w:val="24"/>
        </w:rPr>
        <w:t xml:space="preserve"> (на 12%) продук</w:t>
      </w:r>
      <w:r w:rsidR="0065389E">
        <w:rPr>
          <w:rFonts w:ascii="Times New Roman" w:hAnsi="Times New Roman"/>
          <w:sz w:val="24"/>
          <w:szCs w:val="24"/>
          <w:lang w:val="ru-RU"/>
        </w:rPr>
        <w:t>-</w:t>
      </w:r>
      <w:r w:rsidRPr="003770A1">
        <w:rPr>
          <w:rFonts w:ascii="Times New Roman" w:hAnsi="Times New Roman"/>
          <w:sz w:val="24"/>
          <w:szCs w:val="24"/>
        </w:rPr>
        <w:t>тивности семей, получавших полизин имело доверительную вероятность не ниже 0.9.</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Сравнительный анализ эффективности тёх препаратов – сукцината хитозана, полизина и мелакрила был проведен на третий год исследований.  Опыт проводился в течение двух месяцев (июля – августа) на пчелиных семьях, сформированных в июне с матками, возраст которых находился в пределах трёх – четырёх недель.</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течение периода наблюдений плодовитость маток в семьях, не получавших испытываемые препараты, составляла в среднем 978 ± 117 яиц в сутки (минимум 550, максимум – 1393). Матки семей, получавших сукцинат хитозана, откладывали в течение суток в среднем по 1049 ± 120 яиц (минимум – 697, максимум – 1430), полизин - 1054±124 (минимум – 605, максимум – 1540), мелакрил – 1004 ± 127 яиц (минимум – 477, максимум – 1430).</w:t>
      </w:r>
    </w:p>
    <w:p w:rsidR="003770A1" w:rsidRPr="003770A1" w:rsidRDefault="003770A1" w:rsidP="00A9520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За 54 дня семьи контрольной группы вырастили 53558 ± 193 рабочих пчелы. Семьи, потреблявшие сукцинат хитозана, вырастили за это же время 62640 ± 209 пчёл, полизин – 63228 ± 216 и мелакрил – 60229 ± 223 пчелы. Различия по интенсивности выращивания расплода, соответственно плодовитости маток, в разных вариантах опыта имели низкую вероятности. В частности, от применения мелакрила анализируемый показатель развития пчелиных семей повысился всего на 2.5% (</w:t>
      </w:r>
      <w:r w:rsidRPr="003770A1">
        <w:rPr>
          <w:rFonts w:ascii="Times New Roman" w:hAnsi="Times New Roman"/>
          <w:i/>
          <w:sz w:val="24"/>
          <w:szCs w:val="24"/>
        </w:rPr>
        <w:t xml:space="preserve">Р </w:t>
      </w:r>
      <w:r w:rsidRPr="003770A1">
        <w:rPr>
          <w:rFonts w:ascii="Times New Roman" w:hAnsi="Times New Roman"/>
          <w:sz w:val="24"/>
          <w:szCs w:val="24"/>
        </w:rPr>
        <w:t>&lt;0.9), сукцината хитозана – на 6.3% (</w:t>
      </w:r>
      <w:r w:rsidRPr="003770A1">
        <w:rPr>
          <w:rFonts w:ascii="Times New Roman" w:hAnsi="Times New Roman"/>
          <w:i/>
          <w:sz w:val="24"/>
          <w:szCs w:val="24"/>
        </w:rPr>
        <w:t>Р</w:t>
      </w:r>
      <w:r w:rsidRPr="003770A1">
        <w:rPr>
          <w:rFonts w:ascii="Times New Roman" w:hAnsi="Times New Roman"/>
          <w:sz w:val="24"/>
          <w:szCs w:val="24"/>
        </w:rPr>
        <w:t>&lt;0.9), полизина на 11.2% (</w:t>
      </w:r>
      <w:r w:rsidRPr="003770A1">
        <w:rPr>
          <w:rFonts w:ascii="Times New Roman" w:hAnsi="Times New Roman"/>
          <w:i/>
          <w:sz w:val="24"/>
          <w:szCs w:val="24"/>
        </w:rPr>
        <w:t xml:space="preserve">Р </w:t>
      </w:r>
      <w:r w:rsidRPr="003770A1">
        <w:rPr>
          <w:rFonts w:ascii="Times New Roman" w:hAnsi="Times New Roman"/>
          <w:sz w:val="24"/>
          <w:szCs w:val="24"/>
        </w:rPr>
        <w:t>~ 0.9).</w:t>
      </w:r>
    </w:p>
    <w:p w:rsidR="003770A1" w:rsidRPr="003770A1" w:rsidRDefault="003770A1" w:rsidP="00A95204">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Иные результаты получены в течение четвертого сезона исследований, отличавшегося самой высокой плодовитостью маток. В контрольной группе они откладывали в среднем по 1205 ± 124 яйца в сутки, а в семьях получавших сукцинат хитозана – 1237 ± 129, полизин – 1249 ± 133, мелакрил – 1141 ± 117 яиц. За время учетов запечатанного расплода (с 01.07 по 22.08) пчелиные семьи контрольной группы вырастили 72300 ± 239 тысяч пчел. Получение сукцината хитозана, полизина и мелакрила не оказало существенного (</w:t>
      </w:r>
      <w:r w:rsidRPr="003770A1">
        <w:rPr>
          <w:rFonts w:ascii="Times New Roman" w:hAnsi="Times New Roman"/>
          <w:i/>
          <w:sz w:val="24"/>
          <w:szCs w:val="24"/>
        </w:rPr>
        <w:t>Р</w:t>
      </w:r>
      <w:r w:rsidRPr="003770A1">
        <w:rPr>
          <w:rFonts w:ascii="Times New Roman" w:hAnsi="Times New Roman"/>
          <w:sz w:val="24"/>
          <w:szCs w:val="24"/>
        </w:rPr>
        <w:t xml:space="preserve"> &lt;0.9) влияния на воспроизводство пчёл. Под влиянием сукцината хитозана их увеличение по отношению к контролю составило 2.6, полизина – 3.5%. В пчелиных семьях, получавших мелакрил, наметилась небольшая тенденция уменьшения воспроизводства пчёл, составившего в среднем 4.3% по отношению к контролю.</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Незначительные различия по плодовитости маток и соответственно по количеству выращенных пчёл не имели связи с продуктивностью пчелиных семей. Она была самой высокой у семей, получавших полизин, и самой низкой – в контрольной группе. В частности, семьи контрольной группа собрали к концу сезона в среднем по 21.8±</w:t>
      </w:r>
      <w:smartTag w:uri="urn:schemas-microsoft-com:office:smarttags" w:element="metricconverter">
        <w:smartTagPr>
          <w:attr w:name="ProductID" w:val="14 кг"/>
        </w:smartTagPr>
        <w:r w:rsidRPr="003770A1">
          <w:rPr>
            <w:rFonts w:ascii="Times New Roman" w:hAnsi="Times New Roman"/>
            <w:sz w:val="24"/>
            <w:szCs w:val="24"/>
          </w:rPr>
          <w:t>14 кг</w:t>
        </w:r>
      </w:smartTag>
      <w:r w:rsidRPr="003770A1">
        <w:rPr>
          <w:rFonts w:ascii="Times New Roman" w:hAnsi="Times New Roman"/>
          <w:sz w:val="24"/>
          <w:szCs w:val="24"/>
        </w:rPr>
        <w:t xml:space="preserve"> меда. У семей, получавших хитозан, продуктивность находилась на уровне 27.8 ±</w:t>
      </w:r>
      <w:smartTag w:uri="urn:schemas-microsoft-com:office:smarttags" w:element="metricconverter">
        <w:smartTagPr>
          <w:attr w:name="ProductID" w:val="1.7 кг"/>
        </w:smartTagPr>
        <w:r w:rsidRPr="003770A1">
          <w:rPr>
            <w:rFonts w:ascii="Times New Roman" w:hAnsi="Times New Roman"/>
            <w:sz w:val="24"/>
            <w:szCs w:val="24"/>
          </w:rPr>
          <w:t>1.7 кг</w:t>
        </w:r>
      </w:smartTag>
      <w:r w:rsidRPr="003770A1">
        <w:rPr>
          <w:rFonts w:ascii="Times New Roman" w:hAnsi="Times New Roman"/>
          <w:sz w:val="24"/>
          <w:szCs w:val="24"/>
        </w:rPr>
        <w:t xml:space="preserve">, мелакрил 29.1 ± 1.8 и полизин - 33.4 ± </w:t>
      </w:r>
      <w:smartTag w:uri="urn:schemas-microsoft-com:office:smarttags" w:element="metricconverter">
        <w:smartTagPr>
          <w:attr w:name="ProductID" w:val="2.0 кг"/>
        </w:smartTagPr>
        <w:r w:rsidRPr="003770A1">
          <w:rPr>
            <w:rFonts w:ascii="Times New Roman" w:hAnsi="Times New Roman"/>
            <w:sz w:val="24"/>
            <w:szCs w:val="24"/>
          </w:rPr>
          <w:t>2.0 кг</w:t>
        </w:r>
      </w:smartTag>
      <w:r w:rsidRPr="003770A1">
        <w:rPr>
          <w:rFonts w:ascii="Times New Roman" w:hAnsi="Times New Roman"/>
          <w:sz w:val="24"/>
          <w:szCs w:val="24"/>
        </w:rPr>
        <w:t>, что соответственно в 1.27 (</w:t>
      </w:r>
      <w:r w:rsidRPr="003770A1">
        <w:rPr>
          <w:rFonts w:ascii="Times New Roman" w:hAnsi="Times New Roman"/>
          <w:i/>
          <w:sz w:val="24"/>
          <w:szCs w:val="24"/>
        </w:rPr>
        <w:t>Р</w:t>
      </w:r>
      <w:r w:rsidRPr="003770A1">
        <w:rPr>
          <w:rFonts w:ascii="Times New Roman" w:hAnsi="Times New Roman"/>
          <w:sz w:val="24"/>
          <w:szCs w:val="24"/>
        </w:rPr>
        <w:t xml:space="preserve"> ~ 0.9), 1.33 (</w:t>
      </w:r>
      <w:r w:rsidRPr="003770A1">
        <w:rPr>
          <w:rFonts w:ascii="Times New Roman" w:hAnsi="Times New Roman"/>
          <w:i/>
          <w:sz w:val="24"/>
          <w:szCs w:val="24"/>
        </w:rPr>
        <w:t>Р</w:t>
      </w:r>
      <w:r w:rsidRPr="003770A1">
        <w:rPr>
          <w:rFonts w:ascii="Times New Roman" w:hAnsi="Times New Roman"/>
          <w:sz w:val="24"/>
          <w:szCs w:val="24"/>
        </w:rPr>
        <w:t>&gt;0.9) и 1.53 (</w:t>
      </w:r>
      <w:r w:rsidRPr="003770A1">
        <w:rPr>
          <w:rFonts w:ascii="Times New Roman" w:hAnsi="Times New Roman"/>
          <w:i/>
          <w:sz w:val="24"/>
          <w:szCs w:val="24"/>
        </w:rPr>
        <w:t>Р</w:t>
      </w:r>
      <w:r w:rsidRPr="003770A1">
        <w:rPr>
          <w:rFonts w:ascii="Times New Roman" w:hAnsi="Times New Roman"/>
          <w:sz w:val="24"/>
          <w:szCs w:val="24"/>
        </w:rPr>
        <w:t xml:space="preserve"> ~ 0.95) раза больше, чем в контроле.</w:t>
      </w:r>
    </w:p>
    <w:p w:rsidR="0065389E" w:rsidRPr="0065389E" w:rsidRDefault="0065389E" w:rsidP="003770A1">
      <w:pPr>
        <w:widowControl w:val="0"/>
        <w:spacing w:after="0" w:line="240" w:lineRule="auto"/>
        <w:jc w:val="center"/>
        <w:rPr>
          <w:rFonts w:ascii="Times New Roman" w:hAnsi="Times New Roman"/>
          <w:sz w:val="16"/>
          <w:szCs w:val="16"/>
        </w:rPr>
      </w:pPr>
    </w:p>
    <w:p w:rsidR="003770A1" w:rsidRPr="0065389E" w:rsidRDefault="003770A1" w:rsidP="003770A1">
      <w:pPr>
        <w:widowControl w:val="0"/>
        <w:spacing w:after="0" w:line="240" w:lineRule="auto"/>
        <w:jc w:val="center"/>
        <w:rPr>
          <w:rFonts w:ascii="Times New Roman" w:hAnsi="Times New Roman"/>
          <w:b/>
          <w:sz w:val="24"/>
          <w:szCs w:val="24"/>
        </w:rPr>
      </w:pPr>
      <w:r w:rsidRPr="0065389E">
        <w:rPr>
          <w:rFonts w:ascii="Times New Roman" w:hAnsi="Times New Roman"/>
          <w:b/>
          <w:sz w:val="24"/>
          <w:szCs w:val="24"/>
        </w:rPr>
        <w:t>Выводы</w:t>
      </w:r>
    </w:p>
    <w:p w:rsidR="003770A1" w:rsidRPr="003770A1" w:rsidRDefault="003770A1" w:rsidP="0065389E">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 xml:space="preserve">1. Адаптогены, не являясь заменителями кормов, могут интенсифицировать их использование за счет стимуляции пищеварительных процессов, воздействуя на углеводный, белковый, липидный и минеральный обмены. Стимулирующие эффекты адаптогенов связаны также с усилением пищеварительных, синтетических и обменных функций, регуляции механизмов обмена энергии. Активизируя физиологические процессы, адаптогены могут косвенно влиять на восстановление нарушенных процессов, усиливать функции организма, повышая тем самым его сопротивляемость к повреждающим воздействиям, развитию патологических процессов. В отличие от лечебных препаратов, регулирующих физиологические процессы, адаптогены </w:t>
      </w:r>
      <w:r w:rsidRPr="003770A1">
        <w:rPr>
          <w:rFonts w:ascii="Times New Roman" w:hAnsi="Times New Roman"/>
          <w:sz w:val="24"/>
          <w:szCs w:val="24"/>
        </w:rPr>
        <w:lastRenderedPageBreak/>
        <w:t>интенсифицируют их.</w:t>
      </w:r>
    </w:p>
    <w:p w:rsidR="003770A1" w:rsidRPr="003770A1" w:rsidRDefault="003770A1" w:rsidP="0065389E">
      <w:pPr>
        <w:pStyle w:val="31"/>
        <w:widowControl w:val="0"/>
        <w:spacing w:after="0" w:line="240" w:lineRule="auto"/>
        <w:ind w:left="0" w:firstLine="709"/>
        <w:jc w:val="both"/>
        <w:rPr>
          <w:rFonts w:ascii="Times New Roman" w:hAnsi="Times New Roman"/>
          <w:sz w:val="24"/>
          <w:szCs w:val="24"/>
        </w:rPr>
      </w:pPr>
      <w:r w:rsidRPr="003770A1">
        <w:rPr>
          <w:rFonts w:ascii="Times New Roman" w:hAnsi="Times New Roman"/>
          <w:sz w:val="24"/>
          <w:szCs w:val="24"/>
        </w:rPr>
        <w:t>2. Сукцинат хитозана и полизин оказывают однонаправленное, но неодинаковое влияние на плодовитость маток. Полизин при прочих равных условиях в большей мере, чем хитозан и мелакрил стимулирует воспроизводительную функцию маток. Её изменение под действием этих биологически активных веществ во многом зависит от исходной плодовитости маток.</w:t>
      </w:r>
    </w:p>
    <w:p w:rsidR="003770A1" w:rsidRPr="003770A1" w:rsidRDefault="003770A1" w:rsidP="0065389E">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3. Продуктивность кормового участка не оказывает существенного влияния на эффективность биологически активных веществ, как средства воздействия на плодовитость маток. Но их применение влияет на медовую продуктивность пчелиных семей. При прочих равных условиях наибольшее влияние на повышение продуктивности оказывает полизин, наименьшее – сукцинат хитозана. Принимая во внимание сорбционные свойства хитозана его целесообразно применять в условиях интенсивного техногенного загрязнения. Вероятно, в сукцинате хитозана стимулирующим эффектом обладает не хитозан, а янтарная кислота.  При этом хитозан, вероятно, пролонгирует ее действие</w:t>
      </w:r>
    </w:p>
    <w:p w:rsidR="003770A1" w:rsidRPr="00A95204" w:rsidRDefault="003770A1" w:rsidP="0065389E">
      <w:pPr>
        <w:widowControl w:val="0"/>
        <w:spacing w:after="0" w:line="240" w:lineRule="auto"/>
        <w:ind w:firstLine="709"/>
        <w:jc w:val="both"/>
        <w:rPr>
          <w:rFonts w:ascii="Times New Roman" w:hAnsi="Times New Roman"/>
          <w:sz w:val="16"/>
          <w:szCs w:val="16"/>
        </w:rPr>
      </w:pPr>
    </w:p>
    <w:p w:rsidR="003770A1" w:rsidRPr="003770A1" w:rsidRDefault="00AF76C0" w:rsidP="00AF76C0">
      <w:pPr>
        <w:widowControl w:val="0"/>
        <w:spacing w:after="0" w:line="240" w:lineRule="auto"/>
        <w:jc w:val="center"/>
        <w:rPr>
          <w:rFonts w:ascii="Times New Roman" w:hAnsi="Times New Roman"/>
          <w:sz w:val="24"/>
          <w:szCs w:val="24"/>
        </w:rPr>
      </w:pPr>
      <w:r w:rsidRPr="00AF76C0">
        <w:rPr>
          <w:rFonts w:ascii="Times New Roman" w:hAnsi="Times New Roman"/>
          <w:b/>
          <w:sz w:val="24"/>
          <w:szCs w:val="24"/>
        </w:rPr>
        <w:t>ЛИТЕРАТУРА</w:t>
      </w:r>
      <w:r>
        <w:rPr>
          <w:rFonts w:ascii="Times New Roman" w:hAnsi="Times New Roman"/>
          <w:b/>
          <w:sz w:val="24"/>
          <w:szCs w:val="24"/>
          <w:lang w:val="ru-RU"/>
        </w:rPr>
        <w:t>:</w:t>
      </w:r>
      <w:r w:rsidR="003770A1" w:rsidRPr="003770A1">
        <w:rPr>
          <w:rFonts w:ascii="Times New Roman" w:hAnsi="Times New Roman"/>
          <w:sz w:val="24"/>
          <w:szCs w:val="24"/>
        </w:rPr>
        <w:t xml:space="preserve">   </w:t>
      </w:r>
    </w:p>
    <w:p w:rsidR="003770A1" w:rsidRPr="00AF76C0" w:rsidRDefault="003770A1" w:rsidP="00D41E81">
      <w:pPr>
        <w:pStyle w:val="ab"/>
        <w:numPr>
          <w:ilvl w:val="0"/>
          <w:numId w:val="77"/>
        </w:numPr>
        <w:ind w:left="1134" w:right="1132"/>
        <w:jc w:val="both"/>
        <w:rPr>
          <w:sz w:val="20"/>
          <w:szCs w:val="20"/>
        </w:rPr>
      </w:pPr>
      <w:r w:rsidRPr="00AF76C0">
        <w:rPr>
          <w:sz w:val="20"/>
          <w:szCs w:val="20"/>
        </w:rPr>
        <w:t>Букин В.К. Биохимические основы применения витаминов в животноводстве: Витамины-их производство и применение в сельском хозяйстве. -Краснодар, 1976.</w:t>
      </w:r>
      <w:r w:rsidR="00A95204">
        <w:rPr>
          <w:sz w:val="20"/>
          <w:szCs w:val="20"/>
          <w:lang w:val="ru-RU"/>
        </w:rPr>
        <w:t xml:space="preserve"> – </w:t>
      </w:r>
      <w:r w:rsidRPr="00AF76C0">
        <w:rPr>
          <w:sz w:val="20"/>
          <w:szCs w:val="20"/>
        </w:rPr>
        <w:t>С.16</w:t>
      </w:r>
      <w:r w:rsidR="00A95204">
        <w:rPr>
          <w:sz w:val="20"/>
          <w:szCs w:val="20"/>
          <w:lang w:val="ru-RU"/>
        </w:rPr>
        <w:t>–</w:t>
      </w:r>
      <w:r w:rsidRPr="00AF76C0">
        <w:rPr>
          <w:sz w:val="20"/>
          <w:szCs w:val="20"/>
        </w:rPr>
        <w:t>30.</w:t>
      </w:r>
    </w:p>
    <w:p w:rsidR="003770A1" w:rsidRPr="00AF76C0" w:rsidRDefault="003770A1" w:rsidP="00D41E81">
      <w:pPr>
        <w:pStyle w:val="ab"/>
        <w:numPr>
          <w:ilvl w:val="0"/>
          <w:numId w:val="77"/>
        </w:numPr>
        <w:ind w:left="1134" w:right="1132"/>
        <w:jc w:val="both"/>
        <w:rPr>
          <w:sz w:val="20"/>
          <w:szCs w:val="20"/>
        </w:rPr>
      </w:pPr>
      <w:r w:rsidRPr="00AF76C0">
        <w:rPr>
          <w:sz w:val="20"/>
          <w:szCs w:val="20"/>
        </w:rPr>
        <w:t xml:space="preserve">Быков В.П. Состояние и перспективы развития производства хитина, хитозана и продуктов на их основе из панциря ракообразных // Мат. конф. (Москва Щелково 25 – 27 мая </w:t>
      </w:r>
      <w:smartTag w:uri="urn:schemas-microsoft-com:office:smarttags" w:element="metricconverter">
        <w:smartTagPr>
          <w:attr w:name="ProductID" w:val="199 г"/>
        </w:smartTagPr>
        <w:r w:rsidRPr="00AF76C0">
          <w:rPr>
            <w:sz w:val="20"/>
            <w:szCs w:val="20"/>
          </w:rPr>
          <w:t>199 г</w:t>
        </w:r>
      </w:smartTag>
      <w:r w:rsidRPr="00AF76C0">
        <w:rPr>
          <w:sz w:val="20"/>
          <w:szCs w:val="20"/>
        </w:rPr>
        <w:t>). М.: ВНИРО. 1999. С. 15 – 18.</w:t>
      </w:r>
    </w:p>
    <w:p w:rsidR="003770A1" w:rsidRPr="00AF76C0" w:rsidRDefault="003770A1" w:rsidP="00D41E81">
      <w:pPr>
        <w:pStyle w:val="ab"/>
        <w:numPr>
          <w:ilvl w:val="0"/>
          <w:numId w:val="77"/>
        </w:numPr>
        <w:ind w:left="1134" w:right="1132"/>
        <w:jc w:val="both"/>
        <w:rPr>
          <w:sz w:val="20"/>
          <w:szCs w:val="20"/>
        </w:rPr>
      </w:pPr>
      <w:r w:rsidRPr="00AF76C0">
        <w:rPr>
          <w:sz w:val="20"/>
          <w:szCs w:val="20"/>
        </w:rPr>
        <w:t xml:space="preserve">Быков В.П., Фурман Д.И. Получение хитозана из гамаруса // Мат. конф. (Москва Щелково 25 – 27 мая </w:t>
      </w:r>
      <w:smartTag w:uri="urn:schemas-microsoft-com:office:smarttags" w:element="metricconverter">
        <w:smartTagPr>
          <w:attr w:name="ProductID" w:val="199 г"/>
        </w:smartTagPr>
        <w:r w:rsidRPr="00AF76C0">
          <w:rPr>
            <w:sz w:val="20"/>
            <w:szCs w:val="20"/>
          </w:rPr>
          <w:t>199 г</w:t>
        </w:r>
      </w:smartTag>
      <w:r w:rsidRPr="00AF76C0">
        <w:rPr>
          <w:sz w:val="20"/>
          <w:szCs w:val="20"/>
        </w:rPr>
        <w:t>). М.: ВНИРО. 1999. С.19 – 21.</w:t>
      </w:r>
    </w:p>
    <w:p w:rsidR="003770A1" w:rsidRPr="00AF76C0" w:rsidRDefault="003770A1" w:rsidP="00D41E81">
      <w:pPr>
        <w:pStyle w:val="ab"/>
        <w:numPr>
          <w:ilvl w:val="0"/>
          <w:numId w:val="77"/>
        </w:numPr>
        <w:ind w:left="1134" w:right="1132"/>
        <w:jc w:val="both"/>
        <w:rPr>
          <w:sz w:val="20"/>
          <w:szCs w:val="20"/>
        </w:rPr>
      </w:pPr>
      <w:r w:rsidRPr="00AF76C0">
        <w:rPr>
          <w:sz w:val="20"/>
          <w:szCs w:val="20"/>
        </w:rPr>
        <w:t>Евдокимов П.Д., Артемьев В.И. Витамины, микроэлементы, биостимуляторы и антибиотики в животноводстве и ветеринарии. Л.: Лениздат.1974. 74 с.</w:t>
      </w:r>
    </w:p>
    <w:p w:rsidR="003770A1" w:rsidRPr="00AF76C0" w:rsidRDefault="003770A1" w:rsidP="00D41E81">
      <w:pPr>
        <w:pStyle w:val="ab"/>
        <w:numPr>
          <w:ilvl w:val="0"/>
          <w:numId w:val="77"/>
        </w:numPr>
        <w:ind w:left="1134" w:right="1132"/>
        <w:jc w:val="both"/>
        <w:rPr>
          <w:sz w:val="20"/>
          <w:szCs w:val="20"/>
        </w:rPr>
      </w:pPr>
      <w:r w:rsidRPr="00AF76C0">
        <w:rPr>
          <w:sz w:val="20"/>
          <w:szCs w:val="20"/>
        </w:rPr>
        <w:t>Евдокимов Ю.М. Нуклеиновые кислоты и хитозан //Хитин и хитозан. Получение, свойство и применение. М.: Наука. 2002. С. 178 – 200.</w:t>
      </w:r>
    </w:p>
    <w:p w:rsidR="003770A1" w:rsidRPr="00AF76C0" w:rsidRDefault="003770A1" w:rsidP="00D41E81">
      <w:pPr>
        <w:pStyle w:val="ab"/>
        <w:numPr>
          <w:ilvl w:val="0"/>
          <w:numId w:val="77"/>
        </w:numPr>
        <w:ind w:left="1134" w:right="1132"/>
        <w:jc w:val="both"/>
        <w:rPr>
          <w:sz w:val="20"/>
          <w:szCs w:val="20"/>
        </w:rPr>
      </w:pPr>
      <w:r w:rsidRPr="00AF76C0">
        <w:rPr>
          <w:sz w:val="20"/>
          <w:szCs w:val="20"/>
        </w:rPr>
        <w:t>Еськов Е.К. Экология медоносной пчелы. Рязань: Русское слово.1995.  392 с.</w:t>
      </w:r>
    </w:p>
    <w:p w:rsidR="003770A1" w:rsidRPr="00AF76C0" w:rsidRDefault="003770A1" w:rsidP="00D41E81">
      <w:pPr>
        <w:pStyle w:val="ab"/>
        <w:numPr>
          <w:ilvl w:val="0"/>
          <w:numId w:val="77"/>
        </w:numPr>
        <w:ind w:left="1134" w:right="1132"/>
        <w:jc w:val="both"/>
        <w:rPr>
          <w:sz w:val="20"/>
          <w:szCs w:val="20"/>
        </w:rPr>
      </w:pPr>
      <w:r w:rsidRPr="00AF76C0">
        <w:rPr>
          <w:sz w:val="20"/>
          <w:szCs w:val="20"/>
        </w:rPr>
        <w:t>Жоголев К.Д., Цыган В.Н., Никитин В.Ю., Егоров В.Н., Егорова Т.А. Экспериментальное изучение эффективности препаратов хитозана при различных видах патологии // Современные перспективы в исследовании хитина и хитозана. Материалы Седьмой Международной конференции.М.: Изд-во ВНИРО, 2003.- С.172-173.</w:t>
      </w:r>
    </w:p>
    <w:p w:rsidR="003770A1" w:rsidRPr="00AF76C0" w:rsidRDefault="003770A1" w:rsidP="00D41E81">
      <w:pPr>
        <w:pStyle w:val="ab"/>
        <w:numPr>
          <w:ilvl w:val="0"/>
          <w:numId w:val="77"/>
        </w:numPr>
        <w:ind w:left="1134" w:right="1132"/>
        <w:jc w:val="both"/>
        <w:rPr>
          <w:sz w:val="20"/>
          <w:szCs w:val="20"/>
        </w:rPr>
      </w:pPr>
      <w:r w:rsidRPr="00AF76C0">
        <w:rPr>
          <w:sz w:val="20"/>
          <w:szCs w:val="20"/>
        </w:rPr>
        <w:t>Камалов А.А. Влияние некоторых БАВ на спермотогенез у каракульских баранов // Сб. науч. тр. Ленинградского ветинститута. 1990. №108.  С.68-69.</w:t>
      </w:r>
    </w:p>
    <w:p w:rsidR="003770A1" w:rsidRPr="00AF76C0" w:rsidRDefault="003770A1" w:rsidP="00D41E81">
      <w:pPr>
        <w:pStyle w:val="ab"/>
        <w:numPr>
          <w:ilvl w:val="0"/>
          <w:numId w:val="77"/>
        </w:numPr>
        <w:ind w:left="1134" w:right="1132"/>
        <w:jc w:val="both"/>
        <w:rPr>
          <w:sz w:val="20"/>
          <w:szCs w:val="20"/>
        </w:rPr>
      </w:pPr>
      <w:r w:rsidRPr="00AF76C0">
        <w:rPr>
          <w:sz w:val="20"/>
          <w:szCs w:val="20"/>
        </w:rPr>
        <w:t xml:space="preserve">Красавцев В.Е. Криль как сырьевая основа хитинового производства //Мат. конф. (Москва Щелково 25 – 27 мая </w:t>
      </w:r>
      <w:smartTag w:uri="urn:schemas-microsoft-com:office:smarttags" w:element="metricconverter">
        <w:smartTagPr>
          <w:attr w:name="ProductID" w:val="199 г"/>
        </w:smartTagPr>
        <w:r w:rsidRPr="00AF76C0">
          <w:rPr>
            <w:sz w:val="20"/>
            <w:szCs w:val="20"/>
          </w:rPr>
          <w:t>199 г</w:t>
        </w:r>
      </w:smartTag>
      <w:r w:rsidRPr="00AF76C0">
        <w:rPr>
          <w:sz w:val="20"/>
          <w:szCs w:val="20"/>
        </w:rPr>
        <w:t>). М.: ВНИРО. 1999. С. 35 – 36.</w:t>
      </w:r>
    </w:p>
    <w:p w:rsidR="003770A1" w:rsidRPr="00AF76C0" w:rsidRDefault="003770A1" w:rsidP="00D41E81">
      <w:pPr>
        <w:pStyle w:val="ab"/>
        <w:numPr>
          <w:ilvl w:val="0"/>
          <w:numId w:val="77"/>
        </w:numPr>
        <w:ind w:left="1134" w:right="1132"/>
        <w:jc w:val="both"/>
        <w:rPr>
          <w:sz w:val="20"/>
          <w:szCs w:val="20"/>
        </w:rPr>
      </w:pPr>
      <w:r w:rsidRPr="00AF76C0">
        <w:rPr>
          <w:sz w:val="20"/>
          <w:szCs w:val="20"/>
        </w:rPr>
        <w:t>Мозгов И.Е. Фармакологические стимуляторы в животноводстве. М.: Колос. 1964.</w:t>
      </w:r>
    </w:p>
    <w:p w:rsidR="003770A1" w:rsidRPr="00AF76C0" w:rsidRDefault="003770A1" w:rsidP="00D41E81">
      <w:pPr>
        <w:pStyle w:val="ab"/>
        <w:numPr>
          <w:ilvl w:val="0"/>
          <w:numId w:val="77"/>
        </w:numPr>
        <w:ind w:left="1134" w:right="1132"/>
        <w:jc w:val="both"/>
        <w:rPr>
          <w:sz w:val="20"/>
          <w:szCs w:val="20"/>
        </w:rPr>
      </w:pPr>
      <w:r w:rsidRPr="00AF76C0">
        <w:rPr>
          <w:sz w:val="20"/>
          <w:szCs w:val="20"/>
        </w:rPr>
        <w:t>Мозгов И.Е. Ответственный этап развития эндокринологии сельскохозяйст</w:t>
      </w:r>
      <w:r w:rsidR="00A95204">
        <w:rPr>
          <w:sz w:val="20"/>
          <w:szCs w:val="20"/>
          <w:lang w:val="ru-RU"/>
        </w:rPr>
        <w:t>-</w:t>
      </w:r>
      <w:r w:rsidRPr="00AF76C0">
        <w:rPr>
          <w:sz w:val="20"/>
          <w:szCs w:val="20"/>
        </w:rPr>
        <w:t>венных животных//Гормоны в животноводстве. Науч. тр. ВАСХНИЛ. М.: Колос. 1977. С.72-82.</w:t>
      </w:r>
    </w:p>
    <w:p w:rsidR="003770A1" w:rsidRPr="00AF76C0" w:rsidRDefault="003770A1" w:rsidP="00D41E81">
      <w:pPr>
        <w:pStyle w:val="ab"/>
        <w:numPr>
          <w:ilvl w:val="0"/>
          <w:numId w:val="77"/>
        </w:numPr>
        <w:ind w:left="1134" w:right="1132"/>
        <w:jc w:val="both"/>
        <w:rPr>
          <w:sz w:val="20"/>
          <w:szCs w:val="20"/>
        </w:rPr>
      </w:pPr>
      <w:r w:rsidRPr="00AF76C0">
        <w:rPr>
          <w:sz w:val="20"/>
          <w:szCs w:val="20"/>
        </w:rPr>
        <w:t>Мороз К.Г., Лесков А.А. Влияние микроэлементов на многоплодие и молочность свиноматок // Ветеринария. 1995. № 7. С.47-48.</w:t>
      </w:r>
    </w:p>
    <w:p w:rsidR="003770A1" w:rsidRPr="00AF76C0" w:rsidRDefault="003770A1" w:rsidP="00D41E81">
      <w:pPr>
        <w:pStyle w:val="afe"/>
        <w:widowControl w:val="0"/>
        <w:numPr>
          <w:ilvl w:val="0"/>
          <w:numId w:val="77"/>
        </w:numPr>
        <w:tabs>
          <w:tab w:val="left" w:pos="993"/>
        </w:tabs>
        <w:ind w:left="1134" w:right="1132"/>
        <w:jc w:val="both"/>
        <w:rPr>
          <w:b w:val="0"/>
          <w:sz w:val="20"/>
        </w:rPr>
      </w:pPr>
      <w:r w:rsidRPr="00AF76C0">
        <w:rPr>
          <w:b w:val="0"/>
          <w:sz w:val="20"/>
        </w:rPr>
        <w:t>Нульга Л.А. Производство хитина и хитозана и их свойства //Хитин и хитозан. Получение, свойство и применение. М.: Наука. 2002. С. 141 – 177.</w:t>
      </w:r>
    </w:p>
    <w:p w:rsidR="003770A1" w:rsidRPr="00AF76C0" w:rsidRDefault="003770A1" w:rsidP="00D41E81">
      <w:pPr>
        <w:pStyle w:val="ab"/>
        <w:numPr>
          <w:ilvl w:val="0"/>
          <w:numId w:val="77"/>
        </w:numPr>
        <w:ind w:left="1134" w:right="1132"/>
        <w:jc w:val="both"/>
        <w:rPr>
          <w:sz w:val="20"/>
          <w:szCs w:val="20"/>
        </w:rPr>
      </w:pPr>
      <w:r w:rsidRPr="00AF76C0">
        <w:rPr>
          <w:sz w:val="20"/>
          <w:szCs w:val="20"/>
        </w:rPr>
        <w:t>Радкевич П.Е., Кочергин Б.Н. Стимуляция продуктивности животных гормональными препаратами. М. 1969. 145 с.</w:t>
      </w:r>
    </w:p>
    <w:p w:rsidR="003770A1" w:rsidRPr="00AF76C0" w:rsidRDefault="003770A1" w:rsidP="00D41E81">
      <w:pPr>
        <w:pStyle w:val="ab"/>
        <w:numPr>
          <w:ilvl w:val="0"/>
          <w:numId w:val="77"/>
        </w:numPr>
        <w:ind w:left="1134" w:right="1132"/>
        <w:jc w:val="both"/>
        <w:rPr>
          <w:sz w:val="20"/>
          <w:szCs w:val="20"/>
        </w:rPr>
      </w:pPr>
      <w:r w:rsidRPr="00AF76C0">
        <w:rPr>
          <w:sz w:val="20"/>
          <w:szCs w:val="20"/>
        </w:rPr>
        <w:t>Свечин Ю.К., Михеева Н.Н. Влияние ПАБК на рост и мясные качества свиней // Зоотехния.1990. №1. С.53-56.</w:t>
      </w:r>
    </w:p>
    <w:p w:rsidR="003770A1" w:rsidRPr="00AF76C0" w:rsidRDefault="003770A1" w:rsidP="00D41E81">
      <w:pPr>
        <w:pStyle w:val="ab"/>
        <w:numPr>
          <w:ilvl w:val="0"/>
          <w:numId w:val="77"/>
        </w:numPr>
        <w:ind w:left="1134" w:right="1132"/>
        <w:jc w:val="both"/>
        <w:rPr>
          <w:sz w:val="20"/>
          <w:szCs w:val="20"/>
        </w:rPr>
      </w:pPr>
      <w:r w:rsidRPr="00AF76C0">
        <w:rPr>
          <w:sz w:val="20"/>
          <w:szCs w:val="20"/>
        </w:rPr>
        <w:t>Тарасенко Г.А. Радиопротекторные и антитоксические свойства хитозана из панцыря камчатского краба по отношению К</w:t>
      </w:r>
      <w:r w:rsidRPr="00AF76C0">
        <w:rPr>
          <w:sz w:val="20"/>
          <w:szCs w:val="20"/>
          <w:vertAlign w:val="superscript"/>
        </w:rPr>
        <w:t>137</w:t>
      </w:r>
      <w:r w:rsidRPr="00AF76C0">
        <w:rPr>
          <w:sz w:val="20"/>
          <w:szCs w:val="20"/>
        </w:rPr>
        <w:t xml:space="preserve"> </w:t>
      </w:r>
      <w:r w:rsidRPr="00AF76C0">
        <w:rPr>
          <w:sz w:val="20"/>
          <w:szCs w:val="20"/>
          <w:lang w:val="en-US"/>
        </w:rPr>
        <w:t>Cs</w:t>
      </w:r>
      <w:r w:rsidRPr="00AF76C0">
        <w:rPr>
          <w:sz w:val="20"/>
          <w:szCs w:val="20"/>
        </w:rPr>
        <w:t xml:space="preserve"> И</w:t>
      </w:r>
      <w:r w:rsidRPr="00AF76C0">
        <w:rPr>
          <w:sz w:val="20"/>
          <w:szCs w:val="20"/>
          <w:vertAlign w:val="superscript"/>
        </w:rPr>
        <w:t>203</w:t>
      </w:r>
      <w:r w:rsidRPr="00AF76C0">
        <w:rPr>
          <w:sz w:val="20"/>
          <w:szCs w:val="20"/>
        </w:rPr>
        <w:t xml:space="preserve"> </w:t>
      </w:r>
      <w:r w:rsidRPr="00AF76C0">
        <w:rPr>
          <w:sz w:val="20"/>
          <w:szCs w:val="20"/>
          <w:lang w:val="en-US"/>
        </w:rPr>
        <w:t>Hg</w:t>
      </w:r>
      <w:r w:rsidRPr="00AF76C0">
        <w:rPr>
          <w:sz w:val="20"/>
          <w:szCs w:val="20"/>
        </w:rPr>
        <w:t xml:space="preserve">//197 – 199.Мат. конф. (Москва Щелково 25 – 27 мая </w:t>
      </w:r>
      <w:smartTag w:uri="urn:schemas-microsoft-com:office:smarttags" w:element="metricconverter">
        <w:smartTagPr>
          <w:attr w:name="ProductID" w:val="199 г"/>
        </w:smartTagPr>
        <w:r w:rsidRPr="00AF76C0">
          <w:rPr>
            <w:sz w:val="20"/>
            <w:szCs w:val="20"/>
          </w:rPr>
          <w:t>199 г</w:t>
        </w:r>
      </w:smartTag>
      <w:r w:rsidRPr="00AF76C0">
        <w:rPr>
          <w:sz w:val="20"/>
          <w:szCs w:val="20"/>
        </w:rPr>
        <w:t>). М.: ВНИРО. 1999. С.</w:t>
      </w:r>
    </w:p>
    <w:p w:rsidR="003770A1" w:rsidRPr="00AF76C0" w:rsidRDefault="003770A1" w:rsidP="00D41E81">
      <w:pPr>
        <w:pStyle w:val="afe"/>
        <w:widowControl w:val="0"/>
        <w:numPr>
          <w:ilvl w:val="0"/>
          <w:numId w:val="77"/>
        </w:numPr>
        <w:tabs>
          <w:tab w:val="left" w:pos="993"/>
        </w:tabs>
        <w:ind w:left="1134" w:right="1132"/>
        <w:jc w:val="both"/>
        <w:rPr>
          <w:b w:val="0"/>
          <w:sz w:val="20"/>
        </w:rPr>
      </w:pPr>
      <w:r w:rsidRPr="00AF76C0">
        <w:rPr>
          <w:b w:val="0"/>
          <w:sz w:val="20"/>
        </w:rPr>
        <w:t>Чирков С.И. Противовирусная активность хитозана // Прикладная биохимия и микробиология. 2002. Т. 38. № 1, С. 5 – 13.</w:t>
      </w:r>
    </w:p>
    <w:p w:rsidR="00AF76C0" w:rsidRDefault="00AF76C0" w:rsidP="003770A1">
      <w:pPr>
        <w:widowControl w:val="0"/>
        <w:spacing w:after="0" w:line="240" w:lineRule="auto"/>
        <w:ind w:firstLine="709"/>
        <w:rPr>
          <w:rFonts w:ascii="Times New Roman" w:hAnsi="Times New Roman"/>
          <w:b/>
          <w:sz w:val="24"/>
          <w:szCs w:val="24"/>
        </w:rPr>
      </w:pPr>
    </w:p>
    <w:p w:rsidR="003770A1" w:rsidRPr="003770A1" w:rsidRDefault="003770A1" w:rsidP="00AF76C0">
      <w:pPr>
        <w:widowControl w:val="0"/>
        <w:spacing w:after="0" w:line="240" w:lineRule="auto"/>
        <w:rPr>
          <w:rFonts w:ascii="Times New Roman" w:hAnsi="Times New Roman"/>
          <w:b/>
          <w:sz w:val="24"/>
          <w:szCs w:val="24"/>
        </w:rPr>
      </w:pPr>
      <w:r w:rsidRPr="003770A1">
        <w:rPr>
          <w:rFonts w:ascii="Times New Roman" w:hAnsi="Times New Roman"/>
          <w:b/>
          <w:sz w:val="24"/>
          <w:szCs w:val="24"/>
        </w:rPr>
        <w:lastRenderedPageBreak/>
        <w:t>УДК 638.1</w:t>
      </w:r>
    </w:p>
    <w:p w:rsidR="00AF76C0" w:rsidRPr="00A95204" w:rsidRDefault="00AF76C0" w:rsidP="00AF76C0">
      <w:pPr>
        <w:widowControl w:val="0"/>
        <w:spacing w:after="0" w:line="240" w:lineRule="auto"/>
        <w:jc w:val="center"/>
        <w:rPr>
          <w:rFonts w:ascii="Times New Roman" w:hAnsi="Times New Roman"/>
          <w:b/>
          <w:sz w:val="16"/>
          <w:szCs w:val="16"/>
        </w:rPr>
      </w:pPr>
    </w:p>
    <w:p w:rsidR="003770A1" w:rsidRPr="003770A1" w:rsidRDefault="003770A1" w:rsidP="00AF76C0">
      <w:pPr>
        <w:widowControl w:val="0"/>
        <w:spacing w:after="0" w:line="240" w:lineRule="auto"/>
        <w:jc w:val="center"/>
        <w:rPr>
          <w:rFonts w:ascii="Times New Roman" w:hAnsi="Times New Roman"/>
          <w:b/>
          <w:sz w:val="24"/>
          <w:szCs w:val="24"/>
          <w:lang w:val="ru-RU"/>
        </w:rPr>
      </w:pPr>
      <w:r w:rsidRPr="003770A1">
        <w:rPr>
          <w:rFonts w:ascii="Times New Roman" w:hAnsi="Times New Roman"/>
          <w:b/>
          <w:sz w:val="24"/>
          <w:szCs w:val="24"/>
        </w:rPr>
        <w:t>ОПЫТ РАЗВИТИЯ ПЧЕЛОВОДСТВА В БАШКИРТОСТАНЕ – К ВОПРОСУ РАЗРАБОТКИ СОСТАВОВ И ТЕХНОЛОГИИ ПОЛУЧЕНИЯ ЛЕКАРСТВЕННЫХ СРЕДСТВ С ПРОДКУКТАМИ ПЧЕЛОВОДСТВА</w:t>
      </w:r>
    </w:p>
    <w:p w:rsidR="003770A1" w:rsidRPr="003770A1" w:rsidRDefault="003770A1" w:rsidP="00AF76C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 </w:t>
      </w:r>
    </w:p>
    <w:p w:rsidR="003770A1" w:rsidRPr="003770A1" w:rsidRDefault="003770A1" w:rsidP="00AF76C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Ю.В. Шикова, В.А. Лиходед, А.И. Булгакова, Н.А. Васильева, Е.С. Солдатова</w:t>
      </w:r>
    </w:p>
    <w:p w:rsidR="00AF76C0" w:rsidRPr="00AF76C0" w:rsidRDefault="003770A1" w:rsidP="00AF76C0">
      <w:pPr>
        <w:widowControl w:val="0"/>
        <w:spacing w:after="0" w:line="240" w:lineRule="auto"/>
        <w:jc w:val="center"/>
        <w:rPr>
          <w:rFonts w:ascii="Times New Roman" w:hAnsi="Times New Roman"/>
          <w:i/>
          <w:sz w:val="24"/>
          <w:szCs w:val="24"/>
        </w:rPr>
      </w:pPr>
      <w:r w:rsidRPr="00AF76C0">
        <w:rPr>
          <w:rFonts w:ascii="Times New Roman" w:hAnsi="Times New Roman"/>
          <w:i/>
          <w:sz w:val="24"/>
          <w:szCs w:val="24"/>
        </w:rPr>
        <w:t xml:space="preserve">ФГБОУ ВО «Башкирский государственный медицинский университет», </w:t>
      </w:r>
    </w:p>
    <w:p w:rsidR="003770A1" w:rsidRPr="00AF76C0" w:rsidRDefault="003770A1" w:rsidP="00AF76C0">
      <w:pPr>
        <w:widowControl w:val="0"/>
        <w:spacing w:after="0" w:line="240" w:lineRule="auto"/>
        <w:jc w:val="center"/>
        <w:rPr>
          <w:rFonts w:ascii="Times New Roman" w:hAnsi="Times New Roman"/>
          <w:i/>
          <w:sz w:val="24"/>
          <w:szCs w:val="24"/>
        </w:rPr>
      </w:pPr>
      <w:r w:rsidRPr="00AF76C0">
        <w:rPr>
          <w:rFonts w:ascii="Times New Roman" w:hAnsi="Times New Roman"/>
          <w:i/>
          <w:sz w:val="24"/>
          <w:szCs w:val="24"/>
        </w:rPr>
        <w:t xml:space="preserve">Российской Федерации, </w:t>
      </w:r>
      <w:r w:rsidRPr="00AF76C0">
        <w:rPr>
          <w:rFonts w:ascii="Times New Roman" w:hAnsi="Times New Roman"/>
          <w:i/>
          <w:color w:val="000000" w:themeColor="text1"/>
          <w:sz w:val="24"/>
          <w:szCs w:val="24"/>
        </w:rPr>
        <w:t>г.Уфа, Россия</w:t>
      </w:r>
      <w:r w:rsidR="00AF76C0" w:rsidRPr="00AF76C0">
        <w:rPr>
          <w:rFonts w:ascii="Times New Roman" w:hAnsi="Times New Roman"/>
          <w:i/>
          <w:sz w:val="24"/>
          <w:szCs w:val="24"/>
        </w:rPr>
        <w:t xml:space="preserve"> </w:t>
      </w:r>
    </w:p>
    <w:p w:rsidR="003770A1" w:rsidRPr="00A95204" w:rsidRDefault="003770A1" w:rsidP="00AF76C0">
      <w:pPr>
        <w:widowControl w:val="0"/>
        <w:spacing w:after="0" w:line="240" w:lineRule="auto"/>
        <w:jc w:val="center"/>
        <w:rPr>
          <w:rFonts w:ascii="Times New Roman" w:hAnsi="Times New Roman"/>
          <w:sz w:val="20"/>
          <w:szCs w:val="20"/>
        </w:rPr>
      </w:pPr>
    </w:p>
    <w:p w:rsidR="003770A1" w:rsidRPr="00AF76C0" w:rsidRDefault="00AF76C0" w:rsidP="00AF76C0">
      <w:pPr>
        <w:widowControl w:val="0"/>
        <w:tabs>
          <w:tab w:val="left" w:pos="567"/>
          <w:tab w:val="left" w:pos="709"/>
        </w:tabs>
        <w:spacing w:after="0" w:line="240" w:lineRule="auto"/>
        <w:ind w:left="1134" w:right="1132"/>
        <w:jc w:val="both"/>
        <w:rPr>
          <w:rFonts w:ascii="Times New Roman" w:hAnsi="Times New Roman"/>
          <w:i/>
          <w:sz w:val="20"/>
          <w:szCs w:val="20"/>
        </w:rPr>
      </w:pPr>
      <w:r w:rsidRPr="00AF76C0">
        <w:rPr>
          <w:rFonts w:ascii="Times New Roman" w:hAnsi="Times New Roman"/>
          <w:b/>
          <w:i/>
          <w:sz w:val="20"/>
          <w:szCs w:val="20"/>
          <w:lang w:val="ru-RU"/>
        </w:rPr>
        <w:t>Аннотация.</w:t>
      </w:r>
      <w:r w:rsidRPr="00AF76C0">
        <w:rPr>
          <w:rFonts w:ascii="Times New Roman" w:hAnsi="Times New Roman"/>
          <w:i/>
          <w:sz w:val="20"/>
          <w:szCs w:val="20"/>
          <w:lang w:val="ru-RU"/>
        </w:rPr>
        <w:t xml:space="preserve"> </w:t>
      </w:r>
      <w:r w:rsidR="003770A1" w:rsidRPr="00AF76C0">
        <w:rPr>
          <w:rFonts w:ascii="Times New Roman" w:hAnsi="Times New Roman"/>
          <w:i/>
          <w:sz w:val="20"/>
          <w:szCs w:val="20"/>
        </w:rPr>
        <w:t xml:space="preserve">Показан опыт развития пчеловодства в Башкортостане к вопросу разработки составов и технологии получения лекарственных средств с продуктами пчеловодства. На основании исследований по определению фармацевтической доступности действующих веществ разработаны комплексные лекарственные средства с использованием биологически активных продуктов пчеловодства в виде экстрактов: прополиса, личинок большой восковой моли, гомогената трутневого расплода пчел и маточного молочка для лечения воспалительных заболеваний различных нозологий. </w:t>
      </w:r>
    </w:p>
    <w:p w:rsidR="003770A1" w:rsidRPr="00AF76C0" w:rsidRDefault="003770A1" w:rsidP="00AF76C0">
      <w:pPr>
        <w:widowControl w:val="0"/>
        <w:spacing w:after="0" w:line="240" w:lineRule="auto"/>
        <w:ind w:left="1134" w:right="1132"/>
        <w:jc w:val="both"/>
        <w:rPr>
          <w:rFonts w:ascii="Times New Roman" w:hAnsi="Times New Roman"/>
          <w:i/>
          <w:sz w:val="20"/>
          <w:szCs w:val="20"/>
        </w:rPr>
      </w:pPr>
      <w:r w:rsidRPr="00AF76C0">
        <w:rPr>
          <w:rFonts w:ascii="Times New Roman" w:hAnsi="Times New Roman"/>
          <w:b/>
          <w:i/>
          <w:sz w:val="20"/>
          <w:szCs w:val="20"/>
        </w:rPr>
        <w:t>Ключевые слова:</w:t>
      </w:r>
      <w:r w:rsidRPr="00AF76C0">
        <w:rPr>
          <w:rFonts w:ascii="Times New Roman" w:hAnsi="Times New Roman"/>
          <w:i/>
          <w:sz w:val="20"/>
          <w:szCs w:val="20"/>
        </w:rPr>
        <w:t xml:space="preserve"> пчеловодство, прополис, личинки большой восковой моли, трутневый расплод пчел, маточное молочко, экстракт, мазь</w:t>
      </w:r>
    </w:p>
    <w:p w:rsidR="003770A1" w:rsidRPr="003770A1" w:rsidRDefault="003770A1" w:rsidP="00AF76C0">
      <w:pPr>
        <w:widowControl w:val="0"/>
        <w:spacing w:after="0" w:line="240" w:lineRule="auto"/>
        <w:jc w:val="both"/>
        <w:rPr>
          <w:rFonts w:ascii="Times New Roman" w:hAnsi="Times New Roman"/>
          <w:sz w:val="24"/>
          <w:szCs w:val="24"/>
        </w:rPr>
      </w:pPr>
    </w:p>
    <w:p w:rsidR="003770A1" w:rsidRPr="003770A1" w:rsidRDefault="003770A1" w:rsidP="00AF76C0">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EXPERIENCE IN THE DEVELOPMENT OF BEEKEEPING IN BASHKORTOSTAN - ON THE QUESTION OF THE DEVELOPMENT OF COMPOSITIONS AND TECHNOLOGIES OF OBTAINING MEDICINES FROM PRODUKTAMI BEE</w:t>
      </w:r>
    </w:p>
    <w:p w:rsidR="003770A1" w:rsidRPr="003770A1" w:rsidRDefault="003770A1" w:rsidP="00AF76C0">
      <w:pPr>
        <w:widowControl w:val="0"/>
        <w:spacing w:after="0" w:line="240" w:lineRule="auto"/>
        <w:jc w:val="center"/>
        <w:rPr>
          <w:rFonts w:ascii="Times New Roman" w:hAnsi="Times New Roman"/>
          <w:b/>
          <w:color w:val="333333"/>
          <w:sz w:val="24"/>
          <w:szCs w:val="24"/>
          <w:shd w:val="clear" w:color="auto" w:fill="FFFFFF"/>
          <w:lang w:val="en-US"/>
        </w:rPr>
      </w:pPr>
    </w:p>
    <w:p w:rsidR="003770A1" w:rsidRPr="003770A1" w:rsidRDefault="00AF76C0" w:rsidP="00AF76C0">
      <w:pPr>
        <w:widowControl w:val="0"/>
        <w:spacing w:after="0" w:line="240" w:lineRule="auto"/>
        <w:jc w:val="center"/>
        <w:rPr>
          <w:rFonts w:ascii="Times New Roman" w:hAnsi="Times New Roman"/>
          <w:b/>
          <w:color w:val="333333"/>
          <w:sz w:val="24"/>
          <w:szCs w:val="24"/>
          <w:shd w:val="clear" w:color="auto" w:fill="FFFFFF"/>
          <w:lang w:val="en-US"/>
        </w:rPr>
      </w:pPr>
      <w:r w:rsidRPr="003770A1">
        <w:rPr>
          <w:rFonts w:ascii="Times New Roman" w:hAnsi="Times New Roman"/>
          <w:b/>
          <w:color w:val="333333"/>
          <w:sz w:val="24"/>
          <w:szCs w:val="24"/>
          <w:shd w:val="clear" w:color="auto" w:fill="FFFFFF"/>
          <w:lang w:val="en-US"/>
        </w:rPr>
        <w:t>Y.V.</w:t>
      </w:r>
      <w:r w:rsidRPr="00AF76C0">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 xml:space="preserve">Shikova, </w:t>
      </w:r>
      <w:r w:rsidRPr="003770A1">
        <w:rPr>
          <w:rFonts w:ascii="Times New Roman" w:hAnsi="Times New Roman"/>
          <w:b/>
          <w:color w:val="333333"/>
          <w:sz w:val="24"/>
          <w:szCs w:val="24"/>
          <w:shd w:val="clear" w:color="auto" w:fill="FFFFFF"/>
          <w:lang w:val="en-US"/>
        </w:rPr>
        <w:t>V.A.</w:t>
      </w:r>
      <w:r w:rsidRPr="00AF76C0">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 xml:space="preserve">Likhoded, </w:t>
      </w:r>
      <w:r w:rsidRPr="003770A1">
        <w:rPr>
          <w:rFonts w:ascii="Times New Roman" w:hAnsi="Times New Roman"/>
          <w:b/>
          <w:color w:val="333333"/>
          <w:sz w:val="24"/>
          <w:szCs w:val="24"/>
          <w:shd w:val="clear" w:color="auto" w:fill="FFFFFF"/>
          <w:lang w:val="en-US"/>
        </w:rPr>
        <w:t>A.I.</w:t>
      </w:r>
      <w:r w:rsidRPr="00AF76C0">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 xml:space="preserve">Bulgakov, </w:t>
      </w:r>
      <w:r w:rsidRPr="003770A1">
        <w:rPr>
          <w:rFonts w:ascii="Times New Roman" w:hAnsi="Times New Roman"/>
          <w:b/>
          <w:color w:val="333333"/>
          <w:sz w:val="24"/>
          <w:szCs w:val="24"/>
          <w:shd w:val="clear" w:color="auto" w:fill="FFFFFF"/>
          <w:lang w:val="en-US"/>
        </w:rPr>
        <w:t>N.A.</w:t>
      </w:r>
      <w:r w:rsidRPr="00AF76C0">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 xml:space="preserve">Vasilyeva, </w:t>
      </w:r>
      <w:r w:rsidRPr="003770A1">
        <w:rPr>
          <w:rFonts w:ascii="Times New Roman" w:hAnsi="Times New Roman"/>
          <w:b/>
          <w:color w:val="333333"/>
          <w:sz w:val="24"/>
          <w:szCs w:val="24"/>
          <w:shd w:val="clear" w:color="auto" w:fill="FFFFFF"/>
          <w:lang w:val="en-US"/>
        </w:rPr>
        <w:t>E.S.</w:t>
      </w:r>
      <w:r w:rsidRPr="00AF76C0">
        <w:rPr>
          <w:rFonts w:ascii="Times New Roman" w:hAnsi="Times New Roman"/>
          <w:b/>
          <w:color w:val="333333"/>
          <w:sz w:val="24"/>
          <w:szCs w:val="24"/>
          <w:shd w:val="clear" w:color="auto" w:fill="FFFFFF"/>
          <w:lang w:val="en-US"/>
        </w:rPr>
        <w:t xml:space="preserve"> </w:t>
      </w:r>
      <w:r w:rsidR="003770A1" w:rsidRPr="003770A1">
        <w:rPr>
          <w:rFonts w:ascii="Times New Roman" w:hAnsi="Times New Roman"/>
          <w:b/>
          <w:color w:val="333333"/>
          <w:sz w:val="24"/>
          <w:szCs w:val="24"/>
          <w:shd w:val="clear" w:color="auto" w:fill="FFFFFF"/>
          <w:lang w:val="en-US"/>
        </w:rPr>
        <w:t>Soldatova</w:t>
      </w:r>
      <w:r w:rsidRPr="00AF76C0">
        <w:rPr>
          <w:rFonts w:ascii="Times New Roman" w:hAnsi="Times New Roman"/>
          <w:b/>
          <w:color w:val="333333"/>
          <w:sz w:val="24"/>
          <w:szCs w:val="24"/>
          <w:shd w:val="clear" w:color="auto" w:fill="FFFFFF"/>
          <w:lang w:val="en-US"/>
        </w:rPr>
        <w:t xml:space="preserve"> </w:t>
      </w:r>
    </w:p>
    <w:p w:rsidR="003770A1" w:rsidRPr="00AF76C0" w:rsidRDefault="003770A1" w:rsidP="00AF76C0">
      <w:pPr>
        <w:widowControl w:val="0"/>
        <w:spacing w:after="0" w:line="240" w:lineRule="auto"/>
        <w:jc w:val="center"/>
        <w:rPr>
          <w:rFonts w:ascii="Times New Roman" w:hAnsi="Times New Roman"/>
          <w:i/>
          <w:color w:val="333333"/>
          <w:sz w:val="24"/>
          <w:szCs w:val="24"/>
          <w:shd w:val="clear" w:color="auto" w:fill="FFFFFF"/>
          <w:lang w:val="en-US"/>
        </w:rPr>
      </w:pPr>
      <w:r w:rsidRPr="00AF76C0">
        <w:rPr>
          <w:rFonts w:ascii="Times New Roman" w:hAnsi="Times New Roman"/>
          <w:i/>
          <w:color w:val="333333"/>
          <w:sz w:val="24"/>
          <w:szCs w:val="24"/>
          <w:shd w:val="clear" w:color="auto" w:fill="FFFFFF"/>
          <w:lang w:val="en-US"/>
        </w:rPr>
        <w:t xml:space="preserve">FGBOU VO "Bashkir state medical University", Russian Federation, Ufa, Russia </w:t>
      </w:r>
    </w:p>
    <w:p w:rsidR="003770A1" w:rsidRPr="003770A1" w:rsidRDefault="003770A1" w:rsidP="00AF76C0">
      <w:pPr>
        <w:widowControl w:val="0"/>
        <w:spacing w:after="0" w:line="240" w:lineRule="auto"/>
        <w:jc w:val="both"/>
        <w:rPr>
          <w:rFonts w:ascii="Times New Roman" w:hAnsi="Times New Roman"/>
          <w:color w:val="333333"/>
          <w:sz w:val="24"/>
          <w:szCs w:val="24"/>
          <w:shd w:val="clear" w:color="auto" w:fill="FFFFFF"/>
          <w:lang w:val="en-US"/>
        </w:rPr>
      </w:pPr>
    </w:p>
    <w:p w:rsidR="003770A1" w:rsidRPr="00AF76C0" w:rsidRDefault="00AF76C0" w:rsidP="00AF76C0">
      <w:pPr>
        <w:widowControl w:val="0"/>
        <w:autoSpaceDN w:val="0"/>
        <w:spacing w:after="0" w:line="240" w:lineRule="auto"/>
        <w:ind w:left="1134" w:right="1132"/>
        <w:jc w:val="both"/>
        <w:textAlignment w:val="baseline"/>
        <w:rPr>
          <w:rFonts w:ascii="Times New Roman" w:hAnsi="Times New Roman"/>
          <w:i/>
          <w:color w:val="333333"/>
          <w:sz w:val="20"/>
          <w:szCs w:val="20"/>
          <w:shd w:val="clear" w:color="auto" w:fill="FFFFFF"/>
          <w:lang w:val="en-US"/>
        </w:rPr>
      </w:pPr>
      <w:r w:rsidRPr="00AF76C0">
        <w:rPr>
          <w:rFonts w:ascii="Times New Roman" w:hAnsi="Times New Roman"/>
          <w:b/>
          <w:i/>
          <w:sz w:val="20"/>
          <w:szCs w:val="20"/>
        </w:rPr>
        <w:t>Annotation.</w:t>
      </w:r>
      <w:r w:rsidRPr="00AF76C0">
        <w:rPr>
          <w:rFonts w:ascii="Times New Roman" w:hAnsi="Times New Roman"/>
          <w:b/>
          <w:i/>
          <w:sz w:val="20"/>
          <w:szCs w:val="20"/>
          <w:lang w:val="en-US"/>
        </w:rPr>
        <w:t xml:space="preserve"> </w:t>
      </w:r>
      <w:r w:rsidR="003770A1" w:rsidRPr="00AF76C0">
        <w:rPr>
          <w:rFonts w:ascii="Times New Roman" w:hAnsi="Times New Roman"/>
          <w:i/>
          <w:color w:val="333333"/>
          <w:sz w:val="20"/>
          <w:szCs w:val="20"/>
          <w:shd w:val="clear" w:color="auto" w:fill="FFFFFF"/>
          <w:lang w:val="en-US"/>
        </w:rPr>
        <w:t>The experience with the development of beekeeping in Bashkortostan to the development of compositions and technologies for production of medicines with bee products. On the basis of research to determine the pharmaceutical availability of active substances developed a comprehensive drug using biologically active products of beekeeping in the form of extracts: propolis, larvae big wax moth, homogenate drone brood bees and Royal jelly for treatment of inflammatory diseases of different nosology.</w:t>
      </w:r>
    </w:p>
    <w:p w:rsidR="003770A1" w:rsidRPr="00AF76C0" w:rsidRDefault="00AF76C0" w:rsidP="00AF76C0">
      <w:pPr>
        <w:widowControl w:val="0"/>
        <w:spacing w:after="0" w:line="240" w:lineRule="auto"/>
        <w:ind w:left="1134" w:right="1132"/>
        <w:jc w:val="both"/>
        <w:rPr>
          <w:rFonts w:ascii="Times New Roman" w:hAnsi="Times New Roman"/>
          <w:i/>
          <w:sz w:val="20"/>
          <w:szCs w:val="20"/>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701760" behindDoc="0" locked="0" layoutInCell="1" allowOverlap="1" wp14:anchorId="63A7E4D9" wp14:editId="3B033704">
                <wp:simplePos x="0" y="0"/>
                <wp:positionH relativeFrom="margin">
                  <wp:align>left</wp:align>
                </wp:positionH>
                <wp:positionV relativeFrom="paragraph">
                  <wp:posOffset>361094</wp:posOffset>
                </wp:positionV>
                <wp:extent cx="5694680" cy="9525"/>
                <wp:effectExtent l="0" t="0" r="20320" b="28575"/>
                <wp:wrapTight wrapText="bothSides">
                  <wp:wrapPolygon edited="0">
                    <wp:start x="0" y="0"/>
                    <wp:lineTo x="0" y="43200"/>
                    <wp:lineTo x="21605" y="43200"/>
                    <wp:lineTo x="21605" y="0"/>
                    <wp:lineTo x="0" y="0"/>
                  </wp:wrapPolygon>
                </wp:wrapTight>
                <wp:docPr id="229" name="Прямая соединительная линия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C7A36C" id="Прямая соединительная линия 229" o:spid="_x0000_s1026" style="position:absolute;z-index:25170176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8.45pt" to="448.4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" strokecolor="black [3200]" strokeweight="1.5pt">
                <v:stroke joinstyle="miter"/>
                <w10:wrap type="tight" anchorx="margin"/>
              </v:line>
            </w:pict>
          </mc:Fallback>
        </mc:AlternateContent>
      </w:r>
      <w:r w:rsidR="003770A1" w:rsidRPr="00AF76C0">
        <w:rPr>
          <w:rFonts w:ascii="Times New Roman" w:hAnsi="Times New Roman"/>
          <w:b/>
          <w:i/>
          <w:color w:val="333333"/>
          <w:sz w:val="20"/>
          <w:szCs w:val="20"/>
          <w:shd w:val="clear" w:color="auto" w:fill="FFFFFF"/>
          <w:lang w:val="en-US"/>
        </w:rPr>
        <w:t>Key words:</w:t>
      </w:r>
      <w:r w:rsidR="003770A1" w:rsidRPr="00AF76C0">
        <w:rPr>
          <w:rFonts w:ascii="Times New Roman" w:hAnsi="Times New Roman"/>
          <w:i/>
          <w:color w:val="333333"/>
          <w:sz w:val="20"/>
          <w:szCs w:val="20"/>
          <w:shd w:val="clear" w:color="auto" w:fill="FFFFFF"/>
          <w:lang w:val="en-US"/>
        </w:rPr>
        <w:t xml:space="preserve"> beekeeping, propolis, larvae big wax moth, available drone brood bees, Royal jelly extract, ointment</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Республика Башкортостан по комплексу основных показателей развития отрасли пчеловодства занимает одно из ведущих мест среди субъектов Российской Федерации.</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Концепция развития пчеловодства в республике Башкортостан до 2020 года направлена на развитие отрасли пчеловодства, увеличение объемов переработки продуктов пчеловодства и реализации высококачественной продукции, что позволит улучшить структуру и качество питания населения, достичь приоритетных целей развития агрокомплекса.</w:t>
      </w:r>
    </w:p>
    <w:p w:rsidR="003770A1" w:rsidRPr="003770A1" w:rsidRDefault="003770A1" w:rsidP="003770A1">
      <w:pPr>
        <w:widowControl w:val="0"/>
        <w:spacing w:after="0" w:line="240" w:lineRule="auto"/>
        <w:ind w:firstLine="709"/>
        <w:jc w:val="both"/>
        <w:rPr>
          <w:rFonts w:ascii="Times New Roman" w:hAnsi="Times New Roman"/>
          <w:sz w:val="24"/>
          <w:szCs w:val="24"/>
          <w:shd w:val="clear" w:color="auto" w:fill="FFFFFF"/>
        </w:rPr>
      </w:pPr>
      <w:r w:rsidRPr="003770A1">
        <w:rPr>
          <w:rFonts w:ascii="Times New Roman" w:hAnsi="Times New Roman"/>
          <w:sz w:val="24"/>
          <w:szCs w:val="24"/>
        </w:rPr>
        <w:t xml:space="preserve">В Республике Башкортостан имеются все необходимые условия для эффективного развития отрасли пчеловодства: богатая естественная медоносная растительность, вековые традиции и высокое мастерство пчеловодов, наличие племенного завода по разведению уникальной башкирской породы медоносных пчел, необходимые трудовые ресурсы, так как около 40% населения республики проживает в сельской местности, научные и образовательные учреждения, предприятия по производству пчелоинвентаря и вощины, спрос на башкирский мед и пчел башкирской породы на российском и мировых рынках. Одним из главных резервов повышения эффективности отрасли пчеловодства является научно обоснованное использование медоносных ресурсов.Актуально использовать биологически активные продукты </w:t>
      </w:r>
      <w:r w:rsidRPr="003770A1">
        <w:rPr>
          <w:rFonts w:ascii="Times New Roman" w:hAnsi="Times New Roman"/>
          <w:sz w:val="24"/>
          <w:szCs w:val="24"/>
        </w:rPr>
        <w:lastRenderedPageBreak/>
        <w:t>пчеловодства в разработке лекарственных средств, например известный антиоксидант  - экстракт прополиса в комплексном лечении воспалительных заболеваний женской половой сферы, так как их противовоспалительный эффект заключается во влиянии на транспорт АТФ-азы, фосфодиэстеразы циклических нуклеотидов, ингибировании гиалуронидазы, фосфолипазы А</w:t>
      </w:r>
      <w:r w:rsidRPr="003770A1">
        <w:rPr>
          <w:rFonts w:ascii="Times New Roman" w:hAnsi="Times New Roman"/>
          <w:sz w:val="24"/>
          <w:szCs w:val="24"/>
          <w:vertAlign w:val="subscript"/>
        </w:rPr>
        <w:t>2</w:t>
      </w:r>
      <w:r w:rsidRPr="003770A1">
        <w:rPr>
          <w:rFonts w:ascii="Times New Roman" w:hAnsi="Times New Roman"/>
          <w:sz w:val="24"/>
          <w:szCs w:val="24"/>
        </w:rPr>
        <w:t xml:space="preserve">, циклооксигеназы, гипоксигеназы, гистидиндекарбоксигеназы и других, в результате чего замедляется и уменьшается выделение медиаторов воспаления (Лудянский Э.А., 1994). Использование этих действующих веществ оказалось весьма эффективным в лечении ряда заболеваний, а имеющиеся экспериментальные данные свидетельствуют о широких перспективах расширения показаний для его применения. В связи с этим значительный интерес представляют исследования по разработке составов и технологии получения мазей, содержащих продукты пчеловодства в сочетании с дополнительными активными веществами и в сочетании со вспомогательными веществами в составах новых лекарственных средств. </w:t>
      </w:r>
      <w:r w:rsidRPr="003770A1">
        <w:rPr>
          <w:rFonts w:ascii="Times New Roman" w:hAnsi="Times New Roman"/>
          <w:sz w:val="24"/>
          <w:szCs w:val="24"/>
          <w:shd w:val="clear" w:color="auto" w:fill="FFFFFF"/>
        </w:rPr>
        <w:t>Внедрение в отечественную медицинскую практику новых лекарств, расширение ассор</w:t>
      </w:r>
      <w:r w:rsidRPr="003770A1">
        <w:rPr>
          <w:rFonts w:ascii="Times New Roman" w:hAnsi="Times New Roman"/>
          <w:sz w:val="24"/>
          <w:szCs w:val="24"/>
          <w:shd w:val="clear" w:color="auto" w:fill="FFFFFF"/>
        </w:rPr>
        <w:softHyphen/>
        <w:t xml:space="preserve">тимента препаратов, требует совершенствования системы фармацевтической доступности,  стандартизации и контроля их качества. </w:t>
      </w:r>
    </w:p>
    <w:p w:rsidR="003770A1" w:rsidRPr="003770A1" w:rsidRDefault="003770A1" w:rsidP="003770A1">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разработки лекарственных препаратов важную роль играют вспомогательные вещества, выбор которых для каждой композиции должен быть обоснован оценкой физико-химических и технологических характеристик, изучением их влияния на эффективность, безопасность и стабильность лекарственных средств.С целью выбора составов мазей проведено изучение технологических характеристик современных вспомогательных веществ, используемых в мировой практике для изготовления лекарственных средств.</w:t>
      </w:r>
    </w:p>
    <w:p w:rsidR="003770A1" w:rsidRPr="003770A1" w:rsidRDefault="003770A1" w:rsidP="003770A1">
      <w:pPr>
        <w:pStyle w:val="af"/>
        <w:widowControl w:val="0"/>
        <w:tabs>
          <w:tab w:val="left" w:pos="8460"/>
        </w:tabs>
        <w:spacing w:before="0" w:beforeAutospacing="0" w:after="0" w:afterAutospacing="0"/>
        <w:ind w:firstLine="709"/>
        <w:jc w:val="both"/>
      </w:pPr>
      <w:r w:rsidRPr="003770A1">
        <w:t xml:space="preserve">Исследовано четыре состава мазей с различными активными и вспомогательными компонентами: </w:t>
      </w:r>
    </w:p>
    <w:p w:rsidR="003770A1" w:rsidRPr="003770A1" w:rsidRDefault="003770A1" w:rsidP="003770A1">
      <w:pPr>
        <w:pStyle w:val="af"/>
        <w:widowControl w:val="0"/>
        <w:tabs>
          <w:tab w:val="left" w:pos="8460"/>
        </w:tabs>
        <w:spacing w:before="0" w:beforeAutospacing="0" w:after="0" w:afterAutospacing="0"/>
        <w:ind w:firstLine="709"/>
        <w:jc w:val="both"/>
        <w:rPr>
          <w:spacing w:val="-8"/>
        </w:rPr>
      </w:pPr>
      <w:r w:rsidRPr="003770A1">
        <w:rPr>
          <w:i/>
        </w:rPr>
        <w:t>Состав А.</w:t>
      </w:r>
      <w:r w:rsidRPr="003770A1">
        <w:rPr>
          <w:shd w:val="clear" w:color="auto" w:fill="FFFFFF"/>
        </w:rPr>
        <w:t>для расширения шейки матки при родах</w:t>
      </w:r>
      <w:r w:rsidRPr="003770A1">
        <w:t xml:space="preserve"> (в составе мази спиртовой экстракт прополиса 5%, экстракт ламинарии 5%, трутневый расплод 5%, маточное молочко 5%) (Шикова Ю.В., </w:t>
      </w:r>
      <w:r w:rsidRPr="003770A1">
        <w:rPr>
          <w:i/>
          <w:spacing w:val="-8"/>
        </w:rPr>
        <w:t xml:space="preserve">Патент </w:t>
      </w:r>
      <w:r w:rsidRPr="003770A1">
        <w:rPr>
          <w:i/>
          <w:spacing w:val="-8"/>
          <w:lang w:val="en-US"/>
        </w:rPr>
        <w:t>RU</w:t>
      </w:r>
      <w:r w:rsidRPr="003770A1">
        <w:rPr>
          <w:i/>
          <w:spacing w:val="-8"/>
        </w:rPr>
        <w:t xml:space="preserve"> 2496507</w:t>
      </w:r>
      <w:r w:rsidRPr="003770A1">
        <w:rPr>
          <w:spacing w:val="-8"/>
        </w:rPr>
        <w:t xml:space="preserve"> «Мазь с экстрактом прополиса, трутневым расплодом пчел, маточным молочком и экстрактом ламинарии для подготовки шейки матки к родам»);</w:t>
      </w:r>
    </w:p>
    <w:p w:rsidR="003770A1" w:rsidRPr="003770A1" w:rsidRDefault="003770A1" w:rsidP="003770A1">
      <w:pPr>
        <w:pStyle w:val="af"/>
        <w:widowControl w:val="0"/>
        <w:tabs>
          <w:tab w:val="left" w:pos="8460"/>
        </w:tabs>
        <w:spacing w:before="0" w:beforeAutospacing="0" w:after="0" w:afterAutospacing="0"/>
        <w:ind w:firstLine="709"/>
        <w:jc w:val="both"/>
      </w:pPr>
      <w:r w:rsidRPr="003770A1">
        <w:rPr>
          <w:i/>
        </w:rPr>
        <w:t>Состав Б.</w:t>
      </w:r>
      <w:r w:rsidRPr="003770A1">
        <w:t xml:space="preserve"> для профилактики и лечения воспалительных заболеваний пародонта (метронидазол 1%, экстракт личинок большой восковой моли 5%);</w:t>
      </w:r>
    </w:p>
    <w:p w:rsidR="003770A1" w:rsidRPr="003770A1" w:rsidRDefault="003770A1" w:rsidP="003770A1">
      <w:pPr>
        <w:pStyle w:val="af"/>
        <w:widowControl w:val="0"/>
        <w:tabs>
          <w:tab w:val="left" w:pos="8460"/>
        </w:tabs>
        <w:spacing w:before="0" w:beforeAutospacing="0" w:after="0" w:afterAutospacing="0"/>
        <w:ind w:firstLine="709"/>
        <w:jc w:val="both"/>
      </w:pPr>
      <w:r w:rsidRPr="003770A1">
        <w:rPr>
          <w:i/>
        </w:rPr>
        <w:t>Состав В.</w:t>
      </w:r>
      <w:r w:rsidRPr="003770A1">
        <w:t xml:space="preserve"> для профилактики, лечения гриппа и острых респираторных вирусных инфекций (спиртовые экстракты личинок большой восковой моли 5% и прополиса 5%)(</w:t>
      </w:r>
      <w:r w:rsidRPr="003770A1">
        <w:rPr>
          <w:i/>
        </w:rPr>
        <w:t xml:space="preserve">Патент </w:t>
      </w:r>
      <w:r w:rsidRPr="003770A1">
        <w:rPr>
          <w:i/>
          <w:lang w:val="en-US"/>
        </w:rPr>
        <w:t>RU</w:t>
      </w:r>
      <w:r w:rsidRPr="003770A1">
        <w:rPr>
          <w:i/>
          <w:color w:val="000000"/>
        </w:rPr>
        <w:t>2477141</w:t>
      </w:r>
      <w:r w:rsidRPr="003770A1">
        <w:rPr>
          <w:color w:val="000000"/>
        </w:rPr>
        <w:t xml:space="preserve"> «Мазь с экстрактом личинок большой восковой моли и экстрактом прополиса для профилактики и комплексного лечения вирусной инфекции»)</w:t>
      </w:r>
      <w:r w:rsidRPr="003770A1">
        <w:t>;</w:t>
      </w:r>
    </w:p>
    <w:p w:rsidR="003770A1" w:rsidRPr="003770A1" w:rsidRDefault="003770A1" w:rsidP="003770A1">
      <w:pPr>
        <w:pStyle w:val="af"/>
        <w:widowControl w:val="0"/>
        <w:tabs>
          <w:tab w:val="left" w:pos="8460"/>
        </w:tabs>
        <w:spacing w:before="0" w:beforeAutospacing="0" w:after="0" w:afterAutospacing="0"/>
        <w:ind w:firstLine="709"/>
        <w:jc w:val="both"/>
      </w:pPr>
      <w:r w:rsidRPr="003770A1">
        <w:rPr>
          <w:i/>
        </w:rPr>
        <w:t>Состав Г.</w:t>
      </w:r>
      <w:r w:rsidRPr="003770A1">
        <w:t xml:space="preserve"> для лечения воспалительных заболеваний пародонта (нетилмицин 5% и экстракт прополиса 5%) (</w:t>
      </w:r>
      <w:r w:rsidRPr="003770A1">
        <w:rPr>
          <w:i/>
        </w:rPr>
        <w:t xml:space="preserve">Патент </w:t>
      </w:r>
      <w:r w:rsidRPr="003770A1">
        <w:rPr>
          <w:i/>
          <w:lang w:val="en-US"/>
        </w:rPr>
        <w:t>RU</w:t>
      </w:r>
      <w:r w:rsidRPr="003770A1">
        <w:rPr>
          <w:i/>
        </w:rPr>
        <w:t xml:space="preserve"> 2605263</w:t>
      </w:r>
      <w:r w:rsidRPr="003770A1">
        <w:t xml:space="preserve">«Мазь с нетилмицином и экстрактом прополиса для комплексного лечения воспалительных заболеваний пародонта»), данные по составам приведены в  таблицах 1-4. </w:t>
      </w:r>
    </w:p>
    <w:p w:rsidR="003770A1" w:rsidRDefault="003770A1" w:rsidP="003770A1">
      <w:pPr>
        <w:pStyle w:val="af"/>
        <w:widowControl w:val="0"/>
        <w:tabs>
          <w:tab w:val="left" w:pos="8460"/>
        </w:tabs>
        <w:spacing w:before="0" w:beforeAutospacing="0" w:after="0" w:afterAutospacing="0"/>
        <w:ind w:firstLine="709"/>
        <w:jc w:val="both"/>
      </w:pPr>
      <w:r w:rsidRPr="003770A1">
        <w:t>Основные критерии оценки мазей – внешний вид, фармацевтическая доступность методом тонкослойной хроматографии, суть которой заключалась в определении значения прохождения пятна активных компонентов от линии старта (</w:t>
      </w:r>
      <w:r w:rsidRPr="003770A1">
        <w:rPr>
          <w:lang w:val="en-US"/>
        </w:rPr>
        <w:t>R</w:t>
      </w:r>
      <w:r w:rsidRPr="003770A1">
        <w:rPr>
          <w:vertAlign w:val="subscript"/>
          <w:lang w:val="en-US"/>
        </w:rPr>
        <w:t>f</w:t>
      </w:r>
      <w:r w:rsidRPr="003770A1">
        <w:t>) при хроматографировании расплавленного лекарственного препарата в системе этилацетат, этанол, аммиак (17:2:1) за определенный промежуток времени (12 минут).</w:t>
      </w:r>
    </w:p>
    <w:p w:rsidR="003C7FA7" w:rsidRPr="003770A1" w:rsidRDefault="003C7FA7" w:rsidP="003C7FA7">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Полученные результаты свидетельствовали о том, что введенные в составы мазевых композиций А, Б, В и Г лутрол марок </w:t>
      </w:r>
      <w:r w:rsidRPr="003770A1">
        <w:rPr>
          <w:rFonts w:ascii="Times New Roman" w:hAnsi="Times New Roman"/>
          <w:sz w:val="24"/>
          <w:szCs w:val="24"/>
          <w:lang w:val="en-US"/>
        </w:rPr>
        <w:t>F</w:t>
      </w:r>
      <w:r w:rsidRPr="003770A1">
        <w:rPr>
          <w:rFonts w:ascii="Times New Roman" w:hAnsi="Times New Roman"/>
          <w:sz w:val="24"/>
          <w:szCs w:val="24"/>
        </w:rPr>
        <w:t xml:space="preserve">-127 и </w:t>
      </w:r>
      <w:r w:rsidRPr="003770A1">
        <w:rPr>
          <w:rFonts w:ascii="Times New Roman" w:hAnsi="Times New Roman"/>
          <w:sz w:val="24"/>
          <w:szCs w:val="24"/>
          <w:lang w:val="en-US"/>
        </w:rPr>
        <w:t>F</w:t>
      </w:r>
      <w:r w:rsidRPr="003770A1">
        <w:rPr>
          <w:rFonts w:ascii="Times New Roman" w:hAnsi="Times New Roman"/>
          <w:sz w:val="24"/>
          <w:szCs w:val="24"/>
        </w:rPr>
        <w:t xml:space="preserve">-68 (независимо от их соотношений с другими компонентами мазей) в качестве уплотнителя и пролонгатора способствовал улучшению фармацевтической доступности препаратов (максимальные значения </w:t>
      </w:r>
      <w:r w:rsidRPr="003770A1">
        <w:rPr>
          <w:rFonts w:ascii="Times New Roman" w:hAnsi="Times New Roman"/>
          <w:sz w:val="24"/>
          <w:szCs w:val="24"/>
          <w:lang w:val="en-US"/>
        </w:rPr>
        <w:t>R</w:t>
      </w:r>
      <w:r w:rsidRPr="003770A1">
        <w:rPr>
          <w:rFonts w:ascii="Times New Roman" w:hAnsi="Times New Roman"/>
          <w:sz w:val="24"/>
          <w:szCs w:val="24"/>
          <w:vertAlign w:val="subscript"/>
          <w:lang w:val="en-US"/>
        </w:rPr>
        <w:t>f</w:t>
      </w:r>
      <w:r w:rsidRPr="003770A1">
        <w:rPr>
          <w:rFonts w:ascii="Times New Roman" w:hAnsi="Times New Roman"/>
          <w:sz w:val="24"/>
          <w:szCs w:val="24"/>
        </w:rPr>
        <w:t xml:space="preserve">, см. табл. 1-4). Введенные в состав образцов гелеобразователи </w:t>
      </w:r>
      <w:r w:rsidRPr="003770A1">
        <w:rPr>
          <w:rFonts w:ascii="Times New Roman" w:hAnsi="Times New Roman"/>
          <w:sz w:val="24"/>
          <w:szCs w:val="24"/>
        </w:rPr>
        <w:lastRenderedPageBreak/>
        <w:t>высокомолекулярные вещества (ВМС) гидроксиэтилцеллюлоза (ГЭЦ) и сополимер стирола с малеиновым ангидридом (ССМА) способствовали более полному распределению активных составляющих мази – экстракта прополиса, экстракта личинок большой восковой моли, трутневого расплода пчел, маточного молочка. Разработанные составы мазей показали стабильность в процессе хранения, обеспечивая однородность и легкость нанесения на слизистые оболочки (мази составов А, Б, В, Г). Стандартизацию действующих веществ из разработанных лекарственных средств проводили по группе флавоноидов.</w:t>
      </w:r>
    </w:p>
    <w:p w:rsidR="00BB7D88" w:rsidRPr="003C7FA7" w:rsidRDefault="00BB7D88" w:rsidP="003770A1">
      <w:pPr>
        <w:pStyle w:val="af"/>
        <w:widowControl w:val="0"/>
        <w:tabs>
          <w:tab w:val="left" w:pos="8460"/>
        </w:tabs>
        <w:spacing w:before="0" w:beforeAutospacing="0" w:after="0" w:afterAutospacing="0"/>
        <w:ind w:firstLine="709"/>
        <w:jc w:val="both"/>
        <w:rPr>
          <w:sz w:val="8"/>
          <w:szCs w:val="8"/>
        </w:rPr>
      </w:pPr>
    </w:p>
    <w:tbl>
      <w:tblPr>
        <w:tblpPr w:leftFromText="180" w:rightFromText="180" w:vertAnchor="text" w:horzAnchor="margin" w:tblpXSpec="center" w:tblpY="148"/>
        <w:tblW w:w="8559" w:type="dxa"/>
        <w:tblLayout w:type="fixed"/>
        <w:tblLook w:val="01E0" w:firstRow="1" w:lastRow="1" w:firstColumn="1" w:lastColumn="1" w:noHBand="0" w:noVBand="0"/>
      </w:tblPr>
      <w:tblGrid>
        <w:gridCol w:w="3969"/>
        <w:gridCol w:w="4590"/>
      </w:tblGrid>
      <w:tr w:rsidR="003770A1" w:rsidRPr="00AF76C0" w:rsidTr="00AF76C0">
        <w:tc>
          <w:tcPr>
            <w:tcW w:w="3969" w:type="dxa"/>
            <w:shd w:val="clear" w:color="auto" w:fill="auto"/>
          </w:tcPr>
          <w:p w:rsidR="003770A1" w:rsidRPr="00AF76C0" w:rsidRDefault="003770A1" w:rsidP="003770A1">
            <w:pPr>
              <w:pStyle w:val="310"/>
              <w:widowControl w:val="0"/>
              <w:tabs>
                <w:tab w:val="left" w:pos="4111"/>
              </w:tabs>
              <w:spacing w:line="240" w:lineRule="auto"/>
              <w:rPr>
                <w:sz w:val="16"/>
                <w:szCs w:val="16"/>
              </w:rPr>
            </w:pPr>
            <w:r w:rsidRPr="00AF76C0">
              <w:rPr>
                <w:sz w:val="16"/>
                <w:szCs w:val="16"/>
              </w:rPr>
              <w:t>Таблица 1 Составы основ, используемых для</w:t>
            </w:r>
          </w:p>
          <w:p w:rsidR="003770A1" w:rsidRPr="00AF76C0" w:rsidRDefault="003770A1" w:rsidP="003770A1">
            <w:pPr>
              <w:pStyle w:val="310"/>
              <w:widowControl w:val="0"/>
              <w:tabs>
                <w:tab w:val="left" w:pos="4111"/>
              </w:tabs>
              <w:spacing w:line="240" w:lineRule="auto"/>
              <w:rPr>
                <w:sz w:val="16"/>
                <w:szCs w:val="16"/>
              </w:rPr>
            </w:pPr>
            <w:r w:rsidRPr="00AF76C0">
              <w:rPr>
                <w:sz w:val="16"/>
                <w:szCs w:val="16"/>
              </w:rPr>
              <w:t>приготовления мазей А</w:t>
            </w:r>
          </w:p>
          <w:p w:rsidR="00507087" w:rsidRPr="00AF76C0" w:rsidRDefault="00507087" w:rsidP="00507087">
            <w:pPr>
              <w:pStyle w:val="310"/>
              <w:widowControl w:val="0"/>
              <w:tabs>
                <w:tab w:val="left" w:pos="4111"/>
              </w:tabs>
              <w:spacing w:line="240" w:lineRule="auto"/>
              <w:jc w:val="left"/>
              <w:rPr>
                <w:sz w:val="16"/>
                <w:szCs w:val="16"/>
              </w:rPr>
            </w:pPr>
          </w:p>
        </w:tc>
        <w:tc>
          <w:tcPr>
            <w:tcW w:w="4590" w:type="dxa"/>
            <w:shd w:val="clear" w:color="auto" w:fill="auto"/>
          </w:tcPr>
          <w:p w:rsidR="003770A1" w:rsidRPr="00AF76C0" w:rsidRDefault="003770A1" w:rsidP="003770A1">
            <w:pPr>
              <w:pStyle w:val="310"/>
              <w:widowControl w:val="0"/>
              <w:tabs>
                <w:tab w:val="left" w:pos="4111"/>
              </w:tabs>
              <w:spacing w:line="240" w:lineRule="auto"/>
              <w:rPr>
                <w:sz w:val="16"/>
                <w:szCs w:val="16"/>
              </w:rPr>
            </w:pPr>
            <w:r w:rsidRPr="00AF76C0">
              <w:rPr>
                <w:sz w:val="16"/>
                <w:szCs w:val="16"/>
              </w:rPr>
              <w:t xml:space="preserve"> Таблица 2 Составы основ, используемых для приготовления мазей Б</w:t>
            </w:r>
          </w:p>
        </w:tc>
      </w:tr>
      <w:tr w:rsidR="003770A1" w:rsidRPr="00AF76C0" w:rsidTr="00AF76C0">
        <w:tc>
          <w:tcPr>
            <w:tcW w:w="3969" w:type="dxa"/>
            <w:shd w:val="clear" w:color="auto" w:fill="auto"/>
          </w:tcPr>
          <w:tbl>
            <w:tblPr>
              <w:tblpPr w:leftFromText="180" w:rightFromText="180" w:vertAnchor="text" w:horzAnchor="margin" w:tblpY="-79"/>
              <w:tblOverlap w:val="neve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8"/>
              <w:gridCol w:w="479"/>
              <w:gridCol w:w="456"/>
              <w:gridCol w:w="365"/>
              <w:gridCol w:w="323"/>
              <w:gridCol w:w="409"/>
              <w:gridCol w:w="353"/>
              <w:gridCol w:w="569"/>
              <w:gridCol w:w="26"/>
              <w:gridCol w:w="397"/>
            </w:tblGrid>
            <w:tr w:rsidR="00AF76C0" w:rsidRPr="00AF76C0" w:rsidTr="00AF76C0">
              <w:trPr>
                <w:cantSplit/>
                <w:trHeight w:val="420"/>
              </w:trPr>
              <w:tc>
                <w:tcPr>
                  <w:tcW w:w="466" w:type="pct"/>
                  <w:vMerge w:val="restar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п/п</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4001" w:type="pct"/>
                  <w:gridSpan w:val="8"/>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rPr>
                    <w:t>Ингредиенты, г</w:t>
                  </w:r>
                </w:p>
              </w:tc>
              <w:tc>
                <w:tcPr>
                  <w:tcW w:w="533" w:type="pc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R</w:t>
                  </w:r>
                  <w:r w:rsidRPr="00AF76C0">
                    <w:rPr>
                      <w:rFonts w:ascii="Times New Roman" w:hAnsi="Times New Roman"/>
                      <w:sz w:val="16"/>
                      <w:szCs w:val="16"/>
                      <w:vertAlign w:val="subscript"/>
                      <w:lang w:val="en-US"/>
                    </w:rPr>
                    <w:t>f</w:t>
                  </w:r>
                </w:p>
              </w:tc>
            </w:tr>
            <w:tr w:rsidR="00AF76C0" w:rsidRPr="00AF76C0" w:rsidTr="00AF76C0">
              <w:trPr>
                <w:cantSplit/>
                <w:trHeight w:val="1273"/>
              </w:trPr>
              <w:tc>
                <w:tcPr>
                  <w:tcW w:w="466" w:type="pct"/>
                  <w:vMerge/>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43" w:type="pct"/>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Вазелин</w:t>
                  </w:r>
                </w:p>
              </w:tc>
              <w:tc>
                <w:tcPr>
                  <w:tcW w:w="612" w:type="pct"/>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Эмульгатор Т-2</w:t>
                  </w:r>
                </w:p>
              </w:tc>
              <w:tc>
                <w:tcPr>
                  <w:tcW w:w="490" w:type="pct"/>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Сорбитанаолеат</w:t>
                  </w:r>
                </w:p>
              </w:tc>
              <w:tc>
                <w:tcPr>
                  <w:tcW w:w="434" w:type="pct"/>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Лутрол</w:t>
                  </w:r>
                </w:p>
              </w:tc>
              <w:tc>
                <w:tcPr>
                  <w:tcW w:w="549" w:type="pct"/>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Кремофор</w:t>
                  </w:r>
                  <w:r w:rsidRPr="00AF76C0">
                    <w:rPr>
                      <w:rFonts w:ascii="Times New Roman" w:hAnsi="Times New Roman"/>
                      <w:sz w:val="16"/>
                      <w:szCs w:val="16"/>
                      <w:lang w:val="en-US"/>
                    </w:rPr>
                    <w:t xml:space="preserve"> RH-40</w:t>
                  </w:r>
                </w:p>
              </w:tc>
              <w:tc>
                <w:tcPr>
                  <w:tcW w:w="474" w:type="pct"/>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vertAlign w:val="superscript"/>
                    </w:rPr>
                  </w:pPr>
                  <w:r w:rsidRPr="00AF76C0">
                    <w:rPr>
                      <w:rFonts w:ascii="Times New Roman" w:hAnsi="Times New Roman"/>
                      <w:sz w:val="16"/>
                      <w:szCs w:val="16"/>
                    </w:rPr>
                    <w:t>ГЭЦ</w:t>
                  </w:r>
                  <w:r w:rsidRPr="00AF76C0">
                    <w:rPr>
                      <w:rFonts w:ascii="Times New Roman" w:hAnsi="Times New Roman"/>
                      <w:sz w:val="16"/>
                      <w:szCs w:val="16"/>
                      <w:vertAlign w:val="superscript"/>
                    </w:rPr>
                    <w:t>1</w:t>
                  </w:r>
                </w:p>
              </w:tc>
              <w:tc>
                <w:tcPr>
                  <w:tcW w:w="764" w:type="pct"/>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Вода</w:t>
                  </w:r>
                </w:p>
              </w:tc>
              <w:tc>
                <w:tcPr>
                  <w:tcW w:w="565" w:type="pct"/>
                  <w:gridSpan w:val="2"/>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vertAlign w:val="superscript"/>
                    </w:rPr>
                  </w:pPr>
                </w:p>
              </w:tc>
            </w:tr>
            <w:tr w:rsidR="00AF76C0" w:rsidRPr="00AF76C0" w:rsidTr="00AF76C0">
              <w:trPr>
                <w:trHeight w:val="178"/>
              </w:trPr>
              <w:tc>
                <w:tcPr>
                  <w:tcW w:w="466" w:type="pc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w:t>
                  </w:r>
                </w:p>
              </w:tc>
              <w:tc>
                <w:tcPr>
                  <w:tcW w:w="643"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60,0</w:t>
                  </w:r>
                </w:p>
              </w:tc>
              <w:tc>
                <w:tcPr>
                  <w:tcW w:w="612"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10,0</w:t>
                  </w:r>
                </w:p>
              </w:tc>
              <w:tc>
                <w:tcPr>
                  <w:tcW w:w="490"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434"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549"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474"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764" w:type="pct"/>
                  <w:vMerge w:val="restart"/>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До 100</w:t>
                  </w:r>
                </w:p>
              </w:tc>
              <w:tc>
                <w:tcPr>
                  <w:tcW w:w="565" w:type="pct"/>
                  <w:gridSpan w:val="2"/>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0,48</w:t>
                  </w:r>
                </w:p>
              </w:tc>
            </w:tr>
            <w:tr w:rsidR="00AF76C0" w:rsidRPr="00AF76C0" w:rsidTr="00AF76C0">
              <w:trPr>
                <w:trHeight w:val="170"/>
              </w:trPr>
              <w:tc>
                <w:tcPr>
                  <w:tcW w:w="466" w:type="pc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w:t>
                  </w:r>
                </w:p>
              </w:tc>
              <w:tc>
                <w:tcPr>
                  <w:tcW w:w="643"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47,5</w:t>
                  </w:r>
                </w:p>
              </w:tc>
              <w:tc>
                <w:tcPr>
                  <w:tcW w:w="612"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490"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2,5</w:t>
                  </w:r>
                </w:p>
              </w:tc>
              <w:tc>
                <w:tcPr>
                  <w:tcW w:w="434"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549"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474" w:type="pct"/>
                  <w:shd w:val="clear" w:color="auto" w:fill="auto"/>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764" w:type="pct"/>
                  <w:vMerge/>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565" w:type="pct"/>
                  <w:gridSpan w:val="2"/>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0,43</w:t>
                  </w:r>
                </w:p>
              </w:tc>
            </w:tr>
            <w:tr w:rsidR="00AF76C0" w:rsidRPr="00AF76C0" w:rsidTr="00AF76C0">
              <w:trPr>
                <w:trHeight w:val="356"/>
              </w:trPr>
              <w:tc>
                <w:tcPr>
                  <w:tcW w:w="466" w:type="pc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3</w:t>
                  </w:r>
                </w:p>
              </w:tc>
              <w:tc>
                <w:tcPr>
                  <w:tcW w:w="643"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612"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490"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434"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2,0</w:t>
                  </w:r>
                </w:p>
              </w:tc>
              <w:tc>
                <w:tcPr>
                  <w:tcW w:w="549" w:type="pct"/>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1,0</w:t>
                  </w:r>
                </w:p>
              </w:tc>
              <w:tc>
                <w:tcPr>
                  <w:tcW w:w="474" w:type="pct"/>
                  <w:shd w:val="clear" w:color="auto" w:fill="auto"/>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50,0</w:t>
                  </w:r>
                </w:p>
              </w:tc>
              <w:tc>
                <w:tcPr>
                  <w:tcW w:w="764" w:type="pct"/>
                  <w:vMerge/>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p>
              </w:tc>
              <w:tc>
                <w:tcPr>
                  <w:tcW w:w="565" w:type="pct"/>
                  <w:gridSpan w:val="2"/>
                  <w:vAlign w:val="center"/>
                </w:tcPr>
                <w:p w:rsidR="003770A1" w:rsidRPr="00AF76C0" w:rsidRDefault="003770A1" w:rsidP="00A95204">
                  <w:pPr>
                    <w:widowControl w:val="0"/>
                    <w:tabs>
                      <w:tab w:val="left" w:pos="4111"/>
                    </w:tabs>
                    <w:spacing w:after="0" w:line="240" w:lineRule="auto"/>
                    <w:ind w:left="-82" w:right="-120"/>
                    <w:rPr>
                      <w:rFonts w:ascii="Times New Roman" w:hAnsi="Times New Roman"/>
                      <w:sz w:val="16"/>
                      <w:szCs w:val="16"/>
                    </w:rPr>
                  </w:pPr>
                  <w:r w:rsidRPr="00AF76C0">
                    <w:rPr>
                      <w:rFonts w:ascii="Times New Roman" w:hAnsi="Times New Roman"/>
                      <w:sz w:val="16"/>
                      <w:szCs w:val="16"/>
                    </w:rPr>
                    <w:t>0,53</w:t>
                  </w:r>
                </w:p>
              </w:tc>
            </w:tr>
          </w:tbl>
          <w:p w:rsidR="003770A1" w:rsidRPr="00AF76C0" w:rsidRDefault="003770A1" w:rsidP="00AF76C0">
            <w:pPr>
              <w:pStyle w:val="310"/>
              <w:widowControl w:val="0"/>
              <w:tabs>
                <w:tab w:val="left" w:pos="4111"/>
              </w:tabs>
              <w:spacing w:line="240" w:lineRule="auto"/>
              <w:ind w:left="-82" w:right="-120"/>
              <w:rPr>
                <w:b w:val="0"/>
                <w:sz w:val="16"/>
                <w:szCs w:val="16"/>
              </w:rPr>
            </w:pPr>
          </w:p>
        </w:tc>
        <w:tc>
          <w:tcPr>
            <w:tcW w:w="4590" w:type="dxa"/>
            <w:shd w:val="clear" w:color="auto" w:fill="auto"/>
          </w:tcPr>
          <w:tbl>
            <w:tblPr>
              <w:tblpPr w:leftFromText="180" w:rightFromText="180" w:vertAnchor="text" w:horzAnchor="margin" w:tblpX="-147" w:tblpY="84"/>
              <w:tblOverlap w:val="never"/>
              <w:tblW w:w="4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1"/>
              <w:gridCol w:w="532"/>
              <w:gridCol w:w="476"/>
              <w:gridCol w:w="449"/>
              <w:gridCol w:w="449"/>
              <w:gridCol w:w="463"/>
              <w:gridCol w:w="613"/>
              <w:gridCol w:w="7"/>
              <w:gridCol w:w="524"/>
              <w:gridCol w:w="7"/>
            </w:tblGrid>
            <w:tr w:rsidR="003770A1" w:rsidRPr="00AF76C0" w:rsidTr="00AF76C0">
              <w:trPr>
                <w:cantSplit/>
                <w:trHeight w:val="443"/>
              </w:trPr>
              <w:tc>
                <w:tcPr>
                  <w:tcW w:w="611" w:type="dxa"/>
                  <w:vMerge w:val="restart"/>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w:t>
                  </w:r>
                </w:p>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п/п</w:t>
                  </w:r>
                </w:p>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основ</w:t>
                  </w:r>
                </w:p>
              </w:tc>
              <w:tc>
                <w:tcPr>
                  <w:tcW w:w="2989" w:type="dxa"/>
                  <w:gridSpan w:val="7"/>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Ингредиенты, г</w:t>
                  </w:r>
                </w:p>
              </w:tc>
              <w:tc>
                <w:tcPr>
                  <w:tcW w:w="531" w:type="dxa"/>
                  <w:gridSpan w:val="2"/>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lang w:val="en-US"/>
                    </w:rPr>
                  </w:pPr>
                  <w:r w:rsidRPr="00AF76C0">
                    <w:rPr>
                      <w:rFonts w:ascii="Times New Roman" w:hAnsi="Times New Roman"/>
                      <w:sz w:val="16"/>
                      <w:szCs w:val="16"/>
                      <w:lang w:val="en-US"/>
                    </w:rPr>
                    <w:t>R</w:t>
                  </w:r>
                  <w:r w:rsidRPr="00AF76C0">
                    <w:rPr>
                      <w:rFonts w:ascii="Times New Roman" w:hAnsi="Times New Roman"/>
                      <w:sz w:val="16"/>
                      <w:szCs w:val="16"/>
                      <w:vertAlign w:val="subscript"/>
                      <w:lang w:val="en-US"/>
                    </w:rPr>
                    <w:t>f</w:t>
                  </w:r>
                </w:p>
              </w:tc>
            </w:tr>
            <w:tr w:rsidR="003770A1" w:rsidRPr="00AF76C0" w:rsidTr="00AF76C0">
              <w:trPr>
                <w:gridAfter w:val="1"/>
                <w:wAfter w:w="7" w:type="dxa"/>
                <w:cantSplit/>
                <w:trHeight w:val="1376"/>
              </w:trPr>
              <w:tc>
                <w:tcPr>
                  <w:tcW w:w="611" w:type="dxa"/>
                  <w:vMerge/>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532" w:type="dxa"/>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Вазелин</w:t>
                  </w:r>
                </w:p>
              </w:tc>
              <w:tc>
                <w:tcPr>
                  <w:tcW w:w="476" w:type="dxa"/>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Ланолин</w:t>
                  </w:r>
                </w:p>
              </w:tc>
              <w:tc>
                <w:tcPr>
                  <w:tcW w:w="449" w:type="dxa"/>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Пентол</w:t>
                  </w:r>
                </w:p>
              </w:tc>
              <w:tc>
                <w:tcPr>
                  <w:tcW w:w="449" w:type="dxa"/>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 xml:space="preserve">Лутрол </w:t>
                  </w:r>
                  <w:r w:rsidRPr="00AF76C0">
                    <w:rPr>
                      <w:rFonts w:ascii="Times New Roman" w:hAnsi="Times New Roman"/>
                      <w:sz w:val="16"/>
                      <w:szCs w:val="16"/>
                      <w:lang w:val="en-US"/>
                    </w:rPr>
                    <w:t>F127</w:t>
                  </w:r>
                </w:p>
              </w:tc>
              <w:tc>
                <w:tcPr>
                  <w:tcW w:w="463" w:type="dxa"/>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ССМА</w:t>
                  </w:r>
                  <w:r w:rsidRPr="00AF76C0">
                    <w:rPr>
                      <w:rFonts w:ascii="Times New Roman" w:hAnsi="Times New Roman"/>
                      <w:sz w:val="16"/>
                      <w:szCs w:val="16"/>
                      <w:vertAlign w:val="superscript"/>
                    </w:rPr>
                    <w:t>2</w:t>
                  </w:r>
                </w:p>
              </w:tc>
              <w:tc>
                <w:tcPr>
                  <w:tcW w:w="613" w:type="dxa"/>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Вода</w:t>
                  </w:r>
                </w:p>
              </w:tc>
              <w:tc>
                <w:tcPr>
                  <w:tcW w:w="531" w:type="dxa"/>
                  <w:gridSpan w:val="2"/>
                  <w:textDirection w:val="btLr"/>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r>
            <w:tr w:rsidR="003770A1" w:rsidRPr="00AF76C0" w:rsidTr="00AF76C0">
              <w:trPr>
                <w:gridAfter w:val="1"/>
                <w:wAfter w:w="7" w:type="dxa"/>
              </w:trPr>
              <w:tc>
                <w:tcPr>
                  <w:tcW w:w="611"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lang w:val="en-US"/>
                    </w:rPr>
                  </w:pPr>
                  <w:r w:rsidRPr="00AF76C0">
                    <w:rPr>
                      <w:rFonts w:ascii="Times New Roman" w:hAnsi="Times New Roman"/>
                      <w:sz w:val="16"/>
                      <w:szCs w:val="16"/>
                      <w:lang w:val="en-US"/>
                    </w:rPr>
                    <w:t>1</w:t>
                  </w:r>
                </w:p>
              </w:tc>
              <w:tc>
                <w:tcPr>
                  <w:tcW w:w="532"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90,0</w:t>
                  </w:r>
                </w:p>
              </w:tc>
              <w:tc>
                <w:tcPr>
                  <w:tcW w:w="476"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10,0</w:t>
                  </w:r>
                </w:p>
              </w:tc>
              <w:tc>
                <w:tcPr>
                  <w:tcW w:w="449"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49"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63"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613"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531" w:type="dxa"/>
                  <w:gridSpan w:val="2"/>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lang w:val="en-US"/>
                    </w:rPr>
                  </w:pPr>
                  <w:r w:rsidRPr="00AF76C0">
                    <w:rPr>
                      <w:rFonts w:ascii="Times New Roman" w:hAnsi="Times New Roman"/>
                      <w:sz w:val="16"/>
                      <w:szCs w:val="16"/>
                      <w:lang w:val="en-US"/>
                    </w:rPr>
                    <w:t>0</w:t>
                  </w:r>
                  <w:r w:rsidRPr="00AF76C0">
                    <w:rPr>
                      <w:rFonts w:ascii="Times New Roman" w:hAnsi="Times New Roman"/>
                      <w:sz w:val="16"/>
                      <w:szCs w:val="16"/>
                    </w:rPr>
                    <w:t>,</w:t>
                  </w:r>
                  <w:r w:rsidRPr="00AF76C0">
                    <w:rPr>
                      <w:rFonts w:ascii="Times New Roman" w:hAnsi="Times New Roman"/>
                      <w:sz w:val="16"/>
                      <w:szCs w:val="16"/>
                      <w:lang w:val="en-US"/>
                    </w:rPr>
                    <w:t>18</w:t>
                  </w:r>
                </w:p>
              </w:tc>
            </w:tr>
            <w:tr w:rsidR="003770A1" w:rsidRPr="00AF76C0" w:rsidTr="00AF76C0">
              <w:trPr>
                <w:gridAfter w:val="1"/>
                <w:wAfter w:w="7" w:type="dxa"/>
              </w:trPr>
              <w:tc>
                <w:tcPr>
                  <w:tcW w:w="611"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lang w:val="en-US"/>
                    </w:rPr>
                  </w:pPr>
                  <w:r w:rsidRPr="00AF76C0">
                    <w:rPr>
                      <w:rFonts w:ascii="Times New Roman" w:hAnsi="Times New Roman"/>
                      <w:sz w:val="16"/>
                      <w:szCs w:val="16"/>
                      <w:lang w:val="en-US"/>
                    </w:rPr>
                    <w:t>2</w:t>
                  </w:r>
                </w:p>
              </w:tc>
              <w:tc>
                <w:tcPr>
                  <w:tcW w:w="532"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38,0</w:t>
                  </w:r>
                </w:p>
              </w:tc>
              <w:tc>
                <w:tcPr>
                  <w:tcW w:w="476"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49"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2,0</w:t>
                  </w:r>
                </w:p>
              </w:tc>
              <w:tc>
                <w:tcPr>
                  <w:tcW w:w="449"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63"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613" w:type="dxa"/>
                  <w:vMerge w:val="restart"/>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До</w:t>
                  </w:r>
                </w:p>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 xml:space="preserve"> 100,0</w:t>
                  </w:r>
                </w:p>
              </w:tc>
              <w:tc>
                <w:tcPr>
                  <w:tcW w:w="531" w:type="dxa"/>
                  <w:gridSpan w:val="2"/>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lang w:val="en-US"/>
                    </w:rPr>
                  </w:pPr>
                  <w:r w:rsidRPr="00AF76C0">
                    <w:rPr>
                      <w:rFonts w:ascii="Times New Roman" w:hAnsi="Times New Roman"/>
                      <w:sz w:val="16"/>
                      <w:szCs w:val="16"/>
                      <w:lang w:val="en-US"/>
                    </w:rPr>
                    <w:t>0</w:t>
                  </w:r>
                  <w:r w:rsidRPr="00AF76C0">
                    <w:rPr>
                      <w:rFonts w:ascii="Times New Roman" w:hAnsi="Times New Roman"/>
                      <w:sz w:val="16"/>
                      <w:szCs w:val="16"/>
                    </w:rPr>
                    <w:t>,</w:t>
                  </w:r>
                  <w:r w:rsidRPr="00AF76C0">
                    <w:rPr>
                      <w:rFonts w:ascii="Times New Roman" w:hAnsi="Times New Roman"/>
                      <w:sz w:val="16"/>
                      <w:szCs w:val="16"/>
                      <w:lang w:val="en-US"/>
                    </w:rPr>
                    <w:t>31</w:t>
                  </w:r>
                </w:p>
              </w:tc>
            </w:tr>
            <w:tr w:rsidR="003770A1" w:rsidRPr="00AF76C0" w:rsidTr="00AF76C0">
              <w:trPr>
                <w:gridAfter w:val="1"/>
                <w:wAfter w:w="7" w:type="dxa"/>
              </w:trPr>
              <w:tc>
                <w:tcPr>
                  <w:tcW w:w="611"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3</w:t>
                  </w:r>
                </w:p>
              </w:tc>
              <w:tc>
                <w:tcPr>
                  <w:tcW w:w="532"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76"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49"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449"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2,0</w:t>
                  </w:r>
                </w:p>
              </w:tc>
              <w:tc>
                <w:tcPr>
                  <w:tcW w:w="463" w:type="dxa"/>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r w:rsidRPr="00AF76C0">
                    <w:rPr>
                      <w:rFonts w:ascii="Times New Roman" w:hAnsi="Times New Roman"/>
                      <w:sz w:val="16"/>
                      <w:szCs w:val="16"/>
                    </w:rPr>
                    <w:t>2,0</w:t>
                  </w:r>
                </w:p>
              </w:tc>
              <w:tc>
                <w:tcPr>
                  <w:tcW w:w="613" w:type="dxa"/>
                  <w:vMerge/>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rPr>
                  </w:pPr>
                </w:p>
              </w:tc>
              <w:tc>
                <w:tcPr>
                  <w:tcW w:w="531" w:type="dxa"/>
                  <w:gridSpan w:val="2"/>
                  <w:vAlign w:val="center"/>
                </w:tcPr>
                <w:p w:rsidR="003770A1" w:rsidRPr="00AF76C0" w:rsidRDefault="003770A1" w:rsidP="00AF76C0">
                  <w:pPr>
                    <w:widowControl w:val="0"/>
                    <w:tabs>
                      <w:tab w:val="left" w:pos="4111"/>
                    </w:tabs>
                    <w:spacing w:after="0" w:line="240" w:lineRule="auto"/>
                    <w:ind w:left="-68" w:right="-94"/>
                    <w:jc w:val="center"/>
                    <w:rPr>
                      <w:rFonts w:ascii="Times New Roman" w:hAnsi="Times New Roman"/>
                      <w:sz w:val="16"/>
                      <w:szCs w:val="16"/>
                      <w:lang w:val="en-US"/>
                    </w:rPr>
                  </w:pPr>
                  <w:r w:rsidRPr="00AF76C0">
                    <w:rPr>
                      <w:rFonts w:ascii="Times New Roman" w:hAnsi="Times New Roman"/>
                      <w:sz w:val="16"/>
                      <w:szCs w:val="16"/>
                      <w:lang w:val="en-US"/>
                    </w:rPr>
                    <w:t>0</w:t>
                  </w:r>
                  <w:r w:rsidRPr="00AF76C0">
                    <w:rPr>
                      <w:rFonts w:ascii="Times New Roman" w:hAnsi="Times New Roman"/>
                      <w:sz w:val="16"/>
                      <w:szCs w:val="16"/>
                    </w:rPr>
                    <w:t>,</w:t>
                  </w:r>
                  <w:r w:rsidRPr="00AF76C0">
                    <w:rPr>
                      <w:rFonts w:ascii="Times New Roman" w:hAnsi="Times New Roman"/>
                      <w:sz w:val="16"/>
                      <w:szCs w:val="16"/>
                      <w:lang w:val="en-US"/>
                    </w:rPr>
                    <w:t>49</w:t>
                  </w:r>
                </w:p>
              </w:tc>
            </w:tr>
          </w:tbl>
          <w:p w:rsidR="003770A1" w:rsidRPr="00AF76C0" w:rsidRDefault="003770A1" w:rsidP="003770A1">
            <w:pPr>
              <w:pStyle w:val="310"/>
              <w:widowControl w:val="0"/>
              <w:tabs>
                <w:tab w:val="left" w:pos="4111"/>
              </w:tabs>
              <w:spacing w:line="240" w:lineRule="auto"/>
              <w:rPr>
                <w:b w:val="0"/>
                <w:sz w:val="16"/>
                <w:szCs w:val="16"/>
              </w:rPr>
            </w:pPr>
          </w:p>
        </w:tc>
      </w:tr>
      <w:tr w:rsidR="003770A1" w:rsidRPr="00AF76C0" w:rsidTr="00AF76C0">
        <w:tc>
          <w:tcPr>
            <w:tcW w:w="8556" w:type="dxa"/>
            <w:gridSpan w:val="2"/>
            <w:shd w:val="clear" w:color="auto" w:fill="auto"/>
          </w:tcPr>
          <w:p w:rsidR="003770A1" w:rsidRPr="00AF76C0" w:rsidRDefault="003770A1" w:rsidP="00AF76C0">
            <w:pPr>
              <w:pStyle w:val="310"/>
              <w:widowControl w:val="0"/>
              <w:tabs>
                <w:tab w:val="left" w:pos="4111"/>
              </w:tabs>
              <w:spacing w:line="240" w:lineRule="auto"/>
              <w:ind w:left="-82" w:right="-120"/>
              <w:rPr>
                <w:sz w:val="16"/>
                <w:szCs w:val="16"/>
              </w:rPr>
            </w:pPr>
            <w:r w:rsidRPr="00AF76C0">
              <w:rPr>
                <w:sz w:val="16"/>
                <w:szCs w:val="16"/>
              </w:rPr>
              <w:t xml:space="preserve">Таблица 3 Составы основ, </w:t>
            </w:r>
          </w:p>
          <w:p w:rsidR="003770A1" w:rsidRPr="00AF76C0" w:rsidRDefault="003770A1" w:rsidP="00AF76C0">
            <w:pPr>
              <w:pStyle w:val="310"/>
              <w:widowControl w:val="0"/>
              <w:tabs>
                <w:tab w:val="left" w:pos="4111"/>
              </w:tabs>
              <w:spacing w:line="240" w:lineRule="auto"/>
              <w:ind w:left="-82" w:right="-120"/>
              <w:rPr>
                <w:sz w:val="16"/>
                <w:szCs w:val="16"/>
              </w:rPr>
            </w:pPr>
            <w:r w:rsidRPr="00AF76C0">
              <w:rPr>
                <w:sz w:val="16"/>
                <w:szCs w:val="16"/>
              </w:rPr>
              <w:t>используемых для приготовления мазей В</w:t>
            </w:r>
          </w:p>
        </w:tc>
      </w:tr>
      <w:tr w:rsidR="003770A1" w:rsidRPr="00AF76C0" w:rsidTr="00AF76C0">
        <w:tc>
          <w:tcPr>
            <w:tcW w:w="8556" w:type="dxa"/>
            <w:gridSpan w:val="2"/>
            <w:shd w:val="clear" w:color="auto" w:fill="auto"/>
          </w:tcPr>
          <w:tbl>
            <w:tblPr>
              <w:tblpPr w:leftFromText="180" w:rightFromText="180" w:vertAnchor="text" w:horzAnchor="margin" w:tblpXSpec="center" w:tblpY="-1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8"/>
              <w:gridCol w:w="667"/>
              <w:gridCol w:w="667"/>
              <w:gridCol w:w="667"/>
              <w:gridCol w:w="667"/>
              <w:gridCol w:w="667"/>
              <w:gridCol w:w="667"/>
              <w:gridCol w:w="667"/>
              <w:gridCol w:w="667"/>
              <w:gridCol w:w="879"/>
              <w:gridCol w:w="531"/>
            </w:tblGrid>
            <w:tr w:rsidR="003770A1" w:rsidRPr="00AF76C0" w:rsidTr="003C7FA7">
              <w:trPr>
                <w:cantSplit/>
                <w:trHeight w:val="268"/>
              </w:trPr>
              <w:tc>
                <w:tcPr>
                  <w:tcW w:w="658" w:type="dxa"/>
                  <w:vMerge w:val="restar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п/п</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основ</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215" w:type="dxa"/>
                  <w:gridSpan w:val="9"/>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rPr>
                    <w:t>Ингредиенты, г</w:t>
                  </w: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R</w:t>
                  </w:r>
                  <w:r w:rsidRPr="00AF76C0">
                    <w:rPr>
                      <w:rFonts w:ascii="Times New Roman" w:hAnsi="Times New Roman"/>
                      <w:sz w:val="16"/>
                      <w:szCs w:val="16"/>
                      <w:vertAlign w:val="subscript"/>
                      <w:lang w:val="en-US"/>
                    </w:rPr>
                    <w:t>f</w:t>
                  </w:r>
                </w:p>
              </w:tc>
            </w:tr>
            <w:tr w:rsidR="003770A1" w:rsidRPr="00AF76C0" w:rsidTr="003770A1">
              <w:trPr>
                <w:cantSplit/>
                <w:trHeight w:val="1343"/>
              </w:trPr>
              <w:tc>
                <w:tcPr>
                  <w:tcW w:w="658" w:type="dxa"/>
                  <w:vMerge/>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ПЭГ</w:t>
                  </w:r>
                  <w:r w:rsidRPr="00AF76C0">
                    <w:rPr>
                      <w:rFonts w:ascii="Times New Roman" w:hAnsi="Times New Roman"/>
                      <w:sz w:val="16"/>
                      <w:szCs w:val="16"/>
                      <w:vertAlign w:val="superscript"/>
                    </w:rPr>
                    <w:t>3</w:t>
                  </w:r>
                  <w:r w:rsidRPr="00AF76C0">
                    <w:rPr>
                      <w:rFonts w:ascii="Times New Roman" w:hAnsi="Times New Roman"/>
                      <w:sz w:val="16"/>
                      <w:szCs w:val="16"/>
                    </w:rPr>
                    <w:t xml:space="preserve"> 400</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ПЭГ</w:t>
                  </w:r>
                  <w:r w:rsidRPr="00AF76C0">
                    <w:rPr>
                      <w:rFonts w:ascii="Times New Roman" w:hAnsi="Times New Roman"/>
                      <w:sz w:val="16"/>
                      <w:szCs w:val="16"/>
                      <w:vertAlign w:val="superscript"/>
                    </w:rPr>
                    <w:t>3</w:t>
                  </w:r>
                  <w:r w:rsidRPr="00AF76C0">
                    <w:rPr>
                      <w:rFonts w:ascii="Times New Roman" w:hAnsi="Times New Roman"/>
                      <w:sz w:val="16"/>
                      <w:szCs w:val="16"/>
                    </w:rPr>
                    <w:t xml:space="preserve"> 4000</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 xml:space="preserve">Глицерин </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rPr>
                    <w:t>Кремофор</w:t>
                  </w:r>
                  <w:r w:rsidRPr="00AF76C0">
                    <w:rPr>
                      <w:rFonts w:ascii="Times New Roman" w:hAnsi="Times New Roman"/>
                      <w:sz w:val="16"/>
                      <w:szCs w:val="16"/>
                      <w:lang w:val="en-US"/>
                    </w:rPr>
                    <w:t xml:space="preserve"> RH-40</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 xml:space="preserve">Лутрол </w:t>
                  </w:r>
                  <w:r w:rsidRPr="00AF76C0">
                    <w:rPr>
                      <w:rFonts w:ascii="Times New Roman" w:hAnsi="Times New Roman"/>
                      <w:sz w:val="16"/>
                      <w:szCs w:val="16"/>
                      <w:lang w:val="en-US"/>
                    </w:rPr>
                    <w:t>F</w:t>
                  </w:r>
                  <w:r w:rsidRPr="00AF76C0">
                    <w:rPr>
                      <w:rFonts w:ascii="Times New Roman" w:hAnsi="Times New Roman"/>
                      <w:sz w:val="16"/>
                      <w:szCs w:val="16"/>
                    </w:rPr>
                    <w:t>-68</w:t>
                  </w:r>
                </w:p>
              </w:tc>
              <w:tc>
                <w:tcPr>
                  <w:tcW w:w="667" w:type="dxa"/>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Вазелин</w:t>
                  </w:r>
                </w:p>
              </w:tc>
              <w:tc>
                <w:tcPr>
                  <w:tcW w:w="667" w:type="dxa"/>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Эмульгатор Т-2</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ССМА</w:t>
                  </w:r>
                  <w:r w:rsidRPr="00AF76C0">
                    <w:rPr>
                      <w:rFonts w:ascii="Times New Roman" w:hAnsi="Times New Roman"/>
                      <w:sz w:val="16"/>
                      <w:szCs w:val="16"/>
                      <w:vertAlign w:val="superscript"/>
                    </w:rPr>
                    <w:t>2</w:t>
                  </w:r>
                </w:p>
              </w:tc>
              <w:tc>
                <w:tcPr>
                  <w:tcW w:w="879" w:type="dxa"/>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 xml:space="preserve">Вода </w:t>
                  </w:r>
                </w:p>
              </w:tc>
              <w:tc>
                <w:tcPr>
                  <w:tcW w:w="531"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r>
            <w:tr w:rsidR="003770A1" w:rsidRPr="00AF76C0" w:rsidTr="003770A1">
              <w:tc>
                <w:tcPr>
                  <w:tcW w:w="658"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1</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54,4</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35,6</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879"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0,52</w:t>
                  </w:r>
                </w:p>
              </w:tc>
            </w:tr>
            <w:tr w:rsidR="003770A1" w:rsidRPr="00AF76C0" w:rsidTr="003770A1">
              <w:tc>
                <w:tcPr>
                  <w:tcW w:w="658"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2</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40,0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40</w:t>
                  </w:r>
                  <w:r w:rsidRPr="00AF76C0">
                    <w:rPr>
                      <w:rFonts w:ascii="Times New Roman" w:hAnsi="Times New Roman"/>
                      <w:sz w:val="16"/>
                      <w:szCs w:val="16"/>
                    </w:rPr>
                    <w:t>,</w:t>
                  </w:r>
                  <w:r w:rsidRPr="00AF76C0">
                    <w:rPr>
                      <w:rFonts w:ascii="Times New Roman" w:hAnsi="Times New Roman"/>
                      <w:sz w:val="16"/>
                      <w:szCs w:val="16"/>
                      <w:lang w:val="en-US"/>
                    </w:rPr>
                    <w:t>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20,0</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shd w:val="clear" w:color="auto" w:fill="auto"/>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879"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0,55</w:t>
                  </w:r>
                </w:p>
              </w:tc>
            </w:tr>
            <w:tr w:rsidR="003770A1" w:rsidRPr="00AF76C0" w:rsidTr="003770A1">
              <w:tc>
                <w:tcPr>
                  <w:tcW w:w="658"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3</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1,6</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2,0</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4,8</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1,6</w:t>
                  </w:r>
                </w:p>
              </w:tc>
              <w:tc>
                <w:tcPr>
                  <w:tcW w:w="667" w:type="dxa"/>
                  <w:shd w:val="clear" w:color="auto" w:fill="auto"/>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2,0</w:t>
                  </w:r>
                </w:p>
              </w:tc>
              <w:tc>
                <w:tcPr>
                  <w:tcW w:w="879"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До 100,0</w:t>
                  </w: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0,61</w:t>
                  </w:r>
                </w:p>
              </w:tc>
            </w:tr>
          </w:tbl>
          <w:p w:rsidR="003770A1" w:rsidRPr="00AF76C0" w:rsidRDefault="003770A1" w:rsidP="00AF76C0">
            <w:pPr>
              <w:pStyle w:val="310"/>
              <w:widowControl w:val="0"/>
              <w:tabs>
                <w:tab w:val="left" w:pos="4111"/>
              </w:tabs>
              <w:spacing w:line="240" w:lineRule="auto"/>
              <w:ind w:left="-82" w:right="-120"/>
              <w:rPr>
                <w:sz w:val="16"/>
                <w:szCs w:val="16"/>
              </w:rPr>
            </w:pPr>
          </w:p>
        </w:tc>
      </w:tr>
      <w:tr w:rsidR="003770A1" w:rsidRPr="00AF76C0" w:rsidTr="00AF76C0">
        <w:tc>
          <w:tcPr>
            <w:tcW w:w="8556" w:type="dxa"/>
            <w:gridSpan w:val="2"/>
            <w:shd w:val="clear" w:color="auto" w:fill="auto"/>
          </w:tcPr>
          <w:p w:rsidR="003770A1" w:rsidRPr="00AF76C0" w:rsidRDefault="003770A1" w:rsidP="00AF76C0">
            <w:pPr>
              <w:widowControl w:val="0"/>
              <w:tabs>
                <w:tab w:val="left" w:pos="4111"/>
              </w:tabs>
              <w:spacing w:after="0" w:line="240" w:lineRule="auto"/>
              <w:ind w:left="-82" w:right="-120"/>
              <w:rPr>
                <w:rFonts w:ascii="Times New Roman" w:hAnsi="Times New Roman"/>
                <w:b/>
                <w:i/>
                <w:sz w:val="16"/>
                <w:szCs w:val="16"/>
              </w:rPr>
            </w:pPr>
            <w:r w:rsidRPr="00AF76C0">
              <w:rPr>
                <w:rFonts w:ascii="Times New Roman" w:hAnsi="Times New Roman"/>
                <w:b/>
                <w:i/>
                <w:sz w:val="16"/>
                <w:szCs w:val="16"/>
              </w:rPr>
              <w:t>Примечание: ГЭЦ</w:t>
            </w:r>
            <w:r w:rsidRPr="00AF76C0">
              <w:rPr>
                <w:rFonts w:ascii="Times New Roman" w:hAnsi="Times New Roman"/>
                <w:b/>
                <w:i/>
                <w:sz w:val="16"/>
                <w:szCs w:val="16"/>
                <w:vertAlign w:val="superscript"/>
              </w:rPr>
              <w:t>1</w:t>
            </w:r>
            <w:r w:rsidRPr="00AF76C0">
              <w:rPr>
                <w:rFonts w:ascii="Times New Roman" w:hAnsi="Times New Roman"/>
                <w:b/>
                <w:i/>
                <w:sz w:val="16"/>
                <w:szCs w:val="16"/>
              </w:rPr>
              <w:t xml:space="preserve"> – Гидроксиэтилцеллюлоза</w:t>
            </w:r>
          </w:p>
          <w:p w:rsidR="003770A1" w:rsidRPr="00AF76C0" w:rsidRDefault="003770A1" w:rsidP="00AF76C0">
            <w:pPr>
              <w:widowControl w:val="0"/>
              <w:tabs>
                <w:tab w:val="left" w:pos="4111"/>
              </w:tabs>
              <w:spacing w:after="0" w:line="240" w:lineRule="auto"/>
              <w:ind w:left="-82" w:right="-120"/>
              <w:rPr>
                <w:rFonts w:ascii="Times New Roman" w:hAnsi="Times New Roman"/>
                <w:b/>
                <w:i/>
                <w:sz w:val="16"/>
                <w:szCs w:val="16"/>
              </w:rPr>
            </w:pPr>
            <w:r w:rsidRPr="00AF76C0">
              <w:rPr>
                <w:rFonts w:ascii="Times New Roman" w:hAnsi="Times New Roman"/>
                <w:b/>
                <w:i/>
                <w:sz w:val="16"/>
                <w:szCs w:val="16"/>
              </w:rPr>
              <w:t xml:space="preserve">                       ССМА</w:t>
            </w:r>
            <w:r w:rsidRPr="00AF76C0">
              <w:rPr>
                <w:rFonts w:ascii="Times New Roman" w:hAnsi="Times New Roman"/>
                <w:b/>
                <w:i/>
                <w:sz w:val="16"/>
                <w:szCs w:val="16"/>
                <w:vertAlign w:val="superscript"/>
              </w:rPr>
              <w:t>2</w:t>
            </w:r>
            <w:r w:rsidRPr="00AF76C0">
              <w:rPr>
                <w:rFonts w:ascii="Times New Roman" w:hAnsi="Times New Roman"/>
                <w:b/>
                <w:i/>
                <w:sz w:val="16"/>
                <w:szCs w:val="16"/>
              </w:rPr>
              <w:t xml:space="preserve"> – Сополимер стирола с малеиновым ангидридом</w:t>
            </w:r>
          </w:p>
          <w:p w:rsidR="003770A1" w:rsidRPr="00AF76C0" w:rsidRDefault="003770A1" w:rsidP="00AF76C0">
            <w:pPr>
              <w:widowControl w:val="0"/>
              <w:tabs>
                <w:tab w:val="left" w:pos="4111"/>
              </w:tabs>
              <w:spacing w:after="0" w:line="240" w:lineRule="auto"/>
              <w:ind w:left="-82" w:right="-120"/>
              <w:rPr>
                <w:rFonts w:ascii="Times New Roman" w:hAnsi="Times New Roman"/>
                <w:b/>
                <w:i/>
                <w:sz w:val="16"/>
                <w:szCs w:val="16"/>
              </w:rPr>
            </w:pPr>
            <w:r w:rsidRPr="00AF76C0">
              <w:rPr>
                <w:rFonts w:ascii="Times New Roman" w:hAnsi="Times New Roman"/>
                <w:b/>
                <w:i/>
                <w:sz w:val="16"/>
                <w:szCs w:val="16"/>
              </w:rPr>
              <w:t xml:space="preserve">                       ПЭГ</w:t>
            </w:r>
            <w:r w:rsidRPr="00AF76C0">
              <w:rPr>
                <w:rFonts w:ascii="Times New Roman" w:hAnsi="Times New Roman"/>
                <w:b/>
                <w:i/>
                <w:sz w:val="16"/>
                <w:szCs w:val="16"/>
                <w:vertAlign w:val="superscript"/>
              </w:rPr>
              <w:t>3</w:t>
            </w:r>
            <w:r w:rsidRPr="00AF76C0">
              <w:rPr>
                <w:rFonts w:ascii="Times New Roman" w:hAnsi="Times New Roman"/>
                <w:b/>
                <w:i/>
                <w:sz w:val="16"/>
                <w:szCs w:val="16"/>
              </w:rPr>
              <w:t xml:space="preserve"> – Полиэтиленгликоль </w:t>
            </w:r>
          </w:p>
        </w:tc>
      </w:tr>
      <w:tr w:rsidR="003770A1" w:rsidRPr="00AF76C0" w:rsidTr="00AF76C0">
        <w:tc>
          <w:tcPr>
            <w:tcW w:w="8556" w:type="dxa"/>
            <w:gridSpan w:val="2"/>
            <w:shd w:val="clear" w:color="auto" w:fill="auto"/>
          </w:tcPr>
          <w:p w:rsidR="003770A1" w:rsidRPr="00AF76C0" w:rsidRDefault="003770A1" w:rsidP="00AF76C0">
            <w:pPr>
              <w:pStyle w:val="310"/>
              <w:widowControl w:val="0"/>
              <w:tabs>
                <w:tab w:val="left" w:pos="4111"/>
              </w:tabs>
              <w:spacing w:line="240" w:lineRule="auto"/>
              <w:ind w:left="-82" w:right="-120"/>
              <w:rPr>
                <w:sz w:val="16"/>
                <w:szCs w:val="16"/>
              </w:rPr>
            </w:pPr>
            <w:r w:rsidRPr="00AF76C0">
              <w:rPr>
                <w:sz w:val="16"/>
                <w:szCs w:val="16"/>
              </w:rPr>
              <w:t xml:space="preserve">Таблица 4 Составы основ, </w:t>
            </w:r>
          </w:p>
          <w:p w:rsidR="003770A1" w:rsidRPr="00AF76C0" w:rsidRDefault="003770A1" w:rsidP="00AF76C0">
            <w:pPr>
              <w:pStyle w:val="310"/>
              <w:widowControl w:val="0"/>
              <w:tabs>
                <w:tab w:val="left" w:pos="4111"/>
              </w:tabs>
              <w:spacing w:line="240" w:lineRule="auto"/>
              <w:ind w:left="-82" w:right="-120"/>
              <w:rPr>
                <w:sz w:val="16"/>
                <w:szCs w:val="16"/>
              </w:rPr>
            </w:pPr>
            <w:r w:rsidRPr="00AF76C0">
              <w:rPr>
                <w:sz w:val="16"/>
                <w:szCs w:val="16"/>
              </w:rPr>
              <w:t>используемых для приготовления мазей Г</w:t>
            </w:r>
          </w:p>
        </w:tc>
      </w:tr>
      <w:tr w:rsidR="003770A1" w:rsidRPr="00AF76C0" w:rsidTr="00AF76C0">
        <w:tc>
          <w:tcPr>
            <w:tcW w:w="8556" w:type="dxa"/>
            <w:gridSpan w:val="2"/>
            <w:shd w:val="clear" w:color="auto" w:fill="auto"/>
          </w:tcPr>
          <w:tbl>
            <w:tblPr>
              <w:tblpPr w:leftFromText="180" w:rightFromText="180" w:vertAnchor="text" w:horzAnchor="margin" w:tblpXSpec="center" w:tblpY="-1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8"/>
              <w:gridCol w:w="667"/>
              <w:gridCol w:w="667"/>
              <w:gridCol w:w="667"/>
              <w:gridCol w:w="667"/>
              <w:gridCol w:w="667"/>
              <w:gridCol w:w="667"/>
              <w:gridCol w:w="667"/>
              <w:gridCol w:w="667"/>
              <w:gridCol w:w="879"/>
              <w:gridCol w:w="531"/>
            </w:tblGrid>
            <w:tr w:rsidR="003770A1" w:rsidRPr="00AF76C0" w:rsidTr="003C7FA7">
              <w:trPr>
                <w:cantSplit/>
                <w:trHeight w:val="279"/>
              </w:trPr>
              <w:tc>
                <w:tcPr>
                  <w:tcW w:w="658" w:type="dxa"/>
                  <w:vMerge w:val="restart"/>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п/п</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основ</w:t>
                  </w:r>
                </w:p>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215" w:type="dxa"/>
                  <w:gridSpan w:val="9"/>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rPr>
                    <w:t>Ингредиенты, г</w:t>
                  </w: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R</w:t>
                  </w:r>
                  <w:r w:rsidRPr="00AF76C0">
                    <w:rPr>
                      <w:rFonts w:ascii="Times New Roman" w:hAnsi="Times New Roman"/>
                      <w:sz w:val="16"/>
                      <w:szCs w:val="16"/>
                      <w:vertAlign w:val="subscript"/>
                      <w:lang w:val="en-US"/>
                    </w:rPr>
                    <w:t>f</w:t>
                  </w:r>
                </w:p>
              </w:tc>
            </w:tr>
            <w:tr w:rsidR="003770A1" w:rsidRPr="00AF76C0" w:rsidTr="003770A1">
              <w:trPr>
                <w:cantSplit/>
                <w:trHeight w:val="1343"/>
              </w:trPr>
              <w:tc>
                <w:tcPr>
                  <w:tcW w:w="658" w:type="dxa"/>
                  <w:vMerge/>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НМПЭ</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Диметикон</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 xml:space="preserve">Глицерин </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rPr>
                    <w:t>Кремофор</w:t>
                  </w:r>
                  <w:r w:rsidRPr="00AF76C0">
                    <w:rPr>
                      <w:rFonts w:ascii="Times New Roman" w:hAnsi="Times New Roman"/>
                      <w:sz w:val="16"/>
                      <w:szCs w:val="16"/>
                      <w:lang w:val="en-US"/>
                    </w:rPr>
                    <w:t xml:space="preserve"> RH-40</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 xml:space="preserve">Лутрол </w:t>
                  </w:r>
                  <w:r w:rsidRPr="00AF76C0">
                    <w:rPr>
                      <w:rFonts w:ascii="Times New Roman" w:hAnsi="Times New Roman"/>
                      <w:sz w:val="16"/>
                      <w:szCs w:val="16"/>
                      <w:lang w:val="en-US"/>
                    </w:rPr>
                    <w:t>F</w:t>
                  </w:r>
                  <w:r w:rsidRPr="00AF76C0">
                    <w:rPr>
                      <w:rFonts w:ascii="Times New Roman" w:hAnsi="Times New Roman"/>
                      <w:sz w:val="16"/>
                      <w:szCs w:val="16"/>
                    </w:rPr>
                    <w:t>-68</w:t>
                  </w:r>
                </w:p>
              </w:tc>
              <w:tc>
                <w:tcPr>
                  <w:tcW w:w="667" w:type="dxa"/>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Вазелин</w:t>
                  </w:r>
                </w:p>
              </w:tc>
              <w:tc>
                <w:tcPr>
                  <w:tcW w:w="667" w:type="dxa"/>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Эмульгатор Т-2</w:t>
                  </w:r>
                </w:p>
              </w:tc>
              <w:tc>
                <w:tcPr>
                  <w:tcW w:w="667"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Масло персиковое</w:t>
                  </w:r>
                </w:p>
              </w:tc>
              <w:tc>
                <w:tcPr>
                  <w:tcW w:w="879" w:type="dxa"/>
                  <w:textDirection w:val="btL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 xml:space="preserve">Вода </w:t>
                  </w:r>
                </w:p>
              </w:tc>
              <w:tc>
                <w:tcPr>
                  <w:tcW w:w="531" w:type="dxa"/>
                  <w:textDirection w:val="btLr"/>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r>
            <w:tr w:rsidR="003770A1" w:rsidRPr="00AF76C0" w:rsidTr="003770A1">
              <w:tc>
                <w:tcPr>
                  <w:tcW w:w="658"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1</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10,0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3,0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5,0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15,0</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17,0</w:t>
                  </w:r>
                </w:p>
              </w:tc>
              <w:tc>
                <w:tcPr>
                  <w:tcW w:w="879"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До 100,0</w:t>
                  </w: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0,67</w:t>
                  </w:r>
                </w:p>
              </w:tc>
            </w:tr>
            <w:tr w:rsidR="003770A1" w:rsidRPr="00AF76C0" w:rsidTr="003770A1">
              <w:tc>
                <w:tcPr>
                  <w:tcW w:w="658"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2</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40,0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r w:rsidRPr="00AF76C0">
                    <w:rPr>
                      <w:rFonts w:ascii="Times New Roman" w:hAnsi="Times New Roman"/>
                      <w:sz w:val="16"/>
                      <w:szCs w:val="16"/>
                      <w:lang w:val="en-US"/>
                    </w:rPr>
                    <w:t>40</w:t>
                  </w:r>
                  <w:r w:rsidRPr="00AF76C0">
                    <w:rPr>
                      <w:rFonts w:ascii="Times New Roman" w:hAnsi="Times New Roman"/>
                      <w:sz w:val="16"/>
                      <w:szCs w:val="16"/>
                    </w:rPr>
                    <w:t>,</w:t>
                  </w:r>
                  <w:r w:rsidRPr="00AF76C0">
                    <w:rPr>
                      <w:rFonts w:ascii="Times New Roman" w:hAnsi="Times New Roman"/>
                      <w:sz w:val="16"/>
                      <w:szCs w:val="16"/>
                      <w:lang w:val="en-US"/>
                    </w:rPr>
                    <w:t>0</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20,0</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shd w:val="clear" w:color="auto" w:fill="auto"/>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879"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lang w:val="en-US"/>
                    </w:rPr>
                  </w:pP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0,58</w:t>
                  </w:r>
                </w:p>
              </w:tc>
            </w:tr>
            <w:tr w:rsidR="003770A1" w:rsidRPr="00AF76C0" w:rsidTr="003770A1">
              <w:tc>
                <w:tcPr>
                  <w:tcW w:w="658"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3</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1,6</w:t>
                  </w:r>
                </w:p>
              </w:tc>
              <w:tc>
                <w:tcPr>
                  <w:tcW w:w="667"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2,0</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4,8</w:t>
                  </w:r>
                </w:p>
              </w:tc>
              <w:tc>
                <w:tcPr>
                  <w:tcW w:w="667"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1,6</w:t>
                  </w:r>
                </w:p>
              </w:tc>
              <w:tc>
                <w:tcPr>
                  <w:tcW w:w="667" w:type="dxa"/>
                  <w:shd w:val="clear" w:color="auto" w:fill="auto"/>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2,0</w:t>
                  </w:r>
                </w:p>
              </w:tc>
              <w:tc>
                <w:tcPr>
                  <w:tcW w:w="879" w:type="dxa"/>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До 100,0</w:t>
                  </w:r>
                </w:p>
              </w:tc>
              <w:tc>
                <w:tcPr>
                  <w:tcW w:w="531" w:type="dxa"/>
                  <w:vAlign w:val="center"/>
                </w:tcPr>
                <w:p w:rsidR="003770A1" w:rsidRPr="00AF76C0" w:rsidRDefault="003770A1" w:rsidP="00AF76C0">
                  <w:pPr>
                    <w:widowControl w:val="0"/>
                    <w:tabs>
                      <w:tab w:val="left" w:pos="4111"/>
                    </w:tabs>
                    <w:spacing w:after="0" w:line="240" w:lineRule="auto"/>
                    <w:ind w:left="-82" w:right="-120"/>
                    <w:jc w:val="center"/>
                    <w:rPr>
                      <w:rFonts w:ascii="Times New Roman" w:hAnsi="Times New Roman"/>
                      <w:sz w:val="16"/>
                      <w:szCs w:val="16"/>
                    </w:rPr>
                  </w:pPr>
                  <w:r w:rsidRPr="00AF76C0">
                    <w:rPr>
                      <w:rFonts w:ascii="Times New Roman" w:hAnsi="Times New Roman"/>
                      <w:sz w:val="16"/>
                      <w:szCs w:val="16"/>
                    </w:rPr>
                    <w:t>0,60</w:t>
                  </w:r>
                </w:p>
              </w:tc>
            </w:tr>
          </w:tbl>
          <w:p w:rsidR="003770A1" w:rsidRPr="00AF76C0" w:rsidRDefault="003770A1" w:rsidP="00AF76C0">
            <w:pPr>
              <w:pStyle w:val="310"/>
              <w:widowControl w:val="0"/>
              <w:tabs>
                <w:tab w:val="left" w:pos="4111"/>
              </w:tabs>
              <w:spacing w:line="240" w:lineRule="auto"/>
              <w:ind w:left="-82" w:right="-120"/>
              <w:rPr>
                <w:sz w:val="16"/>
                <w:szCs w:val="16"/>
              </w:rPr>
            </w:pPr>
          </w:p>
        </w:tc>
      </w:tr>
      <w:tr w:rsidR="003770A1" w:rsidRPr="00AF76C0" w:rsidTr="00AF76C0">
        <w:tc>
          <w:tcPr>
            <w:tcW w:w="8556" w:type="dxa"/>
            <w:gridSpan w:val="2"/>
            <w:shd w:val="clear" w:color="auto" w:fill="auto"/>
          </w:tcPr>
          <w:p w:rsidR="003770A1" w:rsidRPr="00AF76C0" w:rsidRDefault="003770A1" w:rsidP="003770A1">
            <w:pPr>
              <w:widowControl w:val="0"/>
              <w:tabs>
                <w:tab w:val="left" w:pos="4111"/>
              </w:tabs>
              <w:spacing w:after="0" w:line="240" w:lineRule="auto"/>
              <w:rPr>
                <w:rFonts w:ascii="Times New Roman" w:hAnsi="Times New Roman"/>
                <w:b/>
                <w:i/>
                <w:sz w:val="16"/>
                <w:szCs w:val="16"/>
              </w:rPr>
            </w:pPr>
            <w:r w:rsidRPr="00AF76C0">
              <w:rPr>
                <w:rFonts w:ascii="Times New Roman" w:hAnsi="Times New Roman"/>
                <w:b/>
                <w:i/>
                <w:sz w:val="16"/>
                <w:szCs w:val="16"/>
              </w:rPr>
              <w:t>Примечание: НМПЭ</w:t>
            </w:r>
            <w:r w:rsidR="00AF76C0">
              <w:rPr>
                <w:rFonts w:ascii="Times New Roman" w:hAnsi="Times New Roman"/>
                <w:b/>
                <w:i/>
                <w:sz w:val="16"/>
                <w:szCs w:val="16"/>
              </w:rPr>
              <w:t xml:space="preserve"> низкомолекулярный полиэтилен</w:t>
            </w:r>
          </w:p>
        </w:tc>
      </w:tr>
    </w:tbl>
    <w:p w:rsidR="00AF76C0" w:rsidRPr="003C7FA7" w:rsidRDefault="00AF76C0" w:rsidP="003770A1">
      <w:pPr>
        <w:widowControl w:val="0"/>
        <w:spacing w:after="0" w:line="240" w:lineRule="auto"/>
        <w:ind w:firstLine="709"/>
        <w:jc w:val="both"/>
        <w:rPr>
          <w:rFonts w:ascii="Times New Roman" w:hAnsi="Times New Roman"/>
          <w:sz w:val="16"/>
          <w:szCs w:val="16"/>
        </w:rPr>
      </w:pPr>
    </w:p>
    <w:p w:rsidR="003770A1" w:rsidRPr="003770A1" w:rsidRDefault="003770A1" w:rsidP="003770A1">
      <w:pPr>
        <w:widowControl w:val="0"/>
        <w:tabs>
          <w:tab w:val="left" w:pos="567"/>
          <w:tab w:val="left" w:pos="709"/>
        </w:tabs>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Рынок современных вспомогательных веществ высокомолекулярных соединений постоянно пополняется арсеналом новых субстанций. Обоснованное введение их комбинаций в состав комплексных разрабатываемых препаратов в сочетании с продуктами пчеловодства (в том числе в виде экстрактов) дает возможность получить лекарственные препараты, отвечающие всем показателям качества и обладающие необходимым терапевтическим эффектом. </w:t>
      </w:r>
    </w:p>
    <w:p w:rsidR="003770A1" w:rsidRPr="003770A1" w:rsidRDefault="003770A1" w:rsidP="003770A1">
      <w:pPr>
        <w:widowControl w:val="0"/>
        <w:tabs>
          <w:tab w:val="left" w:pos="567"/>
          <w:tab w:val="left" w:pos="709"/>
        </w:tabs>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Таким образом, актуально использовать биологически активные продукты пчеловодства в разработке лекарственных средств, в комплексном лечении воспалительных заболеваний различных нозологий, повышения эффективности </w:t>
      </w:r>
      <w:r w:rsidRPr="003770A1">
        <w:rPr>
          <w:rFonts w:ascii="Times New Roman" w:hAnsi="Times New Roman"/>
          <w:sz w:val="24"/>
          <w:szCs w:val="24"/>
        </w:rPr>
        <w:lastRenderedPageBreak/>
        <w:t>отрасли пчеловодства, как  научно обоснованное использование ресурсов.</w:t>
      </w:r>
    </w:p>
    <w:p w:rsidR="00AF76C0" w:rsidRPr="00AF76C0" w:rsidRDefault="00AF76C0" w:rsidP="003770A1">
      <w:pPr>
        <w:widowControl w:val="0"/>
        <w:spacing w:after="0" w:line="240" w:lineRule="auto"/>
        <w:ind w:firstLine="709"/>
        <w:jc w:val="center"/>
        <w:rPr>
          <w:rFonts w:ascii="Times New Roman" w:hAnsi="Times New Roman"/>
          <w:sz w:val="16"/>
          <w:szCs w:val="16"/>
        </w:rPr>
      </w:pPr>
    </w:p>
    <w:p w:rsidR="003770A1" w:rsidRPr="003770A1" w:rsidRDefault="003770A1" w:rsidP="00AF76C0">
      <w:pPr>
        <w:widowControl w:val="0"/>
        <w:spacing w:after="0" w:line="240" w:lineRule="auto"/>
        <w:jc w:val="center"/>
        <w:rPr>
          <w:rFonts w:ascii="Times New Roman" w:hAnsi="Times New Roman"/>
          <w:sz w:val="24"/>
          <w:szCs w:val="24"/>
        </w:rPr>
      </w:pPr>
      <w:r w:rsidRPr="00AF76C0">
        <w:rPr>
          <w:rFonts w:ascii="Times New Roman" w:hAnsi="Times New Roman"/>
          <w:b/>
          <w:sz w:val="24"/>
          <w:szCs w:val="24"/>
        </w:rPr>
        <w:t>ЛИТЕРАТУРА</w:t>
      </w:r>
      <w:r w:rsidR="00AF76C0">
        <w:rPr>
          <w:rFonts w:ascii="Times New Roman" w:hAnsi="Times New Roman"/>
          <w:b/>
          <w:sz w:val="24"/>
          <w:szCs w:val="24"/>
          <w:lang w:val="ru-RU"/>
        </w:rPr>
        <w:t>:</w:t>
      </w:r>
    </w:p>
    <w:p w:rsidR="003770A1" w:rsidRPr="00AF76C0" w:rsidRDefault="003770A1" w:rsidP="00D41E81">
      <w:pPr>
        <w:pStyle w:val="1"/>
        <w:keepNext w:val="0"/>
        <w:numPr>
          <w:ilvl w:val="0"/>
          <w:numId w:val="13"/>
        </w:numPr>
        <w:suppressAutoHyphens w:val="0"/>
        <w:spacing w:before="0" w:after="0"/>
        <w:ind w:left="1134" w:right="1132"/>
        <w:jc w:val="both"/>
        <w:textAlignment w:val="auto"/>
        <w:rPr>
          <w:rFonts w:cs="Times New Roman"/>
          <w:b w:val="0"/>
          <w:sz w:val="20"/>
          <w:szCs w:val="20"/>
        </w:rPr>
      </w:pPr>
      <w:bookmarkStart w:id="24" w:name="_Ref260932798"/>
      <w:r w:rsidRPr="00AF76C0">
        <w:rPr>
          <w:rFonts w:cs="Times New Roman"/>
          <w:b w:val="0"/>
          <w:sz w:val="20"/>
          <w:szCs w:val="20"/>
        </w:rPr>
        <w:t>Лудянский Э.А. Апитерапия. Вологда, 1994. – 459 с.</w:t>
      </w:r>
      <w:bookmarkEnd w:id="24"/>
    </w:p>
    <w:p w:rsidR="003770A1" w:rsidRPr="00AF76C0" w:rsidRDefault="003770A1" w:rsidP="00D41E81">
      <w:pPr>
        <w:pStyle w:val="ab"/>
        <w:numPr>
          <w:ilvl w:val="0"/>
          <w:numId w:val="13"/>
        </w:numPr>
        <w:suppressAutoHyphens w:val="0"/>
        <w:ind w:left="1134" w:right="1132"/>
        <w:jc w:val="both"/>
        <w:textAlignment w:val="auto"/>
        <w:rPr>
          <w:rFonts w:cs="Times New Roman"/>
          <w:spacing w:val="-8"/>
          <w:sz w:val="20"/>
          <w:szCs w:val="20"/>
        </w:rPr>
      </w:pPr>
      <w:r w:rsidRPr="00AF76C0">
        <w:rPr>
          <w:rFonts w:cs="Times New Roman"/>
          <w:spacing w:val="-8"/>
          <w:sz w:val="20"/>
          <w:szCs w:val="20"/>
        </w:rPr>
        <w:t xml:space="preserve">Шикова Ю.В., Лиходед В.А., Сахаутдинова И.В., Петрова В.В. и др. Мазь с экстрактом прополиса, трутневым расплодом пчел, маточным молочком и экстрактом ламинарии для подготовки шейки матки к родам. Патент </w:t>
      </w:r>
      <w:r w:rsidRPr="00AF76C0">
        <w:rPr>
          <w:rFonts w:cs="Times New Roman"/>
          <w:spacing w:val="-8"/>
          <w:sz w:val="20"/>
          <w:szCs w:val="20"/>
          <w:lang w:val="en-US"/>
        </w:rPr>
        <w:t>RU</w:t>
      </w:r>
      <w:r w:rsidRPr="00AF76C0">
        <w:rPr>
          <w:rFonts w:cs="Times New Roman"/>
          <w:spacing w:val="-8"/>
          <w:sz w:val="20"/>
          <w:szCs w:val="20"/>
        </w:rPr>
        <w:t xml:space="preserve"> 2496507 от 27.10.2013. 14 с. </w:t>
      </w:r>
    </w:p>
    <w:p w:rsidR="003770A1" w:rsidRPr="00AF76C0" w:rsidRDefault="003770A1" w:rsidP="00D41E81">
      <w:pPr>
        <w:pStyle w:val="ab"/>
        <w:numPr>
          <w:ilvl w:val="0"/>
          <w:numId w:val="13"/>
        </w:numPr>
        <w:suppressAutoHyphens w:val="0"/>
        <w:ind w:left="1134" w:right="1132"/>
        <w:jc w:val="both"/>
        <w:textAlignment w:val="auto"/>
        <w:rPr>
          <w:rStyle w:val="apple-converted-space"/>
          <w:rFonts w:cs="Times New Roman"/>
          <w:sz w:val="20"/>
          <w:szCs w:val="20"/>
        </w:rPr>
      </w:pPr>
      <w:r w:rsidRPr="00AF76C0">
        <w:rPr>
          <w:rFonts w:cs="Times New Roman"/>
          <w:sz w:val="20"/>
          <w:szCs w:val="20"/>
        </w:rPr>
        <w:t>Шикова Ю.В., Лиходед В.А., Фархутдинов Р.Р., Симонян Е.В., БаймурзинаЮ.Л.,Епифанова А.В., Нэвес да Силва А.Г., Петрова В.В., Елова Е.В. Влияние продуктов пчеловодства на процесс образования активных форм кислорода. Возможность их применения в составе лекарственных форм</w:t>
      </w:r>
      <w:r w:rsidRPr="00AF76C0">
        <w:rPr>
          <w:rFonts w:cs="Times New Roman"/>
          <w:sz w:val="20"/>
          <w:szCs w:val="20"/>
          <w:shd w:val="clear" w:color="auto" w:fill="FFFFFF"/>
        </w:rPr>
        <w:t xml:space="preserve"> // Международная научная конференция "Повышение качества жизни пациентов - тренд современной медицины" 21-23 ноября - 2013г. – г. Стерлитамак</w:t>
      </w:r>
      <w:r w:rsidRPr="00AF76C0">
        <w:rPr>
          <w:rStyle w:val="apple-converted-space"/>
          <w:rFonts w:cs="Times New Roman"/>
          <w:sz w:val="20"/>
          <w:szCs w:val="20"/>
          <w:shd w:val="clear" w:color="auto" w:fill="FFFFFF"/>
        </w:rPr>
        <w:t> </w:t>
      </w:r>
      <w:r w:rsidRPr="00AF76C0">
        <w:rPr>
          <w:rFonts w:cs="Times New Roman"/>
          <w:sz w:val="20"/>
          <w:szCs w:val="20"/>
          <w:shd w:val="clear" w:color="auto" w:fill="FFFFFF"/>
        </w:rPr>
        <w:t xml:space="preserve">// Медицинский вестник Башкортостана </w:t>
      </w:r>
      <w:r w:rsidRPr="00AF76C0">
        <w:rPr>
          <w:rStyle w:val="apple-converted-space"/>
          <w:rFonts w:cs="Times New Roman"/>
          <w:sz w:val="20"/>
          <w:szCs w:val="20"/>
          <w:shd w:val="clear" w:color="auto" w:fill="FFFFFF"/>
        </w:rPr>
        <w:t>– 2013. – т. 8. - № 6. – с. 151-153.</w:t>
      </w:r>
    </w:p>
    <w:p w:rsidR="003770A1" w:rsidRPr="00AF76C0" w:rsidRDefault="003770A1" w:rsidP="00D41E81">
      <w:pPr>
        <w:pStyle w:val="ab"/>
        <w:numPr>
          <w:ilvl w:val="0"/>
          <w:numId w:val="13"/>
        </w:numPr>
        <w:suppressAutoHyphens w:val="0"/>
        <w:ind w:left="1134" w:right="1132"/>
        <w:jc w:val="both"/>
        <w:textAlignment w:val="auto"/>
        <w:rPr>
          <w:rFonts w:cs="Times New Roman"/>
          <w:spacing w:val="-8"/>
          <w:sz w:val="20"/>
          <w:szCs w:val="20"/>
        </w:rPr>
      </w:pPr>
      <w:r w:rsidRPr="00AF76C0">
        <w:rPr>
          <w:rFonts w:cs="Times New Roman"/>
          <w:sz w:val="20"/>
          <w:szCs w:val="20"/>
        </w:rPr>
        <w:t>Шикова Ю.В., Лиходед В.А., Епифанова А.В., Симонян Е.В.Определение оптимальной мазевой композиции с продуктами пчеловодства с помощью метода математического планирования/ Вестник Воронежского государствен</w:t>
      </w:r>
      <w:r w:rsidR="00AF76C0">
        <w:rPr>
          <w:rFonts w:cs="Times New Roman"/>
          <w:sz w:val="20"/>
          <w:szCs w:val="20"/>
          <w:lang w:val="ru-RU"/>
        </w:rPr>
        <w:t>-</w:t>
      </w:r>
      <w:r w:rsidRPr="00AF76C0">
        <w:rPr>
          <w:rFonts w:cs="Times New Roman"/>
          <w:sz w:val="20"/>
          <w:szCs w:val="20"/>
        </w:rPr>
        <w:t>ного университета. Серия: химия, биология, фармация– 2013. - № 2  - с. 181-185.</w:t>
      </w:r>
    </w:p>
    <w:p w:rsidR="003770A1" w:rsidRPr="003770A1" w:rsidRDefault="003770A1" w:rsidP="003770A1">
      <w:pPr>
        <w:widowControl w:val="0"/>
        <w:spacing w:after="0" w:line="240" w:lineRule="auto"/>
        <w:ind w:firstLine="720"/>
        <w:jc w:val="both"/>
        <w:rPr>
          <w:rFonts w:ascii="Times New Roman" w:hAnsi="Times New Roman"/>
          <w:sz w:val="24"/>
          <w:szCs w:val="24"/>
        </w:rPr>
      </w:pPr>
    </w:p>
    <w:p w:rsidR="003770A1" w:rsidRPr="003770A1" w:rsidRDefault="003770A1" w:rsidP="003770A1">
      <w:pPr>
        <w:widowControl w:val="0"/>
        <w:spacing w:after="0" w:line="240" w:lineRule="auto"/>
        <w:jc w:val="both"/>
        <w:rPr>
          <w:rFonts w:ascii="Times New Roman" w:hAnsi="Times New Roman"/>
          <w:sz w:val="24"/>
          <w:szCs w:val="24"/>
        </w:rPr>
      </w:pPr>
    </w:p>
    <w:p w:rsidR="003770A1" w:rsidRPr="00AF76C0" w:rsidRDefault="003770A1" w:rsidP="00AF76C0">
      <w:pPr>
        <w:widowControl w:val="0"/>
        <w:spacing w:after="0" w:line="240" w:lineRule="auto"/>
        <w:rPr>
          <w:rFonts w:ascii="Times New Roman" w:hAnsi="Times New Roman"/>
          <w:b/>
          <w:sz w:val="24"/>
          <w:szCs w:val="24"/>
        </w:rPr>
      </w:pPr>
      <w:r w:rsidRPr="00AF76C0">
        <w:rPr>
          <w:rFonts w:ascii="Times New Roman" w:hAnsi="Times New Roman"/>
          <w:b/>
          <w:sz w:val="24"/>
          <w:szCs w:val="24"/>
        </w:rPr>
        <w:t>УДК 638.17</w:t>
      </w:r>
    </w:p>
    <w:p w:rsidR="003770A1" w:rsidRPr="00A95204" w:rsidRDefault="003770A1" w:rsidP="00AF76C0">
      <w:pPr>
        <w:widowControl w:val="0"/>
        <w:spacing w:after="0" w:line="240" w:lineRule="auto"/>
        <w:rPr>
          <w:rFonts w:ascii="Times New Roman" w:hAnsi="Times New Roman"/>
          <w:sz w:val="16"/>
          <w:szCs w:val="16"/>
        </w:rPr>
      </w:pPr>
    </w:p>
    <w:p w:rsidR="003770A1" w:rsidRPr="003770A1" w:rsidRDefault="003770A1" w:rsidP="00AF76C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 xml:space="preserve">ВЛИЯНИЕ ТЕХНОГЕННОГО ЗАГРЯЗНЕНИЯ НА КАЧЕСТВО </w:t>
      </w:r>
    </w:p>
    <w:p w:rsidR="003770A1" w:rsidRPr="003770A1" w:rsidRDefault="003770A1" w:rsidP="00AF76C0">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ПРОДУКЦИИ ПЧЕЛОВОДСТВА</w:t>
      </w:r>
    </w:p>
    <w:p w:rsidR="003770A1" w:rsidRPr="003C7FA7" w:rsidRDefault="003770A1" w:rsidP="00AF76C0">
      <w:pPr>
        <w:widowControl w:val="0"/>
        <w:spacing w:after="0" w:line="240" w:lineRule="auto"/>
        <w:jc w:val="center"/>
        <w:rPr>
          <w:rFonts w:ascii="Times New Roman" w:hAnsi="Times New Roman"/>
          <w:b/>
          <w:sz w:val="20"/>
          <w:szCs w:val="20"/>
        </w:rPr>
      </w:pPr>
    </w:p>
    <w:p w:rsidR="003770A1" w:rsidRPr="003770A1" w:rsidRDefault="003770A1" w:rsidP="00AF76C0">
      <w:pPr>
        <w:widowControl w:val="0"/>
        <w:spacing w:after="0" w:line="240" w:lineRule="auto"/>
        <w:jc w:val="center"/>
        <w:rPr>
          <w:rFonts w:ascii="Times New Roman" w:hAnsi="Times New Roman"/>
          <w:b/>
          <w:sz w:val="24"/>
          <w:szCs w:val="24"/>
          <w:vertAlign w:val="superscript"/>
        </w:rPr>
      </w:pPr>
      <w:r w:rsidRPr="003770A1">
        <w:rPr>
          <w:rFonts w:ascii="Times New Roman" w:hAnsi="Times New Roman"/>
          <w:b/>
          <w:sz w:val="24"/>
          <w:szCs w:val="24"/>
        </w:rPr>
        <w:t>Г.С. Ярошевич</w:t>
      </w:r>
      <w:r w:rsidRPr="003770A1">
        <w:rPr>
          <w:rFonts w:ascii="Times New Roman" w:hAnsi="Times New Roman"/>
          <w:b/>
          <w:sz w:val="24"/>
          <w:szCs w:val="24"/>
          <w:vertAlign w:val="superscript"/>
        </w:rPr>
        <w:t>1</w:t>
      </w:r>
      <w:r w:rsidRPr="003770A1">
        <w:rPr>
          <w:rFonts w:ascii="Times New Roman" w:hAnsi="Times New Roman"/>
          <w:b/>
          <w:sz w:val="24"/>
          <w:szCs w:val="24"/>
        </w:rPr>
        <w:t>, А.А. Батукаев</w:t>
      </w:r>
      <w:r w:rsidRPr="003770A1">
        <w:rPr>
          <w:rFonts w:ascii="Times New Roman" w:hAnsi="Times New Roman"/>
          <w:b/>
          <w:sz w:val="24"/>
          <w:szCs w:val="24"/>
          <w:vertAlign w:val="superscript"/>
        </w:rPr>
        <w:t>2</w:t>
      </w:r>
    </w:p>
    <w:p w:rsidR="003770A1" w:rsidRPr="003770A1" w:rsidRDefault="003770A1" w:rsidP="00AF76C0">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1</w:t>
      </w:r>
      <w:r w:rsidRPr="003770A1">
        <w:rPr>
          <w:rFonts w:ascii="Times New Roman" w:hAnsi="Times New Roman"/>
          <w:i/>
          <w:sz w:val="24"/>
          <w:szCs w:val="24"/>
        </w:rPr>
        <w:t>Псковский НИИ сельского хозяйства</w:t>
      </w:r>
    </w:p>
    <w:p w:rsidR="003770A1" w:rsidRPr="003770A1" w:rsidRDefault="003770A1" w:rsidP="00AF76C0">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2</w:t>
      </w:r>
      <w:r w:rsidRPr="003770A1">
        <w:rPr>
          <w:rFonts w:ascii="Times New Roman" w:hAnsi="Times New Roman"/>
          <w:i/>
          <w:sz w:val="24"/>
          <w:szCs w:val="24"/>
        </w:rPr>
        <w:t>ФГБОУ ВО "Чеченский государственный университет"</w:t>
      </w:r>
    </w:p>
    <w:p w:rsidR="003770A1" w:rsidRPr="00A95204" w:rsidRDefault="003770A1" w:rsidP="00AF76C0">
      <w:pPr>
        <w:widowControl w:val="0"/>
        <w:spacing w:after="0" w:line="240" w:lineRule="auto"/>
        <w:jc w:val="center"/>
        <w:rPr>
          <w:rFonts w:ascii="Times New Roman" w:hAnsi="Times New Roman"/>
          <w:sz w:val="16"/>
          <w:szCs w:val="16"/>
        </w:rPr>
      </w:pPr>
    </w:p>
    <w:p w:rsidR="003770A1" w:rsidRPr="00AF76C0" w:rsidRDefault="00AF76C0" w:rsidP="00AF76C0">
      <w:pPr>
        <w:widowControl w:val="0"/>
        <w:spacing w:after="0" w:line="240" w:lineRule="auto"/>
        <w:ind w:left="1134" w:right="1132"/>
        <w:jc w:val="both"/>
        <w:rPr>
          <w:rFonts w:ascii="Times New Roman" w:hAnsi="Times New Roman"/>
          <w:i/>
          <w:sz w:val="20"/>
          <w:szCs w:val="20"/>
        </w:rPr>
      </w:pPr>
      <w:r w:rsidRPr="00AF76C0">
        <w:rPr>
          <w:rFonts w:ascii="Times New Roman" w:hAnsi="Times New Roman"/>
          <w:b/>
          <w:i/>
          <w:sz w:val="20"/>
          <w:szCs w:val="20"/>
          <w:lang w:val="ru-RU"/>
        </w:rPr>
        <w:t>Аннотация.</w:t>
      </w:r>
      <w:r w:rsidRPr="00AF76C0">
        <w:rPr>
          <w:rFonts w:ascii="Times New Roman" w:hAnsi="Times New Roman"/>
          <w:i/>
          <w:sz w:val="20"/>
          <w:szCs w:val="20"/>
          <w:lang w:val="ru-RU"/>
        </w:rPr>
        <w:t xml:space="preserve"> </w:t>
      </w:r>
      <w:r w:rsidR="003770A1" w:rsidRPr="00AF76C0">
        <w:rPr>
          <w:rFonts w:ascii="Times New Roman" w:hAnsi="Times New Roman"/>
          <w:i/>
          <w:sz w:val="20"/>
          <w:szCs w:val="20"/>
        </w:rPr>
        <w:t xml:space="preserve">Приводятся сведения о загрязнении продукции пчеловодства тяжелыми металлами. Показано, что при прочих равных условиях наименьшей загрязненностью отличается мед, наибольшей - прополис. </w:t>
      </w:r>
    </w:p>
    <w:p w:rsidR="003770A1" w:rsidRPr="00AF76C0" w:rsidRDefault="003770A1" w:rsidP="00AF76C0">
      <w:pPr>
        <w:widowControl w:val="0"/>
        <w:spacing w:after="0" w:line="240" w:lineRule="auto"/>
        <w:ind w:left="1134" w:right="1132"/>
        <w:jc w:val="both"/>
        <w:rPr>
          <w:rFonts w:ascii="Times New Roman" w:hAnsi="Times New Roman"/>
          <w:i/>
          <w:sz w:val="20"/>
          <w:szCs w:val="20"/>
        </w:rPr>
      </w:pPr>
      <w:r w:rsidRPr="00AF76C0">
        <w:rPr>
          <w:rFonts w:ascii="Times New Roman" w:hAnsi="Times New Roman"/>
          <w:b/>
          <w:i/>
          <w:sz w:val="20"/>
          <w:szCs w:val="20"/>
        </w:rPr>
        <w:t>Ключевые слова:</w:t>
      </w:r>
      <w:r w:rsidRPr="00AF76C0">
        <w:rPr>
          <w:rFonts w:ascii="Times New Roman" w:hAnsi="Times New Roman"/>
          <w:i/>
          <w:sz w:val="20"/>
          <w:szCs w:val="20"/>
        </w:rPr>
        <w:t xml:space="preserve"> пчелы, тяжелые металлы, мед, воск, прополис</w:t>
      </w:r>
    </w:p>
    <w:p w:rsidR="003770A1" w:rsidRPr="003770A1" w:rsidRDefault="003770A1" w:rsidP="00AF76C0">
      <w:pPr>
        <w:widowControl w:val="0"/>
        <w:spacing w:after="0" w:line="240" w:lineRule="auto"/>
        <w:rPr>
          <w:rFonts w:ascii="Times New Roman" w:hAnsi="Times New Roman"/>
          <w:sz w:val="24"/>
          <w:szCs w:val="24"/>
        </w:rPr>
      </w:pPr>
    </w:p>
    <w:p w:rsidR="003770A1" w:rsidRPr="003770A1" w:rsidRDefault="003770A1" w:rsidP="00AF76C0">
      <w:pPr>
        <w:pStyle w:val="aff2"/>
        <w:widowControl w:val="0"/>
        <w:spacing w:after="0" w:line="240" w:lineRule="auto"/>
        <w:ind w:firstLine="0"/>
        <w:jc w:val="center"/>
        <w:rPr>
          <w:rFonts w:ascii="Times New Roman" w:hAnsi="Times New Roman"/>
          <w:b/>
          <w:sz w:val="24"/>
          <w:szCs w:val="24"/>
          <w:shd w:val="clear" w:color="auto" w:fill="FFFFFF"/>
        </w:rPr>
      </w:pPr>
      <w:r w:rsidRPr="003770A1">
        <w:rPr>
          <w:rFonts w:ascii="Times New Roman" w:hAnsi="Times New Roman"/>
          <w:b/>
          <w:sz w:val="24"/>
          <w:szCs w:val="24"/>
          <w:shd w:val="clear" w:color="auto" w:fill="FFFFFF"/>
          <w:lang w:val="en-US"/>
        </w:rPr>
        <w:t>NFLUENCE OF TECHNOGENIC POLLUTION ON THE QUALITY BEE PRODUCTS</w:t>
      </w:r>
    </w:p>
    <w:p w:rsidR="003770A1" w:rsidRPr="003C7FA7" w:rsidRDefault="003770A1" w:rsidP="00AF76C0">
      <w:pPr>
        <w:pStyle w:val="aff2"/>
        <w:widowControl w:val="0"/>
        <w:spacing w:after="0" w:line="240" w:lineRule="auto"/>
        <w:ind w:firstLine="0"/>
        <w:jc w:val="center"/>
        <w:rPr>
          <w:rFonts w:ascii="Times New Roman" w:hAnsi="Times New Roman"/>
          <w:b/>
          <w:sz w:val="20"/>
          <w:szCs w:val="20"/>
          <w:shd w:val="clear" w:color="auto" w:fill="FFFFFF"/>
        </w:rPr>
      </w:pPr>
    </w:p>
    <w:p w:rsidR="003770A1" w:rsidRPr="003770A1" w:rsidRDefault="003770A1" w:rsidP="00AF76C0">
      <w:pPr>
        <w:pStyle w:val="aff2"/>
        <w:widowControl w:val="0"/>
        <w:spacing w:after="0" w:line="240" w:lineRule="auto"/>
        <w:ind w:firstLine="0"/>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vertAlign w:val="superscript"/>
          <w:lang w:val="en-US"/>
        </w:rPr>
        <w:t>1</w:t>
      </w:r>
      <w:r w:rsidR="00AF76C0" w:rsidRPr="00AF76C0">
        <w:rPr>
          <w:rFonts w:ascii="Times New Roman" w:hAnsi="Times New Roman"/>
          <w:b/>
          <w:sz w:val="24"/>
          <w:szCs w:val="24"/>
          <w:shd w:val="clear" w:color="auto" w:fill="FFFFFF"/>
          <w:lang w:val="en-US"/>
        </w:rPr>
        <w:t xml:space="preserve"> </w:t>
      </w:r>
      <w:r w:rsidR="00AF76C0" w:rsidRPr="003770A1">
        <w:rPr>
          <w:rFonts w:ascii="Times New Roman" w:hAnsi="Times New Roman"/>
          <w:b/>
          <w:sz w:val="24"/>
          <w:szCs w:val="24"/>
          <w:shd w:val="clear" w:color="auto" w:fill="FFFFFF"/>
          <w:lang w:val="en-US"/>
        </w:rPr>
        <w:t>G.S.</w:t>
      </w:r>
      <w:r w:rsidR="00AF76C0" w:rsidRPr="00AF76C0">
        <w:rPr>
          <w:rFonts w:ascii="Times New Roman" w:hAnsi="Times New Roman"/>
          <w:b/>
          <w:sz w:val="24"/>
          <w:szCs w:val="24"/>
          <w:shd w:val="clear" w:color="auto" w:fill="FFFFFF"/>
          <w:lang w:val="en-US"/>
        </w:rPr>
        <w:t xml:space="preserve"> </w:t>
      </w:r>
      <w:r w:rsidRPr="003770A1">
        <w:rPr>
          <w:rFonts w:ascii="Times New Roman" w:hAnsi="Times New Roman"/>
          <w:b/>
          <w:sz w:val="24"/>
          <w:szCs w:val="24"/>
          <w:shd w:val="clear" w:color="auto" w:fill="FFFFFF"/>
          <w:lang w:val="en-US"/>
        </w:rPr>
        <w:t xml:space="preserve">Yaroshevich, </w:t>
      </w:r>
      <w:r w:rsidRPr="003770A1">
        <w:rPr>
          <w:rFonts w:ascii="Times New Roman" w:hAnsi="Times New Roman"/>
          <w:b/>
          <w:sz w:val="24"/>
          <w:szCs w:val="24"/>
          <w:shd w:val="clear" w:color="auto" w:fill="FFFFFF"/>
          <w:vertAlign w:val="superscript"/>
          <w:lang w:val="en-US"/>
        </w:rPr>
        <w:t>2</w:t>
      </w:r>
      <w:r w:rsidR="00AF76C0" w:rsidRPr="003770A1">
        <w:rPr>
          <w:rFonts w:ascii="Times New Roman" w:hAnsi="Times New Roman"/>
          <w:b/>
          <w:sz w:val="24"/>
          <w:szCs w:val="24"/>
          <w:shd w:val="clear" w:color="auto" w:fill="FFFFFF"/>
          <w:lang w:val="en-US"/>
        </w:rPr>
        <w:t>A.A.</w:t>
      </w:r>
      <w:r w:rsidRPr="003770A1">
        <w:rPr>
          <w:rFonts w:ascii="Times New Roman" w:hAnsi="Times New Roman"/>
          <w:b/>
          <w:sz w:val="24"/>
          <w:szCs w:val="24"/>
          <w:shd w:val="clear" w:color="auto" w:fill="FFFFFF"/>
          <w:lang w:val="en-US"/>
        </w:rPr>
        <w:t xml:space="preserve">Batukaev </w:t>
      </w:r>
    </w:p>
    <w:p w:rsidR="003770A1" w:rsidRPr="00AF76C0" w:rsidRDefault="003770A1" w:rsidP="00AF76C0">
      <w:pPr>
        <w:pStyle w:val="aff2"/>
        <w:widowControl w:val="0"/>
        <w:spacing w:after="0" w:line="240" w:lineRule="auto"/>
        <w:ind w:firstLine="0"/>
        <w:jc w:val="center"/>
        <w:rPr>
          <w:rFonts w:ascii="Times New Roman" w:hAnsi="Times New Roman"/>
          <w:i/>
          <w:sz w:val="24"/>
          <w:szCs w:val="24"/>
          <w:shd w:val="clear" w:color="auto" w:fill="FFFFFF"/>
          <w:lang w:val="en-US"/>
        </w:rPr>
      </w:pPr>
      <w:r w:rsidRPr="00AF76C0">
        <w:rPr>
          <w:rFonts w:ascii="Times New Roman" w:hAnsi="Times New Roman"/>
          <w:i/>
          <w:sz w:val="24"/>
          <w:szCs w:val="24"/>
          <w:shd w:val="clear" w:color="auto" w:fill="FFFFFF"/>
          <w:vertAlign w:val="superscript"/>
          <w:lang w:val="en-US"/>
        </w:rPr>
        <w:t>1</w:t>
      </w:r>
      <w:r w:rsidRPr="00AF76C0">
        <w:rPr>
          <w:rFonts w:ascii="Times New Roman" w:hAnsi="Times New Roman"/>
          <w:i/>
          <w:sz w:val="24"/>
          <w:szCs w:val="24"/>
          <w:shd w:val="clear" w:color="auto" w:fill="FFFFFF"/>
          <w:lang w:val="en-US"/>
        </w:rPr>
        <w:t>Pskov agricultural research Institute</w:t>
      </w:r>
    </w:p>
    <w:p w:rsidR="003770A1" w:rsidRPr="00AF76C0" w:rsidRDefault="003770A1" w:rsidP="00AF76C0">
      <w:pPr>
        <w:pStyle w:val="aff2"/>
        <w:widowControl w:val="0"/>
        <w:spacing w:after="0" w:line="240" w:lineRule="auto"/>
        <w:ind w:firstLine="0"/>
        <w:jc w:val="center"/>
        <w:rPr>
          <w:rFonts w:ascii="Times New Roman" w:hAnsi="Times New Roman"/>
          <w:i/>
          <w:sz w:val="24"/>
          <w:szCs w:val="24"/>
          <w:shd w:val="clear" w:color="auto" w:fill="FFFFFF"/>
          <w:lang w:val="en-US"/>
        </w:rPr>
      </w:pPr>
      <w:r w:rsidRPr="00AF76C0">
        <w:rPr>
          <w:rFonts w:ascii="Times New Roman" w:hAnsi="Times New Roman"/>
          <w:i/>
          <w:sz w:val="24"/>
          <w:szCs w:val="24"/>
          <w:shd w:val="clear" w:color="auto" w:fill="FFFFFF"/>
          <w:vertAlign w:val="superscript"/>
          <w:lang w:val="en-US"/>
        </w:rPr>
        <w:t>2</w:t>
      </w:r>
      <w:r w:rsidRPr="00AF76C0">
        <w:rPr>
          <w:rFonts w:ascii="Times New Roman" w:hAnsi="Times New Roman"/>
          <w:i/>
          <w:sz w:val="24"/>
          <w:szCs w:val="24"/>
          <w:shd w:val="clear" w:color="auto" w:fill="FFFFFF"/>
          <w:lang w:val="en-US"/>
        </w:rPr>
        <w:t>FGBOU VO "Chechen state University"</w:t>
      </w:r>
    </w:p>
    <w:p w:rsidR="003770A1" w:rsidRPr="003C7FA7" w:rsidRDefault="003770A1" w:rsidP="00AF76C0">
      <w:pPr>
        <w:pStyle w:val="aff2"/>
        <w:widowControl w:val="0"/>
        <w:spacing w:after="0" w:line="240" w:lineRule="auto"/>
        <w:ind w:firstLine="0"/>
        <w:jc w:val="center"/>
        <w:rPr>
          <w:rFonts w:ascii="Times New Roman" w:hAnsi="Times New Roman"/>
          <w:sz w:val="16"/>
          <w:szCs w:val="16"/>
          <w:shd w:val="clear" w:color="auto" w:fill="FFFFFF"/>
          <w:lang w:val="en-US"/>
        </w:rPr>
      </w:pPr>
    </w:p>
    <w:p w:rsidR="003770A1" w:rsidRPr="00AF76C0" w:rsidRDefault="00AF76C0" w:rsidP="00AF76C0">
      <w:pPr>
        <w:widowControl w:val="0"/>
        <w:tabs>
          <w:tab w:val="left" w:pos="7938"/>
        </w:tabs>
        <w:autoSpaceDN w:val="0"/>
        <w:spacing w:after="0" w:line="240" w:lineRule="auto"/>
        <w:ind w:left="1134" w:right="1132"/>
        <w:jc w:val="both"/>
        <w:textAlignment w:val="baseline"/>
        <w:rPr>
          <w:rFonts w:ascii="Times New Roman" w:hAnsi="Times New Roman"/>
          <w:i/>
          <w:sz w:val="20"/>
          <w:szCs w:val="20"/>
          <w:shd w:val="clear" w:color="auto" w:fill="FFFFFF"/>
        </w:rPr>
      </w:pPr>
      <w:r w:rsidRPr="00AF76C0">
        <w:rPr>
          <w:rFonts w:ascii="Times New Roman" w:hAnsi="Times New Roman"/>
          <w:b/>
          <w:i/>
          <w:sz w:val="20"/>
          <w:szCs w:val="20"/>
        </w:rPr>
        <w:t>Annotation.</w:t>
      </w:r>
      <w:r w:rsidRPr="00AF76C0">
        <w:rPr>
          <w:rFonts w:ascii="Times New Roman" w:hAnsi="Times New Roman"/>
          <w:b/>
          <w:i/>
          <w:sz w:val="20"/>
          <w:szCs w:val="20"/>
          <w:lang w:val="en-US"/>
        </w:rPr>
        <w:t xml:space="preserve"> </w:t>
      </w:r>
      <w:r w:rsidR="003770A1" w:rsidRPr="00AF76C0">
        <w:rPr>
          <w:rFonts w:ascii="Times New Roman" w:hAnsi="Times New Roman"/>
          <w:i/>
          <w:sz w:val="20"/>
          <w:szCs w:val="20"/>
          <w:shd w:val="clear" w:color="auto" w:fill="FFFFFF"/>
          <w:lang w:val="en-US"/>
        </w:rPr>
        <w:t xml:space="preserve">Provides information about contamination of bee products with heavy metals. It is shown that ceteris paribus the least pollution is different honey, the highest propolis. </w:t>
      </w:r>
    </w:p>
    <w:p w:rsidR="003770A1" w:rsidRPr="00AF76C0" w:rsidRDefault="00AF76C0" w:rsidP="00AF76C0">
      <w:pPr>
        <w:pStyle w:val="aff2"/>
        <w:widowControl w:val="0"/>
        <w:tabs>
          <w:tab w:val="left" w:pos="7938"/>
        </w:tabs>
        <w:spacing w:after="0" w:line="240" w:lineRule="auto"/>
        <w:ind w:left="1134" w:firstLine="0"/>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702784" behindDoc="0" locked="0" layoutInCell="1" allowOverlap="1" wp14:anchorId="6EA7DAEC" wp14:editId="38868F57">
                <wp:simplePos x="0" y="0"/>
                <wp:positionH relativeFrom="margin">
                  <wp:align>left</wp:align>
                </wp:positionH>
                <wp:positionV relativeFrom="paragraph">
                  <wp:posOffset>250052</wp:posOffset>
                </wp:positionV>
                <wp:extent cx="5694680" cy="9525"/>
                <wp:effectExtent l="0" t="0" r="20320" b="28575"/>
                <wp:wrapTight wrapText="bothSides">
                  <wp:wrapPolygon edited="0">
                    <wp:start x="0" y="0"/>
                    <wp:lineTo x="0" y="43200"/>
                    <wp:lineTo x="21605" y="43200"/>
                    <wp:lineTo x="21605" y="0"/>
                    <wp:lineTo x="0" y="0"/>
                  </wp:wrapPolygon>
                </wp:wrapTight>
                <wp:docPr id="230" name="Прямая соединительная линия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5698E9" id="Прямая соединительная линия 230" o:spid="_x0000_s1026" style="position:absolute;z-index:25170278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9.7pt" to="448.4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" strokecolor="black [3200]" strokeweight="1.5pt">
                <v:stroke joinstyle="miter"/>
                <w10:wrap type="tight" anchorx="margin"/>
              </v:line>
            </w:pict>
          </mc:Fallback>
        </mc:AlternateContent>
      </w:r>
      <w:r w:rsidR="003770A1" w:rsidRPr="00AF76C0">
        <w:rPr>
          <w:rFonts w:ascii="Times New Roman" w:hAnsi="Times New Roman"/>
          <w:b/>
          <w:i/>
          <w:sz w:val="20"/>
          <w:szCs w:val="20"/>
          <w:shd w:val="clear" w:color="auto" w:fill="FFFFFF"/>
          <w:lang w:val="en-US"/>
        </w:rPr>
        <w:t>Key words:</w:t>
      </w:r>
      <w:r w:rsidR="003770A1" w:rsidRPr="00AF76C0">
        <w:rPr>
          <w:rFonts w:ascii="Times New Roman" w:hAnsi="Times New Roman"/>
          <w:i/>
          <w:sz w:val="20"/>
          <w:szCs w:val="20"/>
          <w:shd w:val="clear" w:color="auto" w:fill="FFFFFF"/>
          <w:lang w:val="en-US"/>
        </w:rPr>
        <w:t xml:space="preserve"> bees, heavy metals, honey, wax, propolis</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Пчеловодство имеет важное межотраслевое значение. От пчел получают мед, являющийся диетическим продуктом, пчелиный воск, цветочную пыльцу, маточное молочко, прополис и яд. Эти продукты широко используются в пищевой промышленности. В последнее время на основе продуктов пчеловодства производятся различные лечебные и косметические препараты. Немаловажная роль пчел в природных и агроэкосистемах выражается в том, что ими обеспечивается перекрестное опыление многих энтомофильных растений. Поэтому с развитием пчеловодства связана продуктивность многих энтомофильных культур.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 начале двадцатого столетия в России насчитывалось 5289 тыс. пчелиных семей, а к 1910 году их число увеличилось более чем на 1 миллион и составило 6309 </w:t>
      </w:r>
      <w:r w:rsidRPr="003770A1">
        <w:rPr>
          <w:rFonts w:ascii="Times New Roman" w:hAnsi="Times New Roman"/>
          <w:sz w:val="24"/>
          <w:szCs w:val="24"/>
        </w:rPr>
        <w:lastRenderedPageBreak/>
        <w:t>тыс. семей (Нуждин, Розов, 1961).</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Исследователями ряда стран установлено, что в зоне интенсивного земледелия доход от опыления цветков энтомофильных культур медоносными пчелами более чем в 10 раз превышает стоимость производства  меда и воска в этих хозяйствах (Клименкова и др., 1980).</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Пчеловодство является одним из древних занятий народа нашей страны. Еще в далекие времена Россия славилась обилием меда и воска. Этому способствовали благоприятные погодные условия, наличие обширных лесных массивов и земельных угодий с богатой медоносной растительностью.</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В процессе сбора нектара и пыльцы пчелы совершают перекрестное опыление растений, отчего увеличивается количество и качество семян и плодов. Однако, основным продуктом, получаемым от пчел, является мед. Благодаря своему составу мед относится к наиболее ценным продуктам питания и обладает лечебными свойствами. Чем разнообразнее медоносная растительность и чем больше среди этой растительности лекарственных трав, тем выше качество и лечебные свойства меда.</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Жизнеспособность и продуктивность пчел во многом зависит от состояния окружающей природной среды и, в особенности, от обеспеченности кормовыми ресурсами и погоды, благоприятной для полетов. В последнее время все большую опасность для пчел приобретает неуклонно возрастающее техногенное загрязнение, что не может не отражаться на физиологическом состоянии самих пчел и качестве продукции пчеловодства (Еськов и др., 2016)</w:t>
      </w:r>
    </w:p>
    <w:p w:rsidR="003770A1" w:rsidRPr="003770A1" w:rsidRDefault="003770A1" w:rsidP="00AF76C0">
      <w:pPr>
        <w:pStyle w:val="aff2"/>
        <w:widowControl w:val="0"/>
        <w:spacing w:after="0" w:line="240" w:lineRule="auto"/>
        <w:ind w:firstLine="709"/>
        <w:jc w:val="both"/>
        <w:rPr>
          <w:rFonts w:ascii="Times New Roman" w:hAnsi="Times New Roman"/>
          <w:spacing w:val="-1"/>
          <w:sz w:val="24"/>
          <w:szCs w:val="24"/>
        </w:rPr>
      </w:pPr>
      <w:r w:rsidRPr="003770A1">
        <w:rPr>
          <w:rFonts w:ascii="Times New Roman" w:hAnsi="Times New Roman"/>
          <w:sz w:val="24"/>
          <w:szCs w:val="24"/>
        </w:rPr>
        <w:t>Придорожные территории, занятые обычно медоносной растительностью, могут подвергаться интенсивному загрязнению тяжелыми металлами (ТМ). При этом на селитебных территориях, где обычно размещают пчел, опасность загрязнения может представлять</w:t>
      </w:r>
      <w:r w:rsidRPr="003770A1">
        <w:rPr>
          <w:rFonts w:ascii="Times New Roman" w:hAnsi="Times New Roman"/>
          <w:spacing w:val="-1"/>
          <w:sz w:val="24"/>
          <w:szCs w:val="24"/>
        </w:rPr>
        <w:t xml:space="preserve"> автотранспорт.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Потенциально к наиболее опасным для биосферы ТМ относятся -  кадмий, хром, ртуть, свинец, никель, медь и др. Их динамика в биоценозе может выступать в качестве фактора, определяющего его развитие и устойчивость. От насыщения среды ТМ и их соотношения зависит состояние всех компонентов биоценоза. В зависимости от вида растений и экологической ситуации у них превалирует влияние загрязнения почвы или воздуха. Поэтому концентрация ТМ в растениях может превышать или находиться ниже их содержания в почве. Особенно много свинца из воздуха (до 95%) поглощают листовые овощи (В. Эйхлер, 1985). При высоком загрязнении почвы свинцом (около 50 мг/кг) примерно десятую часть от этого количества накапливают травянистые медоносные растения.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Исследования на пчелах, выполненные разными авторами в условиях интенсивного техногенного загрязнения, свидетельствуют о влиянии этого фактора на понижение жизнеспособности пчел и увеличение в их теле содержания ТМ. Четко прослеживается увеличение их аккумуляции в теле пчел по мере приближения к техногенным источникам загрязнения.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Выбор направления исследований обусловлен возрастающим негативным влиянием антропогенного фактора на окружающую среду, что является первопричиной ее техногенного загрязнения.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Основная цель исследований – разработать способы содержания и репродукции для создания технологии производства экологически безопасной продукции пчеловодства в условиях Северо-Запада России.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Пробы меда, воска, перги и прополиса были отобраны в июне-июле на опытной пасеке Псковского НИИСХ, расположенной в деревне Горбово Псковского района. Пасека находилась примерно в 100 м от дороги районного значения и 10 км от дороги федерального значения. </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Установлено, что наименьшее количество тяжелых металлов содержит мед. Все </w:t>
      </w:r>
      <w:r w:rsidRPr="003770A1">
        <w:rPr>
          <w:rFonts w:ascii="Times New Roman" w:hAnsi="Times New Roman"/>
          <w:sz w:val="24"/>
          <w:szCs w:val="24"/>
        </w:rPr>
        <w:lastRenderedPageBreak/>
        <w:t>его показатели по содержанию тяжелых металлов намного ниже ПДК. Так, количество кадмия меньше ПДК в 8, селена в 17, а цинка – в 28 раз. Менее всего от ПДК отличалось содержание свинца – всего в 2,4 раза. Это объясняется его высоким содержанием в окружающей среде (табл.).</w:t>
      </w:r>
    </w:p>
    <w:p w:rsidR="00AF76C0" w:rsidRDefault="003770A1" w:rsidP="00AF76C0">
      <w:pPr>
        <w:pStyle w:val="aff2"/>
        <w:widowControl w:val="0"/>
        <w:spacing w:after="0" w:line="240" w:lineRule="auto"/>
        <w:ind w:firstLine="0"/>
        <w:jc w:val="right"/>
        <w:rPr>
          <w:rFonts w:ascii="Times New Roman" w:hAnsi="Times New Roman"/>
          <w:b/>
          <w:sz w:val="24"/>
          <w:szCs w:val="24"/>
        </w:rPr>
      </w:pPr>
      <w:r w:rsidRPr="003770A1">
        <w:rPr>
          <w:rFonts w:ascii="Times New Roman" w:hAnsi="Times New Roman"/>
          <w:b/>
          <w:sz w:val="24"/>
          <w:szCs w:val="24"/>
        </w:rPr>
        <w:t>Таблица</w:t>
      </w:r>
    </w:p>
    <w:p w:rsidR="003770A1" w:rsidRPr="003770A1" w:rsidRDefault="003770A1" w:rsidP="00AF76C0">
      <w:pPr>
        <w:pStyle w:val="aff2"/>
        <w:widowControl w:val="0"/>
        <w:spacing w:after="0" w:line="240" w:lineRule="auto"/>
        <w:ind w:firstLine="0"/>
        <w:jc w:val="center"/>
        <w:rPr>
          <w:rFonts w:ascii="Times New Roman" w:hAnsi="Times New Roman"/>
          <w:sz w:val="24"/>
          <w:szCs w:val="24"/>
        </w:rPr>
      </w:pPr>
      <w:r w:rsidRPr="003770A1">
        <w:rPr>
          <w:rFonts w:ascii="Times New Roman" w:hAnsi="Times New Roman"/>
          <w:sz w:val="24"/>
          <w:szCs w:val="24"/>
        </w:rPr>
        <w:t>Содержание тяжелых металлов в продуктах пчеловодства, мг/кг</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8"/>
        <w:gridCol w:w="1965"/>
        <w:gridCol w:w="1965"/>
        <w:gridCol w:w="1743"/>
        <w:gridCol w:w="1446"/>
      </w:tblGrid>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Элемент</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Мёд</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Перга</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Прополис</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Воск</w:t>
            </w:r>
          </w:p>
        </w:tc>
      </w:tr>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lang w:val="en-US"/>
              </w:rPr>
            </w:pPr>
            <w:r w:rsidRPr="00AF76C0">
              <w:rPr>
                <w:rFonts w:ascii="Times New Roman" w:hAnsi="Times New Roman"/>
                <w:sz w:val="18"/>
                <w:szCs w:val="18"/>
                <w:lang w:val="en-US"/>
              </w:rPr>
              <w:t>Se</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0,04 ± 0,02</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0,91 ± 0,12</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1,70 ± 0,35</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1,13 ± 0,05</w:t>
            </w:r>
          </w:p>
        </w:tc>
      </w:tr>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lang w:val="en-US"/>
              </w:rPr>
            </w:pPr>
            <w:r w:rsidRPr="00AF76C0">
              <w:rPr>
                <w:rFonts w:ascii="Times New Roman" w:hAnsi="Times New Roman"/>
                <w:sz w:val="18"/>
                <w:szCs w:val="18"/>
                <w:lang w:val="en-US"/>
              </w:rPr>
              <w:t>Zn</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3,87 ± 0,45</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14,3 ± 3,48</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Следы</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15,4 ± 6,41</w:t>
            </w:r>
          </w:p>
        </w:tc>
      </w:tr>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lang w:val="en-US"/>
              </w:rPr>
            </w:pPr>
            <w:r w:rsidRPr="00AF76C0">
              <w:rPr>
                <w:rFonts w:ascii="Times New Roman" w:hAnsi="Times New Roman"/>
                <w:sz w:val="18"/>
                <w:szCs w:val="18"/>
                <w:lang w:val="en-US"/>
              </w:rPr>
              <w:t>Cd</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5,36 ± 0,34</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47,2 ± 5,54</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198,4 ± 34,0</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157,0 ± 31,5</w:t>
            </w:r>
          </w:p>
        </w:tc>
      </w:tr>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lang w:val="en-US"/>
              </w:rPr>
            </w:pPr>
            <w:r w:rsidRPr="00AF76C0">
              <w:rPr>
                <w:rFonts w:ascii="Times New Roman" w:hAnsi="Times New Roman"/>
                <w:sz w:val="18"/>
                <w:szCs w:val="18"/>
                <w:lang w:val="en-US"/>
              </w:rPr>
              <w:t>Pb</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0,24 ± 0,01</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2,47 ± 0,16</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4,26±0,02</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3,1 ± 0,13</w:t>
            </w:r>
          </w:p>
        </w:tc>
      </w:tr>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lang w:val="en-US"/>
              </w:rPr>
            </w:pPr>
            <w:r w:rsidRPr="00AF76C0">
              <w:rPr>
                <w:rFonts w:ascii="Times New Roman" w:hAnsi="Times New Roman"/>
                <w:sz w:val="18"/>
                <w:szCs w:val="18"/>
                <w:lang w:val="en-US"/>
              </w:rPr>
              <w:t>Co</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17,8 ± 5,3</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24,9 ± 4,56</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174,0±71,5</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112,6 ± 23,8</w:t>
            </w:r>
          </w:p>
        </w:tc>
      </w:tr>
      <w:tr w:rsidR="003770A1" w:rsidRPr="00AF76C0" w:rsidTr="00AF76C0">
        <w:trPr>
          <w:jc w:val="center"/>
        </w:trPr>
        <w:tc>
          <w:tcPr>
            <w:tcW w:w="1948"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lang w:val="en-US"/>
              </w:rPr>
              <w:t>Hg</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следы</w:t>
            </w:r>
          </w:p>
        </w:tc>
        <w:tc>
          <w:tcPr>
            <w:tcW w:w="1965"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следы</w:t>
            </w:r>
          </w:p>
        </w:tc>
        <w:tc>
          <w:tcPr>
            <w:tcW w:w="1743"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следы</w:t>
            </w:r>
          </w:p>
        </w:tc>
        <w:tc>
          <w:tcPr>
            <w:tcW w:w="1446" w:type="dxa"/>
            <w:tcBorders>
              <w:top w:val="single" w:sz="4" w:space="0" w:color="auto"/>
              <w:left w:val="single" w:sz="4" w:space="0" w:color="auto"/>
              <w:bottom w:val="single" w:sz="4" w:space="0" w:color="auto"/>
              <w:right w:val="single" w:sz="4" w:space="0" w:color="auto"/>
            </w:tcBorders>
          </w:tcPr>
          <w:p w:rsidR="003770A1" w:rsidRPr="00AF76C0" w:rsidRDefault="003770A1" w:rsidP="003770A1">
            <w:pPr>
              <w:widowControl w:val="0"/>
              <w:spacing w:after="0" w:line="240" w:lineRule="auto"/>
              <w:rPr>
                <w:rFonts w:ascii="Times New Roman" w:hAnsi="Times New Roman"/>
                <w:sz w:val="18"/>
                <w:szCs w:val="18"/>
              </w:rPr>
            </w:pPr>
            <w:r w:rsidRPr="00AF76C0">
              <w:rPr>
                <w:rFonts w:ascii="Times New Roman" w:hAnsi="Times New Roman"/>
                <w:sz w:val="18"/>
                <w:szCs w:val="18"/>
              </w:rPr>
              <w:t>следы</w:t>
            </w:r>
          </w:p>
        </w:tc>
      </w:tr>
    </w:tbl>
    <w:p w:rsidR="003770A1" w:rsidRPr="00A95204" w:rsidRDefault="003770A1" w:rsidP="003770A1">
      <w:pPr>
        <w:pStyle w:val="aff2"/>
        <w:widowControl w:val="0"/>
        <w:spacing w:after="0" w:line="240" w:lineRule="auto"/>
        <w:jc w:val="both"/>
        <w:rPr>
          <w:rFonts w:ascii="Times New Roman" w:hAnsi="Times New Roman"/>
          <w:sz w:val="16"/>
          <w:szCs w:val="16"/>
        </w:rPr>
      </w:pP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Перга отличается высокой степенью техногенного загрязнения.</w:t>
      </w:r>
      <w:r w:rsidRPr="003770A1">
        <w:rPr>
          <w:rFonts w:ascii="Times New Roman" w:hAnsi="Times New Roman"/>
          <w:color w:val="FF0000"/>
          <w:sz w:val="24"/>
          <w:szCs w:val="24"/>
        </w:rPr>
        <w:t xml:space="preserve"> </w:t>
      </w:r>
      <w:r w:rsidRPr="003770A1">
        <w:rPr>
          <w:rFonts w:ascii="Times New Roman" w:hAnsi="Times New Roman"/>
          <w:sz w:val="24"/>
          <w:szCs w:val="24"/>
        </w:rPr>
        <w:t>В</w:t>
      </w:r>
      <w:r w:rsidRPr="003770A1">
        <w:rPr>
          <w:rFonts w:ascii="Times New Roman" w:hAnsi="Times New Roman"/>
          <w:color w:val="FF0000"/>
          <w:sz w:val="24"/>
          <w:szCs w:val="24"/>
        </w:rPr>
        <w:t xml:space="preserve"> </w:t>
      </w:r>
      <w:r w:rsidRPr="003770A1">
        <w:rPr>
          <w:rFonts w:ascii="Times New Roman" w:hAnsi="Times New Roman"/>
          <w:sz w:val="24"/>
          <w:szCs w:val="24"/>
        </w:rPr>
        <w:t>ней содержалось большое количество кадмия и кобальта – веществ, представляющих высокую опасность для здоровья. Так, концентрация кобальта приближалась к нормам ПДК в пищевых продуктах (50 мкг/кг), а свинца – превосходила ее примерно в четыре раза (0,5 мг/кг). Это обстоятельство заслуживает особого внимания, потому что перга широко используется для производства пищевых добавок и биологически активных веществ.</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Наибольшей загрязненностью отличался прополис. Так, собранный на одной территории с медом, он превосходил его по содержанию свинца в 5,2 раза, кобальта – в 9,8 раза, кадмия – в 36, 9, селена – в 42,5 раз. Содержание свинца в прополисе превышает ПДК для пищевых продуктов почти в 2,5 раза; а кадмия – в 4 раза. Изложенное указывает на то, что даже на территории, не подвергающейся интенсивному техногенному воздействию, прополис содержит токсиканты в концентрациях, представляющих угрозу для здоровья человека.</w:t>
      </w:r>
    </w:p>
    <w:p w:rsidR="003770A1" w:rsidRPr="003770A1" w:rsidRDefault="003770A1" w:rsidP="00AF76C0">
      <w:pPr>
        <w:pStyle w:val="aff2"/>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Таким образом, на селитебных территориях и вблизи них растительные объекты содержат относительно большое количество токсикантов. Их особенно много у дорог. Много свинца содержат водные объекты, находящиеся вблизи дорог. Учитывая это, необходимо избегать размещения пасек вблизи дорог. Если это невозможно, то снабжать пчел водой из поилок. Среди продуктов пчеловодства наибольшей загрязненностью тяжелыми металлами отличается прополис.</w:t>
      </w:r>
    </w:p>
    <w:p w:rsidR="003770A1" w:rsidRPr="00AF76C0" w:rsidRDefault="003770A1" w:rsidP="00AF76C0">
      <w:pPr>
        <w:widowControl w:val="0"/>
        <w:spacing w:after="0" w:line="240" w:lineRule="auto"/>
        <w:ind w:firstLine="709"/>
        <w:jc w:val="both"/>
        <w:rPr>
          <w:rFonts w:ascii="Times New Roman" w:hAnsi="Times New Roman"/>
          <w:sz w:val="16"/>
          <w:szCs w:val="16"/>
        </w:rPr>
      </w:pPr>
    </w:p>
    <w:p w:rsidR="003770A1" w:rsidRPr="00AF76C0" w:rsidRDefault="003770A1" w:rsidP="00AF76C0">
      <w:pPr>
        <w:widowControl w:val="0"/>
        <w:spacing w:after="0" w:line="240" w:lineRule="auto"/>
        <w:jc w:val="center"/>
        <w:rPr>
          <w:rFonts w:ascii="Times New Roman" w:hAnsi="Times New Roman"/>
          <w:b/>
          <w:sz w:val="24"/>
          <w:szCs w:val="24"/>
          <w:lang w:val="ru-RU"/>
        </w:rPr>
      </w:pPr>
      <w:r w:rsidRPr="00AF76C0">
        <w:rPr>
          <w:rFonts w:ascii="Times New Roman" w:hAnsi="Times New Roman"/>
          <w:b/>
          <w:sz w:val="24"/>
          <w:szCs w:val="24"/>
        </w:rPr>
        <w:t>ЛИТЕРАТУРА</w:t>
      </w:r>
      <w:r w:rsidR="00AF76C0">
        <w:rPr>
          <w:rFonts w:ascii="Times New Roman" w:hAnsi="Times New Roman"/>
          <w:b/>
          <w:sz w:val="24"/>
          <w:szCs w:val="24"/>
          <w:lang w:val="ru-RU"/>
        </w:rPr>
        <w:t>:</w:t>
      </w:r>
    </w:p>
    <w:p w:rsidR="003770A1" w:rsidRPr="00AF76C0" w:rsidRDefault="003770A1" w:rsidP="00D41E81">
      <w:pPr>
        <w:pStyle w:val="ab"/>
        <w:numPr>
          <w:ilvl w:val="0"/>
          <w:numId w:val="78"/>
        </w:numPr>
        <w:ind w:left="1134" w:right="1132"/>
        <w:jc w:val="both"/>
        <w:rPr>
          <w:sz w:val="20"/>
          <w:szCs w:val="20"/>
        </w:rPr>
      </w:pPr>
      <w:r w:rsidRPr="00AF76C0">
        <w:rPr>
          <w:sz w:val="20"/>
          <w:szCs w:val="20"/>
        </w:rPr>
        <w:t>Еськов Е.Е. Эволюция, экология и этология медоносной пчелы. М.: Инфра-М. 2016. 291 с.</w:t>
      </w:r>
    </w:p>
    <w:p w:rsidR="003770A1" w:rsidRPr="00AF76C0" w:rsidRDefault="003770A1" w:rsidP="00D41E81">
      <w:pPr>
        <w:pStyle w:val="ab"/>
        <w:numPr>
          <w:ilvl w:val="0"/>
          <w:numId w:val="78"/>
        </w:numPr>
        <w:ind w:left="1134" w:right="1132"/>
        <w:jc w:val="both"/>
        <w:rPr>
          <w:sz w:val="20"/>
          <w:szCs w:val="20"/>
        </w:rPr>
      </w:pPr>
      <w:r w:rsidRPr="00AF76C0">
        <w:rPr>
          <w:sz w:val="20"/>
          <w:szCs w:val="20"/>
        </w:rPr>
        <w:t>Клименкова Е.Т. и др. Медоносы и медосбор. Мн.: «Урожай», 1980. - 280 с.</w:t>
      </w:r>
    </w:p>
    <w:p w:rsidR="003770A1" w:rsidRPr="00AF76C0" w:rsidRDefault="003770A1" w:rsidP="00D41E81">
      <w:pPr>
        <w:pStyle w:val="ab"/>
        <w:numPr>
          <w:ilvl w:val="0"/>
          <w:numId w:val="78"/>
        </w:numPr>
        <w:ind w:left="1134" w:right="1132"/>
        <w:jc w:val="both"/>
        <w:rPr>
          <w:sz w:val="20"/>
          <w:szCs w:val="20"/>
        </w:rPr>
      </w:pPr>
      <w:r w:rsidRPr="00AF76C0">
        <w:rPr>
          <w:sz w:val="20"/>
          <w:szCs w:val="20"/>
        </w:rPr>
        <w:t>Ковалев А.М. и др. Пчеловодство. Сельхозгиз. 1955. -575 с.</w:t>
      </w:r>
    </w:p>
    <w:p w:rsidR="003770A1" w:rsidRPr="00AF76C0" w:rsidRDefault="003770A1" w:rsidP="00D41E81">
      <w:pPr>
        <w:pStyle w:val="ab"/>
        <w:numPr>
          <w:ilvl w:val="0"/>
          <w:numId w:val="78"/>
        </w:numPr>
        <w:ind w:left="1134" w:right="1132"/>
        <w:jc w:val="both"/>
        <w:rPr>
          <w:sz w:val="20"/>
          <w:szCs w:val="20"/>
        </w:rPr>
      </w:pPr>
      <w:r w:rsidRPr="00AF76C0">
        <w:rPr>
          <w:sz w:val="20"/>
          <w:szCs w:val="20"/>
        </w:rPr>
        <w:t>Нуждин С.А., Розов С.А. Основы пчеловодства. - М.: Сельхозгиз, 1961. - 216 с.</w:t>
      </w:r>
    </w:p>
    <w:p w:rsidR="003770A1" w:rsidRPr="00AF76C0" w:rsidRDefault="003770A1" w:rsidP="00D41E81">
      <w:pPr>
        <w:pStyle w:val="ab"/>
        <w:numPr>
          <w:ilvl w:val="0"/>
          <w:numId w:val="78"/>
        </w:numPr>
        <w:ind w:left="1134" w:right="1132"/>
        <w:jc w:val="both"/>
        <w:rPr>
          <w:sz w:val="20"/>
          <w:szCs w:val="20"/>
        </w:rPr>
      </w:pPr>
      <w:r w:rsidRPr="00AF76C0">
        <w:rPr>
          <w:sz w:val="20"/>
          <w:szCs w:val="20"/>
        </w:rPr>
        <w:t xml:space="preserve">Эйхлер В. Яды в нашей пище. М.: Мир. 1985. </w:t>
      </w:r>
      <w:r w:rsidRPr="00AF76C0">
        <w:rPr>
          <w:sz w:val="20"/>
          <w:szCs w:val="20"/>
          <w:lang w:val="ru-RU"/>
        </w:rPr>
        <w:t xml:space="preserve">202 </w:t>
      </w:r>
      <w:r w:rsidRPr="00AF76C0">
        <w:rPr>
          <w:sz w:val="20"/>
          <w:szCs w:val="20"/>
        </w:rPr>
        <w:t>с</w:t>
      </w:r>
      <w:r w:rsidRPr="00AF76C0">
        <w:rPr>
          <w:sz w:val="20"/>
          <w:szCs w:val="20"/>
          <w:lang w:val="ru-RU"/>
        </w:rPr>
        <w:t>.</w:t>
      </w:r>
    </w:p>
    <w:p w:rsidR="003770A1" w:rsidRPr="003770A1" w:rsidRDefault="003770A1" w:rsidP="003770A1">
      <w:pPr>
        <w:widowControl w:val="0"/>
        <w:spacing w:after="0" w:line="240" w:lineRule="auto"/>
        <w:rPr>
          <w:rFonts w:ascii="Times New Roman" w:hAnsi="Times New Roman"/>
          <w:sz w:val="24"/>
          <w:szCs w:val="24"/>
        </w:rPr>
      </w:pPr>
    </w:p>
    <w:p w:rsidR="003770A1" w:rsidRDefault="003770A1" w:rsidP="003770A1">
      <w:pPr>
        <w:widowControl w:val="0"/>
        <w:spacing w:after="0" w:line="240" w:lineRule="auto"/>
        <w:jc w:val="both"/>
        <w:rPr>
          <w:rFonts w:ascii="Times New Roman" w:hAnsi="Times New Roman"/>
          <w:sz w:val="24"/>
          <w:szCs w:val="24"/>
        </w:rPr>
      </w:pPr>
    </w:p>
    <w:p w:rsidR="003770A1" w:rsidRPr="00AF76C0" w:rsidRDefault="003770A1" w:rsidP="003770A1">
      <w:pPr>
        <w:widowControl w:val="0"/>
        <w:spacing w:after="0" w:line="240" w:lineRule="auto"/>
        <w:rPr>
          <w:rFonts w:ascii="Times New Roman" w:hAnsi="Times New Roman"/>
          <w:b/>
          <w:sz w:val="24"/>
          <w:szCs w:val="24"/>
        </w:rPr>
      </w:pPr>
      <w:r w:rsidRPr="00AF76C0">
        <w:rPr>
          <w:rFonts w:ascii="Times New Roman" w:hAnsi="Times New Roman"/>
          <w:b/>
          <w:sz w:val="24"/>
          <w:szCs w:val="24"/>
        </w:rPr>
        <w:t>УДК 638.14</w:t>
      </w:r>
    </w:p>
    <w:p w:rsidR="0002723F" w:rsidRDefault="0002723F" w:rsidP="003770A1">
      <w:pPr>
        <w:pStyle w:val="a1"/>
        <w:widowControl w:val="0"/>
        <w:spacing w:after="0" w:line="240" w:lineRule="auto"/>
        <w:jc w:val="center"/>
        <w:rPr>
          <w:rFonts w:ascii="Times New Roman" w:hAnsi="Times New Roman"/>
          <w:b/>
          <w:sz w:val="24"/>
          <w:szCs w:val="24"/>
        </w:rPr>
      </w:pPr>
    </w:p>
    <w:p w:rsidR="003770A1" w:rsidRPr="003770A1" w:rsidRDefault="003770A1" w:rsidP="003770A1">
      <w:pPr>
        <w:pStyle w:val="a1"/>
        <w:widowControl w:val="0"/>
        <w:spacing w:after="0" w:line="240" w:lineRule="auto"/>
        <w:jc w:val="center"/>
        <w:rPr>
          <w:rFonts w:ascii="Times New Roman" w:hAnsi="Times New Roman"/>
          <w:sz w:val="24"/>
          <w:szCs w:val="24"/>
        </w:rPr>
      </w:pPr>
      <w:r w:rsidRPr="003770A1">
        <w:rPr>
          <w:rFonts w:ascii="Times New Roman" w:hAnsi="Times New Roman"/>
          <w:b/>
          <w:sz w:val="24"/>
          <w:szCs w:val="24"/>
        </w:rPr>
        <w:t>ТЕХНОЛОГИЯ СОДЕРЖАНИЯ ПЧЕЛ С ДВУМЯ ОТВОДКАМИ</w:t>
      </w:r>
    </w:p>
    <w:p w:rsidR="003770A1" w:rsidRPr="003770A1" w:rsidRDefault="003770A1" w:rsidP="003770A1">
      <w:pPr>
        <w:widowControl w:val="0"/>
        <w:spacing w:after="0" w:line="240" w:lineRule="auto"/>
        <w:rPr>
          <w:rFonts w:ascii="Times New Roman" w:hAnsi="Times New Roman"/>
          <w:sz w:val="24"/>
          <w:szCs w:val="24"/>
        </w:rPr>
      </w:pPr>
    </w:p>
    <w:p w:rsidR="003770A1" w:rsidRPr="003770A1" w:rsidRDefault="003770A1" w:rsidP="003770A1">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Г.С. Ярошевич</w:t>
      </w:r>
      <w:r w:rsidRPr="003770A1">
        <w:rPr>
          <w:rFonts w:ascii="Times New Roman" w:hAnsi="Times New Roman"/>
          <w:b/>
          <w:sz w:val="24"/>
          <w:szCs w:val="24"/>
          <w:vertAlign w:val="superscript"/>
        </w:rPr>
        <w:t>1</w:t>
      </w:r>
      <w:r w:rsidRPr="003770A1">
        <w:rPr>
          <w:rFonts w:ascii="Times New Roman" w:hAnsi="Times New Roman"/>
          <w:b/>
          <w:sz w:val="24"/>
          <w:szCs w:val="24"/>
        </w:rPr>
        <w:t>, Б.А. Эльдаров</w:t>
      </w:r>
      <w:r w:rsidRPr="003770A1">
        <w:rPr>
          <w:rFonts w:ascii="Times New Roman" w:hAnsi="Times New Roman"/>
          <w:b/>
          <w:sz w:val="24"/>
          <w:szCs w:val="24"/>
          <w:vertAlign w:val="superscript"/>
        </w:rPr>
        <w:t>2</w:t>
      </w:r>
      <w:r w:rsidRPr="003770A1">
        <w:rPr>
          <w:rFonts w:ascii="Times New Roman" w:hAnsi="Times New Roman"/>
          <w:b/>
          <w:sz w:val="24"/>
          <w:szCs w:val="24"/>
        </w:rPr>
        <w:t xml:space="preserve"> </w:t>
      </w:r>
    </w:p>
    <w:p w:rsidR="003770A1" w:rsidRPr="003770A1" w:rsidRDefault="003770A1" w:rsidP="003770A1">
      <w:pPr>
        <w:widowControl w:val="0"/>
        <w:spacing w:after="0" w:line="240" w:lineRule="auto"/>
        <w:jc w:val="center"/>
        <w:rPr>
          <w:rStyle w:val="mail-message-sender-email"/>
          <w:rFonts w:ascii="Times New Roman" w:hAnsi="Times New Roman"/>
          <w:sz w:val="24"/>
          <w:szCs w:val="24"/>
        </w:rPr>
      </w:pPr>
      <w:r w:rsidRPr="003770A1">
        <w:rPr>
          <w:rFonts w:ascii="Times New Roman" w:hAnsi="Times New Roman"/>
          <w:i/>
          <w:sz w:val="24"/>
          <w:szCs w:val="24"/>
          <w:vertAlign w:val="superscript"/>
        </w:rPr>
        <w:t>1</w:t>
      </w:r>
      <w:r w:rsidRPr="003770A1">
        <w:rPr>
          <w:rFonts w:ascii="Times New Roman" w:hAnsi="Times New Roman"/>
          <w:i/>
          <w:sz w:val="24"/>
          <w:szCs w:val="24"/>
        </w:rPr>
        <w:t>Псковский НИИ сельского хозяйства</w:t>
      </w:r>
      <w:r w:rsidR="0002723F" w:rsidRPr="003770A1">
        <w:rPr>
          <w:rStyle w:val="mail-message-sender-email"/>
          <w:rFonts w:ascii="Times New Roman" w:hAnsi="Times New Roman"/>
          <w:sz w:val="24"/>
          <w:szCs w:val="24"/>
        </w:rPr>
        <w:t xml:space="preserve"> </w:t>
      </w:r>
    </w:p>
    <w:p w:rsidR="003770A1" w:rsidRPr="003770A1" w:rsidRDefault="003770A1" w:rsidP="003770A1">
      <w:pPr>
        <w:widowControl w:val="0"/>
        <w:spacing w:after="0" w:line="240" w:lineRule="auto"/>
        <w:jc w:val="center"/>
        <w:rPr>
          <w:rFonts w:ascii="Times New Roman" w:hAnsi="Times New Roman"/>
          <w:i/>
          <w:sz w:val="24"/>
          <w:szCs w:val="24"/>
        </w:rPr>
      </w:pPr>
      <w:r w:rsidRPr="003770A1">
        <w:rPr>
          <w:rFonts w:ascii="Times New Roman" w:hAnsi="Times New Roman"/>
          <w:i/>
          <w:sz w:val="24"/>
          <w:szCs w:val="24"/>
          <w:vertAlign w:val="superscript"/>
        </w:rPr>
        <w:t>2</w:t>
      </w:r>
      <w:r w:rsidRPr="003770A1">
        <w:rPr>
          <w:rFonts w:ascii="Times New Roman" w:hAnsi="Times New Roman"/>
          <w:i/>
          <w:sz w:val="24"/>
          <w:szCs w:val="24"/>
        </w:rPr>
        <w:t>ФГБОУ ВО "Чеченский государственный университет"</w:t>
      </w:r>
    </w:p>
    <w:p w:rsidR="003770A1" w:rsidRPr="003C7FA7" w:rsidRDefault="003770A1" w:rsidP="003770A1">
      <w:pPr>
        <w:widowControl w:val="0"/>
        <w:spacing w:after="0" w:line="240" w:lineRule="auto"/>
        <w:rPr>
          <w:rFonts w:ascii="Times New Roman" w:hAnsi="Times New Roman"/>
          <w:sz w:val="16"/>
          <w:szCs w:val="16"/>
        </w:rPr>
      </w:pPr>
    </w:p>
    <w:p w:rsidR="003770A1" w:rsidRPr="0002723F" w:rsidRDefault="0002723F" w:rsidP="0002723F">
      <w:pPr>
        <w:widowControl w:val="0"/>
        <w:spacing w:after="0" w:line="240" w:lineRule="auto"/>
        <w:ind w:left="1134" w:right="1132"/>
        <w:jc w:val="both"/>
        <w:rPr>
          <w:rFonts w:ascii="Times New Roman" w:hAnsi="Times New Roman"/>
          <w:i/>
          <w:sz w:val="20"/>
          <w:szCs w:val="20"/>
        </w:rPr>
      </w:pPr>
      <w:r w:rsidRPr="0002723F">
        <w:rPr>
          <w:rFonts w:ascii="Times New Roman" w:hAnsi="Times New Roman"/>
          <w:b/>
          <w:i/>
          <w:sz w:val="20"/>
          <w:szCs w:val="20"/>
          <w:lang w:val="ru-RU"/>
        </w:rPr>
        <w:t>Аннотация.</w:t>
      </w:r>
      <w:r w:rsidRPr="0002723F">
        <w:rPr>
          <w:rFonts w:ascii="Times New Roman" w:hAnsi="Times New Roman"/>
          <w:i/>
          <w:sz w:val="20"/>
          <w:szCs w:val="20"/>
          <w:lang w:val="ru-RU"/>
        </w:rPr>
        <w:t xml:space="preserve"> </w:t>
      </w:r>
      <w:r w:rsidR="003770A1" w:rsidRPr="0002723F">
        <w:rPr>
          <w:rFonts w:ascii="Times New Roman" w:hAnsi="Times New Roman"/>
          <w:i/>
          <w:sz w:val="20"/>
          <w:szCs w:val="20"/>
        </w:rPr>
        <w:t xml:space="preserve">Описана технология содержания пчелиных семей, обеспечившая их высокую продуктивность и сохранность в течение зимовки. Технология включает организацию отводков от перезимовавшей семьи и их объединение </w:t>
      </w:r>
      <w:r w:rsidR="003770A1" w:rsidRPr="0002723F">
        <w:rPr>
          <w:rFonts w:ascii="Times New Roman" w:hAnsi="Times New Roman"/>
          <w:i/>
          <w:sz w:val="20"/>
          <w:szCs w:val="20"/>
        </w:rPr>
        <w:lastRenderedPageBreak/>
        <w:t>перед началом зимовки. При этом происходит ежегодная смена маток.</w:t>
      </w:r>
    </w:p>
    <w:p w:rsidR="003770A1" w:rsidRPr="0002723F" w:rsidRDefault="003770A1" w:rsidP="0002723F">
      <w:pPr>
        <w:widowControl w:val="0"/>
        <w:spacing w:after="0" w:line="240" w:lineRule="auto"/>
        <w:ind w:left="1134" w:right="1132"/>
        <w:jc w:val="both"/>
        <w:rPr>
          <w:rFonts w:ascii="Times New Roman" w:hAnsi="Times New Roman"/>
          <w:i/>
          <w:sz w:val="20"/>
          <w:szCs w:val="20"/>
        </w:rPr>
      </w:pPr>
      <w:r w:rsidRPr="0002723F">
        <w:rPr>
          <w:rFonts w:ascii="Times New Roman" w:hAnsi="Times New Roman"/>
          <w:b/>
          <w:i/>
          <w:sz w:val="20"/>
          <w:szCs w:val="20"/>
        </w:rPr>
        <w:t>Ключевые слова:</w:t>
      </w:r>
      <w:r w:rsidRPr="0002723F">
        <w:rPr>
          <w:rFonts w:ascii="Times New Roman" w:hAnsi="Times New Roman"/>
          <w:i/>
          <w:sz w:val="20"/>
          <w:szCs w:val="20"/>
        </w:rPr>
        <w:t xml:space="preserve"> пчелы, зимовка, отводки, матки, медопродуктивность </w:t>
      </w:r>
    </w:p>
    <w:p w:rsidR="003770A1" w:rsidRPr="003770A1" w:rsidRDefault="003770A1" w:rsidP="003770A1">
      <w:pPr>
        <w:widowControl w:val="0"/>
        <w:spacing w:after="0" w:line="240" w:lineRule="auto"/>
        <w:jc w:val="center"/>
        <w:rPr>
          <w:rFonts w:ascii="Times New Roman" w:hAnsi="Times New Roman"/>
          <w:sz w:val="24"/>
          <w:szCs w:val="24"/>
        </w:rPr>
      </w:pPr>
    </w:p>
    <w:p w:rsidR="003770A1" w:rsidRPr="003770A1" w:rsidRDefault="003770A1" w:rsidP="003770A1">
      <w:pPr>
        <w:widowControl w:val="0"/>
        <w:spacing w:after="0" w:line="240" w:lineRule="auto"/>
        <w:ind w:firstLine="284"/>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THE TECHNOLOGY OF BEEKEEPING WITH TWO LAYERS</w:t>
      </w:r>
    </w:p>
    <w:p w:rsidR="003770A1" w:rsidRPr="003770A1" w:rsidRDefault="003770A1" w:rsidP="003770A1">
      <w:pPr>
        <w:widowControl w:val="0"/>
        <w:spacing w:after="0" w:line="240" w:lineRule="auto"/>
        <w:ind w:firstLine="284"/>
        <w:jc w:val="center"/>
        <w:rPr>
          <w:rFonts w:ascii="Times New Roman" w:hAnsi="Times New Roman"/>
          <w:b/>
          <w:sz w:val="24"/>
          <w:szCs w:val="24"/>
          <w:shd w:val="clear" w:color="auto" w:fill="FFFFFF"/>
          <w:lang w:val="en-US"/>
        </w:rPr>
      </w:pPr>
    </w:p>
    <w:p w:rsidR="003770A1" w:rsidRPr="003770A1" w:rsidRDefault="003770A1" w:rsidP="003770A1">
      <w:pPr>
        <w:widowControl w:val="0"/>
        <w:spacing w:after="0" w:line="240" w:lineRule="auto"/>
        <w:ind w:firstLine="284"/>
        <w:jc w:val="center"/>
        <w:rPr>
          <w:rFonts w:ascii="Times New Roman" w:hAnsi="Times New Roman"/>
          <w:b/>
          <w:sz w:val="24"/>
          <w:szCs w:val="24"/>
          <w:shd w:val="clear" w:color="auto" w:fill="FFFFFF"/>
          <w:lang w:val="en-US"/>
        </w:rPr>
      </w:pPr>
      <w:r w:rsidRPr="003770A1">
        <w:rPr>
          <w:rFonts w:ascii="Times New Roman" w:hAnsi="Times New Roman"/>
          <w:b/>
          <w:sz w:val="24"/>
          <w:szCs w:val="24"/>
          <w:shd w:val="clear" w:color="auto" w:fill="FFFFFF"/>
          <w:lang w:val="en-US"/>
        </w:rPr>
        <w:t>G.S. Yaroshevich, B.A. Eldarov</w:t>
      </w:r>
    </w:p>
    <w:p w:rsidR="003770A1" w:rsidRPr="0002723F" w:rsidRDefault="003770A1" w:rsidP="003770A1">
      <w:pPr>
        <w:widowControl w:val="0"/>
        <w:spacing w:after="0" w:line="240" w:lineRule="auto"/>
        <w:ind w:firstLine="284"/>
        <w:jc w:val="center"/>
        <w:rPr>
          <w:rFonts w:ascii="Times New Roman" w:hAnsi="Times New Roman"/>
          <w:i/>
          <w:sz w:val="24"/>
          <w:szCs w:val="24"/>
          <w:shd w:val="clear" w:color="auto" w:fill="FFFFFF"/>
          <w:lang w:val="en-US"/>
        </w:rPr>
      </w:pPr>
      <w:r w:rsidRPr="0002723F">
        <w:rPr>
          <w:rFonts w:ascii="Times New Roman" w:hAnsi="Times New Roman"/>
          <w:i/>
          <w:sz w:val="24"/>
          <w:szCs w:val="24"/>
          <w:shd w:val="clear" w:color="auto" w:fill="FFFFFF"/>
          <w:vertAlign w:val="superscript"/>
          <w:lang w:val="en-US"/>
        </w:rPr>
        <w:t>1</w:t>
      </w:r>
      <w:r w:rsidRPr="0002723F">
        <w:rPr>
          <w:rFonts w:ascii="Times New Roman" w:hAnsi="Times New Roman"/>
          <w:i/>
          <w:sz w:val="24"/>
          <w:szCs w:val="24"/>
          <w:shd w:val="clear" w:color="auto" w:fill="FFFFFF"/>
          <w:lang w:val="en-US"/>
        </w:rPr>
        <w:t>Pskov research Institute of agriculture</w:t>
      </w:r>
    </w:p>
    <w:p w:rsidR="003770A1" w:rsidRPr="0002723F" w:rsidRDefault="003770A1" w:rsidP="003770A1">
      <w:pPr>
        <w:pStyle w:val="aff2"/>
        <w:widowControl w:val="0"/>
        <w:spacing w:after="0" w:line="240" w:lineRule="auto"/>
        <w:jc w:val="center"/>
        <w:rPr>
          <w:rFonts w:ascii="Times New Roman" w:hAnsi="Times New Roman"/>
          <w:i/>
          <w:sz w:val="24"/>
          <w:szCs w:val="24"/>
          <w:shd w:val="clear" w:color="auto" w:fill="FFFFFF"/>
          <w:lang w:val="en-US"/>
        </w:rPr>
      </w:pPr>
      <w:r w:rsidRPr="0002723F">
        <w:rPr>
          <w:rFonts w:ascii="Times New Roman" w:hAnsi="Times New Roman"/>
          <w:i/>
          <w:sz w:val="24"/>
          <w:szCs w:val="24"/>
          <w:shd w:val="clear" w:color="auto" w:fill="FFFFFF"/>
          <w:vertAlign w:val="superscript"/>
          <w:lang w:val="en-US"/>
        </w:rPr>
        <w:t>2</w:t>
      </w:r>
      <w:r w:rsidRPr="0002723F">
        <w:rPr>
          <w:rFonts w:ascii="Times New Roman" w:hAnsi="Times New Roman"/>
          <w:i/>
          <w:sz w:val="24"/>
          <w:szCs w:val="24"/>
          <w:shd w:val="clear" w:color="auto" w:fill="FFFFFF"/>
          <w:lang w:val="en-US"/>
        </w:rPr>
        <w:t>FGBOU VO "Chechen state University"</w:t>
      </w:r>
    </w:p>
    <w:p w:rsidR="003770A1" w:rsidRPr="003770A1" w:rsidRDefault="003770A1" w:rsidP="003770A1">
      <w:pPr>
        <w:widowControl w:val="0"/>
        <w:spacing w:after="0" w:line="240" w:lineRule="auto"/>
        <w:ind w:firstLine="284"/>
        <w:jc w:val="both"/>
        <w:rPr>
          <w:rFonts w:ascii="Times New Roman" w:hAnsi="Times New Roman"/>
          <w:sz w:val="24"/>
          <w:szCs w:val="24"/>
          <w:shd w:val="clear" w:color="auto" w:fill="FFFFFF"/>
          <w:lang w:val="en-US"/>
        </w:rPr>
      </w:pPr>
    </w:p>
    <w:p w:rsidR="003770A1" w:rsidRPr="0002723F" w:rsidRDefault="0002723F" w:rsidP="0002723F">
      <w:pPr>
        <w:widowControl w:val="0"/>
        <w:spacing w:after="0" w:line="240" w:lineRule="auto"/>
        <w:ind w:left="1134" w:right="1132"/>
        <w:jc w:val="both"/>
        <w:rPr>
          <w:rFonts w:ascii="Times New Roman" w:hAnsi="Times New Roman"/>
          <w:i/>
          <w:sz w:val="20"/>
          <w:szCs w:val="20"/>
          <w:shd w:val="clear" w:color="auto" w:fill="FFFFFF"/>
          <w:lang w:val="en-US"/>
        </w:rPr>
      </w:pPr>
      <w:r w:rsidRPr="0002723F">
        <w:rPr>
          <w:rFonts w:ascii="Times New Roman" w:hAnsi="Times New Roman"/>
          <w:b/>
          <w:i/>
          <w:sz w:val="20"/>
          <w:szCs w:val="20"/>
        </w:rPr>
        <w:t>Annotation.</w:t>
      </w:r>
      <w:r w:rsidR="003770A1" w:rsidRPr="0002723F">
        <w:rPr>
          <w:rFonts w:ascii="Times New Roman" w:hAnsi="Times New Roman"/>
          <w:i/>
          <w:sz w:val="20"/>
          <w:szCs w:val="20"/>
          <w:shd w:val="clear" w:color="auto" w:fill="FFFFFF"/>
          <w:lang w:val="en-US"/>
        </w:rPr>
        <w:t xml:space="preserve">Describes the technology content of bee colonies to ensure their high productivity and preservation during hibernation. Technology includes cuttings from PE-rezinovaja family and their Association before the beginning of winter. When this occurs, the annual change of Queens. </w:t>
      </w:r>
    </w:p>
    <w:p w:rsidR="003770A1" w:rsidRPr="0002723F" w:rsidRDefault="0002723F" w:rsidP="0002723F">
      <w:pPr>
        <w:widowControl w:val="0"/>
        <w:spacing w:after="0" w:line="240" w:lineRule="auto"/>
        <w:ind w:left="1134" w:right="1132"/>
        <w:jc w:val="both"/>
        <w:rPr>
          <w:rFonts w:ascii="Times New Roman" w:hAnsi="Times New Roman"/>
          <w:i/>
          <w:sz w:val="20"/>
          <w:szCs w:val="20"/>
          <w:shd w:val="clear" w:color="auto" w:fill="FFFFFF"/>
          <w:lang w:val="en-US"/>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703808" behindDoc="0" locked="0" layoutInCell="1" allowOverlap="1" wp14:anchorId="5FB9DCD9" wp14:editId="785A6185">
                <wp:simplePos x="0" y="0"/>
                <wp:positionH relativeFrom="margin">
                  <wp:align>left</wp:align>
                </wp:positionH>
                <wp:positionV relativeFrom="paragraph">
                  <wp:posOffset>221664</wp:posOffset>
                </wp:positionV>
                <wp:extent cx="5694680" cy="9525"/>
                <wp:effectExtent l="0" t="0" r="20320" b="28575"/>
                <wp:wrapTight wrapText="bothSides">
                  <wp:wrapPolygon edited="0">
                    <wp:start x="0" y="0"/>
                    <wp:lineTo x="0" y="43200"/>
                    <wp:lineTo x="21605" y="43200"/>
                    <wp:lineTo x="21605" y="0"/>
                    <wp:lineTo x="0" y="0"/>
                  </wp:wrapPolygon>
                </wp:wrapTight>
                <wp:docPr id="231" name="Прямая соединительная линия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A59F45" id="Прямая соединительная линия 231" o:spid="_x0000_s1026" style="position:absolute;z-index:2517038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45pt" to="448.4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" strokecolor="black [3200]" strokeweight="1.5pt">
                <v:stroke joinstyle="miter"/>
                <w10:wrap type="tight" anchorx="margin"/>
              </v:line>
            </w:pict>
          </mc:Fallback>
        </mc:AlternateContent>
      </w:r>
      <w:r w:rsidR="003770A1" w:rsidRPr="0002723F">
        <w:rPr>
          <w:rFonts w:ascii="Times New Roman" w:hAnsi="Times New Roman"/>
          <w:b/>
          <w:i/>
          <w:sz w:val="20"/>
          <w:szCs w:val="20"/>
          <w:shd w:val="clear" w:color="auto" w:fill="FFFFFF"/>
          <w:lang w:val="en-US"/>
        </w:rPr>
        <w:t>Key words:</w:t>
      </w:r>
      <w:r w:rsidR="003770A1" w:rsidRPr="0002723F">
        <w:rPr>
          <w:rFonts w:ascii="Times New Roman" w:hAnsi="Times New Roman"/>
          <w:i/>
          <w:sz w:val="20"/>
          <w:szCs w:val="20"/>
          <w:shd w:val="clear" w:color="auto" w:fill="FFFFFF"/>
          <w:lang w:val="en-US"/>
        </w:rPr>
        <w:t xml:space="preserve"> bees, hibernation, cuttings, uterus, medoproduktivnost</w:t>
      </w:r>
    </w:p>
    <w:p w:rsidR="003770A1" w:rsidRPr="003770A1" w:rsidRDefault="003770A1" w:rsidP="0002723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Продуктивность пчелиных семей, их способность противостоять неблагоприятным условиям среды зависят от их генотипа и приспособленности к местным условиям среды. В свою очередь от нее зависят возможности реализации наследственной программы той или иной расы и популяции (</w:t>
      </w:r>
      <w:r w:rsidRPr="003770A1">
        <w:rPr>
          <w:rFonts w:ascii="Times New Roman" w:hAnsi="Times New Roman"/>
          <w:snapToGrid w:val="0"/>
          <w:sz w:val="24"/>
          <w:szCs w:val="24"/>
        </w:rPr>
        <w:t>Еськов, 1995, 2016)</w:t>
      </w:r>
      <w:r w:rsidRPr="003770A1">
        <w:rPr>
          <w:rFonts w:ascii="Times New Roman" w:hAnsi="Times New Roman"/>
          <w:sz w:val="24"/>
          <w:szCs w:val="24"/>
        </w:rPr>
        <w:t>.</w:t>
      </w:r>
    </w:p>
    <w:p w:rsidR="003770A1" w:rsidRPr="003770A1" w:rsidRDefault="003770A1" w:rsidP="0002723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Основной задачей пчеловодства как отрасли сельскохозяйственного производства является управление факторами, влияющими на продуктивность и жизнеспособность пчелиной семьи, с тем, чтобы при минимальных затратах труда и средств получить от пчел максимум продукции и эффективно опылять энтомофильные культуры </w:t>
      </w:r>
      <w:r w:rsidRPr="003770A1">
        <w:rPr>
          <w:rFonts w:ascii="Times New Roman" w:hAnsi="Times New Roman"/>
          <w:snapToGrid w:val="0"/>
          <w:sz w:val="24"/>
          <w:szCs w:val="24"/>
        </w:rPr>
        <w:t>(Клименкова, и др.1980)</w:t>
      </w:r>
      <w:r w:rsidRPr="003770A1">
        <w:rPr>
          <w:rFonts w:ascii="Times New Roman" w:hAnsi="Times New Roman"/>
          <w:sz w:val="24"/>
          <w:szCs w:val="24"/>
        </w:rPr>
        <w:t>. На Северо-Западе России решением этих задач занимается коллектив отдела пчеловодства Псковского НИИСХ. В задачу его исследований входит разработка технологий репродукции и содержания пчел применительно к сложным природно-климатическим условиям указанного региона. К настоящему времени разработаны и проходят апробацию основные приемы интенсивной технологии репродукции и содержания пчел. Ее применение позволяет ограничивать роение, используя роевую энергию, усиливать  защитные средства  в период зимовки, уменьшая гибель пчел и кормовые затраты на единицу их зимующей массы, снижать поражение болезнями и как следствие, повышать продуктивность пчелиных семей. Она существенна, если учесть, что даже в неблагоприятные по медосбору годы, удается получать до 100 и более кг товарного меда от одной перезимовавшей пчелосемьи.</w:t>
      </w:r>
    </w:p>
    <w:p w:rsidR="003770A1" w:rsidRPr="003770A1" w:rsidRDefault="003770A1" w:rsidP="0002723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Для Северо-Запада характерным является рано начинающееся цветение медоносной растительности, которое долго продолжается. Часто за не завершившимся цветением одних медоносов начинается цветение других. Однако далеко не всегда удается использовать эти возможности для медосбора. Мешают погодные условия (похолодания и дожди)</w:t>
      </w:r>
      <w:r w:rsidRPr="003770A1">
        <w:rPr>
          <w:rFonts w:ascii="Times New Roman" w:hAnsi="Times New Roman"/>
          <w:snapToGrid w:val="0"/>
          <w:sz w:val="24"/>
          <w:szCs w:val="24"/>
        </w:rPr>
        <w:t xml:space="preserve"> (Ковалев др., 1955)</w:t>
      </w:r>
      <w:r w:rsidRPr="003770A1">
        <w:rPr>
          <w:rFonts w:ascii="Times New Roman" w:hAnsi="Times New Roman"/>
          <w:sz w:val="24"/>
          <w:szCs w:val="24"/>
        </w:rPr>
        <w:t>. При благоприятных условиях  ранне-весенний медосбор обеспечивается с ивы и одуванчика, а июльско-августовский - с лугов. При таком характере медосборных условий отсутствует, так называемый, главный взяток. Этим ограничиваются возможности применения известной технологии содержания пчел, основанной на интенсивном наращивании пчел к главному взятку. В условиях Северо-Запада в течении всего сезона, в любой момент, пчелосемьи должны быть готовы к сбору меда, а это значит, что они всегда должны быть сильными и с большим количеством летных пчел. Это требование относится не только к летнему, но и весеннему периоду. Поэтому и весной необходимо иметь сильные семьи, о чем требуется позаботиться летом.</w:t>
      </w:r>
    </w:p>
    <w:p w:rsidR="003770A1" w:rsidRPr="003770A1" w:rsidRDefault="003770A1" w:rsidP="0002723F">
      <w:pPr>
        <w:widowControl w:val="0"/>
        <w:spacing w:after="0" w:line="240" w:lineRule="auto"/>
        <w:ind w:firstLine="709"/>
        <w:jc w:val="both"/>
        <w:rPr>
          <w:rFonts w:ascii="Times New Roman" w:hAnsi="Times New Roman"/>
          <w:sz w:val="24"/>
          <w:szCs w:val="24"/>
        </w:rPr>
      </w:pPr>
      <w:r w:rsidRPr="003770A1">
        <w:rPr>
          <w:rFonts w:ascii="Times New Roman" w:hAnsi="Times New Roman"/>
          <w:sz w:val="24"/>
          <w:szCs w:val="24"/>
        </w:rPr>
        <w:t xml:space="preserve">Наращивание большой массы пчел в зиму приобретает особое значение. Сильные семьи хорошо зимуют, весной быстрее развиваются, успешнее используют взяток с ивовых и в дальнейшем продуктивнее работают в последующий медосборный период </w:t>
      </w:r>
      <w:r w:rsidRPr="003770A1">
        <w:rPr>
          <w:rFonts w:ascii="Times New Roman" w:hAnsi="Times New Roman"/>
          <w:snapToGrid w:val="0"/>
          <w:sz w:val="24"/>
          <w:szCs w:val="24"/>
        </w:rPr>
        <w:t>(Бондаренко, 1981, Еськов, 1992</w:t>
      </w:r>
      <w:r w:rsidRPr="003770A1">
        <w:rPr>
          <w:rFonts w:ascii="Times New Roman" w:hAnsi="Times New Roman"/>
          <w:sz w:val="24"/>
          <w:szCs w:val="24"/>
        </w:rPr>
        <w:t xml:space="preserve">). Эти и другие задачи решает наша технология </w:t>
      </w:r>
      <w:r w:rsidRPr="003770A1">
        <w:rPr>
          <w:rFonts w:ascii="Times New Roman" w:hAnsi="Times New Roman"/>
          <w:sz w:val="24"/>
          <w:szCs w:val="24"/>
        </w:rPr>
        <w:lastRenderedPageBreak/>
        <w:t>содержания пчел. Она включает в себя комплекс взаимосвязанных операций и мероприятий, выполняемых в определенной последовательности. При этом большое место отводится племенной работе, системе противороевых мероприятий, включающих ежегодную замену маток во всех семьях, использование маток-помощниц для увеличения медосбора и наращивания пчел в зиму.</w:t>
      </w:r>
    </w:p>
    <w:p w:rsidR="003770A1" w:rsidRPr="003770A1" w:rsidRDefault="003770A1" w:rsidP="0002723F">
      <w:pPr>
        <w:widowControl w:val="0"/>
        <w:spacing w:after="0" w:line="240" w:lineRule="auto"/>
        <w:ind w:firstLine="709"/>
        <w:jc w:val="both"/>
        <w:rPr>
          <w:rFonts w:ascii="Times New Roman" w:hAnsi="Times New Roman"/>
          <w:sz w:val="24"/>
          <w:szCs w:val="24"/>
        </w:rPr>
      </w:pPr>
      <w:r w:rsidRPr="003770A1">
        <w:rPr>
          <w:rFonts w:ascii="Times New Roman" w:hAnsi="Times New Roman"/>
          <w:snapToGrid w:val="0"/>
          <w:sz w:val="24"/>
          <w:szCs w:val="24"/>
        </w:rPr>
        <w:t>К основным условиям реализации рассматриваемой тех</w:t>
      </w:r>
      <w:r w:rsidRPr="003770A1">
        <w:rPr>
          <w:rFonts w:ascii="Times New Roman" w:hAnsi="Times New Roman"/>
          <w:snapToGrid w:val="0"/>
          <w:sz w:val="24"/>
          <w:szCs w:val="24"/>
        </w:rPr>
        <w:softHyphen/>
        <w:t>нологии относится содержание крупной пасеки распределенной на нескольких точках, обеспеченных сильными пчели</w:t>
      </w:r>
      <w:r w:rsidRPr="003770A1">
        <w:rPr>
          <w:rFonts w:ascii="Times New Roman" w:hAnsi="Times New Roman"/>
          <w:snapToGrid w:val="0"/>
          <w:sz w:val="24"/>
          <w:szCs w:val="24"/>
        </w:rPr>
        <w:softHyphen/>
        <w:t>ными семьями, приспособленными к местным условиям, предотвращение естественного роения и ежегодная с</w:t>
      </w:r>
      <w:r w:rsidRPr="003770A1">
        <w:rPr>
          <w:rFonts w:ascii="Times New Roman" w:hAnsi="Times New Roman"/>
          <w:snapToGrid w:val="0"/>
          <w:sz w:val="24"/>
          <w:szCs w:val="24"/>
        </w:rPr>
        <w:softHyphen/>
        <w:t>мена маток, при чем выбор маток осуществляют сами пчелы. Это достигается путем присоединения двух отводков с молодыми матками в конце медосбора к основной пчелосемье. Формирование самих отводков происходит весной в момент роевой поры. Обычно первый отводок формируется на зрелый маточник, а второй на неплодную матку. Зрелые маточники и неплодные матки выводим от племенных семей на каждом точке. Таким образом, мы копируем естественное роение пчел. В дальнейшем, после спаривания и начала яйцекладки молодых маток, основная семья используются для наращивания силы отводков к летнему медосбору.</w:t>
      </w:r>
    </w:p>
    <w:p w:rsidR="003770A1" w:rsidRPr="003770A1" w:rsidRDefault="003770A1" w:rsidP="0002723F">
      <w:pPr>
        <w:widowControl w:val="0"/>
        <w:spacing w:after="0" w:line="240" w:lineRule="auto"/>
        <w:ind w:firstLine="709"/>
        <w:jc w:val="both"/>
        <w:rPr>
          <w:rFonts w:ascii="Times New Roman" w:hAnsi="Times New Roman"/>
          <w:sz w:val="24"/>
          <w:szCs w:val="24"/>
        </w:rPr>
      </w:pPr>
      <w:r w:rsidRPr="003770A1">
        <w:rPr>
          <w:rFonts w:ascii="Times New Roman" w:hAnsi="Times New Roman"/>
          <w:snapToGrid w:val="0"/>
          <w:sz w:val="24"/>
          <w:szCs w:val="24"/>
        </w:rPr>
        <w:t>Большое значение в жизни пчелиной семьи имеет тип улья, кото</w:t>
      </w:r>
      <w:r w:rsidRPr="003770A1">
        <w:rPr>
          <w:rFonts w:ascii="Times New Roman" w:hAnsi="Times New Roman"/>
          <w:snapToGrid w:val="0"/>
          <w:sz w:val="24"/>
          <w:szCs w:val="24"/>
        </w:rPr>
        <w:softHyphen/>
        <w:t>рый должен отвечать ее биологическим требованиям в условиях неустойчивого по погодным условиям медосборного периода и зимовки. В результате испытаний различных систем ульев (оценку проводили по показателям зимовки, весеннего развития, эффективности использования медосбора, а также результатам измерений внутригнездовой температуры и газового состава воздуха), наиболее подходящими для  стационарных пасек без зимовников оказались четырнадцати рамочные (на дадановскую рамку) двустенные ульи с приподнятой второй стенкой и крышкой поставленной на съемные петли. На такие ульи во время медосбора можно ставить неограниченное количество мага</w:t>
      </w:r>
      <w:r w:rsidRPr="003770A1">
        <w:rPr>
          <w:rFonts w:ascii="Times New Roman" w:hAnsi="Times New Roman"/>
          <w:snapToGrid w:val="0"/>
          <w:sz w:val="24"/>
          <w:szCs w:val="24"/>
        </w:rPr>
        <w:softHyphen/>
        <w:t>зинных надставок. По технологическим условиям кроме основного улья на каждую семью  имеется два десяти рамочных летних улья для содержания отвод</w:t>
      </w:r>
      <w:r w:rsidRPr="003770A1">
        <w:rPr>
          <w:rFonts w:ascii="Times New Roman" w:hAnsi="Times New Roman"/>
          <w:snapToGrid w:val="0"/>
          <w:sz w:val="24"/>
          <w:szCs w:val="24"/>
        </w:rPr>
        <w:softHyphen/>
        <w:t>ков.</w:t>
      </w:r>
    </w:p>
    <w:p w:rsidR="003C7FA7" w:rsidRDefault="003770A1" w:rsidP="003C7FA7">
      <w:pPr>
        <w:widowControl w:val="0"/>
        <w:spacing w:after="0" w:line="240" w:lineRule="auto"/>
        <w:ind w:firstLine="709"/>
        <w:jc w:val="both"/>
        <w:rPr>
          <w:rFonts w:ascii="Times New Roman" w:hAnsi="Times New Roman"/>
          <w:snapToGrid w:val="0"/>
          <w:sz w:val="24"/>
          <w:szCs w:val="24"/>
        </w:rPr>
      </w:pPr>
      <w:r w:rsidRPr="003770A1">
        <w:rPr>
          <w:rFonts w:ascii="Times New Roman" w:hAnsi="Times New Roman"/>
          <w:snapToGrid w:val="0"/>
          <w:sz w:val="24"/>
          <w:szCs w:val="24"/>
        </w:rPr>
        <w:t xml:space="preserve">Для успешной зимовки пчел в конце медосбора присоединяют отводки путем постановки их в верхние корпуса основной пчелосемьи. Отводки присоединяются поочередно с интервалом 5-7 дней. В результате такого объединения мы имеем сильные пчелиные семьи (моссой-5-7кг), которые успешно зимуют под открытым небом, а пчелы сами выбирают себе матку. По данным исследований ГНУ Псковского НИИСХ продуктивность пчелосемей в 2000-2013 году составила </w:t>
      </w:r>
      <w:r w:rsidR="00A95204">
        <w:rPr>
          <w:rFonts w:ascii="Times New Roman" w:hAnsi="Times New Roman"/>
          <w:snapToGrid w:val="0"/>
          <w:sz w:val="24"/>
          <w:szCs w:val="24"/>
          <w:lang w:val="ru-RU"/>
        </w:rPr>
        <w:t>–</w:t>
      </w:r>
      <w:r w:rsidRPr="003770A1">
        <w:rPr>
          <w:rFonts w:ascii="Times New Roman" w:hAnsi="Times New Roman"/>
          <w:snapToGrid w:val="0"/>
          <w:sz w:val="24"/>
          <w:szCs w:val="24"/>
        </w:rPr>
        <w:t xml:space="preserve"> 104,3 кг товарного меда от одной перезимовавшей пчелосемьи (табл.).</w:t>
      </w:r>
    </w:p>
    <w:p w:rsidR="0002723F" w:rsidRPr="00A95204" w:rsidRDefault="003770A1" w:rsidP="003C7FA7">
      <w:pPr>
        <w:widowControl w:val="0"/>
        <w:spacing w:after="0" w:line="240" w:lineRule="auto"/>
        <w:ind w:firstLine="709"/>
        <w:jc w:val="right"/>
        <w:rPr>
          <w:rFonts w:ascii="Times New Roman" w:hAnsi="Times New Roman"/>
          <w:b/>
          <w:szCs w:val="24"/>
        </w:rPr>
      </w:pPr>
      <w:r w:rsidRPr="003770A1">
        <w:rPr>
          <w:rFonts w:ascii="Times New Roman" w:hAnsi="Times New Roman"/>
          <w:snapToGrid w:val="0"/>
          <w:sz w:val="24"/>
          <w:szCs w:val="24"/>
        </w:rPr>
        <w:t xml:space="preserve"> </w:t>
      </w:r>
      <w:r w:rsidR="0002723F" w:rsidRPr="00A95204">
        <w:rPr>
          <w:rFonts w:ascii="Times New Roman" w:hAnsi="Times New Roman"/>
          <w:b/>
          <w:szCs w:val="24"/>
        </w:rPr>
        <w:t>Таблица</w:t>
      </w:r>
    </w:p>
    <w:p w:rsidR="003770A1" w:rsidRPr="00A95204" w:rsidRDefault="003770A1" w:rsidP="0002723F">
      <w:pPr>
        <w:pStyle w:val="3"/>
        <w:keepNext w:val="0"/>
        <w:keepLines w:val="0"/>
        <w:suppressAutoHyphens w:val="0"/>
        <w:spacing w:before="0"/>
        <w:jc w:val="center"/>
        <w:rPr>
          <w:rFonts w:ascii="Times New Roman" w:hAnsi="Times New Roman" w:cs="Times New Roman"/>
          <w:color w:val="auto"/>
          <w:szCs w:val="24"/>
        </w:rPr>
      </w:pPr>
      <w:r w:rsidRPr="00A95204">
        <w:rPr>
          <w:rFonts w:ascii="Times New Roman" w:hAnsi="Times New Roman" w:cs="Times New Roman"/>
          <w:color w:val="auto"/>
          <w:szCs w:val="24"/>
        </w:rPr>
        <w:t>Выход товарного меда на одну перезимовавшую пчелосемью в среднем за 15 лет.</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00" w:firstRow="0" w:lastRow="0" w:firstColumn="0" w:lastColumn="1" w:noHBand="0" w:noVBand="0"/>
      </w:tblPr>
      <w:tblGrid>
        <w:gridCol w:w="7904"/>
        <w:gridCol w:w="1158"/>
        <w:gridCol w:w="9"/>
      </w:tblGrid>
      <w:tr w:rsidR="003770A1" w:rsidRPr="0002723F" w:rsidTr="00912283">
        <w:trPr>
          <w:gridAfter w:val="1"/>
          <w:wAfter w:w="9" w:type="dxa"/>
          <w:cantSplit/>
          <w:trHeight w:val="439"/>
          <w:jc w:val="center"/>
        </w:trPr>
        <w:tc>
          <w:tcPr>
            <w:tcW w:w="7904" w:type="dxa"/>
          </w:tcPr>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Варианты опыта</w:t>
            </w:r>
          </w:p>
        </w:tc>
        <w:tc>
          <w:tcPr>
            <w:tcW w:w="1158" w:type="dxa"/>
          </w:tcPr>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 xml:space="preserve">В среднем </w:t>
            </w:r>
          </w:p>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за 15 лет</w:t>
            </w:r>
          </w:p>
        </w:tc>
      </w:tr>
      <w:tr w:rsidR="003770A1" w:rsidRPr="0002723F" w:rsidTr="00912283">
        <w:trPr>
          <w:gridAfter w:val="1"/>
          <w:wAfter w:w="9" w:type="dxa"/>
          <w:trHeight w:val="268"/>
          <w:jc w:val="center"/>
        </w:trPr>
        <w:tc>
          <w:tcPr>
            <w:tcW w:w="7904" w:type="dxa"/>
          </w:tcPr>
          <w:p w:rsidR="003770A1" w:rsidRPr="0002723F" w:rsidRDefault="003770A1" w:rsidP="003C7FA7">
            <w:pPr>
              <w:widowControl w:val="0"/>
              <w:spacing w:after="0"/>
              <w:rPr>
                <w:rFonts w:ascii="Times New Roman" w:hAnsi="Times New Roman"/>
                <w:sz w:val="18"/>
                <w:szCs w:val="18"/>
              </w:rPr>
            </w:pPr>
            <w:r w:rsidRPr="0002723F">
              <w:rPr>
                <w:rFonts w:ascii="Times New Roman" w:hAnsi="Times New Roman"/>
                <w:sz w:val="18"/>
                <w:szCs w:val="18"/>
              </w:rPr>
              <w:t>Традиционная технология содержания пчел на Северо-Западе РФ</w:t>
            </w:r>
          </w:p>
        </w:tc>
        <w:tc>
          <w:tcPr>
            <w:tcW w:w="1158" w:type="dxa"/>
          </w:tcPr>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30.2</w:t>
            </w:r>
          </w:p>
        </w:tc>
      </w:tr>
      <w:tr w:rsidR="003770A1" w:rsidRPr="0002723F" w:rsidTr="00912283">
        <w:trPr>
          <w:gridAfter w:val="1"/>
          <w:wAfter w:w="9" w:type="dxa"/>
          <w:trHeight w:val="411"/>
          <w:jc w:val="center"/>
        </w:trPr>
        <w:tc>
          <w:tcPr>
            <w:tcW w:w="7904" w:type="dxa"/>
          </w:tcPr>
          <w:p w:rsidR="003770A1" w:rsidRPr="0002723F" w:rsidRDefault="003770A1" w:rsidP="003C7FA7">
            <w:pPr>
              <w:widowControl w:val="0"/>
              <w:spacing w:after="0"/>
              <w:rPr>
                <w:rFonts w:ascii="Times New Roman" w:hAnsi="Times New Roman"/>
                <w:sz w:val="18"/>
                <w:szCs w:val="18"/>
              </w:rPr>
            </w:pPr>
            <w:r w:rsidRPr="0002723F">
              <w:rPr>
                <w:rFonts w:ascii="Times New Roman" w:hAnsi="Times New Roman"/>
                <w:sz w:val="18"/>
                <w:szCs w:val="18"/>
              </w:rPr>
              <w:t>Технология содержания пчел с одним отводком, отводок присоединяется к основной пчелосемье в конце медосбора</w:t>
            </w:r>
          </w:p>
        </w:tc>
        <w:tc>
          <w:tcPr>
            <w:tcW w:w="1158" w:type="dxa"/>
          </w:tcPr>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61. 4</w:t>
            </w:r>
          </w:p>
        </w:tc>
      </w:tr>
      <w:tr w:rsidR="003770A1" w:rsidRPr="0002723F" w:rsidTr="00912283">
        <w:trPr>
          <w:gridAfter w:val="1"/>
          <w:wAfter w:w="9" w:type="dxa"/>
          <w:trHeight w:val="411"/>
          <w:jc w:val="center"/>
        </w:trPr>
        <w:tc>
          <w:tcPr>
            <w:tcW w:w="7904" w:type="dxa"/>
          </w:tcPr>
          <w:p w:rsidR="003770A1" w:rsidRPr="0002723F" w:rsidRDefault="003770A1" w:rsidP="003C7FA7">
            <w:pPr>
              <w:widowControl w:val="0"/>
              <w:spacing w:after="0"/>
              <w:rPr>
                <w:rFonts w:ascii="Times New Roman" w:hAnsi="Times New Roman"/>
                <w:sz w:val="18"/>
                <w:szCs w:val="18"/>
              </w:rPr>
            </w:pPr>
            <w:r w:rsidRPr="0002723F">
              <w:rPr>
                <w:rFonts w:ascii="Times New Roman" w:hAnsi="Times New Roman"/>
                <w:sz w:val="18"/>
                <w:szCs w:val="18"/>
              </w:rPr>
              <w:t>Технология содержания пчел с двумя отводками, первый отводок присоединяется перед началом основного медосбора, а второй в конце медосбора</w:t>
            </w:r>
          </w:p>
        </w:tc>
        <w:tc>
          <w:tcPr>
            <w:tcW w:w="1158" w:type="dxa"/>
          </w:tcPr>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80.76</w:t>
            </w:r>
          </w:p>
        </w:tc>
      </w:tr>
      <w:tr w:rsidR="003770A1" w:rsidRPr="0002723F" w:rsidTr="00912283">
        <w:trPr>
          <w:gridAfter w:val="1"/>
          <w:wAfter w:w="9" w:type="dxa"/>
          <w:trHeight w:val="507"/>
          <w:jc w:val="center"/>
        </w:trPr>
        <w:tc>
          <w:tcPr>
            <w:tcW w:w="7904" w:type="dxa"/>
          </w:tcPr>
          <w:p w:rsidR="003770A1" w:rsidRPr="0002723F" w:rsidRDefault="003770A1" w:rsidP="003C7FA7">
            <w:pPr>
              <w:widowControl w:val="0"/>
              <w:spacing w:after="0"/>
              <w:rPr>
                <w:rFonts w:ascii="Times New Roman" w:hAnsi="Times New Roman"/>
                <w:sz w:val="18"/>
                <w:szCs w:val="18"/>
              </w:rPr>
            </w:pPr>
            <w:r w:rsidRPr="0002723F">
              <w:rPr>
                <w:rFonts w:ascii="Times New Roman" w:hAnsi="Times New Roman"/>
                <w:sz w:val="18"/>
                <w:szCs w:val="18"/>
              </w:rPr>
              <w:t>Технология содержания пчел с двумя отводками, оба отводка присоединяются</w:t>
            </w:r>
            <w:r w:rsidR="00735132">
              <w:rPr>
                <w:rFonts w:ascii="Times New Roman" w:hAnsi="Times New Roman"/>
                <w:sz w:val="18"/>
                <w:szCs w:val="18"/>
                <w:lang w:val="ru-RU"/>
              </w:rPr>
              <w:t xml:space="preserve"> </w:t>
            </w:r>
            <w:r w:rsidRPr="0002723F">
              <w:rPr>
                <w:rFonts w:ascii="Times New Roman" w:hAnsi="Times New Roman"/>
                <w:sz w:val="18"/>
                <w:szCs w:val="18"/>
              </w:rPr>
              <w:t>в конце основного медосбора</w:t>
            </w:r>
          </w:p>
        </w:tc>
        <w:tc>
          <w:tcPr>
            <w:tcW w:w="1158" w:type="dxa"/>
          </w:tcPr>
          <w:p w:rsidR="003770A1" w:rsidRPr="0002723F" w:rsidRDefault="003770A1" w:rsidP="003C7FA7">
            <w:pPr>
              <w:widowControl w:val="0"/>
              <w:spacing w:after="0"/>
              <w:jc w:val="center"/>
              <w:rPr>
                <w:rFonts w:ascii="Times New Roman" w:hAnsi="Times New Roman"/>
                <w:sz w:val="18"/>
                <w:szCs w:val="18"/>
              </w:rPr>
            </w:pPr>
            <w:r w:rsidRPr="0002723F">
              <w:rPr>
                <w:rFonts w:ascii="Times New Roman" w:hAnsi="Times New Roman"/>
                <w:sz w:val="18"/>
                <w:szCs w:val="18"/>
              </w:rPr>
              <w:t>103.2</w:t>
            </w:r>
          </w:p>
        </w:tc>
      </w:tr>
      <w:tr w:rsidR="003770A1" w:rsidRPr="0002723F" w:rsidTr="00912283">
        <w:trPr>
          <w:trHeight w:val="171"/>
          <w:jc w:val="center"/>
        </w:trPr>
        <w:tc>
          <w:tcPr>
            <w:tcW w:w="9071" w:type="dxa"/>
            <w:gridSpan w:val="3"/>
          </w:tcPr>
          <w:p w:rsidR="003770A1" w:rsidRPr="0002723F" w:rsidRDefault="003770A1" w:rsidP="003C7FA7">
            <w:pPr>
              <w:widowControl w:val="0"/>
              <w:spacing w:after="0"/>
              <w:rPr>
                <w:rFonts w:ascii="Times New Roman" w:hAnsi="Times New Roman"/>
                <w:sz w:val="18"/>
                <w:szCs w:val="18"/>
              </w:rPr>
            </w:pPr>
            <w:r w:rsidRPr="0002723F">
              <w:rPr>
                <w:rFonts w:ascii="Times New Roman" w:hAnsi="Times New Roman"/>
                <w:sz w:val="18"/>
                <w:szCs w:val="18"/>
              </w:rPr>
              <w:t>Точность опыта - 5.8 %, НСР 05 – 17.4 кг</w:t>
            </w:r>
          </w:p>
        </w:tc>
      </w:tr>
    </w:tbl>
    <w:p w:rsidR="003770A1" w:rsidRDefault="003770A1" w:rsidP="003770A1">
      <w:pPr>
        <w:widowControl w:val="0"/>
        <w:spacing w:after="0" w:line="240" w:lineRule="auto"/>
        <w:ind w:firstLine="720"/>
        <w:jc w:val="both"/>
        <w:rPr>
          <w:rFonts w:ascii="Times New Roman" w:hAnsi="Times New Roman"/>
          <w:snapToGrid w:val="0"/>
          <w:sz w:val="24"/>
          <w:szCs w:val="24"/>
        </w:rPr>
      </w:pPr>
    </w:p>
    <w:p w:rsidR="003C7FA7" w:rsidRDefault="003C7FA7" w:rsidP="003C7FA7">
      <w:pPr>
        <w:widowControl w:val="0"/>
        <w:spacing w:after="0" w:line="240" w:lineRule="auto"/>
        <w:ind w:firstLine="709"/>
        <w:jc w:val="both"/>
        <w:rPr>
          <w:rFonts w:ascii="Times New Roman" w:hAnsi="Times New Roman"/>
          <w:snapToGrid w:val="0"/>
          <w:sz w:val="24"/>
          <w:szCs w:val="24"/>
        </w:rPr>
      </w:pPr>
      <w:r w:rsidRPr="003770A1">
        <w:rPr>
          <w:rFonts w:ascii="Times New Roman" w:hAnsi="Times New Roman"/>
          <w:snapToGrid w:val="0"/>
          <w:sz w:val="24"/>
          <w:szCs w:val="24"/>
        </w:rPr>
        <w:t xml:space="preserve">Технология апробирована на производственной пасеке в 220 пчелосемей, где получено по 98,7 кг товарного меда в среднем за 6 лет исследований. Чтобы обеспечить своевременное выполнение всех технологических приемов составлен и опубликован календарь работ (“Календарь пчеловода Северо-Западной зоны России”), включающий </w:t>
      </w:r>
      <w:r w:rsidRPr="003770A1">
        <w:rPr>
          <w:rFonts w:ascii="Times New Roman" w:hAnsi="Times New Roman"/>
          <w:snapToGrid w:val="0"/>
          <w:sz w:val="24"/>
          <w:szCs w:val="24"/>
        </w:rPr>
        <w:lastRenderedPageBreak/>
        <w:t>изложение последовательности выполнения работ по 30 операциям.</w:t>
      </w:r>
    </w:p>
    <w:p w:rsidR="003C7FA7" w:rsidRPr="003770A1" w:rsidRDefault="003C7FA7" w:rsidP="003770A1">
      <w:pPr>
        <w:widowControl w:val="0"/>
        <w:spacing w:after="0" w:line="240" w:lineRule="auto"/>
        <w:ind w:firstLine="720"/>
        <w:jc w:val="both"/>
        <w:rPr>
          <w:rFonts w:ascii="Times New Roman" w:hAnsi="Times New Roman"/>
          <w:snapToGrid w:val="0"/>
          <w:sz w:val="24"/>
          <w:szCs w:val="24"/>
        </w:rPr>
      </w:pPr>
    </w:p>
    <w:p w:rsidR="003770A1" w:rsidRPr="00735132" w:rsidRDefault="003770A1" w:rsidP="00735132">
      <w:pPr>
        <w:widowControl w:val="0"/>
        <w:spacing w:after="0" w:line="240" w:lineRule="auto"/>
        <w:jc w:val="center"/>
        <w:rPr>
          <w:rFonts w:ascii="Times New Roman" w:hAnsi="Times New Roman"/>
          <w:b/>
          <w:snapToGrid w:val="0"/>
          <w:sz w:val="24"/>
          <w:szCs w:val="24"/>
          <w:lang w:val="ru-RU"/>
        </w:rPr>
      </w:pPr>
      <w:r w:rsidRPr="00735132">
        <w:rPr>
          <w:rFonts w:ascii="Times New Roman" w:hAnsi="Times New Roman"/>
          <w:b/>
          <w:snapToGrid w:val="0"/>
          <w:sz w:val="24"/>
          <w:szCs w:val="24"/>
        </w:rPr>
        <w:t>ЛИТЕРАТУРА</w:t>
      </w:r>
      <w:r w:rsidR="00735132">
        <w:rPr>
          <w:rFonts w:ascii="Times New Roman" w:hAnsi="Times New Roman"/>
          <w:b/>
          <w:snapToGrid w:val="0"/>
          <w:sz w:val="24"/>
          <w:szCs w:val="24"/>
          <w:lang w:val="ru-RU"/>
        </w:rPr>
        <w:t>:</w:t>
      </w:r>
    </w:p>
    <w:p w:rsidR="003770A1" w:rsidRPr="00735132" w:rsidRDefault="003770A1" w:rsidP="00735132">
      <w:pPr>
        <w:pStyle w:val="ab"/>
        <w:numPr>
          <w:ilvl w:val="0"/>
          <w:numId w:val="79"/>
        </w:numPr>
        <w:autoSpaceDE w:val="0"/>
        <w:autoSpaceDN w:val="0"/>
        <w:ind w:left="1134" w:right="1132"/>
        <w:jc w:val="both"/>
        <w:rPr>
          <w:snapToGrid w:val="0"/>
          <w:sz w:val="20"/>
          <w:szCs w:val="20"/>
        </w:rPr>
      </w:pPr>
      <w:r w:rsidRPr="00735132">
        <w:rPr>
          <w:snapToGrid w:val="0"/>
          <w:sz w:val="20"/>
          <w:szCs w:val="20"/>
        </w:rPr>
        <w:t>Бондаренко Н.В. Практикум по пчеловодству-Л.: Колос, 1981.76 с.</w:t>
      </w:r>
    </w:p>
    <w:p w:rsidR="003770A1" w:rsidRPr="00735132" w:rsidRDefault="003770A1" w:rsidP="00735132">
      <w:pPr>
        <w:pStyle w:val="ab"/>
        <w:numPr>
          <w:ilvl w:val="0"/>
          <w:numId w:val="79"/>
        </w:numPr>
        <w:autoSpaceDE w:val="0"/>
        <w:autoSpaceDN w:val="0"/>
        <w:ind w:left="1134" w:right="1132"/>
        <w:jc w:val="both"/>
        <w:rPr>
          <w:snapToGrid w:val="0"/>
          <w:sz w:val="20"/>
          <w:szCs w:val="20"/>
        </w:rPr>
      </w:pPr>
      <w:r w:rsidRPr="00735132">
        <w:rPr>
          <w:snapToGrid w:val="0"/>
          <w:sz w:val="20"/>
          <w:szCs w:val="20"/>
        </w:rPr>
        <w:t>Еськов Е.К. Этология медоносной пчелы. М.: Колос, 1992. 326 с.</w:t>
      </w:r>
    </w:p>
    <w:p w:rsidR="003770A1" w:rsidRPr="00735132" w:rsidRDefault="003770A1" w:rsidP="00735132">
      <w:pPr>
        <w:pStyle w:val="ab"/>
        <w:numPr>
          <w:ilvl w:val="0"/>
          <w:numId w:val="79"/>
        </w:numPr>
        <w:autoSpaceDE w:val="0"/>
        <w:autoSpaceDN w:val="0"/>
        <w:ind w:left="1134" w:right="1132"/>
        <w:jc w:val="both"/>
        <w:rPr>
          <w:snapToGrid w:val="0"/>
          <w:sz w:val="20"/>
          <w:szCs w:val="20"/>
        </w:rPr>
      </w:pPr>
      <w:r w:rsidRPr="00735132">
        <w:rPr>
          <w:snapToGrid w:val="0"/>
          <w:sz w:val="20"/>
          <w:szCs w:val="20"/>
        </w:rPr>
        <w:t>Еськов Е.К. Экология медоносной пчелы. Рязань. Русское слово, 1995, 325 с.</w:t>
      </w:r>
    </w:p>
    <w:p w:rsidR="003770A1" w:rsidRPr="00735132" w:rsidRDefault="003770A1" w:rsidP="00735132">
      <w:pPr>
        <w:pStyle w:val="ab"/>
        <w:numPr>
          <w:ilvl w:val="0"/>
          <w:numId w:val="79"/>
        </w:numPr>
        <w:autoSpaceDE w:val="0"/>
        <w:autoSpaceDN w:val="0"/>
        <w:ind w:left="1134" w:right="1132"/>
        <w:jc w:val="both"/>
        <w:rPr>
          <w:snapToGrid w:val="0"/>
          <w:sz w:val="20"/>
          <w:szCs w:val="20"/>
        </w:rPr>
      </w:pPr>
      <w:r w:rsidRPr="00735132">
        <w:rPr>
          <w:snapToGrid w:val="0"/>
          <w:sz w:val="20"/>
          <w:szCs w:val="20"/>
        </w:rPr>
        <w:t>Еськов Е.К. Эволюция, экология и этология медоносной пчелы. М.: Инфра-М. 2016. 291 с.</w:t>
      </w:r>
    </w:p>
    <w:p w:rsidR="003770A1" w:rsidRPr="00735132" w:rsidRDefault="003770A1" w:rsidP="00735132">
      <w:pPr>
        <w:pStyle w:val="ab"/>
        <w:numPr>
          <w:ilvl w:val="0"/>
          <w:numId w:val="79"/>
        </w:numPr>
        <w:autoSpaceDE w:val="0"/>
        <w:autoSpaceDN w:val="0"/>
        <w:ind w:left="1134" w:right="1132"/>
        <w:jc w:val="both"/>
        <w:rPr>
          <w:snapToGrid w:val="0"/>
          <w:sz w:val="20"/>
          <w:szCs w:val="20"/>
        </w:rPr>
      </w:pPr>
      <w:r w:rsidRPr="00735132">
        <w:rPr>
          <w:snapToGrid w:val="0"/>
          <w:sz w:val="20"/>
          <w:szCs w:val="20"/>
        </w:rPr>
        <w:t>Клименкова Е.Т., и др. Медоносы и медосбор. Мн. Урожай, 1980. 280 с.</w:t>
      </w:r>
    </w:p>
    <w:p w:rsidR="003770A1" w:rsidRPr="00735132" w:rsidRDefault="003770A1" w:rsidP="00735132">
      <w:pPr>
        <w:pStyle w:val="ab"/>
        <w:numPr>
          <w:ilvl w:val="0"/>
          <w:numId w:val="79"/>
        </w:numPr>
        <w:autoSpaceDE w:val="0"/>
        <w:autoSpaceDN w:val="0"/>
        <w:ind w:left="1134" w:right="1132"/>
        <w:jc w:val="both"/>
        <w:rPr>
          <w:snapToGrid w:val="0"/>
          <w:sz w:val="20"/>
          <w:szCs w:val="20"/>
        </w:rPr>
      </w:pPr>
      <w:r w:rsidRPr="00735132">
        <w:rPr>
          <w:snapToGrid w:val="0"/>
          <w:sz w:val="20"/>
          <w:szCs w:val="20"/>
        </w:rPr>
        <w:t>Ковалев А.М., и др. Пчеловодство. Сельхозгиз, 1955. 575 с.</w:t>
      </w:r>
    </w:p>
    <w:p w:rsidR="003770A1" w:rsidRPr="003770A1" w:rsidRDefault="003770A1" w:rsidP="003770A1">
      <w:pPr>
        <w:widowControl w:val="0"/>
        <w:spacing w:after="0" w:line="240" w:lineRule="auto"/>
        <w:ind w:firstLine="720"/>
        <w:jc w:val="both"/>
        <w:rPr>
          <w:rFonts w:ascii="Times New Roman" w:hAnsi="Times New Roman"/>
          <w:snapToGrid w:val="0"/>
          <w:sz w:val="24"/>
          <w:szCs w:val="24"/>
        </w:rPr>
      </w:pPr>
    </w:p>
    <w:p w:rsidR="0024617C" w:rsidRDefault="0024617C" w:rsidP="003770A1">
      <w:pPr>
        <w:widowControl w:val="0"/>
        <w:spacing w:after="0" w:line="240" w:lineRule="auto"/>
        <w:rPr>
          <w:rFonts w:ascii="Times New Roman" w:hAnsi="Times New Roman"/>
          <w:sz w:val="24"/>
          <w:szCs w:val="24"/>
        </w:rPr>
      </w:pPr>
    </w:p>
    <w:p w:rsidR="006F1209" w:rsidRPr="003770A1" w:rsidRDefault="006F1209" w:rsidP="00735132">
      <w:pPr>
        <w:widowControl w:val="0"/>
        <w:autoSpaceDE w:val="0"/>
        <w:autoSpaceDN w:val="0"/>
        <w:adjustRightInd w:val="0"/>
        <w:spacing w:after="0" w:line="240" w:lineRule="auto"/>
        <w:rPr>
          <w:rFonts w:ascii="Times New Roman" w:eastAsia="Calibri" w:hAnsi="Times New Roman"/>
          <w:b/>
          <w:sz w:val="24"/>
          <w:szCs w:val="24"/>
          <w:lang w:val="en-US" w:eastAsia="ru-RU"/>
        </w:rPr>
      </w:pPr>
      <w:r w:rsidRPr="003770A1">
        <w:rPr>
          <w:rFonts w:ascii="Times New Roman" w:eastAsia="Calibri" w:hAnsi="Times New Roman"/>
          <w:b/>
          <w:sz w:val="24"/>
          <w:szCs w:val="24"/>
          <w:lang w:val="ru-RU" w:eastAsia="ru-RU"/>
        </w:rPr>
        <w:t>УДК</w:t>
      </w:r>
      <w:r w:rsidRPr="003770A1">
        <w:rPr>
          <w:rFonts w:ascii="Times New Roman" w:eastAsia="Calibri" w:hAnsi="Times New Roman"/>
          <w:b/>
          <w:sz w:val="24"/>
          <w:szCs w:val="24"/>
          <w:lang w:val="en-US" w:eastAsia="ru-RU"/>
        </w:rPr>
        <w:t xml:space="preserve"> 638.1</w:t>
      </w:r>
    </w:p>
    <w:p w:rsidR="006F1209" w:rsidRPr="003770A1" w:rsidRDefault="006F1209" w:rsidP="00735132">
      <w:pPr>
        <w:widowControl w:val="0"/>
        <w:autoSpaceDE w:val="0"/>
        <w:autoSpaceDN w:val="0"/>
        <w:adjustRightInd w:val="0"/>
        <w:spacing w:after="0" w:line="240" w:lineRule="auto"/>
        <w:jc w:val="center"/>
        <w:rPr>
          <w:rFonts w:ascii="Times New Roman" w:hAnsi="Times New Roman"/>
          <w:b/>
          <w:bCs/>
          <w:color w:val="292526"/>
          <w:sz w:val="24"/>
          <w:szCs w:val="24"/>
          <w:lang w:val="en-US"/>
        </w:rPr>
      </w:pPr>
    </w:p>
    <w:p w:rsidR="006F1209" w:rsidRPr="003770A1" w:rsidRDefault="006F1209" w:rsidP="00735132">
      <w:pPr>
        <w:widowControl w:val="0"/>
        <w:autoSpaceDE w:val="0"/>
        <w:autoSpaceDN w:val="0"/>
        <w:adjustRightInd w:val="0"/>
        <w:spacing w:after="0" w:line="240" w:lineRule="auto"/>
        <w:jc w:val="center"/>
        <w:rPr>
          <w:rFonts w:ascii="Times New Roman" w:hAnsi="Times New Roman"/>
          <w:b/>
          <w:bCs/>
          <w:sz w:val="24"/>
          <w:szCs w:val="24"/>
          <w:lang w:val="en-US"/>
        </w:rPr>
      </w:pPr>
      <w:r w:rsidRPr="003770A1">
        <w:rPr>
          <w:rFonts w:ascii="Times New Roman" w:hAnsi="Times New Roman"/>
          <w:b/>
          <w:bCs/>
          <w:color w:val="292526"/>
          <w:sz w:val="24"/>
          <w:szCs w:val="24"/>
          <w:lang w:val="en-US"/>
        </w:rPr>
        <w:t>THE CONTENT OF MERCURY IN HONEY ORIGINATING FROM DIFFERENT</w:t>
      </w:r>
      <w:r w:rsidRPr="003770A1">
        <w:rPr>
          <w:rFonts w:ascii="Times New Roman" w:hAnsi="Times New Roman"/>
          <w:sz w:val="24"/>
          <w:szCs w:val="24"/>
          <w:lang w:val="en-US"/>
        </w:rPr>
        <w:t xml:space="preserve"> </w:t>
      </w:r>
      <w:r w:rsidRPr="003770A1">
        <w:rPr>
          <w:rFonts w:ascii="Times New Roman" w:hAnsi="Times New Roman"/>
          <w:b/>
          <w:bCs/>
          <w:color w:val="292526"/>
          <w:sz w:val="24"/>
          <w:szCs w:val="24"/>
          <w:lang w:val="en-US"/>
        </w:rPr>
        <w:t xml:space="preserve">REGION OF POLAND </w:t>
      </w:r>
      <w:r w:rsidRPr="003770A1">
        <w:rPr>
          <w:rFonts w:ascii="Times New Roman" w:hAnsi="Times New Roman"/>
          <w:b/>
          <w:bCs/>
          <w:sz w:val="24"/>
          <w:szCs w:val="24"/>
          <w:lang w:val="en-US"/>
        </w:rPr>
        <w:t>AND BELORUSSIAN</w:t>
      </w:r>
    </w:p>
    <w:p w:rsidR="006F1209" w:rsidRPr="003770A1" w:rsidRDefault="006F1209" w:rsidP="00735132">
      <w:pPr>
        <w:widowControl w:val="0"/>
        <w:autoSpaceDE w:val="0"/>
        <w:autoSpaceDN w:val="0"/>
        <w:adjustRightInd w:val="0"/>
        <w:spacing w:after="0" w:line="240" w:lineRule="auto"/>
        <w:jc w:val="center"/>
        <w:rPr>
          <w:rFonts w:ascii="Times New Roman" w:hAnsi="Times New Roman"/>
          <w:b/>
          <w:sz w:val="24"/>
          <w:szCs w:val="24"/>
          <w:lang w:val="en-US"/>
        </w:rPr>
      </w:pPr>
    </w:p>
    <w:p w:rsidR="006F1209" w:rsidRPr="003770A1" w:rsidRDefault="006F1209" w:rsidP="00735132">
      <w:pPr>
        <w:widowControl w:val="0"/>
        <w:spacing w:after="0" w:line="240" w:lineRule="auto"/>
        <w:jc w:val="center"/>
        <w:rPr>
          <w:rFonts w:ascii="Times New Roman" w:hAnsi="Times New Roman"/>
          <w:b/>
          <w:sz w:val="24"/>
          <w:szCs w:val="24"/>
        </w:rPr>
      </w:pPr>
      <w:r w:rsidRPr="003770A1">
        <w:rPr>
          <w:rFonts w:ascii="Times New Roman" w:hAnsi="Times New Roman"/>
          <w:b/>
          <w:sz w:val="24"/>
          <w:szCs w:val="24"/>
        </w:rPr>
        <w:t>B. Madras-Majewska</w:t>
      </w:r>
      <w:r w:rsidRPr="003770A1">
        <w:rPr>
          <w:rFonts w:ascii="Times New Roman" w:hAnsi="Times New Roman"/>
          <w:b/>
          <w:sz w:val="24"/>
          <w:szCs w:val="24"/>
          <w:lang w:val="en-US"/>
        </w:rPr>
        <w:t>,</w:t>
      </w:r>
      <w:r w:rsidRPr="003770A1">
        <w:rPr>
          <w:rFonts w:ascii="Times New Roman" w:hAnsi="Times New Roman"/>
          <w:b/>
          <w:sz w:val="24"/>
          <w:szCs w:val="24"/>
        </w:rPr>
        <w:t xml:space="preserve"> N.V.</w:t>
      </w:r>
      <w:r w:rsidRPr="006F1209">
        <w:rPr>
          <w:rFonts w:ascii="Times New Roman" w:hAnsi="Times New Roman"/>
          <w:b/>
          <w:sz w:val="24"/>
          <w:szCs w:val="24"/>
          <w:lang w:val="en-US"/>
        </w:rPr>
        <w:t xml:space="preserve"> </w:t>
      </w:r>
      <w:r w:rsidRPr="003770A1">
        <w:rPr>
          <w:rFonts w:ascii="Times New Roman" w:hAnsi="Times New Roman"/>
          <w:b/>
          <w:sz w:val="24"/>
          <w:szCs w:val="24"/>
        </w:rPr>
        <w:t>Halko</w:t>
      </w:r>
      <w:r w:rsidRPr="003770A1">
        <w:rPr>
          <w:rFonts w:ascii="Times New Roman" w:hAnsi="Times New Roman"/>
          <w:b/>
          <w:sz w:val="24"/>
          <w:szCs w:val="24"/>
          <w:lang w:val="en-US"/>
        </w:rPr>
        <w:t>*</w:t>
      </w:r>
      <w:r w:rsidRPr="003770A1">
        <w:rPr>
          <w:rFonts w:ascii="Times New Roman" w:hAnsi="Times New Roman"/>
          <w:b/>
          <w:sz w:val="24"/>
          <w:szCs w:val="24"/>
        </w:rPr>
        <w:t>, M.</w:t>
      </w:r>
      <w:r w:rsidRPr="003770A1">
        <w:rPr>
          <w:rFonts w:ascii="Times New Roman" w:hAnsi="Times New Roman"/>
          <w:b/>
          <w:sz w:val="24"/>
          <w:szCs w:val="24"/>
          <w:lang w:val="en-US"/>
        </w:rPr>
        <w:t xml:space="preserve"> </w:t>
      </w:r>
      <w:r w:rsidRPr="003770A1">
        <w:rPr>
          <w:rFonts w:ascii="Times New Roman" w:hAnsi="Times New Roman"/>
          <w:b/>
          <w:sz w:val="24"/>
          <w:szCs w:val="24"/>
        </w:rPr>
        <w:t>Ochnio, L</w:t>
      </w:r>
      <w:r w:rsidRPr="003770A1">
        <w:rPr>
          <w:rFonts w:ascii="Times New Roman" w:hAnsi="Times New Roman"/>
          <w:b/>
          <w:sz w:val="24"/>
          <w:szCs w:val="24"/>
          <w:lang w:val="en-US"/>
        </w:rPr>
        <w:t>.</w:t>
      </w:r>
      <w:r w:rsidRPr="003770A1">
        <w:rPr>
          <w:rFonts w:ascii="Times New Roman" w:hAnsi="Times New Roman"/>
          <w:b/>
          <w:sz w:val="24"/>
          <w:szCs w:val="24"/>
        </w:rPr>
        <w:t xml:space="preserve"> Ochnio **, A.</w:t>
      </w:r>
      <w:r w:rsidRPr="003770A1">
        <w:rPr>
          <w:rFonts w:ascii="Times New Roman" w:hAnsi="Times New Roman"/>
          <w:b/>
          <w:sz w:val="24"/>
          <w:szCs w:val="24"/>
          <w:lang w:val="en-US"/>
        </w:rPr>
        <w:t xml:space="preserve"> </w:t>
      </w:r>
      <w:r w:rsidRPr="003770A1">
        <w:rPr>
          <w:rFonts w:ascii="Times New Roman" w:hAnsi="Times New Roman"/>
          <w:b/>
          <w:sz w:val="24"/>
          <w:szCs w:val="24"/>
        </w:rPr>
        <w:t>Halko*</w:t>
      </w:r>
    </w:p>
    <w:p w:rsidR="006F1209" w:rsidRPr="006F1209" w:rsidRDefault="006F1209" w:rsidP="00735132">
      <w:pPr>
        <w:widowControl w:val="0"/>
        <w:spacing w:after="0" w:line="240" w:lineRule="auto"/>
        <w:jc w:val="center"/>
        <w:rPr>
          <w:rFonts w:ascii="Times New Roman" w:hAnsi="Times New Roman"/>
          <w:i/>
          <w:sz w:val="24"/>
          <w:szCs w:val="24"/>
          <w:lang w:val="en-US"/>
        </w:rPr>
      </w:pPr>
      <w:r w:rsidRPr="006F1209">
        <w:rPr>
          <w:rFonts w:ascii="Times New Roman" w:hAnsi="Times New Roman"/>
          <w:i/>
          <w:sz w:val="24"/>
          <w:szCs w:val="24"/>
          <w:lang w:val="en-US"/>
        </w:rPr>
        <w:t>Apiculture Division, Faculty of Animal Science, Warsaw University of Life Science-SGGW; ul. Nowoursynowska 166, 02-787 Warszawa</w:t>
      </w:r>
    </w:p>
    <w:p w:rsidR="006F1209" w:rsidRPr="006F1209" w:rsidRDefault="006F1209" w:rsidP="00735132">
      <w:pPr>
        <w:widowControl w:val="0"/>
        <w:spacing w:after="0" w:line="240" w:lineRule="auto"/>
        <w:jc w:val="center"/>
        <w:rPr>
          <w:rFonts w:ascii="Times New Roman" w:hAnsi="Times New Roman"/>
          <w:i/>
          <w:sz w:val="24"/>
          <w:szCs w:val="24"/>
          <w:lang w:val="en-US"/>
        </w:rPr>
      </w:pPr>
      <w:r w:rsidRPr="006F1209">
        <w:rPr>
          <w:rFonts w:ascii="Times New Roman" w:hAnsi="Times New Roman"/>
          <w:i/>
          <w:sz w:val="24"/>
          <w:szCs w:val="24"/>
          <w:lang w:val="en-US"/>
        </w:rPr>
        <w:t>*Department of Microbiology and Epizootiology, Faculty of Veterinary Medicine, Grodno State Agrarian University;</w:t>
      </w:r>
    </w:p>
    <w:p w:rsidR="006F1209" w:rsidRPr="006F1209" w:rsidRDefault="006F1209" w:rsidP="00735132">
      <w:pPr>
        <w:widowControl w:val="0"/>
        <w:spacing w:after="0" w:line="240" w:lineRule="auto"/>
        <w:jc w:val="center"/>
        <w:rPr>
          <w:rFonts w:ascii="Times New Roman" w:hAnsi="Times New Roman"/>
          <w:i/>
          <w:sz w:val="24"/>
          <w:szCs w:val="24"/>
          <w:lang w:val="en-US"/>
        </w:rPr>
      </w:pPr>
      <w:r w:rsidRPr="006F1209">
        <w:rPr>
          <w:rFonts w:ascii="Times New Roman" w:hAnsi="Times New Roman"/>
          <w:i/>
          <w:sz w:val="24"/>
          <w:szCs w:val="24"/>
          <w:lang w:val="en-US"/>
        </w:rPr>
        <w:t>**Department of Informatics, Faculty of Applied Informatics and Mathematics, Warsaw University of Life Science -SGGW;</w:t>
      </w:r>
    </w:p>
    <w:p w:rsidR="006F1209" w:rsidRPr="00A95204" w:rsidRDefault="006F1209" w:rsidP="006F1209">
      <w:pPr>
        <w:widowControl w:val="0"/>
        <w:autoSpaceDE w:val="0"/>
        <w:autoSpaceDN w:val="0"/>
        <w:adjustRightInd w:val="0"/>
        <w:spacing w:after="0" w:line="240" w:lineRule="auto"/>
        <w:jc w:val="both"/>
        <w:rPr>
          <w:rFonts w:ascii="Times New Roman" w:hAnsi="Times New Roman"/>
          <w:color w:val="292526"/>
          <w:sz w:val="16"/>
          <w:szCs w:val="16"/>
          <w:lang w:val="en-US"/>
        </w:rPr>
      </w:pPr>
    </w:p>
    <w:p w:rsidR="006F1209" w:rsidRPr="006F1209" w:rsidRDefault="006F1209" w:rsidP="006F1209">
      <w:pPr>
        <w:widowControl w:val="0"/>
        <w:autoSpaceDE w:val="0"/>
        <w:autoSpaceDN w:val="0"/>
        <w:adjustRightInd w:val="0"/>
        <w:spacing w:after="0" w:line="240" w:lineRule="auto"/>
        <w:ind w:left="1134" w:right="1132"/>
        <w:jc w:val="both"/>
        <w:rPr>
          <w:rFonts w:ascii="Times New Roman" w:hAnsi="Times New Roman"/>
          <w:i/>
          <w:sz w:val="20"/>
          <w:szCs w:val="20"/>
          <w:lang w:val="en-US"/>
        </w:rPr>
      </w:pPr>
      <w:r w:rsidRPr="00A95204">
        <w:rPr>
          <w:rFonts w:ascii="Times New Roman" w:hAnsi="Times New Roman"/>
          <w:b/>
          <w:i/>
          <w:color w:val="292526"/>
          <w:sz w:val="20"/>
          <w:szCs w:val="20"/>
          <w:lang w:val="en-US"/>
        </w:rPr>
        <w:t>Annotation.</w:t>
      </w:r>
      <w:r w:rsidR="00A95204" w:rsidRPr="00A95204">
        <w:rPr>
          <w:rFonts w:ascii="Times New Roman" w:hAnsi="Times New Roman"/>
          <w:i/>
          <w:color w:val="292526"/>
          <w:sz w:val="20"/>
          <w:szCs w:val="20"/>
          <w:lang w:val="en-US"/>
        </w:rPr>
        <w:t xml:space="preserve"> </w:t>
      </w:r>
      <w:r w:rsidRPr="006F1209">
        <w:rPr>
          <w:rFonts w:ascii="Times New Roman" w:hAnsi="Times New Roman"/>
          <w:i/>
          <w:color w:val="292526"/>
          <w:sz w:val="20"/>
          <w:szCs w:val="20"/>
          <w:lang w:val="en-US"/>
        </w:rPr>
        <w:t xml:space="preserve">The investigations were performed at Apiculture Division in </w:t>
      </w:r>
      <w:r w:rsidRPr="006F1209">
        <w:rPr>
          <w:rFonts w:ascii="Times New Roman" w:hAnsi="Times New Roman"/>
          <w:i/>
          <w:sz w:val="20"/>
          <w:szCs w:val="20"/>
          <w:lang w:val="en-US"/>
        </w:rPr>
        <w:t>Warsaw University of Life Science – SGGW in 2013. The aim of the experimental was to determine the mercury content in honey collected from different region of Poland and Belorussian.</w:t>
      </w:r>
      <w:r w:rsidRPr="006F1209">
        <w:rPr>
          <w:rFonts w:ascii="Times New Roman" w:hAnsi="Times New Roman"/>
          <w:i/>
          <w:color w:val="292526"/>
          <w:sz w:val="20"/>
          <w:szCs w:val="20"/>
          <w:lang w:val="en-US"/>
        </w:rPr>
        <w:t xml:space="preserve"> The samples of honey were collected from 56 honeybee colonies in 14 apiaries. Mercury contents of the samples were assayed using the AMA – 254 automatic mercury analyser for trace mercury. The mercury content of samples varied with sampling site. Each examined sample of honey collected from Belorussia and Poland contained mercury. The highest mercury content was in </w:t>
      </w:r>
      <w:r w:rsidRPr="006F1209">
        <w:rPr>
          <w:rFonts w:ascii="Times New Roman" w:hAnsi="Times New Roman"/>
          <w:i/>
          <w:sz w:val="20"/>
          <w:szCs w:val="20"/>
          <w:lang w:val="en-US"/>
        </w:rPr>
        <w:t>apiary No.3 Belorussia, Grodno region (0,00691</w:t>
      </w:r>
      <w:r w:rsidRPr="006F1209">
        <w:rPr>
          <w:rFonts w:ascii="Times New Roman" w:hAnsi="Times New Roman"/>
          <w:i/>
          <w:color w:val="292526"/>
          <w:sz w:val="20"/>
          <w:szCs w:val="20"/>
          <w:lang w:val="en-US"/>
        </w:rPr>
        <w:t xml:space="preserve"> mgHg/kg) and the lowest in </w:t>
      </w:r>
      <w:r w:rsidRPr="006F1209">
        <w:rPr>
          <w:rFonts w:ascii="Times New Roman" w:hAnsi="Times New Roman"/>
          <w:i/>
          <w:sz w:val="20"/>
          <w:szCs w:val="20"/>
          <w:lang w:val="en-US"/>
        </w:rPr>
        <w:t>apiary No.1 Belorussia, Grodno region (0,00001</w:t>
      </w:r>
      <w:r w:rsidRPr="006F1209">
        <w:rPr>
          <w:rFonts w:ascii="Times New Roman" w:hAnsi="Times New Roman"/>
          <w:i/>
          <w:color w:val="292526"/>
          <w:sz w:val="20"/>
          <w:szCs w:val="20"/>
          <w:lang w:val="en-US"/>
        </w:rPr>
        <w:t xml:space="preserve"> mgHg/kg). </w:t>
      </w:r>
      <w:r w:rsidRPr="006F1209">
        <w:rPr>
          <w:rFonts w:ascii="Times New Roman" w:hAnsi="Times New Roman"/>
          <w:i/>
          <w:sz w:val="20"/>
          <w:szCs w:val="20"/>
          <w:lang w:val="en-US"/>
        </w:rPr>
        <w:t xml:space="preserve">Sample of honey collected from Belorussia and Poland contained mercury and the average was 0.00046 mgHg/kg. </w:t>
      </w:r>
      <w:r w:rsidRPr="006F1209">
        <w:rPr>
          <w:rFonts w:ascii="Times New Roman" w:hAnsi="Times New Roman"/>
          <w:i/>
          <w:color w:val="292526"/>
          <w:sz w:val="20"/>
          <w:szCs w:val="20"/>
          <w:lang w:val="en-US"/>
        </w:rPr>
        <w:t>The mercury content of honey collected from Belorussia and Poland did not exceed the norms. The level of the content of mercury in the samples proves that the examined regions Belorussia and Poland are ecologically clean in respect to mercury contamination.</w:t>
      </w:r>
    </w:p>
    <w:p w:rsidR="006F1209" w:rsidRPr="00E548BC" w:rsidRDefault="006F1209" w:rsidP="006F1209">
      <w:pPr>
        <w:widowControl w:val="0"/>
        <w:spacing w:after="0" w:line="240" w:lineRule="auto"/>
        <w:ind w:left="1134" w:right="1132"/>
        <w:rPr>
          <w:rFonts w:ascii="Times New Roman" w:hAnsi="Times New Roman"/>
          <w:i/>
          <w:sz w:val="20"/>
          <w:szCs w:val="20"/>
          <w:lang w:val="ru-RU"/>
        </w:rPr>
      </w:pPr>
      <w:r w:rsidRPr="00A95204">
        <w:rPr>
          <w:rFonts w:ascii="Times New Roman" w:hAnsi="Times New Roman"/>
          <w:b/>
          <w:i/>
          <w:sz w:val="20"/>
          <w:szCs w:val="20"/>
          <w:lang w:val="en-US"/>
        </w:rPr>
        <w:t>Keywords</w:t>
      </w:r>
      <w:r w:rsidRPr="00E548BC">
        <w:rPr>
          <w:rFonts w:ascii="Times New Roman" w:hAnsi="Times New Roman"/>
          <w:b/>
          <w:i/>
          <w:sz w:val="20"/>
          <w:szCs w:val="20"/>
          <w:lang w:val="ru-RU"/>
        </w:rPr>
        <w:t>:</w:t>
      </w:r>
      <w:r w:rsidRPr="00E548BC">
        <w:rPr>
          <w:rFonts w:ascii="Times New Roman" w:hAnsi="Times New Roman"/>
          <w:i/>
          <w:sz w:val="20"/>
          <w:szCs w:val="20"/>
          <w:lang w:val="ru-RU"/>
        </w:rPr>
        <w:t xml:space="preserve"> </w:t>
      </w:r>
      <w:r w:rsidRPr="006F1209">
        <w:rPr>
          <w:rFonts w:ascii="Times New Roman" w:hAnsi="Times New Roman"/>
          <w:i/>
          <w:sz w:val="20"/>
          <w:szCs w:val="20"/>
          <w:lang w:val="en-US"/>
        </w:rPr>
        <w:t>mercury</w:t>
      </w:r>
      <w:r w:rsidRPr="00E548BC">
        <w:rPr>
          <w:rFonts w:ascii="Times New Roman" w:hAnsi="Times New Roman"/>
          <w:i/>
          <w:sz w:val="20"/>
          <w:szCs w:val="20"/>
          <w:lang w:val="ru-RU"/>
        </w:rPr>
        <w:t xml:space="preserve">, </w:t>
      </w:r>
      <w:r w:rsidRPr="006F1209">
        <w:rPr>
          <w:rFonts w:ascii="Times New Roman" w:hAnsi="Times New Roman"/>
          <w:i/>
          <w:sz w:val="20"/>
          <w:szCs w:val="20"/>
          <w:lang w:val="en-US"/>
        </w:rPr>
        <w:t>honeys</w:t>
      </w:r>
      <w:r w:rsidRPr="00E548BC">
        <w:rPr>
          <w:rFonts w:ascii="Times New Roman" w:hAnsi="Times New Roman"/>
          <w:i/>
          <w:sz w:val="20"/>
          <w:szCs w:val="20"/>
          <w:lang w:val="ru-RU"/>
        </w:rPr>
        <w:t xml:space="preserve">, </w:t>
      </w:r>
      <w:r w:rsidRPr="006F1209">
        <w:rPr>
          <w:rFonts w:ascii="Times New Roman" w:hAnsi="Times New Roman"/>
          <w:i/>
          <w:sz w:val="20"/>
          <w:szCs w:val="20"/>
          <w:lang w:val="en-US"/>
        </w:rPr>
        <w:t>quality</w:t>
      </w:r>
      <w:r w:rsidRPr="00E548BC">
        <w:rPr>
          <w:rFonts w:ascii="Times New Roman" w:hAnsi="Times New Roman"/>
          <w:i/>
          <w:sz w:val="20"/>
          <w:szCs w:val="20"/>
          <w:lang w:val="ru-RU"/>
        </w:rPr>
        <w:t xml:space="preserve">, </w:t>
      </w:r>
      <w:r w:rsidRPr="006F1209">
        <w:rPr>
          <w:rFonts w:ascii="Times New Roman" w:hAnsi="Times New Roman"/>
          <w:i/>
          <w:sz w:val="20"/>
          <w:szCs w:val="20"/>
          <w:lang w:val="en-US"/>
        </w:rPr>
        <w:t>environment</w:t>
      </w:r>
    </w:p>
    <w:p w:rsidR="00912283" w:rsidRPr="00E548BC" w:rsidRDefault="00912283" w:rsidP="006F1209">
      <w:pPr>
        <w:widowControl w:val="0"/>
        <w:spacing w:after="0" w:line="240" w:lineRule="auto"/>
        <w:ind w:left="1134" w:right="1132"/>
        <w:rPr>
          <w:rFonts w:ascii="Times New Roman" w:hAnsi="Times New Roman"/>
          <w:i/>
          <w:sz w:val="20"/>
          <w:szCs w:val="20"/>
          <w:lang w:val="ru-RU"/>
        </w:rPr>
      </w:pPr>
    </w:p>
    <w:p w:rsidR="00912283" w:rsidRDefault="00912283" w:rsidP="00912283">
      <w:pPr>
        <w:widowControl w:val="0"/>
        <w:spacing w:after="0" w:line="240" w:lineRule="auto"/>
        <w:jc w:val="center"/>
        <w:rPr>
          <w:rFonts w:ascii="Times New Roman" w:hAnsi="Times New Roman"/>
          <w:b/>
          <w:sz w:val="24"/>
          <w:szCs w:val="24"/>
          <w:shd w:val="clear" w:color="auto" w:fill="FFFFFF"/>
        </w:rPr>
      </w:pPr>
      <w:r w:rsidRPr="00912283">
        <w:rPr>
          <w:rFonts w:ascii="Times New Roman" w:hAnsi="Times New Roman"/>
          <w:b/>
          <w:sz w:val="24"/>
          <w:szCs w:val="24"/>
          <w:shd w:val="clear" w:color="auto" w:fill="FFFFFF"/>
        </w:rPr>
        <w:t>СОДЕРЖАНИЕ РТУТИ В МЕД</w:t>
      </w:r>
      <w:r w:rsidRPr="00912283">
        <w:rPr>
          <w:rFonts w:ascii="Times New Roman" w:hAnsi="Times New Roman"/>
          <w:b/>
          <w:sz w:val="24"/>
          <w:szCs w:val="24"/>
          <w:shd w:val="clear" w:color="auto" w:fill="FFFFFF"/>
          <w:lang w:val="ru-RU"/>
        </w:rPr>
        <w:t>Е</w:t>
      </w:r>
      <w:r w:rsidRPr="00912283">
        <w:rPr>
          <w:rFonts w:ascii="Times New Roman" w:hAnsi="Times New Roman"/>
          <w:b/>
          <w:sz w:val="24"/>
          <w:szCs w:val="24"/>
          <w:shd w:val="clear" w:color="auto" w:fill="FFFFFF"/>
        </w:rPr>
        <w:t>, ПРО</w:t>
      </w:r>
      <w:r w:rsidRPr="00912283">
        <w:rPr>
          <w:rFonts w:ascii="Times New Roman" w:hAnsi="Times New Roman"/>
          <w:b/>
          <w:sz w:val="24"/>
          <w:szCs w:val="24"/>
          <w:shd w:val="clear" w:color="auto" w:fill="FFFFFF"/>
          <w:lang w:val="ru-RU"/>
        </w:rPr>
        <w:t>ИЗВЕДЕННОГО</w:t>
      </w:r>
      <w:r w:rsidRPr="00912283">
        <w:rPr>
          <w:rFonts w:ascii="Times New Roman" w:hAnsi="Times New Roman"/>
          <w:b/>
          <w:sz w:val="24"/>
          <w:szCs w:val="24"/>
          <w:shd w:val="clear" w:color="auto" w:fill="FFFFFF"/>
        </w:rPr>
        <w:t xml:space="preserve"> </w:t>
      </w:r>
      <w:r w:rsidRPr="00912283">
        <w:rPr>
          <w:rFonts w:ascii="Times New Roman" w:hAnsi="Times New Roman"/>
          <w:b/>
          <w:sz w:val="24"/>
          <w:szCs w:val="24"/>
          <w:shd w:val="clear" w:color="auto" w:fill="FFFFFF"/>
          <w:lang w:val="ru-RU"/>
        </w:rPr>
        <w:t>В</w:t>
      </w:r>
      <w:r w:rsidRPr="00912283">
        <w:rPr>
          <w:rFonts w:ascii="Times New Roman" w:hAnsi="Times New Roman"/>
          <w:b/>
          <w:sz w:val="24"/>
          <w:szCs w:val="24"/>
          <w:shd w:val="clear" w:color="auto" w:fill="FFFFFF"/>
        </w:rPr>
        <w:t xml:space="preserve"> РАЗНЫХ </w:t>
      </w:r>
    </w:p>
    <w:p w:rsidR="00912283" w:rsidRPr="003C1A54" w:rsidRDefault="00912283" w:rsidP="00912283">
      <w:pPr>
        <w:widowControl w:val="0"/>
        <w:spacing w:after="0" w:line="240" w:lineRule="auto"/>
        <w:jc w:val="center"/>
        <w:rPr>
          <w:rFonts w:ascii="Times New Roman" w:hAnsi="Times New Roman"/>
          <w:b/>
          <w:sz w:val="24"/>
          <w:szCs w:val="24"/>
          <w:lang w:val="ru-RU"/>
        </w:rPr>
      </w:pPr>
      <w:r w:rsidRPr="00912283">
        <w:rPr>
          <w:rFonts w:ascii="Times New Roman" w:hAnsi="Times New Roman"/>
          <w:b/>
          <w:sz w:val="24"/>
          <w:szCs w:val="24"/>
          <w:shd w:val="clear" w:color="auto" w:fill="FFFFFF"/>
        </w:rPr>
        <w:t>РЕГИОН</w:t>
      </w:r>
      <w:r w:rsidRPr="00912283">
        <w:rPr>
          <w:rFonts w:ascii="Times New Roman" w:hAnsi="Times New Roman"/>
          <w:b/>
          <w:sz w:val="24"/>
          <w:szCs w:val="24"/>
          <w:shd w:val="clear" w:color="auto" w:fill="FFFFFF"/>
          <w:lang w:val="ru-RU"/>
        </w:rPr>
        <w:t>АХ</w:t>
      </w:r>
      <w:r w:rsidRPr="00912283">
        <w:rPr>
          <w:rFonts w:ascii="Times New Roman" w:hAnsi="Times New Roman"/>
          <w:b/>
          <w:sz w:val="24"/>
          <w:szCs w:val="24"/>
          <w:shd w:val="clear" w:color="auto" w:fill="FFFFFF"/>
        </w:rPr>
        <w:t xml:space="preserve"> ПОЛЬШИ И БЕЛАРУСИ</w:t>
      </w:r>
      <w:r w:rsidR="003C1A54">
        <w:rPr>
          <w:rFonts w:ascii="Times New Roman" w:hAnsi="Times New Roman"/>
          <w:b/>
          <w:sz w:val="24"/>
          <w:szCs w:val="24"/>
          <w:shd w:val="clear" w:color="auto" w:fill="FFFFFF"/>
          <w:lang w:val="ru-RU"/>
        </w:rPr>
        <w:t>И</w:t>
      </w:r>
    </w:p>
    <w:p w:rsidR="00912283" w:rsidRPr="00912283" w:rsidRDefault="00912283" w:rsidP="00912283">
      <w:pPr>
        <w:widowControl w:val="0"/>
        <w:spacing w:after="0" w:line="240" w:lineRule="auto"/>
        <w:jc w:val="both"/>
        <w:rPr>
          <w:rFonts w:ascii="Times New Roman" w:hAnsi="Times New Roman"/>
          <w:sz w:val="24"/>
          <w:szCs w:val="24"/>
          <w:lang w:val="ru-RU"/>
        </w:rPr>
      </w:pPr>
    </w:p>
    <w:p w:rsidR="00912283" w:rsidRPr="00912283" w:rsidRDefault="00912283" w:rsidP="00912283">
      <w:pPr>
        <w:widowControl w:val="0"/>
        <w:spacing w:after="0" w:line="240" w:lineRule="auto"/>
        <w:jc w:val="center"/>
        <w:rPr>
          <w:rFonts w:ascii="Times New Roman" w:hAnsi="Times New Roman"/>
          <w:b/>
          <w:sz w:val="24"/>
          <w:szCs w:val="24"/>
          <w:lang w:val="ru-RU"/>
        </w:rPr>
      </w:pPr>
      <w:r w:rsidRPr="00912283">
        <w:rPr>
          <w:rFonts w:ascii="Times New Roman" w:hAnsi="Times New Roman"/>
          <w:b/>
          <w:sz w:val="24"/>
          <w:szCs w:val="24"/>
          <w:lang w:val="ru-RU"/>
        </w:rPr>
        <w:t>Б. Мадрас-Мажевска, Н.В. Халько</w:t>
      </w:r>
      <w:r w:rsidRPr="00912283">
        <w:rPr>
          <w:rFonts w:ascii="Times New Roman" w:hAnsi="Times New Roman"/>
          <w:b/>
          <w:sz w:val="24"/>
          <w:szCs w:val="24"/>
        </w:rPr>
        <w:t>*</w:t>
      </w:r>
      <w:r w:rsidRPr="00912283">
        <w:rPr>
          <w:rFonts w:ascii="Times New Roman" w:hAnsi="Times New Roman"/>
          <w:b/>
          <w:sz w:val="24"/>
          <w:szCs w:val="24"/>
          <w:lang w:val="ru-RU"/>
        </w:rPr>
        <w:t>, М. Ошнио, Л. Ошнио</w:t>
      </w:r>
      <w:r w:rsidRPr="00912283">
        <w:rPr>
          <w:rFonts w:ascii="Times New Roman" w:hAnsi="Times New Roman"/>
          <w:b/>
          <w:sz w:val="24"/>
          <w:szCs w:val="24"/>
        </w:rPr>
        <w:t>**</w:t>
      </w:r>
      <w:r w:rsidRPr="00912283">
        <w:rPr>
          <w:rFonts w:ascii="Times New Roman" w:hAnsi="Times New Roman"/>
          <w:b/>
          <w:sz w:val="24"/>
          <w:szCs w:val="24"/>
          <w:lang w:val="ru-RU"/>
        </w:rPr>
        <w:t>, А. Халько</w:t>
      </w:r>
      <w:r w:rsidRPr="00912283">
        <w:rPr>
          <w:rFonts w:ascii="Times New Roman" w:hAnsi="Times New Roman"/>
          <w:b/>
          <w:sz w:val="24"/>
          <w:szCs w:val="24"/>
        </w:rPr>
        <w:t>*</w:t>
      </w:r>
    </w:p>
    <w:p w:rsidR="00912283" w:rsidRPr="00912283" w:rsidRDefault="00912283" w:rsidP="00912283">
      <w:pPr>
        <w:widowControl w:val="0"/>
        <w:spacing w:after="0" w:line="240" w:lineRule="auto"/>
        <w:jc w:val="center"/>
        <w:rPr>
          <w:rFonts w:ascii="Times New Roman" w:hAnsi="Times New Roman"/>
          <w:i/>
          <w:sz w:val="24"/>
          <w:szCs w:val="24"/>
          <w:shd w:val="clear" w:color="auto" w:fill="FFFFFF"/>
          <w:lang w:val="ru-RU"/>
        </w:rPr>
      </w:pPr>
      <w:r w:rsidRPr="00912283">
        <w:rPr>
          <w:rFonts w:ascii="Times New Roman" w:hAnsi="Times New Roman"/>
          <w:i/>
          <w:sz w:val="24"/>
          <w:szCs w:val="24"/>
          <w:shd w:val="clear" w:color="auto" w:fill="FFFFFF"/>
        </w:rPr>
        <w:t>Отдел</w:t>
      </w:r>
      <w:r w:rsidRPr="00912283">
        <w:rPr>
          <w:rFonts w:ascii="Times New Roman" w:hAnsi="Times New Roman"/>
          <w:i/>
          <w:sz w:val="24"/>
          <w:szCs w:val="24"/>
          <w:shd w:val="clear" w:color="auto" w:fill="FFFFFF"/>
          <w:lang w:val="ru-RU"/>
        </w:rPr>
        <w:t xml:space="preserve"> пчеловодства</w:t>
      </w:r>
      <w:r w:rsidRPr="00912283">
        <w:rPr>
          <w:rFonts w:ascii="Times New Roman" w:hAnsi="Times New Roman"/>
          <w:i/>
          <w:sz w:val="24"/>
          <w:szCs w:val="24"/>
          <w:shd w:val="clear" w:color="auto" w:fill="FFFFFF"/>
        </w:rPr>
        <w:t>, факультет зоотехни</w:t>
      </w:r>
      <w:r w:rsidRPr="00912283">
        <w:rPr>
          <w:rFonts w:ascii="Times New Roman" w:hAnsi="Times New Roman"/>
          <w:i/>
          <w:sz w:val="24"/>
          <w:szCs w:val="24"/>
          <w:shd w:val="clear" w:color="auto" w:fill="FFFFFF"/>
          <w:lang w:val="ru-RU"/>
        </w:rPr>
        <w:t>и</w:t>
      </w:r>
      <w:r w:rsidRPr="00912283">
        <w:rPr>
          <w:rFonts w:ascii="Times New Roman" w:hAnsi="Times New Roman"/>
          <w:i/>
          <w:sz w:val="24"/>
          <w:szCs w:val="24"/>
          <w:shd w:val="clear" w:color="auto" w:fill="FFFFFF"/>
        </w:rPr>
        <w:t>, Варшавский Университет естественных наук-SGGW; ул. Nowoursynowska 166, 02-787 Варшава</w:t>
      </w:r>
    </w:p>
    <w:p w:rsidR="00912283" w:rsidRPr="00912283" w:rsidRDefault="00912283" w:rsidP="00912283">
      <w:pPr>
        <w:widowControl w:val="0"/>
        <w:spacing w:after="0" w:line="240" w:lineRule="auto"/>
        <w:jc w:val="center"/>
        <w:rPr>
          <w:rFonts w:ascii="Times New Roman" w:hAnsi="Times New Roman"/>
          <w:i/>
          <w:sz w:val="24"/>
          <w:szCs w:val="24"/>
          <w:shd w:val="clear" w:color="auto" w:fill="FFFFFF"/>
          <w:lang w:val="ru-RU"/>
        </w:rPr>
      </w:pPr>
      <w:r w:rsidRPr="00912283">
        <w:rPr>
          <w:rFonts w:ascii="Times New Roman" w:hAnsi="Times New Roman"/>
          <w:i/>
          <w:sz w:val="24"/>
          <w:szCs w:val="24"/>
          <w:shd w:val="clear" w:color="auto" w:fill="FFFFFF"/>
        </w:rPr>
        <w:t>*Кафедра эконометрики и статистики, факультет прикладной информатики и математики, Варшавский Университет естественных наук-SGGW;</w:t>
      </w:r>
    </w:p>
    <w:p w:rsidR="00912283" w:rsidRPr="00912283" w:rsidRDefault="00912283" w:rsidP="00912283">
      <w:pPr>
        <w:widowControl w:val="0"/>
        <w:spacing w:after="0" w:line="240" w:lineRule="auto"/>
        <w:jc w:val="center"/>
        <w:rPr>
          <w:rFonts w:ascii="Times New Roman" w:hAnsi="Times New Roman"/>
          <w:b/>
          <w:i/>
          <w:sz w:val="24"/>
          <w:szCs w:val="24"/>
          <w:lang w:val="ru-RU"/>
        </w:rPr>
      </w:pPr>
      <w:r w:rsidRPr="00912283">
        <w:rPr>
          <w:rFonts w:ascii="Times New Roman" w:hAnsi="Times New Roman"/>
          <w:i/>
          <w:sz w:val="24"/>
          <w:szCs w:val="24"/>
          <w:shd w:val="clear" w:color="auto" w:fill="FFFFFF"/>
        </w:rPr>
        <w:t xml:space="preserve">**Кафедра микробиологии и </w:t>
      </w:r>
      <w:r w:rsidRPr="00912283">
        <w:rPr>
          <w:rFonts w:ascii="Times New Roman" w:hAnsi="Times New Roman"/>
          <w:i/>
          <w:sz w:val="24"/>
          <w:szCs w:val="24"/>
          <w:shd w:val="clear" w:color="auto" w:fill="FFFFFF"/>
          <w:lang w:val="ru-RU"/>
        </w:rPr>
        <w:t>э</w:t>
      </w:r>
      <w:r w:rsidRPr="00912283">
        <w:rPr>
          <w:rFonts w:ascii="Times New Roman" w:hAnsi="Times New Roman"/>
          <w:i/>
          <w:sz w:val="24"/>
          <w:szCs w:val="24"/>
          <w:shd w:val="clear" w:color="auto" w:fill="FFFFFF"/>
        </w:rPr>
        <w:t>пизоотологии факультета ветеринарной медицины, Гродненский государственный аграрный университет</w:t>
      </w:r>
    </w:p>
    <w:p w:rsidR="00912283" w:rsidRPr="00912283" w:rsidRDefault="00912283" w:rsidP="00912283">
      <w:pPr>
        <w:widowControl w:val="0"/>
        <w:spacing w:after="0" w:line="240" w:lineRule="auto"/>
        <w:jc w:val="both"/>
        <w:rPr>
          <w:rFonts w:ascii="Times New Roman" w:hAnsi="Times New Roman"/>
          <w:i/>
          <w:sz w:val="24"/>
          <w:szCs w:val="24"/>
          <w:lang w:val="ru-RU"/>
        </w:rPr>
      </w:pPr>
    </w:p>
    <w:p w:rsidR="00912283" w:rsidRPr="00912283" w:rsidRDefault="00912283" w:rsidP="00912283">
      <w:pPr>
        <w:widowControl w:val="0"/>
        <w:spacing w:after="0" w:line="240" w:lineRule="auto"/>
        <w:ind w:left="1134" w:right="1132"/>
        <w:jc w:val="both"/>
        <w:rPr>
          <w:rFonts w:ascii="Times New Roman" w:hAnsi="Times New Roman"/>
          <w:i/>
          <w:sz w:val="20"/>
          <w:szCs w:val="20"/>
          <w:shd w:val="clear" w:color="auto" w:fill="FFFFFF"/>
          <w:lang w:val="ru-RU"/>
        </w:rPr>
      </w:pPr>
      <w:r w:rsidRPr="00912283">
        <w:rPr>
          <w:rFonts w:ascii="Times New Roman" w:hAnsi="Times New Roman"/>
          <w:b/>
          <w:i/>
          <w:sz w:val="20"/>
          <w:szCs w:val="20"/>
          <w:shd w:val="clear" w:color="auto" w:fill="FFFFFF"/>
          <w:lang w:val="ru-RU"/>
        </w:rPr>
        <w:t>Аннотация.</w:t>
      </w:r>
      <w:r w:rsidRPr="00912283">
        <w:rPr>
          <w:rFonts w:ascii="Times New Roman" w:hAnsi="Times New Roman"/>
          <w:i/>
          <w:sz w:val="20"/>
          <w:szCs w:val="20"/>
          <w:shd w:val="clear" w:color="auto" w:fill="FFFFFF"/>
          <w:lang w:val="ru-RU"/>
        </w:rPr>
        <w:t xml:space="preserve"> </w:t>
      </w:r>
      <w:r w:rsidRPr="00912283">
        <w:rPr>
          <w:rFonts w:ascii="Times New Roman" w:hAnsi="Times New Roman"/>
          <w:i/>
          <w:sz w:val="20"/>
          <w:szCs w:val="20"/>
          <w:shd w:val="clear" w:color="auto" w:fill="FFFFFF"/>
        </w:rPr>
        <w:t>Исследования проводились в Пчеловодческой отдел</w:t>
      </w:r>
      <w:r w:rsidRPr="00912283">
        <w:rPr>
          <w:rFonts w:ascii="Times New Roman" w:hAnsi="Times New Roman"/>
          <w:i/>
          <w:sz w:val="20"/>
          <w:szCs w:val="20"/>
          <w:shd w:val="clear" w:color="auto" w:fill="FFFFFF"/>
          <w:lang w:val="ru-RU"/>
        </w:rPr>
        <w:t>е</w:t>
      </w:r>
      <w:r w:rsidRPr="00912283">
        <w:rPr>
          <w:rFonts w:ascii="Times New Roman" w:hAnsi="Times New Roman"/>
          <w:i/>
          <w:sz w:val="20"/>
          <w:szCs w:val="20"/>
          <w:shd w:val="clear" w:color="auto" w:fill="FFFFFF"/>
        </w:rPr>
        <w:t xml:space="preserve">  Варшавск</w:t>
      </w:r>
      <w:r w:rsidRPr="00912283">
        <w:rPr>
          <w:rFonts w:ascii="Times New Roman" w:hAnsi="Times New Roman"/>
          <w:i/>
          <w:sz w:val="20"/>
          <w:szCs w:val="20"/>
          <w:shd w:val="clear" w:color="auto" w:fill="FFFFFF"/>
          <w:lang w:val="ru-RU"/>
        </w:rPr>
        <w:t>ого</w:t>
      </w:r>
      <w:r w:rsidRPr="00912283">
        <w:rPr>
          <w:rFonts w:ascii="Times New Roman" w:hAnsi="Times New Roman"/>
          <w:i/>
          <w:sz w:val="20"/>
          <w:szCs w:val="20"/>
          <w:shd w:val="clear" w:color="auto" w:fill="FFFFFF"/>
        </w:rPr>
        <w:t xml:space="preserve"> Университет</w:t>
      </w:r>
      <w:r w:rsidRPr="00912283">
        <w:rPr>
          <w:rFonts w:ascii="Times New Roman" w:hAnsi="Times New Roman"/>
          <w:i/>
          <w:sz w:val="20"/>
          <w:szCs w:val="20"/>
          <w:shd w:val="clear" w:color="auto" w:fill="FFFFFF"/>
          <w:lang w:val="ru-RU"/>
        </w:rPr>
        <w:t>а</w:t>
      </w:r>
      <w:r w:rsidRPr="00912283">
        <w:rPr>
          <w:rFonts w:ascii="Times New Roman" w:hAnsi="Times New Roman"/>
          <w:i/>
          <w:sz w:val="20"/>
          <w:szCs w:val="20"/>
          <w:shd w:val="clear" w:color="auto" w:fill="FFFFFF"/>
        </w:rPr>
        <w:t xml:space="preserve"> естественных наук – SGGW в 2013 году. Целью эксперимента было определить содержание ртути в мед</w:t>
      </w:r>
      <w:r w:rsidRPr="00912283">
        <w:rPr>
          <w:rFonts w:ascii="Times New Roman" w:hAnsi="Times New Roman"/>
          <w:i/>
          <w:sz w:val="20"/>
          <w:szCs w:val="20"/>
          <w:shd w:val="clear" w:color="auto" w:fill="FFFFFF"/>
          <w:lang w:val="ru-RU"/>
        </w:rPr>
        <w:t>е</w:t>
      </w:r>
      <w:r w:rsidRPr="00912283">
        <w:rPr>
          <w:rFonts w:ascii="Times New Roman" w:hAnsi="Times New Roman"/>
          <w:i/>
          <w:sz w:val="20"/>
          <w:szCs w:val="20"/>
          <w:shd w:val="clear" w:color="auto" w:fill="FFFFFF"/>
        </w:rPr>
        <w:t>, собранн</w:t>
      </w:r>
      <w:r w:rsidRPr="00912283">
        <w:rPr>
          <w:rFonts w:ascii="Times New Roman" w:hAnsi="Times New Roman"/>
          <w:i/>
          <w:sz w:val="20"/>
          <w:szCs w:val="20"/>
          <w:shd w:val="clear" w:color="auto" w:fill="FFFFFF"/>
          <w:lang w:val="ru-RU"/>
        </w:rPr>
        <w:t>ого</w:t>
      </w:r>
      <w:r w:rsidRPr="00912283">
        <w:rPr>
          <w:rFonts w:ascii="Times New Roman" w:hAnsi="Times New Roman"/>
          <w:i/>
          <w:sz w:val="20"/>
          <w:szCs w:val="20"/>
          <w:shd w:val="clear" w:color="auto" w:fill="FFFFFF"/>
        </w:rPr>
        <w:t xml:space="preserve"> из </w:t>
      </w:r>
      <w:r w:rsidRPr="00912283">
        <w:rPr>
          <w:rFonts w:ascii="Times New Roman" w:hAnsi="Times New Roman"/>
          <w:i/>
          <w:sz w:val="20"/>
          <w:szCs w:val="20"/>
          <w:shd w:val="clear" w:color="auto" w:fill="FFFFFF"/>
        </w:rPr>
        <w:lastRenderedPageBreak/>
        <w:t>разных регионов Польши и Беларуси. Образцы меда были собраны из 56 пчелиных семей в 14 пасек</w:t>
      </w:r>
      <w:r w:rsidRPr="00912283">
        <w:rPr>
          <w:rFonts w:ascii="Times New Roman" w:hAnsi="Times New Roman"/>
          <w:i/>
          <w:sz w:val="20"/>
          <w:szCs w:val="20"/>
          <w:shd w:val="clear" w:color="auto" w:fill="FFFFFF"/>
          <w:lang w:val="ru-RU"/>
        </w:rPr>
        <w:t>ах</w:t>
      </w:r>
      <w:r w:rsidRPr="00912283">
        <w:rPr>
          <w:rFonts w:ascii="Times New Roman" w:hAnsi="Times New Roman"/>
          <w:i/>
          <w:sz w:val="20"/>
          <w:szCs w:val="20"/>
          <w:shd w:val="clear" w:color="auto" w:fill="FFFFFF"/>
        </w:rPr>
        <w:t xml:space="preserve">. Содержание ртути в образцах анализировали с помощью АМА – 254 автоматического анализатора ртути для следов ртути. Содержание ртути в пробах изменялось в месте отбора проб </w:t>
      </w:r>
      <w:r w:rsidRPr="00912283">
        <w:rPr>
          <w:rFonts w:ascii="Times New Roman" w:hAnsi="Times New Roman"/>
          <w:i/>
          <w:sz w:val="20"/>
          <w:szCs w:val="20"/>
          <w:shd w:val="clear" w:color="auto" w:fill="FFFFFF"/>
          <w:lang w:val="ru-RU"/>
        </w:rPr>
        <w:t>к</w:t>
      </w:r>
      <w:r w:rsidRPr="00912283">
        <w:rPr>
          <w:rFonts w:ascii="Times New Roman" w:hAnsi="Times New Roman"/>
          <w:i/>
          <w:sz w:val="20"/>
          <w:szCs w:val="20"/>
          <w:shd w:val="clear" w:color="auto" w:fill="FFFFFF"/>
        </w:rPr>
        <w:t>ажд</w:t>
      </w:r>
      <w:r w:rsidRPr="00912283">
        <w:rPr>
          <w:rFonts w:ascii="Times New Roman" w:hAnsi="Times New Roman"/>
          <w:i/>
          <w:sz w:val="20"/>
          <w:szCs w:val="20"/>
          <w:shd w:val="clear" w:color="auto" w:fill="FFFFFF"/>
          <w:lang w:val="ru-RU"/>
        </w:rPr>
        <w:t>ого</w:t>
      </w:r>
      <w:r w:rsidRPr="00912283">
        <w:rPr>
          <w:rFonts w:ascii="Times New Roman" w:hAnsi="Times New Roman"/>
          <w:i/>
          <w:sz w:val="20"/>
          <w:szCs w:val="20"/>
          <w:shd w:val="clear" w:color="auto" w:fill="FFFFFF"/>
        </w:rPr>
        <w:t xml:space="preserve"> исследуем</w:t>
      </w:r>
      <w:r w:rsidRPr="00912283">
        <w:rPr>
          <w:rFonts w:ascii="Times New Roman" w:hAnsi="Times New Roman"/>
          <w:i/>
          <w:sz w:val="20"/>
          <w:szCs w:val="20"/>
          <w:shd w:val="clear" w:color="auto" w:fill="FFFFFF"/>
          <w:lang w:val="ru-RU"/>
        </w:rPr>
        <w:t>ого</w:t>
      </w:r>
      <w:r w:rsidRPr="00912283">
        <w:rPr>
          <w:rFonts w:ascii="Times New Roman" w:hAnsi="Times New Roman"/>
          <w:i/>
          <w:sz w:val="20"/>
          <w:szCs w:val="20"/>
          <w:shd w:val="clear" w:color="auto" w:fill="FFFFFF"/>
        </w:rPr>
        <w:t xml:space="preserve"> образ</w:t>
      </w:r>
      <w:r w:rsidRPr="00912283">
        <w:rPr>
          <w:rFonts w:ascii="Times New Roman" w:hAnsi="Times New Roman"/>
          <w:i/>
          <w:sz w:val="20"/>
          <w:szCs w:val="20"/>
          <w:shd w:val="clear" w:color="auto" w:fill="FFFFFF"/>
          <w:lang w:val="ru-RU"/>
        </w:rPr>
        <w:t>ца</w:t>
      </w:r>
      <w:r w:rsidRPr="00912283">
        <w:rPr>
          <w:rFonts w:ascii="Times New Roman" w:hAnsi="Times New Roman"/>
          <w:i/>
          <w:sz w:val="20"/>
          <w:szCs w:val="20"/>
          <w:shd w:val="clear" w:color="auto" w:fill="FFFFFF"/>
        </w:rPr>
        <w:t xml:space="preserve"> меда, собранного из Белоруссии и Польши, содержащих ртуть. Самое высокое содержание ртути в пасеке № 3 в Белоруссии, Гродненская область (0,00691 mgHg/кг) и низкой в пасеке № 1 в Белоруссии, Гродненская область (0,00001 mgHg/кг). </w:t>
      </w:r>
      <w:r w:rsidRPr="00912283">
        <w:rPr>
          <w:rFonts w:ascii="Times New Roman" w:hAnsi="Times New Roman"/>
          <w:i/>
          <w:sz w:val="20"/>
          <w:szCs w:val="20"/>
          <w:shd w:val="clear" w:color="auto" w:fill="FFFFFF"/>
          <w:lang w:val="ru-RU"/>
        </w:rPr>
        <w:t>Средний о</w:t>
      </w:r>
      <w:r w:rsidRPr="00912283">
        <w:rPr>
          <w:rFonts w:ascii="Times New Roman" w:hAnsi="Times New Roman"/>
          <w:i/>
          <w:sz w:val="20"/>
          <w:szCs w:val="20"/>
          <w:shd w:val="clear" w:color="auto" w:fill="FFFFFF"/>
        </w:rPr>
        <w:t>бразец мед</w:t>
      </w:r>
      <w:r w:rsidRPr="00912283">
        <w:rPr>
          <w:rFonts w:ascii="Times New Roman" w:hAnsi="Times New Roman"/>
          <w:i/>
          <w:sz w:val="20"/>
          <w:szCs w:val="20"/>
          <w:shd w:val="clear" w:color="auto" w:fill="FFFFFF"/>
          <w:lang w:val="ru-RU"/>
        </w:rPr>
        <w:t>а</w:t>
      </w:r>
      <w:r w:rsidRPr="00912283">
        <w:rPr>
          <w:rFonts w:ascii="Times New Roman" w:hAnsi="Times New Roman"/>
          <w:i/>
          <w:sz w:val="20"/>
          <w:szCs w:val="20"/>
          <w:shd w:val="clear" w:color="auto" w:fill="FFFFFF"/>
        </w:rPr>
        <w:t>, собранн</w:t>
      </w:r>
      <w:r w:rsidRPr="00912283">
        <w:rPr>
          <w:rFonts w:ascii="Times New Roman" w:hAnsi="Times New Roman"/>
          <w:i/>
          <w:sz w:val="20"/>
          <w:szCs w:val="20"/>
          <w:shd w:val="clear" w:color="auto" w:fill="FFFFFF"/>
          <w:lang w:val="ru-RU"/>
        </w:rPr>
        <w:t>ого</w:t>
      </w:r>
      <w:r w:rsidRPr="00912283">
        <w:rPr>
          <w:rFonts w:ascii="Times New Roman" w:hAnsi="Times New Roman"/>
          <w:i/>
          <w:sz w:val="20"/>
          <w:szCs w:val="20"/>
          <w:shd w:val="clear" w:color="auto" w:fill="FFFFFF"/>
        </w:rPr>
        <w:t xml:space="preserve"> из Белоруссии и Польши содержащих ртуть</w:t>
      </w:r>
      <w:r w:rsidRPr="00912283">
        <w:rPr>
          <w:rFonts w:ascii="Times New Roman" w:hAnsi="Times New Roman"/>
          <w:i/>
          <w:sz w:val="20"/>
          <w:szCs w:val="20"/>
          <w:shd w:val="clear" w:color="auto" w:fill="FFFFFF"/>
          <w:lang w:val="ru-RU"/>
        </w:rPr>
        <w:t xml:space="preserve"> составлял</w:t>
      </w:r>
      <w:r w:rsidRPr="00912283">
        <w:rPr>
          <w:rFonts w:ascii="Times New Roman" w:hAnsi="Times New Roman"/>
          <w:i/>
          <w:sz w:val="20"/>
          <w:szCs w:val="20"/>
          <w:shd w:val="clear" w:color="auto" w:fill="FFFFFF"/>
        </w:rPr>
        <w:t xml:space="preserve"> 0.00046 mgHg/кг. Содержание ртути </w:t>
      </w:r>
      <w:r w:rsidRPr="00912283">
        <w:rPr>
          <w:rFonts w:ascii="Times New Roman" w:hAnsi="Times New Roman"/>
          <w:i/>
          <w:sz w:val="20"/>
          <w:szCs w:val="20"/>
          <w:shd w:val="clear" w:color="auto" w:fill="FFFFFF"/>
          <w:lang w:val="ru-RU"/>
        </w:rPr>
        <w:t xml:space="preserve">в </w:t>
      </w:r>
      <w:r w:rsidRPr="00912283">
        <w:rPr>
          <w:rFonts w:ascii="Times New Roman" w:hAnsi="Times New Roman"/>
          <w:i/>
          <w:sz w:val="20"/>
          <w:szCs w:val="20"/>
          <w:shd w:val="clear" w:color="auto" w:fill="FFFFFF"/>
        </w:rPr>
        <w:t>мед</w:t>
      </w:r>
      <w:r w:rsidRPr="00912283">
        <w:rPr>
          <w:rFonts w:ascii="Times New Roman" w:hAnsi="Times New Roman"/>
          <w:i/>
          <w:sz w:val="20"/>
          <w:szCs w:val="20"/>
          <w:shd w:val="clear" w:color="auto" w:fill="FFFFFF"/>
          <w:lang w:val="ru-RU"/>
        </w:rPr>
        <w:t>е</w:t>
      </w:r>
      <w:r w:rsidRPr="00912283">
        <w:rPr>
          <w:rFonts w:ascii="Times New Roman" w:hAnsi="Times New Roman"/>
          <w:i/>
          <w:sz w:val="20"/>
          <w:szCs w:val="20"/>
          <w:shd w:val="clear" w:color="auto" w:fill="FFFFFF"/>
        </w:rPr>
        <w:t>, собранного из Белоруссии и Польше не превышал</w:t>
      </w:r>
      <w:r w:rsidRPr="00912283">
        <w:rPr>
          <w:rFonts w:ascii="Times New Roman" w:hAnsi="Times New Roman"/>
          <w:i/>
          <w:sz w:val="20"/>
          <w:szCs w:val="20"/>
          <w:shd w:val="clear" w:color="auto" w:fill="FFFFFF"/>
          <w:lang w:val="ru-RU"/>
        </w:rPr>
        <w:t>о</w:t>
      </w:r>
      <w:r w:rsidRPr="00912283">
        <w:rPr>
          <w:rFonts w:ascii="Times New Roman" w:hAnsi="Times New Roman"/>
          <w:i/>
          <w:sz w:val="20"/>
          <w:szCs w:val="20"/>
          <w:shd w:val="clear" w:color="auto" w:fill="FFFFFF"/>
        </w:rPr>
        <w:t xml:space="preserve"> норму. Уровень содержания ртути в образцах доказывает, что исследованных регионов Беларуси и Польши являются экологически чистыми в отношении загрязнения ртутью. </w:t>
      </w:r>
    </w:p>
    <w:p w:rsidR="00912283" w:rsidRPr="00912283" w:rsidRDefault="00912283" w:rsidP="00912283">
      <w:pPr>
        <w:widowControl w:val="0"/>
        <w:spacing w:after="0" w:line="240" w:lineRule="auto"/>
        <w:ind w:left="1134" w:right="1132"/>
        <w:jc w:val="both"/>
        <w:rPr>
          <w:rFonts w:ascii="Times New Roman" w:hAnsi="Times New Roman"/>
          <w:i/>
          <w:sz w:val="20"/>
          <w:szCs w:val="20"/>
          <w:lang w:val="ru-RU"/>
        </w:rPr>
      </w:pPr>
      <w:r w:rsidRPr="00A95204">
        <w:rPr>
          <w:rFonts w:ascii="Times New Roman" w:hAnsi="Times New Roman"/>
          <w:b/>
          <w:noProof/>
          <w:sz w:val="16"/>
          <w:szCs w:val="16"/>
          <w:lang w:val="ru-RU" w:eastAsia="ru-RU"/>
        </w:rPr>
        <mc:AlternateContent>
          <mc:Choice Requires="wps">
            <w:drawing>
              <wp:anchor distT="4294967295" distB="4294967295" distL="114300" distR="114300" simplePos="0" relativeHeight="251679232" behindDoc="0" locked="0" layoutInCell="1" allowOverlap="1" wp14:anchorId="548C4676" wp14:editId="2477F7D5">
                <wp:simplePos x="0" y="0"/>
                <wp:positionH relativeFrom="margin">
                  <wp:posOffset>56515</wp:posOffset>
                </wp:positionH>
                <wp:positionV relativeFrom="paragraph">
                  <wp:posOffset>225425</wp:posOffset>
                </wp:positionV>
                <wp:extent cx="5694680" cy="9525"/>
                <wp:effectExtent l="0" t="0" r="20320" b="28575"/>
                <wp:wrapTight wrapText="bothSides">
                  <wp:wrapPolygon edited="0">
                    <wp:start x="0" y="0"/>
                    <wp:lineTo x="0" y="43200"/>
                    <wp:lineTo x="21605" y="43200"/>
                    <wp:lineTo x="21605" y="0"/>
                    <wp:lineTo x="0" y="0"/>
                  </wp:wrapPolygon>
                </wp:wrapTight>
                <wp:docPr id="232" name="Прямая соединительная линия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9D2461" id="Прямая соединительная линия 232" o:spid="_x0000_s1026" style="position:absolute;z-index:2516792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45pt,17.75pt" to="452.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" strokecolor="black [3200]" strokeweight="1.5pt">
                <v:stroke joinstyle="miter"/>
                <w10:wrap type="tight" anchorx="margin"/>
              </v:line>
            </w:pict>
          </mc:Fallback>
        </mc:AlternateContent>
      </w:r>
      <w:r w:rsidRPr="00912283">
        <w:rPr>
          <w:rFonts w:ascii="Times New Roman" w:hAnsi="Times New Roman"/>
          <w:b/>
          <w:i/>
          <w:sz w:val="20"/>
          <w:szCs w:val="20"/>
          <w:shd w:val="clear" w:color="auto" w:fill="FFFFFF"/>
        </w:rPr>
        <w:t>Ключевые слова:</w:t>
      </w:r>
      <w:r w:rsidRPr="00912283">
        <w:rPr>
          <w:rFonts w:ascii="Times New Roman" w:hAnsi="Times New Roman"/>
          <w:i/>
          <w:sz w:val="20"/>
          <w:szCs w:val="20"/>
          <w:shd w:val="clear" w:color="auto" w:fill="FFFFFF"/>
        </w:rPr>
        <w:t xml:space="preserve"> ртуть, мед, качество, окружающая среда</w:t>
      </w:r>
    </w:p>
    <w:p w:rsidR="006F1209" w:rsidRPr="003770A1" w:rsidRDefault="006F1209" w:rsidP="003C1A54">
      <w:pPr>
        <w:widowControl w:val="0"/>
        <w:spacing w:after="0" w:line="240" w:lineRule="auto"/>
        <w:jc w:val="center"/>
        <w:rPr>
          <w:rFonts w:ascii="Times New Roman" w:hAnsi="Times New Roman"/>
          <w:b/>
          <w:sz w:val="24"/>
          <w:szCs w:val="24"/>
          <w:lang w:val="en-US"/>
        </w:rPr>
      </w:pPr>
      <w:r w:rsidRPr="003770A1">
        <w:rPr>
          <w:rFonts w:ascii="Times New Roman" w:hAnsi="Times New Roman"/>
          <w:b/>
          <w:sz w:val="24"/>
          <w:szCs w:val="24"/>
          <w:lang w:val="en-US"/>
        </w:rPr>
        <w:t>INTRODUCTION</w:t>
      </w:r>
    </w:p>
    <w:p w:rsidR="006F1209" w:rsidRPr="003770A1" w:rsidRDefault="006F1209" w:rsidP="003C1A54">
      <w:pPr>
        <w:widowControl w:val="0"/>
        <w:spacing w:after="0" w:line="240" w:lineRule="auto"/>
        <w:ind w:firstLine="567"/>
        <w:jc w:val="both"/>
        <w:rPr>
          <w:rFonts w:ascii="Times New Roman" w:hAnsi="Times New Roman"/>
          <w:sz w:val="24"/>
          <w:szCs w:val="24"/>
          <w:lang w:val="en-US"/>
        </w:rPr>
      </w:pPr>
      <w:r w:rsidRPr="003770A1">
        <w:rPr>
          <w:rFonts w:ascii="Times New Roman" w:hAnsi="Times New Roman"/>
          <w:sz w:val="24"/>
          <w:szCs w:val="24"/>
          <w:lang w:val="en-US"/>
        </w:rPr>
        <w:t>High concentration of mercury may harmfully influence living organisms, such as humans or honeybees. Mercury contamination has been detected in pollen, nectar, honeydew, and water; in the substances collected by honeybees. Significant development of heavy industry, like also, automobile traffic have caused a higher content of mercury In environment. A number of differentiated methods can be used to determine this contamination in the selected areas. These are physical, chemical, and biological methods, where the most popular is the last one. Honey is slightly smaller in comparison with bees importance as material for research to the characteristics of the surface contamination of the environment, as it is created with the active participation of bees in the body undergoing various types of detoxification processes (Raes et al 1989). It is also a composition consisting essentially of carbohydrates and therefore is not conducive to the accumulation of heavy metals. It is much more likely that products with the construction of a protein or lipid to a much greater extent, may involve contamination in the form of mercury (Raes et al 1989). As stated honey may be less contaminated than the nectar of which he was. This pattern was found when contaminations with heavy metals and certain insecticides (Jabłoński et al 1994). The content of honey toxic compounds of industrial origin depends largely on the species of honey (Bortitz and Reuter 1979; Heród Międzyborska in 1984, 1985; Pourtallier 1775 a, 1975 b). It has been shown that the honeydew has a greater possibility of honey nectar collecting dust and pollutants due to its higher viscosity, which can be explained by the fact that the flower sunbirds are so located that their contamination by industrial emissions is practically very difficult. Availability for bees gathering honeydew in favorable conditions over a large area of leaves, stems or needles and even on the ground around the plants dew promotes the deposition of atmospheric pollutants. Flower nectar bees can download at specific times of the day, at a time when the flowers are open cups. With other national surveys also show that the basic product bee, which is the honey contains very varied content of macro-and microelements and toxic metals depending on its origin and species. They are formed generally in the range: Pb 0,0-0,295; Zn 3,4-47,4; Cu 0,0-1,08; Cd 0,0-0,02; Hg 0,0-0,011 mg/kg (Kołacz et al 1996).</w:t>
      </w:r>
    </w:p>
    <w:p w:rsidR="006F1209" w:rsidRPr="003770A1" w:rsidRDefault="006F1209" w:rsidP="006F1209">
      <w:pPr>
        <w:widowControl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lang w:val="en-US"/>
        </w:rPr>
        <w:t>When using honey to determine the level of contamination of the environment it is possible to precisely define the time period in which the bees have developed a test sample of the honey which is important for determining the onset of contamination (Jędruszuk 1987). In conclusion, we can say that the bee and its products you honey are good bio-indicators of environmental contamination, because due to the mode of life of bees exposes them to the direct and indirect influence of impurities, and at the same time both the bee and its products are readily available.</w:t>
      </w:r>
    </w:p>
    <w:p w:rsidR="006F1209" w:rsidRPr="003770A1" w:rsidRDefault="006F1209" w:rsidP="006F1209">
      <w:pPr>
        <w:widowControl w:val="0"/>
        <w:spacing w:after="0" w:line="240" w:lineRule="auto"/>
        <w:ind w:firstLine="709"/>
        <w:jc w:val="both"/>
        <w:rPr>
          <w:rFonts w:ascii="Times New Roman" w:hAnsi="Times New Roman"/>
          <w:sz w:val="24"/>
          <w:szCs w:val="24"/>
          <w:lang w:val="en-US"/>
        </w:rPr>
      </w:pPr>
      <w:r w:rsidRPr="003770A1">
        <w:rPr>
          <w:rFonts w:ascii="Times New Roman" w:hAnsi="Times New Roman"/>
          <w:sz w:val="24"/>
          <w:szCs w:val="24"/>
          <w:lang w:val="en-US"/>
        </w:rPr>
        <w:t xml:space="preserve">Over the past decade outlines the growing awareness and importance of healthy eating. So, the safety of consumers of honey depends on honey quality (Arszułowicz, 2006). This forces the need to produce food of high quality, accepted by customers, and above all, </w:t>
      </w:r>
      <w:r w:rsidRPr="003770A1">
        <w:rPr>
          <w:rFonts w:ascii="Times New Roman" w:hAnsi="Times New Roman"/>
          <w:sz w:val="24"/>
          <w:szCs w:val="24"/>
          <w:lang w:val="en-US"/>
        </w:rPr>
        <w:lastRenderedPageBreak/>
        <w:t>food safe for health. Only products of the highest standard have a chance of survival and success in the market and only those can be accessed by the purchaser. Mediocre products or at low quality not gain the acceptance. The importance therefore have all research related to product quality included content mercury in honey.</w:t>
      </w:r>
    </w:p>
    <w:p w:rsidR="006F1209" w:rsidRPr="003770A1" w:rsidRDefault="006F1209" w:rsidP="006F1209">
      <w:pPr>
        <w:widowControl w:val="0"/>
        <w:spacing w:after="0" w:line="240" w:lineRule="auto"/>
        <w:ind w:firstLine="709"/>
        <w:jc w:val="both"/>
        <w:rPr>
          <w:rFonts w:ascii="Times New Roman" w:hAnsi="Times New Roman"/>
          <w:sz w:val="24"/>
          <w:szCs w:val="24"/>
          <w:lang w:val="en-US"/>
        </w:rPr>
      </w:pPr>
      <w:r w:rsidRPr="003770A1">
        <w:rPr>
          <w:rFonts w:ascii="Times New Roman" w:hAnsi="Times New Roman"/>
          <w:sz w:val="24"/>
          <w:szCs w:val="24"/>
          <w:lang w:val="en-US"/>
        </w:rPr>
        <w:t>The aim of the experimental was to determine the mercury content in honey collected from different region of Poland and Belorussian.</w:t>
      </w:r>
    </w:p>
    <w:p w:rsidR="003C7FA7" w:rsidRDefault="003C7FA7" w:rsidP="006F1209">
      <w:pPr>
        <w:widowControl w:val="0"/>
        <w:spacing w:after="0" w:line="240" w:lineRule="auto"/>
        <w:jc w:val="center"/>
        <w:rPr>
          <w:rFonts w:ascii="Times New Roman" w:hAnsi="Times New Roman"/>
          <w:b/>
          <w:bCs/>
          <w:sz w:val="24"/>
          <w:szCs w:val="24"/>
          <w:lang w:val="en-US"/>
        </w:rPr>
      </w:pPr>
    </w:p>
    <w:p w:rsidR="006F1209" w:rsidRPr="003770A1" w:rsidRDefault="006F1209" w:rsidP="006F1209">
      <w:pPr>
        <w:widowControl w:val="0"/>
        <w:spacing w:after="0" w:line="240" w:lineRule="auto"/>
        <w:jc w:val="center"/>
        <w:rPr>
          <w:rFonts w:ascii="Times New Roman" w:hAnsi="Times New Roman"/>
          <w:b/>
          <w:bCs/>
          <w:sz w:val="24"/>
          <w:szCs w:val="24"/>
          <w:lang w:val="en-US"/>
        </w:rPr>
      </w:pPr>
      <w:r w:rsidRPr="003770A1">
        <w:rPr>
          <w:rFonts w:ascii="Times New Roman" w:hAnsi="Times New Roman"/>
          <w:b/>
          <w:bCs/>
          <w:sz w:val="24"/>
          <w:szCs w:val="24"/>
          <w:lang w:val="en-US"/>
        </w:rPr>
        <w:t>MATERIAL AND METHODS</w:t>
      </w:r>
    </w:p>
    <w:p w:rsidR="006F1209" w:rsidRPr="003770A1" w:rsidRDefault="006F1209" w:rsidP="006F1209">
      <w:pPr>
        <w:widowControl w:val="0"/>
        <w:autoSpaceDE w:val="0"/>
        <w:autoSpaceDN w:val="0"/>
        <w:adjustRightInd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lang w:val="en-US"/>
        </w:rPr>
        <w:t xml:space="preserve">The study was conducted in 2013 at the Apiculture Division Warsaw University of Life Sciences - SGGW. Research material consisted samples of honey from 7 Belarusian apiaries - Grodno region and samples of honey from 7 Polish apiaries - Mazowiecka province. </w:t>
      </w:r>
      <w:r w:rsidRPr="003770A1">
        <w:rPr>
          <w:rFonts w:ascii="Times New Roman" w:hAnsi="Times New Roman"/>
          <w:color w:val="292526"/>
          <w:sz w:val="24"/>
          <w:szCs w:val="24"/>
          <w:lang w:val="en-US"/>
        </w:rPr>
        <w:t xml:space="preserve">The apiaries, bee colonies in apiaries and samples were collected at random, a total of 56 samples. </w:t>
      </w:r>
      <w:r w:rsidRPr="003770A1">
        <w:rPr>
          <w:rFonts w:ascii="Times New Roman" w:hAnsi="Times New Roman"/>
          <w:sz w:val="24"/>
          <w:szCs w:val="24"/>
          <w:lang w:val="en-US"/>
        </w:rPr>
        <w:t xml:space="preserve">All of the honey were obtained from Belorussian and Polish bee-keepers in 2013. The honey have been purchased at apiaries to avoid possible secondary contamination of the studied material. </w:t>
      </w:r>
      <w:r w:rsidRPr="003770A1">
        <w:rPr>
          <w:rFonts w:ascii="Times New Roman" w:hAnsi="Times New Roman"/>
          <w:color w:val="292526"/>
          <w:sz w:val="24"/>
          <w:szCs w:val="24"/>
          <w:lang w:val="en-US"/>
        </w:rPr>
        <w:t xml:space="preserve">The samples were stored in the refrigerator at - 12°C until the tests were conducted. </w:t>
      </w:r>
      <w:r w:rsidRPr="003770A1">
        <w:rPr>
          <w:rFonts w:ascii="Times New Roman" w:hAnsi="Times New Roman"/>
          <w:sz w:val="24"/>
          <w:szCs w:val="24"/>
          <w:lang w:val="en-US"/>
        </w:rPr>
        <w:t>The samples of honey were made uniform by carefully breaking up and mixing each of them. Automatic analyser of mercury traces AMA - 254 was used to measure mercury concentration of the samples. The data were statistically analysed by ANOVA. LSD (Fisher) and multiple range test were used to find significant differences between the means at 0.05 and 0.01 confidence levels.</w:t>
      </w:r>
    </w:p>
    <w:p w:rsidR="003C7FA7" w:rsidRDefault="003C7FA7" w:rsidP="006F1209">
      <w:pPr>
        <w:widowControl w:val="0"/>
        <w:spacing w:after="0" w:line="240" w:lineRule="auto"/>
        <w:jc w:val="center"/>
        <w:rPr>
          <w:rFonts w:ascii="Times New Roman" w:hAnsi="Times New Roman"/>
          <w:b/>
          <w:bCs/>
          <w:sz w:val="24"/>
          <w:szCs w:val="24"/>
          <w:lang w:val="en-US"/>
        </w:rPr>
      </w:pPr>
    </w:p>
    <w:p w:rsidR="006F1209" w:rsidRPr="003770A1" w:rsidRDefault="006F1209" w:rsidP="006F1209">
      <w:pPr>
        <w:widowControl w:val="0"/>
        <w:spacing w:after="0" w:line="240" w:lineRule="auto"/>
        <w:jc w:val="center"/>
        <w:rPr>
          <w:rFonts w:ascii="Times New Roman" w:hAnsi="Times New Roman"/>
          <w:spacing w:val="-3"/>
          <w:sz w:val="24"/>
          <w:szCs w:val="24"/>
          <w:lang w:val="en-US"/>
        </w:rPr>
      </w:pPr>
      <w:r w:rsidRPr="003770A1">
        <w:rPr>
          <w:rFonts w:ascii="Times New Roman" w:hAnsi="Times New Roman"/>
          <w:b/>
          <w:bCs/>
          <w:sz w:val="24"/>
          <w:szCs w:val="24"/>
          <w:lang w:val="en-US"/>
        </w:rPr>
        <w:t>RESULTS AND DISCUSSION</w:t>
      </w:r>
    </w:p>
    <w:p w:rsidR="006F1209" w:rsidRPr="009E1EE0" w:rsidRDefault="006F1209" w:rsidP="006F1209">
      <w:pPr>
        <w:widowControl w:val="0"/>
        <w:spacing w:after="0" w:line="240" w:lineRule="auto"/>
        <w:jc w:val="right"/>
        <w:rPr>
          <w:rFonts w:ascii="Times New Roman" w:hAnsi="Times New Roman"/>
          <w:b/>
          <w:sz w:val="24"/>
          <w:szCs w:val="24"/>
          <w:lang w:val="en-US"/>
        </w:rPr>
      </w:pPr>
      <w:r w:rsidRPr="009E1EE0">
        <w:rPr>
          <w:rFonts w:ascii="Times New Roman" w:hAnsi="Times New Roman"/>
          <w:b/>
          <w:sz w:val="24"/>
          <w:szCs w:val="24"/>
          <w:lang w:val="en-US"/>
        </w:rPr>
        <w:t>Table 1</w:t>
      </w:r>
    </w:p>
    <w:p w:rsidR="006F1209" w:rsidRPr="003770A1" w:rsidRDefault="006F1209" w:rsidP="009E1EE0">
      <w:pPr>
        <w:widowControl w:val="0"/>
        <w:spacing w:after="0" w:line="240" w:lineRule="auto"/>
        <w:jc w:val="center"/>
        <w:rPr>
          <w:rFonts w:ascii="Times New Roman" w:hAnsi="Times New Roman"/>
          <w:sz w:val="24"/>
          <w:szCs w:val="24"/>
          <w:lang w:val="en-US"/>
        </w:rPr>
      </w:pPr>
      <w:r w:rsidRPr="003770A1">
        <w:rPr>
          <w:rFonts w:ascii="Times New Roman" w:hAnsi="Times New Roman"/>
          <w:sz w:val="24"/>
          <w:szCs w:val="24"/>
          <w:lang w:val="en-US"/>
        </w:rPr>
        <w:t>Mercury content in tested samples of honey collected from7 Polish apiary and the 7 Belarusian apiary (mg/kg)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48"/>
        <w:gridCol w:w="1021"/>
        <w:gridCol w:w="1134"/>
        <w:gridCol w:w="1560"/>
        <w:gridCol w:w="992"/>
      </w:tblGrid>
      <w:tr w:rsidR="006F1209" w:rsidRPr="009E1EE0" w:rsidTr="009E1EE0">
        <w:trPr>
          <w:trHeight w:val="382"/>
        </w:trPr>
        <w:tc>
          <w:tcPr>
            <w:tcW w:w="4248" w:type="dxa"/>
          </w:tcPr>
          <w:p w:rsidR="006F1209" w:rsidRPr="009E1EE0" w:rsidRDefault="006F1209" w:rsidP="003C7FA7">
            <w:pPr>
              <w:widowControl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Location of apiaries</w:t>
            </w:r>
          </w:p>
        </w:tc>
        <w:tc>
          <w:tcPr>
            <w:tcW w:w="1021" w:type="dxa"/>
          </w:tcPr>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minimum</w:t>
            </w:r>
          </w:p>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(mg/kg)</w:t>
            </w:r>
          </w:p>
        </w:tc>
        <w:tc>
          <w:tcPr>
            <w:tcW w:w="1134" w:type="dxa"/>
          </w:tcPr>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maximum</w:t>
            </w:r>
          </w:p>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(mg/kg)</w:t>
            </w:r>
          </w:p>
        </w:tc>
        <w:tc>
          <w:tcPr>
            <w:tcW w:w="1560" w:type="dxa"/>
          </w:tcPr>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Mean</w:t>
            </w:r>
          </w:p>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(mg/kg)</w:t>
            </w:r>
          </w:p>
        </w:tc>
        <w:tc>
          <w:tcPr>
            <w:tcW w:w="992" w:type="dxa"/>
          </w:tcPr>
          <w:p w:rsidR="006F1209" w:rsidRPr="009E1EE0" w:rsidRDefault="006F1209" w:rsidP="003C7FA7">
            <w:pPr>
              <w:widowControl w:val="0"/>
              <w:autoSpaceDE w:val="0"/>
              <w:autoSpaceDN w:val="0"/>
              <w:adjustRightInd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standard</w:t>
            </w:r>
          </w:p>
          <w:p w:rsidR="006F1209" w:rsidRPr="009E1EE0" w:rsidRDefault="006F1209" w:rsidP="003C7FA7">
            <w:pPr>
              <w:widowControl w:val="0"/>
              <w:spacing w:after="0" w:line="360" w:lineRule="auto"/>
              <w:jc w:val="center"/>
              <w:rPr>
                <w:rFonts w:ascii="Times New Roman" w:hAnsi="Times New Roman"/>
                <w:b/>
                <w:sz w:val="18"/>
                <w:szCs w:val="18"/>
                <w:lang w:val="en-US"/>
              </w:rPr>
            </w:pPr>
            <w:r w:rsidRPr="009E1EE0">
              <w:rPr>
                <w:rFonts w:ascii="Times New Roman" w:hAnsi="Times New Roman"/>
                <w:b/>
                <w:sz w:val="18"/>
                <w:szCs w:val="18"/>
                <w:lang w:val="en-US"/>
              </w:rPr>
              <w:t>deviation</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lang w:val="en-US"/>
              </w:rPr>
              <w:t>Apiary No.1 from Belorussia, Gr</w:t>
            </w:r>
            <w:r w:rsidRPr="009E1EE0">
              <w:rPr>
                <w:rFonts w:ascii="Times New Roman" w:hAnsi="Times New Roman"/>
                <w:sz w:val="18"/>
                <w:szCs w:val="18"/>
              </w:rPr>
              <w:t>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0,00001</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0,00039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0,00023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 0,00020</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No.1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0,00057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0,00159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0,00008 ab,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 0,00006</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Apiary No.2 from Belorussia, Grodno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0,00009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0,00162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0,00046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0,00062</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No.2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0,00007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0,00058</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0,00036 b,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0,00017</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Apiary No.3 from Belorussia, Grodno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0,00009</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0,00691</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0,00164 a, B</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 0,00291</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No.3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0,00009</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0,00051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0,00038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 0,00021</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Apiary No.4 from Belorussia, Grodno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0,00058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0,00140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0,00039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0,00044</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No.4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0,00008 </w:t>
            </w:r>
          </w:p>
        </w:tc>
        <w:tc>
          <w:tcPr>
            <w:tcW w:w="1134" w:type="dxa"/>
          </w:tcPr>
          <w:p w:rsidR="006F1209" w:rsidRPr="009E1EE0" w:rsidRDefault="006F1209" w:rsidP="003C7FA7">
            <w:pPr>
              <w:widowControl w:val="0"/>
              <w:spacing w:after="0" w:line="360" w:lineRule="auto"/>
              <w:rPr>
                <w:rFonts w:ascii="Times New Roman" w:hAnsi="Times New Roman"/>
                <w:sz w:val="18"/>
                <w:szCs w:val="18"/>
              </w:rPr>
            </w:pPr>
            <w:r w:rsidRPr="009E1EE0">
              <w:rPr>
                <w:rFonts w:ascii="Times New Roman" w:hAnsi="Times New Roman"/>
                <w:sz w:val="18"/>
                <w:szCs w:val="18"/>
              </w:rPr>
              <w:t xml:space="preserve"> 0,00041</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0,00025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0,00019</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Apiary No.5 from Belorussia, Grodno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0,00037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0,00084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0,00057 ab, A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 0,00033</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No.5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0,0001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0,00018</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0,00028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0,00013</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Apiary No.6 from Belorussia, Grodno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0,00005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0,00006</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0,00002 a, A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0,00015</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No.6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 0,00016</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 0,00072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0,00041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lang w:val="en-US"/>
              </w:rPr>
            </w:pPr>
            <w:r w:rsidRPr="009E1EE0">
              <w:rPr>
                <w:rFonts w:ascii="Times New Roman" w:hAnsi="Times New Roman"/>
                <w:sz w:val="18"/>
                <w:szCs w:val="18"/>
              </w:rPr>
              <w:t xml:space="preserve"> 0,00036</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Apiary No.7 from Belorussia, Grodno region</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0,00039</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0,00056 </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0,00043 a,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 0,00051</w:t>
            </w:r>
          </w:p>
        </w:tc>
      </w:tr>
      <w:tr w:rsidR="006F1209" w:rsidRPr="009E1EE0" w:rsidTr="009E1EE0">
        <w:tc>
          <w:tcPr>
            <w:tcW w:w="4248"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Apiary No.7 from </w:t>
            </w:r>
            <w:r w:rsidRPr="009E1EE0">
              <w:rPr>
                <w:rFonts w:ascii="Times New Roman" w:hAnsi="Times New Roman"/>
                <w:sz w:val="18"/>
                <w:szCs w:val="18"/>
                <w:lang w:val="en-US"/>
              </w:rPr>
              <w:t>Poland, Mazowieckie province</w:t>
            </w:r>
          </w:p>
        </w:tc>
        <w:tc>
          <w:tcPr>
            <w:tcW w:w="1021"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0,00001 </w:t>
            </w:r>
          </w:p>
        </w:tc>
        <w:tc>
          <w:tcPr>
            <w:tcW w:w="1134"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0,00387</w:t>
            </w:r>
          </w:p>
        </w:tc>
        <w:tc>
          <w:tcPr>
            <w:tcW w:w="1560"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 xml:space="preserve">0,00092 ab, AB </w:t>
            </w:r>
          </w:p>
        </w:tc>
        <w:tc>
          <w:tcPr>
            <w:tcW w:w="992" w:type="dxa"/>
          </w:tcPr>
          <w:p w:rsidR="006F1209" w:rsidRPr="009E1EE0" w:rsidRDefault="006F1209" w:rsidP="003C7FA7">
            <w:pPr>
              <w:widowControl w:val="0"/>
              <w:spacing w:after="0" w:line="360" w:lineRule="auto"/>
              <w:jc w:val="both"/>
              <w:rPr>
                <w:rFonts w:ascii="Times New Roman" w:hAnsi="Times New Roman"/>
                <w:sz w:val="18"/>
                <w:szCs w:val="18"/>
              </w:rPr>
            </w:pPr>
            <w:r w:rsidRPr="009E1EE0">
              <w:rPr>
                <w:rFonts w:ascii="Times New Roman" w:hAnsi="Times New Roman"/>
                <w:sz w:val="18"/>
                <w:szCs w:val="18"/>
              </w:rPr>
              <w:t>0,00131</w:t>
            </w:r>
          </w:p>
        </w:tc>
      </w:tr>
    </w:tbl>
    <w:p w:rsidR="006F1209" w:rsidRPr="009E1EE0" w:rsidRDefault="006F1209" w:rsidP="006F1209">
      <w:pPr>
        <w:widowControl w:val="0"/>
        <w:autoSpaceDE w:val="0"/>
        <w:autoSpaceDN w:val="0"/>
        <w:adjustRightInd w:val="0"/>
        <w:spacing w:after="0" w:line="240" w:lineRule="auto"/>
        <w:rPr>
          <w:rFonts w:ascii="Times New Roman" w:hAnsi="Times New Roman"/>
          <w:sz w:val="20"/>
          <w:szCs w:val="20"/>
          <w:lang w:val="en-US"/>
        </w:rPr>
      </w:pPr>
      <w:r w:rsidRPr="009E1EE0">
        <w:rPr>
          <w:rFonts w:ascii="Times New Roman" w:hAnsi="Times New Roman"/>
          <w:sz w:val="20"/>
          <w:szCs w:val="20"/>
          <w:lang w:val="en-US"/>
        </w:rPr>
        <w:t>* means followed by different small characters are significantly different at 0,05</w:t>
      </w:r>
    </w:p>
    <w:p w:rsidR="006F1209" w:rsidRPr="009E1EE0" w:rsidRDefault="006F1209" w:rsidP="006F1209">
      <w:pPr>
        <w:widowControl w:val="0"/>
        <w:spacing w:after="0" w:line="240" w:lineRule="auto"/>
        <w:jc w:val="both"/>
        <w:rPr>
          <w:rFonts w:ascii="Times New Roman" w:hAnsi="Times New Roman"/>
          <w:sz w:val="20"/>
          <w:szCs w:val="20"/>
          <w:lang w:val="en-US"/>
        </w:rPr>
      </w:pPr>
      <w:r w:rsidRPr="009E1EE0">
        <w:rPr>
          <w:rFonts w:ascii="Times New Roman" w:hAnsi="Times New Roman"/>
          <w:sz w:val="20"/>
          <w:szCs w:val="20"/>
          <w:lang w:val="en-US"/>
        </w:rPr>
        <w:t>** means followed by different small characters are significantly different at 0,01</w:t>
      </w:r>
    </w:p>
    <w:p w:rsidR="003C7FA7" w:rsidRDefault="003C7FA7" w:rsidP="006F1209">
      <w:pPr>
        <w:widowControl w:val="0"/>
        <w:autoSpaceDE w:val="0"/>
        <w:autoSpaceDN w:val="0"/>
        <w:adjustRightInd w:val="0"/>
        <w:spacing w:after="0" w:line="240" w:lineRule="auto"/>
        <w:ind w:firstLine="708"/>
        <w:jc w:val="both"/>
        <w:rPr>
          <w:rFonts w:ascii="Times New Roman" w:hAnsi="Times New Roman"/>
          <w:color w:val="292526"/>
          <w:sz w:val="24"/>
          <w:szCs w:val="24"/>
          <w:lang w:val="en-US"/>
        </w:rPr>
      </w:pPr>
    </w:p>
    <w:p w:rsidR="006F1209" w:rsidRPr="003770A1" w:rsidRDefault="006F1209" w:rsidP="006F1209">
      <w:pPr>
        <w:widowControl w:val="0"/>
        <w:autoSpaceDE w:val="0"/>
        <w:autoSpaceDN w:val="0"/>
        <w:adjustRightInd w:val="0"/>
        <w:spacing w:after="0" w:line="240" w:lineRule="auto"/>
        <w:ind w:firstLine="708"/>
        <w:jc w:val="both"/>
        <w:rPr>
          <w:rFonts w:ascii="Times New Roman" w:hAnsi="Times New Roman"/>
          <w:color w:val="292526"/>
          <w:sz w:val="24"/>
          <w:szCs w:val="24"/>
          <w:lang w:val="en-US"/>
        </w:rPr>
      </w:pPr>
      <w:r w:rsidRPr="003770A1">
        <w:rPr>
          <w:rFonts w:ascii="Times New Roman" w:hAnsi="Times New Roman"/>
          <w:color w:val="292526"/>
          <w:sz w:val="24"/>
          <w:szCs w:val="24"/>
          <w:lang w:val="en-US"/>
        </w:rPr>
        <w:t xml:space="preserve">Each examined sample of honey collected from Belorussia and Poland contained mercury. The mercury content of honey was found to range 0.00001 from </w:t>
      </w:r>
      <w:r w:rsidRPr="003770A1">
        <w:rPr>
          <w:rFonts w:ascii="Times New Roman" w:hAnsi="Times New Roman"/>
          <w:sz w:val="24"/>
          <w:szCs w:val="24"/>
          <w:lang w:val="en-US"/>
        </w:rPr>
        <w:t>apiary No.1 Belorussia - Grodno region</w:t>
      </w:r>
      <w:r w:rsidRPr="003770A1">
        <w:rPr>
          <w:rFonts w:ascii="Times New Roman" w:hAnsi="Times New Roman"/>
          <w:color w:val="292526"/>
          <w:sz w:val="24"/>
          <w:szCs w:val="24"/>
          <w:lang w:val="en-US"/>
        </w:rPr>
        <w:t xml:space="preserve"> to </w:t>
      </w:r>
      <w:r w:rsidRPr="003770A1">
        <w:rPr>
          <w:rFonts w:ascii="Times New Roman" w:hAnsi="Times New Roman"/>
          <w:sz w:val="24"/>
          <w:szCs w:val="24"/>
          <w:lang w:val="en-US"/>
        </w:rPr>
        <w:t>0,00691</w:t>
      </w:r>
      <w:r w:rsidRPr="003770A1">
        <w:rPr>
          <w:rFonts w:ascii="Times New Roman" w:hAnsi="Times New Roman"/>
          <w:color w:val="292526"/>
          <w:sz w:val="24"/>
          <w:szCs w:val="24"/>
          <w:lang w:val="en-US"/>
        </w:rPr>
        <w:t xml:space="preserve"> mg/kg from </w:t>
      </w:r>
      <w:r w:rsidRPr="003770A1">
        <w:rPr>
          <w:rFonts w:ascii="Times New Roman" w:hAnsi="Times New Roman"/>
          <w:sz w:val="24"/>
          <w:szCs w:val="24"/>
          <w:lang w:val="en-US"/>
        </w:rPr>
        <w:t>apiary No.3 Belorussia - Grodno region</w:t>
      </w:r>
      <w:r w:rsidRPr="003770A1">
        <w:rPr>
          <w:rFonts w:ascii="Times New Roman" w:hAnsi="Times New Roman"/>
          <w:color w:val="292526"/>
          <w:sz w:val="24"/>
          <w:szCs w:val="24"/>
          <w:lang w:val="en-US"/>
        </w:rPr>
        <w:t xml:space="preserve"> (Table 1). </w:t>
      </w:r>
    </w:p>
    <w:p w:rsidR="003C7FA7" w:rsidRDefault="006F1209" w:rsidP="009E1EE0">
      <w:pPr>
        <w:widowControl w:val="0"/>
        <w:spacing w:after="0" w:line="240" w:lineRule="auto"/>
        <w:jc w:val="center"/>
        <w:rPr>
          <w:rFonts w:ascii="Times New Roman" w:hAnsi="Times New Roman"/>
          <w:b/>
          <w:sz w:val="20"/>
          <w:szCs w:val="20"/>
          <w:lang w:val="en-US"/>
        </w:rPr>
      </w:pPr>
      <w:r w:rsidRPr="003770A1">
        <w:rPr>
          <w:rFonts w:ascii="Times New Roman" w:hAnsi="Times New Roman"/>
          <w:noProof/>
          <w:sz w:val="24"/>
          <w:szCs w:val="24"/>
          <w:lang w:val="ru-RU" w:eastAsia="ru-RU"/>
        </w:rPr>
        <w:lastRenderedPageBreak/>
        <w:drawing>
          <wp:inline distT="0" distB="0" distL="0" distR="0" wp14:anchorId="67C33FD1" wp14:editId="48741C7A">
            <wp:extent cx="5545455" cy="3310467"/>
            <wp:effectExtent l="0" t="0" r="0" b="4445"/>
            <wp:docPr id="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6F1209" w:rsidRPr="003C7FA7" w:rsidRDefault="006F1209" w:rsidP="009E1EE0">
      <w:pPr>
        <w:widowControl w:val="0"/>
        <w:spacing w:after="0" w:line="240" w:lineRule="auto"/>
        <w:jc w:val="center"/>
        <w:rPr>
          <w:rFonts w:ascii="Times New Roman" w:hAnsi="Times New Roman"/>
          <w:i/>
          <w:sz w:val="20"/>
          <w:szCs w:val="20"/>
          <w:lang w:val="en-US"/>
        </w:rPr>
      </w:pPr>
      <w:r w:rsidRPr="003C7FA7">
        <w:rPr>
          <w:rFonts w:ascii="Times New Roman" w:hAnsi="Times New Roman"/>
          <w:b/>
          <w:i/>
          <w:sz w:val="20"/>
          <w:szCs w:val="20"/>
          <w:lang w:val="en-US"/>
        </w:rPr>
        <w:t>Fig. 1</w:t>
      </w:r>
      <w:r w:rsidRPr="003C7FA7">
        <w:rPr>
          <w:rFonts w:ascii="Times New Roman" w:hAnsi="Times New Roman"/>
          <w:i/>
          <w:sz w:val="20"/>
          <w:szCs w:val="20"/>
          <w:lang w:val="en-US"/>
        </w:rPr>
        <w:t xml:space="preserve"> The average mercury contents of haney”s samples from 7 Polish apiary and the 7 Belarusian apiary (mg/kg).</w:t>
      </w:r>
    </w:p>
    <w:p w:rsidR="009E1EE0" w:rsidRPr="009E1EE0" w:rsidRDefault="009E1EE0" w:rsidP="006F1209">
      <w:pPr>
        <w:widowControl w:val="0"/>
        <w:spacing w:after="0" w:line="240" w:lineRule="auto"/>
        <w:ind w:firstLine="708"/>
        <w:jc w:val="both"/>
        <w:rPr>
          <w:rFonts w:ascii="Times New Roman" w:hAnsi="Times New Roman"/>
          <w:color w:val="292526"/>
          <w:sz w:val="16"/>
          <w:szCs w:val="16"/>
          <w:lang w:val="en-US"/>
        </w:rPr>
      </w:pPr>
    </w:p>
    <w:p w:rsidR="006F1209" w:rsidRPr="003770A1" w:rsidRDefault="006F1209" w:rsidP="006F1209">
      <w:pPr>
        <w:widowControl w:val="0"/>
        <w:spacing w:after="0" w:line="240" w:lineRule="auto"/>
        <w:ind w:firstLine="708"/>
        <w:jc w:val="both"/>
        <w:rPr>
          <w:rFonts w:ascii="Times New Roman" w:hAnsi="Times New Roman"/>
          <w:color w:val="292526"/>
          <w:sz w:val="24"/>
          <w:szCs w:val="24"/>
          <w:lang w:val="en-US"/>
        </w:rPr>
      </w:pPr>
      <w:r w:rsidRPr="003770A1">
        <w:rPr>
          <w:rFonts w:ascii="Times New Roman" w:hAnsi="Times New Roman"/>
          <w:color w:val="292526"/>
          <w:sz w:val="24"/>
          <w:szCs w:val="24"/>
          <w:lang w:val="en-US"/>
        </w:rPr>
        <w:t xml:space="preserve">Previous studies on mercury contamination of honey finished several authors as an example, they can use the results of Nabrzyckiego (1979), Gajewska </w:t>
      </w:r>
      <w:r w:rsidRPr="003770A1">
        <w:rPr>
          <w:rFonts w:ascii="Times New Roman" w:hAnsi="Times New Roman"/>
          <w:sz w:val="24"/>
          <w:szCs w:val="24"/>
          <w:lang w:val="en-US"/>
        </w:rPr>
        <w:t>et al</w:t>
      </w:r>
      <w:r w:rsidRPr="003770A1">
        <w:rPr>
          <w:rFonts w:ascii="Times New Roman" w:hAnsi="Times New Roman"/>
          <w:color w:val="292526"/>
          <w:sz w:val="24"/>
          <w:szCs w:val="24"/>
          <w:lang w:val="en-US"/>
        </w:rPr>
        <w:t xml:space="preserve"> (1984), Toporcaka </w:t>
      </w:r>
      <w:r w:rsidRPr="003770A1">
        <w:rPr>
          <w:rFonts w:ascii="Times New Roman" w:hAnsi="Times New Roman"/>
          <w:sz w:val="24"/>
          <w:szCs w:val="24"/>
          <w:lang w:val="en-US"/>
        </w:rPr>
        <w:t>et al</w:t>
      </w:r>
      <w:r w:rsidRPr="003770A1">
        <w:rPr>
          <w:rFonts w:ascii="Times New Roman" w:hAnsi="Times New Roman"/>
          <w:color w:val="292526"/>
          <w:sz w:val="24"/>
          <w:szCs w:val="24"/>
          <w:lang w:val="en-US"/>
        </w:rPr>
        <w:t xml:space="preserve"> (1993), Żarski (1996). Determined by their concentrations of mercury in honeys are as follows:</w:t>
      </w:r>
    </w:p>
    <w:p w:rsidR="006F1209" w:rsidRPr="00BC6734" w:rsidRDefault="006F1209" w:rsidP="006F1209">
      <w:pPr>
        <w:widowControl w:val="0"/>
        <w:spacing w:after="0" w:line="240" w:lineRule="auto"/>
        <w:jc w:val="right"/>
        <w:rPr>
          <w:rFonts w:ascii="Times New Roman" w:hAnsi="Times New Roman"/>
          <w:b/>
          <w:color w:val="292526"/>
          <w:sz w:val="24"/>
          <w:szCs w:val="24"/>
          <w:lang w:val="en-US"/>
        </w:rPr>
      </w:pPr>
      <w:r w:rsidRPr="00BC6734">
        <w:rPr>
          <w:rFonts w:ascii="Times New Roman" w:hAnsi="Times New Roman"/>
          <w:b/>
          <w:color w:val="292526"/>
          <w:sz w:val="24"/>
          <w:szCs w:val="24"/>
          <w:lang w:val="en-US"/>
        </w:rPr>
        <w:t xml:space="preserve">Table 2 </w:t>
      </w:r>
    </w:p>
    <w:p w:rsidR="006F1209" w:rsidRPr="003770A1" w:rsidRDefault="006F1209" w:rsidP="00BC6734">
      <w:pPr>
        <w:widowControl w:val="0"/>
        <w:spacing w:after="0" w:line="240" w:lineRule="auto"/>
        <w:jc w:val="center"/>
        <w:rPr>
          <w:rFonts w:ascii="Times New Roman" w:hAnsi="Times New Roman"/>
          <w:color w:val="292526"/>
          <w:sz w:val="24"/>
          <w:szCs w:val="24"/>
          <w:lang w:val="en-US"/>
        </w:rPr>
      </w:pPr>
      <w:r w:rsidRPr="003770A1">
        <w:rPr>
          <w:rFonts w:ascii="Times New Roman" w:hAnsi="Times New Roman"/>
          <w:color w:val="292526"/>
          <w:sz w:val="24"/>
          <w:szCs w:val="24"/>
          <w:lang w:val="en-US"/>
        </w:rPr>
        <w:t xml:space="preserve">Mercury contamination of honey (Nabrzycki 1979 Gajewski </w:t>
      </w:r>
      <w:r w:rsidRPr="003770A1">
        <w:rPr>
          <w:rFonts w:ascii="Times New Roman" w:hAnsi="Times New Roman"/>
          <w:sz w:val="24"/>
          <w:szCs w:val="24"/>
          <w:lang w:val="en-US"/>
        </w:rPr>
        <w:t>et al</w:t>
      </w:r>
      <w:r w:rsidRPr="003770A1">
        <w:rPr>
          <w:rFonts w:ascii="Times New Roman" w:hAnsi="Times New Roman"/>
          <w:color w:val="292526"/>
          <w:sz w:val="24"/>
          <w:szCs w:val="24"/>
          <w:lang w:val="en-US"/>
        </w:rPr>
        <w:t xml:space="preserve"> 1984, Toporcak </w:t>
      </w:r>
      <w:r w:rsidRPr="003770A1">
        <w:rPr>
          <w:rFonts w:ascii="Times New Roman" w:hAnsi="Times New Roman"/>
          <w:sz w:val="24"/>
          <w:szCs w:val="24"/>
          <w:lang w:val="en-US"/>
        </w:rPr>
        <w:t>et al</w:t>
      </w:r>
      <w:r w:rsidRPr="003770A1">
        <w:rPr>
          <w:rFonts w:ascii="Times New Roman" w:hAnsi="Times New Roman"/>
          <w:color w:val="292526"/>
          <w:sz w:val="24"/>
          <w:szCs w:val="24"/>
          <w:lang w:val="en-US"/>
        </w:rPr>
        <w:t xml:space="preserve"> 1993, Żarski 1996).</w:t>
      </w:r>
    </w:p>
    <w:tbl>
      <w:tblPr>
        <w:tblW w:w="8436" w:type="dxa"/>
        <w:jc w:val="center"/>
        <w:tblLayout w:type="fixed"/>
        <w:tblCellMar>
          <w:left w:w="40" w:type="dxa"/>
          <w:right w:w="40" w:type="dxa"/>
        </w:tblCellMar>
        <w:tblLook w:val="0000" w:firstRow="0" w:lastRow="0" w:firstColumn="0" w:lastColumn="0" w:noHBand="0" w:noVBand="0"/>
      </w:tblPr>
      <w:tblGrid>
        <w:gridCol w:w="2092"/>
        <w:gridCol w:w="1985"/>
        <w:gridCol w:w="1665"/>
        <w:gridCol w:w="2694"/>
      </w:tblGrid>
      <w:tr w:rsidR="006F1209" w:rsidRPr="00BC6734" w:rsidTr="00D754C3">
        <w:trPr>
          <w:trHeight w:hRule="exact" w:val="239"/>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b/>
                <w:sz w:val="18"/>
                <w:szCs w:val="18"/>
              </w:rPr>
            </w:pPr>
            <w:r w:rsidRPr="00BC6734">
              <w:rPr>
                <w:rFonts w:ascii="Times New Roman" w:hAnsi="Times New Roman"/>
                <w:b/>
                <w:sz w:val="18"/>
                <w:szCs w:val="18"/>
              </w:rPr>
              <w:t>place of origin honey</w:t>
            </w:r>
          </w:p>
        </w:tc>
        <w:tc>
          <w:tcPr>
            <w:tcW w:w="1985"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b/>
                <w:sz w:val="18"/>
                <w:szCs w:val="18"/>
              </w:rPr>
            </w:pPr>
            <w:r w:rsidRPr="00BC6734">
              <w:rPr>
                <w:rFonts w:ascii="Times New Roman" w:hAnsi="Times New Roman"/>
                <w:b/>
                <w:sz w:val="18"/>
                <w:szCs w:val="18"/>
              </w:rPr>
              <w:t>year research</w:t>
            </w:r>
          </w:p>
        </w:tc>
        <w:tc>
          <w:tcPr>
            <w:tcW w:w="1665"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b/>
                <w:sz w:val="18"/>
                <w:szCs w:val="18"/>
              </w:rPr>
            </w:pPr>
            <w:r w:rsidRPr="00BC6734">
              <w:rPr>
                <w:rFonts w:ascii="Times New Roman" w:hAnsi="Times New Roman"/>
                <w:b/>
                <w:sz w:val="18"/>
                <w:szCs w:val="18"/>
              </w:rPr>
              <w:t>the authors</w:t>
            </w:r>
          </w:p>
        </w:tc>
        <w:tc>
          <w:tcPr>
            <w:tcW w:w="2694" w:type="dxa"/>
            <w:tcBorders>
              <w:top w:val="single" w:sz="6" w:space="0" w:color="auto"/>
              <w:left w:val="single" w:sz="6" w:space="0" w:color="auto"/>
              <w:bottom w:val="single" w:sz="6" w:space="0" w:color="auto"/>
              <w:right w:val="single" w:sz="4" w:space="0" w:color="auto"/>
            </w:tcBorders>
          </w:tcPr>
          <w:p w:rsidR="006F1209" w:rsidRPr="00BC6734" w:rsidRDefault="006F1209" w:rsidP="003C1A54">
            <w:pPr>
              <w:widowControl w:val="0"/>
              <w:spacing w:after="0" w:line="240" w:lineRule="auto"/>
              <w:jc w:val="both"/>
              <w:rPr>
                <w:rFonts w:ascii="Times New Roman" w:hAnsi="Times New Roman"/>
                <w:b/>
                <w:sz w:val="18"/>
                <w:szCs w:val="18"/>
                <w:lang w:val="en-US"/>
              </w:rPr>
            </w:pPr>
            <w:r w:rsidRPr="00BC6734">
              <w:rPr>
                <w:rFonts w:ascii="Times New Roman" w:hAnsi="Times New Roman"/>
                <w:b/>
                <w:sz w:val="18"/>
                <w:szCs w:val="18"/>
                <w:lang w:val="en-US"/>
              </w:rPr>
              <w:t>concentration of mercury (mg/kg)</w:t>
            </w:r>
          </w:p>
        </w:tc>
      </w:tr>
      <w:tr w:rsidR="006F1209" w:rsidRPr="00BC6734" w:rsidTr="00D754C3">
        <w:trPr>
          <w:trHeight w:hRule="exact" w:val="285"/>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Polska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1979</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Nabrzycki</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0,1</w:t>
            </w:r>
          </w:p>
        </w:tc>
      </w:tr>
      <w:tr w:rsidR="006F1209" w:rsidRPr="00BC6734" w:rsidTr="00D754C3">
        <w:trPr>
          <w:trHeight w:hRule="exact" w:val="289"/>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Polska</w:t>
            </w:r>
            <w:r w:rsidR="00D754C3">
              <w:rPr>
                <w:rFonts w:ascii="Times New Roman" w:hAnsi="Times New Roman"/>
                <w:sz w:val="18"/>
                <w:szCs w:val="18"/>
                <w:lang w:val="ru-RU"/>
              </w:rPr>
              <w:t xml:space="preserve"> </w:t>
            </w:r>
            <w:r w:rsidRPr="00BC6734">
              <w:rPr>
                <w:rFonts w:ascii="Times New Roman" w:hAnsi="Times New Roman"/>
                <w:sz w:val="18"/>
                <w:szCs w:val="18"/>
              </w:rPr>
              <w:t>Importowane</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1984</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Gajewska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0,012</w:t>
            </w:r>
          </w:p>
        </w:tc>
      </w:tr>
      <w:tr w:rsidR="006F1209" w:rsidRPr="00BC6734" w:rsidTr="00D754C3">
        <w:trPr>
          <w:trHeight w:hRule="exact" w:val="279"/>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Polska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1984</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Gajewska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0,011</w:t>
            </w:r>
          </w:p>
        </w:tc>
      </w:tr>
      <w:tr w:rsidR="006F1209" w:rsidRPr="00BC6734" w:rsidTr="00D754C3">
        <w:trPr>
          <w:trHeight w:hRule="exact" w:val="283"/>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Czech</w:t>
            </w:r>
            <w:r w:rsidR="00D754C3">
              <w:rPr>
                <w:rFonts w:ascii="Times New Roman" w:hAnsi="Times New Roman"/>
                <w:sz w:val="18"/>
                <w:szCs w:val="18"/>
                <w:lang w:val="ru-RU"/>
              </w:rPr>
              <w:t xml:space="preserve"> </w:t>
            </w:r>
            <w:r w:rsidRPr="00BC6734">
              <w:rPr>
                <w:rFonts w:ascii="Times New Roman" w:hAnsi="Times New Roman"/>
                <w:sz w:val="18"/>
                <w:szCs w:val="18"/>
              </w:rPr>
              <w:t>Nieskażone</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1993</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Toporcak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0,001-0,003</w:t>
            </w:r>
          </w:p>
        </w:tc>
      </w:tr>
      <w:tr w:rsidR="006F1209" w:rsidRPr="00BC6734" w:rsidTr="003C7FA7">
        <w:trPr>
          <w:trHeight w:hRule="exact" w:val="233"/>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Czechy</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1993</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Toporcak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0,05-0,212</w:t>
            </w:r>
          </w:p>
        </w:tc>
      </w:tr>
      <w:tr w:rsidR="006F1209" w:rsidRPr="00BC6734" w:rsidTr="00D754C3">
        <w:trPr>
          <w:trHeight w:val="430"/>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Polska-Lublin Spółdz.Pszczelarska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Żarski</w:t>
            </w:r>
            <w:r w:rsidRPr="00BC6734">
              <w:rPr>
                <w:rFonts w:ascii="Times New Roman" w:hAnsi="Times New Roman"/>
                <w:sz w:val="18"/>
                <w:szCs w:val="18"/>
                <w:lang w:val="en-US"/>
              </w:rPr>
              <w:t xml:space="preserve"> et al</w:t>
            </w:r>
            <w:r w:rsidRPr="00BC6734">
              <w:rPr>
                <w:rFonts w:ascii="Times New Roman" w:hAnsi="Times New Roman"/>
                <w:sz w:val="18"/>
                <w:szCs w:val="18"/>
              </w:rPr>
              <w:t xml:space="preserve"> </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0,00003</w:t>
            </w:r>
          </w:p>
        </w:tc>
      </w:tr>
      <w:tr w:rsidR="006F1209" w:rsidRPr="00BC6734" w:rsidTr="00D754C3">
        <w:trPr>
          <w:trHeight w:val="430"/>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Polska-Lublin Spółdz.Pszczelarska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0,00011</w:t>
            </w:r>
          </w:p>
        </w:tc>
      </w:tr>
      <w:tr w:rsidR="006F1209" w:rsidRPr="00BC6734" w:rsidTr="00D754C3">
        <w:trPr>
          <w:trHeight w:val="431"/>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Polska-Lublin Spółdz.Pszczelarska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0,00018</w:t>
            </w:r>
          </w:p>
        </w:tc>
      </w:tr>
      <w:tr w:rsidR="006F1209" w:rsidRPr="00BC6734" w:rsidTr="00D754C3">
        <w:trPr>
          <w:trHeight w:val="430"/>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Polska–Lublin Spółdz.Pszczelarska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0,00015</w:t>
            </w:r>
          </w:p>
        </w:tc>
      </w:tr>
      <w:tr w:rsidR="006F1209" w:rsidRPr="00BC6734" w:rsidTr="00D754C3">
        <w:trPr>
          <w:trHeight w:hRule="exact" w:val="202"/>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 xml:space="preserve">Polska - Toruń </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0,00019</w:t>
            </w:r>
          </w:p>
        </w:tc>
      </w:tr>
      <w:tr w:rsidR="006F1209" w:rsidRPr="00BC6734" w:rsidTr="00D754C3">
        <w:trPr>
          <w:trHeight w:hRule="exact" w:val="277"/>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 xml:space="preserve">Polska- Janówek </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0,00011</w:t>
            </w:r>
          </w:p>
        </w:tc>
      </w:tr>
      <w:tr w:rsidR="006F1209" w:rsidRPr="00BC6734" w:rsidTr="00D754C3">
        <w:trPr>
          <w:trHeight w:hRule="exact" w:val="237"/>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 xml:space="preserve">Polska - Kozienice </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0,00011</w:t>
            </w:r>
          </w:p>
        </w:tc>
      </w:tr>
      <w:tr w:rsidR="006F1209" w:rsidRPr="00BC6734" w:rsidTr="00D754C3">
        <w:trPr>
          <w:trHeight w:val="178"/>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 xml:space="preserve">Polska - Kazuń </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0,00012</w:t>
            </w:r>
          </w:p>
        </w:tc>
      </w:tr>
      <w:tr w:rsidR="006F1209" w:rsidRPr="00BC6734" w:rsidTr="00D754C3">
        <w:trPr>
          <w:trHeight w:hRule="exact" w:val="259"/>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 xml:space="preserve">Polska - Jabłonna </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0,00012</w:t>
            </w:r>
          </w:p>
        </w:tc>
      </w:tr>
      <w:tr w:rsidR="006F1209" w:rsidRPr="00BC6734" w:rsidTr="00D754C3">
        <w:trPr>
          <w:trHeight w:hRule="exact" w:val="276"/>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 Starachowice</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0,00038</w:t>
            </w:r>
          </w:p>
        </w:tc>
      </w:tr>
      <w:tr w:rsidR="006F1209" w:rsidRPr="00BC6734" w:rsidTr="00D754C3">
        <w:trPr>
          <w:trHeight w:val="151"/>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 xml:space="preserve">Polska - Wilanów </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0,00013</w:t>
            </w:r>
          </w:p>
        </w:tc>
      </w:tr>
      <w:tr w:rsidR="006F1209" w:rsidRPr="00BC6734" w:rsidTr="00D754C3">
        <w:trPr>
          <w:trHeight w:val="168"/>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 - Wilanów</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0,00009</w:t>
            </w:r>
          </w:p>
        </w:tc>
      </w:tr>
      <w:tr w:rsidR="006F1209" w:rsidRPr="00BC6734" w:rsidTr="00D754C3">
        <w:trPr>
          <w:trHeight w:hRule="exact" w:val="273"/>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 - Zegrze</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p w:rsidR="006F1209" w:rsidRPr="00BC6734" w:rsidRDefault="006F1209" w:rsidP="003C1A54">
            <w:pPr>
              <w:widowControl w:val="0"/>
              <w:spacing w:after="0" w:line="240" w:lineRule="auto"/>
              <w:jc w:val="center"/>
              <w:rPr>
                <w:rFonts w:ascii="Times New Roman" w:hAnsi="Times New Roman"/>
                <w:sz w:val="18"/>
                <w:szCs w:val="18"/>
              </w:rPr>
            </w:pP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0,00008</w:t>
            </w:r>
          </w:p>
        </w:tc>
      </w:tr>
      <w:tr w:rsidR="006F1209" w:rsidRPr="00BC6734" w:rsidTr="0008538B">
        <w:trPr>
          <w:trHeight w:hRule="exact" w:val="278"/>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 - Iłża</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p w:rsidR="006F1209" w:rsidRPr="00BC6734" w:rsidRDefault="006F1209" w:rsidP="003C1A54">
            <w:pPr>
              <w:widowControl w:val="0"/>
              <w:spacing w:after="0" w:line="240" w:lineRule="auto"/>
              <w:jc w:val="center"/>
              <w:rPr>
                <w:rFonts w:ascii="Times New Roman" w:hAnsi="Times New Roman"/>
                <w:sz w:val="18"/>
                <w:szCs w:val="18"/>
              </w:rPr>
            </w:pP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0,00018</w:t>
            </w:r>
          </w:p>
        </w:tc>
      </w:tr>
      <w:tr w:rsidR="006F1209" w:rsidRPr="00BC6734" w:rsidTr="00D754C3">
        <w:trPr>
          <w:trHeight w:val="193"/>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 - Gródek</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w:t>
            </w:r>
          </w:p>
        </w:tc>
      </w:tr>
      <w:tr w:rsidR="006F1209" w:rsidRPr="00BC6734" w:rsidTr="00D754C3">
        <w:trPr>
          <w:trHeight w:val="151"/>
          <w:jc w:val="center"/>
        </w:trPr>
        <w:tc>
          <w:tcPr>
            <w:tcW w:w="2092" w:type="dxa"/>
            <w:tcBorders>
              <w:top w:val="single" w:sz="6" w:space="0" w:color="auto"/>
              <w:left w:val="single" w:sz="6" w:space="0" w:color="auto"/>
              <w:bottom w:val="single" w:sz="6" w:space="0" w:color="auto"/>
              <w:right w:val="single" w:sz="6" w:space="0" w:color="auto"/>
            </w:tcBorders>
          </w:tcPr>
          <w:p w:rsidR="006F1209" w:rsidRPr="00BC6734" w:rsidRDefault="006F1209" w:rsidP="003C1A54">
            <w:pPr>
              <w:widowControl w:val="0"/>
              <w:spacing w:after="0" w:line="240" w:lineRule="auto"/>
              <w:jc w:val="both"/>
              <w:rPr>
                <w:rFonts w:ascii="Times New Roman" w:hAnsi="Times New Roman"/>
                <w:sz w:val="18"/>
                <w:szCs w:val="18"/>
              </w:rPr>
            </w:pPr>
            <w:r w:rsidRPr="00BC6734">
              <w:rPr>
                <w:rFonts w:ascii="Times New Roman" w:hAnsi="Times New Roman"/>
                <w:sz w:val="18"/>
                <w:szCs w:val="18"/>
              </w:rPr>
              <w:t>Polska Szczecin</w:t>
            </w:r>
          </w:p>
        </w:tc>
        <w:tc>
          <w:tcPr>
            <w:tcW w:w="198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1996</w:t>
            </w:r>
          </w:p>
        </w:tc>
        <w:tc>
          <w:tcPr>
            <w:tcW w:w="1665" w:type="dxa"/>
            <w:tcBorders>
              <w:top w:val="single" w:sz="6" w:space="0" w:color="auto"/>
              <w:left w:val="single" w:sz="6" w:space="0" w:color="auto"/>
              <w:bottom w:val="single" w:sz="6" w:space="0" w:color="auto"/>
              <w:right w:val="single" w:sz="6"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 xml:space="preserve">Żarski </w:t>
            </w:r>
            <w:r w:rsidRPr="00BC6734">
              <w:rPr>
                <w:rFonts w:ascii="Times New Roman" w:hAnsi="Times New Roman"/>
                <w:sz w:val="18"/>
                <w:szCs w:val="18"/>
                <w:lang w:val="en-US"/>
              </w:rPr>
              <w:t>et al</w:t>
            </w:r>
          </w:p>
        </w:tc>
        <w:tc>
          <w:tcPr>
            <w:tcW w:w="2694" w:type="dxa"/>
            <w:tcBorders>
              <w:top w:val="single" w:sz="6" w:space="0" w:color="auto"/>
              <w:left w:val="single" w:sz="6" w:space="0" w:color="auto"/>
              <w:bottom w:val="single" w:sz="6" w:space="0" w:color="auto"/>
              <w:right w:val="single" w:sz="4" w:space="0" w:color="auto"/>
            </w:tcBorders>
            <w:vAlign w:val="center"/>
          </w:tcPr>
          <w:p w:rsidR="006F1209" w:rsidRPr="00BC6734" w:rsidRDefault="006F1209" w:rsidP="003C1A54">
            <w:pPr>
              <w:widowControl w:val="0"/>
              <w:spacing w:after="0" w:line="240" w:lineRule="auto"/>
              <w:jc w:val="center"/>
              <w:rPr>
                <w:rFonts w:ascii="Times New Roman" w:hAnsi="Times New Roman"/>
                <w:sz w:val="18"/>
                <w:szCs w:val="18"/>
              </w:rPr>
            </w:pPr>
            <w:r w:rsidRPr="00BC6734">
              <w:rPr>
                <w:rFonts w:ascii="Times New Roman" w:hAnsi="Times New Roman"/>
                <w:sz w:val="18"/>
                <w:szCs w:val="18"/>
              </w:rPr>
              <w:t>0,00014</w:t>
            </w:r>
          </w:p>
        </w:tc>
      </w:tr>
    </w:tbl>
    <w:p w:rsidR="006F1209" w:rsidRPr="00D754C3" w:rsidRDefault="006F1209" w:rsidP="006F1209">
      <w:pPr>
        <w:pStyle w:val="21"/>
        <w:widowControl w:val="0"/>
        <w:spacing w:line="240" w:lineRule="auto"/>
        <w:rPr>
          <w:sz w:val="16"/>
          <w:szCs w:val="16"/>
        </w:rPr>
      </w:pPr>
    </w:p>
    <w:p w:rsidR="006F1209" w:rsidRPr="003770A1" w:rsidRDefault="006F1209" w:rsidP="006F1209">
      <w:pPr>
        <w:pStyle w:val="21"/>
        <w:widowControl w:val="0"/>
        <w:spacing w:line="240" w:lineRule="auto"/>
        <w:rPr>
          <w:szCs w:val="24"/>
          <w:lang w:val="en-US"/>
        </w:rPr>
      </w:pPr>
      <w:r w:rsidRPr="003770A1">
        <w:rPr>
          <w:szCs w:val="24"/>
          <w:lang w:val="en-US"/>
        </w:rPr>
        <w:lastRenderedPageBreak/>
        <w:t>As seen above results mercury levels in honey from the seventies and eighties was much higher than in the nineties. This is probably related to the cessation of the use of mercury seed treatment in agriculture and limiting the role of mercury in many industries. According Nabrzyckiego allowable mercury content (1979) has been exceeded 10 times, while research Gajewska et al (1984) indicate minimal exceeded standards. The other study, conducted by Żarski (1996) does not state raised the level of this element in honey. Only in the case of one attempt honey coming from the area of Starachowice concentration of mercury it was slightly higher, but also more than 10 times higher than the standards cited in the order of the minister.</w:t>
      </w:r>
    </w:p>
    <w:p w:rsidR="006F1209" w:rsidRPr="003770A1" w:rsidRDefault="006F1209" w:rsidP="006F1209">
      <w:pPr>
        <w:widowControl w:val="0"/>
        <w:autoSpaceDE w:val="0"/>
        <w:autoSpaceDN w:val="0"/>
        <w:adjustRightInd w:val="0"/>
        <w:spacing w:after="0" w:line="240" w:lineRule="auto"/>
        <w:ind w:firstLine="708"/>
        <w:jc w:val="both"/>
        <w:rPr>
          <w:rFonts w:ascii="Times New Roman" w:hAnsi="Times New Roman"/>
          <w:sz w:val="24"/>
          <w:szCs w:val="24"/>
          <w:lang w:val="en-US"/>
        </w:rPr>
      </w:pPr>
      <w:r w:rsidRPr="003770A1">
        <w:rPr>
          <w:rFonts w:ascii="Times New Roman" w:hAnsi="Times New Roman"/>
          <w:sz w:val="24"/>
          <w:szCs w:val="24"/>
          <w:lang w:val="en-US"/>
        </w:rPr>
        <w:t>Sample of honey collected from Belorussia and Poland contained mercury and the nationwide average was 0.00046 mg/kg. The data in the domestic literature on the subject were found to be similar. A similar mercury content of honey was found in Starachowice by Żarski et al. (1996) and the average was 0.00038 mg/kg.</w:t>
      </w:r>
    </w:p>
    <w:p w:rsidR="006F1209" w:rsidRPr="003770A1" w:rsidRDefault="006F1209" w:rsidP="006F1209">
      <w:pPr>
        <w:widowControl w:val="0"/>
        <w:spacing w:after="0" w:line="240" w:lineRule="auto"/>
        <w:ind w:firstLine="708"/>
        <w:jc w:val="both"/>
        <w:rPr>
          <w:rFonts w:ascii="Times New Roman" w:hAnsi="Times New Roman"/>
          <w:color w:val="292526"/>
          <w:sz w:val="24"/>
          <w:szCs w:val="24"/>
          <w:lang w:val="en-US"/>
        </w:rPr>
      </w:pPr>
      <w:r w:rsidRPr="003770A1">
        <w:rPr>
          <w:rFonts w:ascii="Times New Roman" w:hAnsi="Times New Roman"/>
          <w:color w:val="292526"/>
          <w:sz w:val="24"/>
          <w:szCs w:val="24"/>
          <w:lang w:val="en-US"/>
        </w:rPr>
        <w:t xml:space="preserve">The nourishment safety limits for children and infants of Polish Ministry of Health and Socialare are 0.01 mg Hg/kg (2003). All average results are substantially lower than those limits. The mean mercury concentration in 56 individual samples was well below the current limits. The highest amount of mercury in honey was detected in </w:t>
      </w:r>
      <w:r w:rsidRPr="003770A1">
        <w:rPr>
          <w:rFonts w:ascii="Times New Roman" w:hAnsi="Times New Roman"/>
          <w:sz w:val="24"/>
          <w:szCs w:val="24"/>
          <w:lang w:val="en-US"/>
        </w:rPr>
        <w:t>Apiary No.3 from Belorussia, Grodno region</w:t>
      </w:r>
      <w:r w:rsidRPr="003770A1">
        <w:rPr>
          <w:rFonts w:ascii="Times New Roman" w:hAnsi="Times New Roman"/>
          <w:color w:val="292526"/>
          <w:sz w:val="24"/>
          <w:szCs w:val="24"/>
          <w:lang w:val="en-US"/>
        </w:rPr>
        <w:t xml:space="preserve">. In the province of </w:t>
      </w:r>
      <w:r w:rsidRPr="003770A1">
        <w:rPr>
          <w:rFonts w:ascii="Times New Roman" w:hAnsi="Times New Roman"/>
          <w:sz w:val="24"/>
          <w:szCs w:val="24"/>
          <w:lang w:val="en-US"/>
        </w:rPr>
        <w:t xml:space="preserve">Apiary No.6 from Belorussia, Grodno region </w:t>
      </w:r>
      <w:r w:rsidRPr="003770A1">
        <w:rPr>
          <w:rFonts w:ascii="Times New Roman" w:hAnsi="Times New Roman"/>
          <w:color w:val="292526"/>
          <w:sz w:val="24"/>
          <w:szCs w:val="24"/>
          <w:lang w:val="en-US"/>
        </w:rPr>
        <w:t xml:space="preserve">, the level of mercury was the lowest (Fig. 1). Globally, it was determined that the content of mercury in honey in </w:t>
      </w:r>
      <w:r w:rsidRPr="003770A1">
        <w:rPr>
          <w:rFonts w:ascii="Times New Roman" w:hAnsi="Times New Roman"/>
          <w:sz w:val="24"/>
          <w:szCs w:val="24"/>
          <w:lang w:val="en-US"/>
        </w:rPr>
        <w:t>Belorussia</w:t>
      </w:r>
      <w:r w:rsidRPr="003770A1">
        <w:rPr>
          <w:rFonts w:ascii="Times New Roman" w:hAnsi="Times New Roman"/>
          <w:color w:val="292526"/>
          <w:sz w:val="24"/>
          <w:szCs w:val="24"/>
          <w:lang w:val="en-US"/>
        </w:rPr>
        <w:t xml:space="preserve"> and Poland was at a low level. The level of the content of mercury in the samples proves that the examined regions are ecologically clean in respect to mercury contamination. For comparison, in a study conducted in Slovakia, Toporcak </w:t>
      </w:r>
      <w:r w:rsidRPr="003770A1">
        <w:rPr>
          <w:rFonts w:ascii="Times New Roman" w:hAnsi="Times New Roman"/>
          <w:sz w:val="24"/>
          <w:szCs w:val="24"/>
          <w:lang w:val="en-US"/>
        </w:rPr>
        <w:t>et al</w:t>
      </w:r>
      <w:r w:rsidRPr="003770A1">
        <w:rPr>
          <w:rFonts w:ascii="Times New Roman" w:hAnsi="Times New Roman"/>
          <w:color w:val="292526"/>
          <w:sz w:val="24"/>
          <w:szCs w:val="24"/>
          <w:lang w:val="en-US"/>
        </w:rPr>
        <w:t xml:space="preserve"> (1993) found significant levels of mercury in the honeys from regions with high industrial pollution of the environment, as well as areas where the natural level of mercury in soils and plants was high. Mercury levels in honey ranged from 0,001-0,003 mg/kg in areas not contaminated and 0,005-0,212 mg/kg in areas highly affected by this element.</w:t>
      </w:r>
    </w:p>
    <w:p w:rsidR="003C7FA7" w:rsidRDefault="003C7FA7" w:rsidP="006F1209">
      <w:pPr>
        <w:widowControl w:val="0"/>
        <w:autoSpaceDE w:val="0"/>
        <w:autoSpaceDN w:val="0"/>
        <w:adjustRightInd w:val="0"/>
        <w:spacing w:after="0" w:line="240" w:lineRule="auto"/>
        <w:jc w:val="center"/>
        <w:rPr>
          <w:rFonts w:ascii="Times New Roman" w:hAnsi="Times New Roman"/>
          <w:b/>
          <w:bCs/>
          <w:color w:val="292526"/>
          <w:sz w:val="24"/>
          <w:szCs w:val="24"/>
          <w:lang w:val="en-US"/>
        </w:rPr>
      </w:pPr>
    </w:p>
    <w:p w:rsidR="006F1209" w:rsidRPr="003770A1" w:rsidRDefault="006F1209" w:rsidP="006F1209">
      <w:pPr>
        <w:widowControl w:val="0"/>
        <w:autoSpaceDE w:val="0"/>
        <w:autoSpaceDN w:val="0"/>
        <w:adjustRightInd w:val="0"/>
        <w:spacing w:after="0" w:line="240" w:lineRule="auto"/>
        <w:jc w:val="center"/>
        <w:rPr>
          <w:rFonts w:ascii="Times New Roman" w:hAnsi="Times New Roman"/>
          <w:b/>
          <w:bCs/>
          <w:color w:val="292526"/>
          <w:sz w:val="24"/>
          <w:szCs w:val="24"/>
          <w:lang w:val="en-US"/>
        </w:rPr>
      </w:pPr>
      <w:r w:rsidRPr="003770A1">
        <w:rPr>
          <w:rFonts w:ascii="Times New Roman" w:hAnsi="Times New Roman"/>
          <w:b/>
          <w:bCs/>
          <w:color w:val="292526"/>
          <w:sz w:val="24"/>
          <w:szCs w:val="24"/>
          <w:lang w:val="en-US"/>
        </w:rPr>
        <w:t>CONCLUSION</w:t>
      </w:r>
    </w:p>
    <w:p w:rsidR="006F1209" w:rsidRPr="003770A1" w:rsidRDefault="006F1209" w:rsidP="003C7FA7">
      <w:pPr>
        <w:widowControl w:val="0"/>
        <w:numPr>
          <w:ilvl w:val="0"/>
          <w:numId w:val="1"/>
        </w:numPr>
        <w:autoSpaceDE w:val="0"/>
        <w:autoSpaceDN w:val="0"/>
        <w:adjustRightInd w:val="0"/>
        <w:spacing w:after="0" w:line="240" w:lineRule="auto"/>
        <w:ind w:left="1134" w:right="1273"/>
        <w:jc w:val="both"/>
        <w:rPr>
          <w:rFonts w:ascii="Times New Roman" w:hAnsi="Times New Roman"/>
          <w:color w:val="292526"/>
          <w:sz w:val="24"/>
          <w:szCs w:val="24"/>
          <w:lang w:val="en-US"/>
        </w:rPr>
      </w:pPr>
      <w:r w:rsidRPr="003770A1">
        <w:rPr>
          <w:rFonts w:ascii="Times New Roman" w:hAnsi="Times New Roman"/>
          <w:color w:val="292526"/>
          <w:sz w:val="24"/>
          <w:szCs w:val="24"/>
          <w:lang w:val="en-US"/>
        </w:rPr>
        <w:t xml:space="preserve">The mercury content of samples of honey varied with sampling site. The highest concentration was found in </w:t>
      </w:r>
      <w:r w:rsidRPr="003770A1">
        <w:rPr>
          <w:rFonts w:ascii="Times New Roman" w:hAnsi="Times New Roman"/>
          <w:sz w:val="24"/>
          <w:szCs w:val="24"/>
          <w:lang w:val="en-US"/>
        </w:rPr>
        <w:t xml:space="preserve">Apiary No.3 from Belorussia - Grodno region </w:t>
      </w:r>
      <w:r w:rsidRPr="003770A1">
        <w:rPr>
          <w:rFonts w:ascii="Times New Roman" w:hAnsi="Times New Roman"/>
          <w:color w:val="292526"/>
          <w:sz w:val="24"/>
          <w:szCs w:val="24"/>
          <w:lang w:val="en-US"/>
        </w:rPr>
        <w:t xml:space="preserve">and the lowest in </w:t>
      </w:r>
      <w:r w:rsidRPr="003770A1">
        <w:rPr>
          <w:rFonts w:ascii="Times New Roman" w:hAnsi="Times New Roman"/>
          <w:sz w:val="24"/>
          <w:szCs w:val="24"/>
          <w:lang w:val="en-US"/>
        </w:rPr>
        <w:t>Apiary No.6 from Belorussia - Grodno region</w:t>
      </w:r>
      <w:r w:rsidRPr="003770A1">
        <w:rPr>
          <w:rFonts w:ascii="Times New Roman" w:hAnsi="Times New Roman"/>
          <w:color w:val="292526"/>
          <w:sz w:val="24"/>
          <w:szCs w:val="24"/>
          <w:lang w:val="en-US"/>
        </w:rPr>
        <w:t>.</w:t>
      </w:r>
    </w:p>
    <w:p w:rsidR="006F1209" w:rsidRPr="003770A1" w:rsidRDefault="006F1209" w:rsidP="003C7FA7">
      <w:pPr>
        <w:widowControl w:val="0"/>
        <w:numPr>
          <w:ilvl w:val="0"/>
          <w:numId w:val="1"/>
        </w:numPr>
        <w:autoSpaceDE w:val="0"/>
        <w:autoSpaceDN w:val="0"/>
        <w:adjustRightInd w:val="0"/>
        <w:spacing w:after="0" w:line="240" w:lineRule="auto"/>
        <w:ind w:left="1134" w:right="1273"/>
        <w:rPr>
          <w:rFonts w:ascii="Times New Roman" w:hAnsi="Times New Roman"/>
          <w:color w:val="292526"/>
          <w:sz w:val="24"/>
          <w:szCs w:val="24"/>
          <w:lang w:val="en-US"/>
        </w:rPr>
      </w:pPr>
      <w:r w:rsidRPr="003770A1">
        <w:rPr>
          <w:rFonts w:ascii="Times New Roman" w:hAnsi="Times New Roman"/>
          <w:color w:val="292526"/>
          <w:sz w:val="24"/>
          <w:szCs w:val="24"/>
          <w:lang w:val="en-US"/>
        </w:rPr>
        <w:t>The mercury content of honey collected from Belorussia and Poland did not exceed the norms.</w:t>
      </w:r>
    </w:p>
    <w:p w:rsidR="006F1209" w:rsidRPr="003770A1" w:rsidRDefault="006F1209" w:rsidP="003C7FA7">
      <w:pPr>
        <w:widowControl w:val="0"/>
        <w:numPr>
          <w:ilvl w:val="0"/>
          <w:numId w:val="1"/>
        </w:numPr>
        <w:spacing w:after="0" w:line="240" w:lineRule="auto"/>
        <w:ind w:left="1134" w:right="1273"/>
        <w:jc w:val="both"/>
        <w:rPr>
          <w:rFonts w:ascii="Times New Roman" w:hAnsi="Times New Roman"/>
          <w:sz w:val="24"/>
          <w:szCs w:val="24"/>
          <w:lang w:val="en-US"/>
        </w:rPr>
      </w:pPr>
      <w:r w:rsidRPr="003770A1">
        <w:rPr>
          <w:rFonts w:ascii="Times New Roman" w:hAnsi="Times New Roman"/>
          <w:color w:val="292526"/>
          <w:sz w:val="24"/>
          <w:szCs w:val="24"/>
          <w:lang w:val="en-US"/>
        </w:rPr>
        <w:t>The level of the content of mercury in the samples proves that the examined regions Belorussia and Poland are ecologically clean in respect to mercury contamination.</w:t>
      </w:r>
    </w:p>
    <w:p w:rsidR="00D754C3" w:rsidRDefault="00D754C3" w:rsidP="006F1209">
      <w:pPr>
        <w:widowControl w:val="0"/>
        <w:autoSpaceDE w:val="0"/>
        <w:autoSpaceDN w:val="0"/>
        <w:adjustRightInd w:val="0"/>
        <w:spacing w:after="0" w:line="240" w:lineRule="auto"/>
        <w:jc w:val="center"/>
        <w:rPr>
          <w:rFonts w:ascii="Times New Roman" w:hAnsi="Times New Roman"/>
          <w:b/>
          <w:bCs/>
          <w:color w:val="292526"/>
          <w:sz w:val="24"/>
          <w:szCs w:val="24"/>
          <w:lang w:val="en-US"/>
        </w:rPr>
      </w:pPr>
    </w:p>
    <w:p w:rsidR="006F1209" w:rsidRPr="003770A1" w:rsidRDefault="006F1209" w:rsidP="006F1209">
      <w:pPr>
        <w:widowControl w:val="0"/>
        <w:autoSpaceDE w:val="0"/>
        <w:autoSpaceDN w:val="0"/>
        <w:adjustRightInd w:val="0"/>
        <w:spacing w:after="0" w:line="240" w:lineRule="auto"/>
        <w:jc w:val="center"/>
        <w:rPr>
          <w:rFonts w:ascii="Times New Roman" w:hAnsi="Times New Roman"/>
          <w:b/>
          <w:bCs/>
          <w:color w:val="292526"/>
          <w:sz w:val="24"/>
          <w:szCs w:val="24"/>
          <w:lang w:val="en-US"/>
        </w:rPr>
      </w:pPr>
      <w:r w:rsidRPr="003770A1">
        <w:rPr>
          <w:rFonts w:ascii="Times New Roman" w:hAnsi="Times New Roman"/>
          <w:b/>
          <w:bCs/>
          <w:color w:val="292526"/>
          <w:sz w:val="24"/>
          <w:szCs w:val="24"/>
          <w:lang w:val="en-US"/>
        </w:rPr>
        <w:t>REFERENCE</w:t>
      </w:r>
    </w:p>
    <w:p w:rsidR="006F1209" w:rsidRPr="00D754C3" w:rsidRDefault="006F1209" w:rsidP="00D754C3">
      <w:pPr>
        <w:widowControl w:val="0"/>
        <w:tabs>
          <w:tab w:val="left" w:pos="1065"/>
          <w:tab w:val="left" w:pos="283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t xml:space="preserve">ARSZUŁOWICZ A. (2006) </w:t>
      </w:r>
      <w:r w:rsidRPr="00D754C3">
        <w:rPr>
          <w:rFonts w:ascii="Times New Roman" w:hAnsi="Times New Roman"/>
          <w:i/>
          <w:sz w:val="20"/>
          <w:szCs w:val="20"/>
        </w:rPr>
        <w:t xml:space="preserve">Jakość miodu. </w:t>
      </w:r>
      <w:r w:rsidRPr="00D754C3">
        <w:rPr>
          <w:rFonts w:ascii="Times New Roman" w:hAnsi="Times New Roman"/>
          <w:sz w:val="20"/>
          <w:szCs w:val="20"/>
        </w:rPr>
        <w:t>Pszczelarstwo 10 16-18</w:t>
      </w:r>
    </w:p>
    <w:p w:rsidR="006F1209" w:rsidRPr="00D754C3" w:rsidRDefault="006F1209" w:rsidP="00D754C3">
      <w:pPr>
        <w:widowControl w:val="0"/>
        <w:tabs>
          <w:tab w:val="left" w:pos="1065"/>
          <w:tab w:val="left" w:pos="283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lang w:val="en-US"/>
        </w:rPr>
        <w:t>BORLITZ S., RUTER F.:, (1979),</w:t>
      </w:r>
      <w:r w:rsidRPr="00D754C3">
        <w:rPr>
          <w:rFonts w:ascii="Times New Roman" w:hAnsi="Times New Roman"/>
          <w:i/>
          <w:sz w:val="20"/>
          <w:szCs w:val="20"/>
          <w:lang w:val="en-US"/>
        </w:rPr>
        <w:t xml:space="preserve"> Studies on the fluorine contnt of flowers in areas with emission harmful to bees// </w:t>
      </w:r>
      <w:r w:rsidRPr="00D754C3">
        <w:rPr>
          <w:rFonts w:ascii="Times New Roman" w:hAnsi="Times New Roman"/>
          <w:sz w:val="20"/>
          <w:szCs w:val="20"/>
          <w:lang w:val="en-US"/>
        </w:rPr>
        <w:t xml:space="preserve">Apicult. </w:t>
      </w:r>
      <w:r w:rsidRPr="00D754C3">
        <w:rPr>
          <w:rFonts w:ascii="Times New Roman" w:hAnsi="Times New Roman"/>
          <w:sz w:val="20"/>
          <w:szCs w:val="20"/>
        </w:rPr>
        <w:t>Abstr. 30 (3): 213.</w:t>
      </w:r>
    </w:p>
    <w:p w:rsidR="006F1209" w:rsidRPr="00D754C3" w:rsidRDefault="006F1209" w:rsidP="00D754C3">
      <w:pPr>
        <w:widowControl w:val="0"/>
        <w:tabs>
          <w:tab w:val="left" w:pos="1065"/>
          <w:tab w:val="left" w:pos="283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t>GAJEWSKA R., NABRZYCKI M., GAJEK O., (1984),</w:t>
      </w:r>
      <w:r w:rsidRPr="00D754C3">
        <w:rPr>
          <w:rFonts w:ascii="Times New Roman" w:hAnsi="Times New Roman"/>
          <w:i/>
          <w:sz w:val="20"/>
          <w:szCs w:val="20"/>
        </w:rPr>
        <w:t xml:space="preserve"> Zawartość metali śladowych w miodzie pszczelim. </w:t>
      </w:r>
      <w:r w:rsidRPr="00D754C3">
        <w:rPr>
          <w:rFonts w:ascii="Times New Roman" w:hAnsi="Times New Roman"/>
          <w:sz w:val="20"/>
          <w:szCs w:val="20"/>
        </w:rPr>
        <w:t>Bromatologia i chemia toksykologiczna. Tom 3: 259-260.</w:t>
      </w:r>
    </w:p>
    <w:p w:rsidR="006F1209" w:rsidRPr="00D754C3" w:rsidRDefault="006F1209" w:rsidP="00D754C3">
      <w:pPr>
        <w:widowControl w:val="0"/>
        <w:tabs>
          <w:tab w:val="left" w:pos="1065"/>
          <w:tab w:val="left" w:pos="283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t xml:space="preserve">HERÓD T., MIĘDZOBRODZKA A., (1984), </w:t>
      </w:r>
      <w:r w:rsidRPr="00D754C3">
        <w:rPr>
          <w:rFonts w:ascii="Times New Roman" w:hAnsi="Times New Roman"/>
          <w:i/>
          <w:sz w:val="20"/>
          <w:szCs w:val="20"/>
        </w:rPr>
        <w:t xml:space="preserve">Zawartość azotanów i azotynów w wybranych odmianowych miodach pszczelic // </w:t>
      </w:r>
      <w:r w:rsidRPr="00D754C3">
        <w:rPr>
          <w:rFonts w:ascii="Times New Roman" w:hAnsi="Times New Roman"/>
          <w:sz w:val="20"/>
          <w:szCs w:val="20"/>
        </w:rPr>
        <w:t>Pszczel. Zesz. Nauk. 28: 191-195.</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t xml:space="preserve">HERÓD T., MIĘDZYBORSKA A., (1985), </w:t>
      </w:r>
      <w:r w:rsidRPr="00D754C3">
        <w:rPr>
          <w:rFonts w:ascii="Times New Roman" w:hAnsi="Times New Roman"/>
          <w:i/>
          <w:sz w:val="20"/>
          <w:szCs w:val="20"/>
        </w:rPr>
        <w:t>Wpływ zanieczyszczeń środowiska na jakość miodów pszczelich. Cz II - zawartość wybranych metali,</w:t>
      </w:r>
      <w:r w:rsidRPr="00D754C3">
        <w:rPr>
          <w:rFonts w:ascii="Times New Roman" w:hAnsi="Times New Roman"/>
          <w:sz w:val="20"/>
          <w:szCs w:val="20"/>
        </w:rPr>
        <w:t xml:space="preserve"> XXII  Nauk. Konf. Pszczelarska, Pulawy: 10.</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t xml:space="preserve">JABŁOŃSKI B., KOŁTOWSKI Z., MARCINKOWSKI J., RYBAK-CMIELEWSKA H., SZCZĘSNA T., (1995), </w:t>
      </w:r>
      <w:r w:rsidRPr="00D754C3">
        <w:rPr>
          <w:rFonts w:ascii="Times New Roman" w:hAnsi="Times New Roman"/>
          <w:i/>
          <w:sz w:val="20"/>
          <w:szCs w:val="20"/>
        </w:rPr>
        <w:t>Zawartości metali ciężkich (Pb, Cd i Cu) w nektarzemiodzie i pyłku pochodzącym z roślin rosnących przy szlakach komunikacyjnych</w:t>
      </w:r>
      <w:r w:rsidRPr="00D754C3">
        <w:rPr>
          <w:rFonts w:ascii="Times New Roman" w:hAnsi="Times New Roman"/>
          <w:i/>
          <w:sz w:val="20"/>
          <w:szCs w:val="20"/>
          <w:lang w:val="ru-RU"/>
        </w:rPr>
        <w:t xml:space="preserve"> //</w:t>
      </w:r>
      <w:r w:rsidRPr="00D754C3">
        <w:rPr>
          <w:rFonts w:ascii="Times New Roman" w:hAnsi="Times New Roman"/>
          <w:sz w:val="20"/>
          <w:szCs w:val="20"/>
        </w:rPr>
        <w:t xml:space="preserve"> Pszczelnicze Zeszyty Naukowe (2) 129-144.</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lastRenderedPageBreak/>
        <w:t xml:space="preserve">JĘDRUSZCZUK A., 1987: </w:t>
      </w:r>
      <w:r w:rsidRPr="00D754C3">
        <w:rPr>
          <w:rFonts w:ascii="Times New Roman" w:hAnsi="Times New Roman"/>
          <w:i/>
          <w:sz w:val="20"/>
          <w:szCs w:val="20"/>
        </w:rPr>
        <w:t>Pszczoły i produkty pszczele jako wskaźnik zanieczyszczenia środowiska naturalnego</w:t>
      </w:r>
      <w:r w:rsidRPr="00D754C3">
        <w:rPr>
          <w:rFonts w:ascii="Times New Roman" w:hAnsi="Times New Roman"/>
          <w:sz w:val="20"/>
          <w:szCs w:val="20"/>
        </w:rPr>
        <w:t>.</w:t>
      </w:r>
      <w:r w:rsidRPr="00D754C3">
        <w:rPr>
          <w:rFonts w:ascii="Times New Roman" w:hAnsi="Times New Roman"/>
          <w:sz w:val="20"/>
          <w:szCs w:val="20"/>
          <w:lang w:val="ru-RU"/>
        </w:rPr>
        <w:t>//</w:t>
      </w:r>
      <w:r w:rsidRPr="00D754C3">
        <w:rPr>
          <w:rFonts w:ascii="Times New Roman" w:hAnsi="Times New Roman"/>
          <w:sz w:val="20"/>
          <w:szCs w:val="20"/>
        </w:rPr>
        <w:t xml:space="preserve"> Medycyna weterynaryjna 43(6): 352-356.</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rPr>
      </w:pPr>
      <w:r w:rsidRPr="00D754C3">
        <w:rPr>
          <w:rFonts w:ascii="Times New Roman" w:hAnsi="Times New Roman"/>
          <w:sz w:val="20"/>
          <w:szCs w:val="20"/>
        </w:rPr>
        <w:t xml:space="preserve">KOŁACZ R., DOBRZAŃSKI Z., BODAK E., (1996), </w:t>
      </w:r>
      <w:r w:rsidRPr="00D754C3">
        <w:rPr>
          <w:rFonts w:ascii="Times New Roman" w:hAnsi="Times New Roman"/>
          <w:i/>
          <w:sz w:val="20"/>
          <w:szCs w:val="20"/>
        </w:rPr>
        <w:t>Biokumulacja Cd, Pb, Hg w tkankach zwierząt.</w:t>
      </w:r>
      <w:r w:rsidRPr="00D754C3">
        <w:rPr>
          <w:rFonts w:ascii="Times New Roman" w:hAnsi="Times New Roman"/>
          <w:sz w:val="20"/>
          <w:szCs w:val="20"/>
        </w:rPr>
        <w:t xml:space="preserve"> Medycyna weterynaryjna 52(11):686-691.</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lang w:val="en-US"/>
        </w:rPr>
      </w:pPr>
      <w:r w:rsidRPr="00D754C3">
        <w:rPr>
          <w:rFonts w:ascii="Times New Roman" w:hAnsi="Times New Roman"/>
          <w:sz w:val="20"/>
          <w:szCs w:val="20"/>
        </w:rPr>
        <w:t xml:space="preserve">NABRZYCKI M., (1979), </w:t>
      </w:r>
      <w:r w:rsidRPr="00D754C3">
        <w:rPr>
          <w:rFonts w:ascii="Times New Roman" w:hAnsi="Times New Roman"/>
          <w:i/>
          <w:sz w:val="20"/>
          <w:szCs w:val="20"/>
        </w:rPr>
        <w:t>Zanieczyszczenie żywności metalami ciężkimi</w:t>
      </w:r>
      <w:r w:rsidRPr="00D754C3">
        <w:rPr>
          <w:rFonts w:ascii="Times New Roman" w:hAnsi="Times New Roman"/>
          <w:sz w:val="20"/>
          <w:szCs w:val="20"/>
        </w:rPr>
        <w:t xml:space="preserve">. Bromatologia i chemia toksykologiczna. </w:t>
      </w:r>
      <w:r w:rsidRPr="00D754C3">
        <w:rPr>
          <w:rFonts w:ascii="Times New Roman" w:hAnsi="Times New Roman"/>
          <w:sz w:val="20"/>
          <w:szCs w:val="20"/>
          <w:lang w:val="en-US"/>
        </w:rPr>
        <w:t>(4): 411-419.</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lang w:val="en-US"/>
        </w:rPr>
      </w:pPr>
      <w:r w:rsidRPr="00D754C3">
        <w:rPr>
          <w:rFonts w:ascii="Times New Roman" w:hAnsi="Times New Roman"/>
          <w:sz w:val="20"/>
          <w:szCs w:val="20"/>
          <w:lang w:val="en-US"/>
        </w:rPr>
        <w:t xml:space="preserve">POURTALLIER J., (1975 a), </w:t>
      </w:r>
      <w:r w:rsidRPr="00D754C3">
        <w:rPr>
          <w:rFonts w:ascii="Times New Roman" w:hAnsi="Times New Roman"/>
          <w:i/>
          <w:sz w:val="20"/>
          <w:szCs w:val="20"/>
          <w:lang w:val="en-US"/>
        </w:rPr>
        <w:t xml:space="preserve">Generalities about bee toxicology chemical pollution of bee products, </w:t>
      </w:r>
      <w:r w:rsidRPr="00D754C3">
        <w:rPr>
          <w:rFonts w:ascii="Times New Roman" w:hAnsi="Times New Roman"/>
          <w:sz w:val="20"/>
          <w:szCs w:val="20"/>
          <w:lang w:val="en-US"/>
        </w:rPr>
        <w:t>XXV, Mezdunarodnyj Kongress po Pcelovodstvu, Grenobl: 187.</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lang w:val="en-US"/>
        </w:rPr>
      </w:pPr>
      <w:r w:rsidRPr="00D754C3">
        <w:rPr>
          <w:rFonts w:ascii="Times New Roman" w:hAnsi="Times New Roman"/>
          <w:sz w:val="20"/>
          <w:szCs w:val="20"/>
          <w:lang w:val="en-US"/>
        </w:rPr>
        <w:t xml:space="preserve">POURTALLIER J., (1975 b), </w:t>
      </w:r>
      <w:r w:rsidRPr="00D754C3">
        <w:rPr>
          <w:rFonts w:ascii="Times New Roman" w:hAnsi="Times New Roman"/>
          <w:i/>
          <w:sz w:val="20"/>
          <w:szCs w:val="20"/>
          <w:lang w:val="en-US"/>
        </w:rPr>
        <w:t xml:space="preserve">Incideence ot the fluorine in the apicultural toxicology, </w:t>
      </w:r>
      <w:r w:rsidRPr="00D754C3">
        <w:rPr>
          <w:rFonts w:ascii="Times New Roman" w:hAnsi="Times New Roman"/>
          <w:sz w:val="20"/>
          <w:szCs w:val="20"/>
          <w:lang w:val="en-US"/>
        </w:rPr>
        <w:t>XXV, Mezdunarodnyj Kongress po Pcelovodstvu, Grenobl: 187.</w:t>
      </w:r>
    </w:p>
    <w:p w:rsidR="006F1209" w:rsidRPr="00D754C3" w:rsidRDefault="006F1209" w:rsidP="00D754C3">
      <w:pPr>
        <w:pStyle w:val="a5"/>
        <w:widowControl w:val="0"/>
        <w:tabs>
          <w:tab w:val="left" w:pos="1065"/>
        </w:tabs>
        <w:spacing w:after="0" w:line="240" w:lineRule="auto"/>
        <w:ind w:left="1134" w:right="1132"/>
        <w:jc w:val="both"/>
        <w:rPr>
          <w:rFonts w:ascii="Times New Roman" w:hAnsi="Times New Roman"/>
          <w:sz w:val="20"/>
          <w:szCs w:val="20"/>
          <w:lang w:val="en-US"/>
        </w:rPr>
      </w:pPr>
      <w:r w:rsidRPr="00D754C3">
        <w:rPr>
          <w:rFonts w:ascii="Times New Roman" w:hAnsi="Times New Roman"/>
          <w:sz w:val="20"/>
          <w:szCs w:val="20"/>
          <w:lang w:val="en-US"/>
        </w:rPr>
        <w:t xml:space="preserve">RAES H., BOHYN W., DE RYCKE P. H., JACOBS F., (1989), </w:t>
      </w:r>
      <w:r w:rsidRPr="00D754C3">
        <w:rPr>
          <w:rFonts w:ascii="Times New Roman" w:hAnsi="Times New Roman"/>
          <w:i/>
          <w:sz w:val="20"/>
          <w:szCs w:val="20"/>
          <w:lang w:val="en-US"/>
        </w:rPr>
        <w:t xml:space="preserve">Membrane-bound iron-rich granules in fat cells and midgut cells of the adult honeybee (Apis mellifera L.) // </w:t>
      </w:r>
      <w:r w:rsidRPr="00D754C3">
        <w:rPr>
          <w:rFonts w:ascii="Times New Roman" w:hAnsi="Times New Roman"/>
          <w:sz w:val="20"/>
          <w:szCs w:val="20"/>
          <w:lang w:val="en-US"/>
        </w:rPr>
        <w:t>Apidologie 20 (4)327.</w:t>
      </w:r>
    </w:p>
    <w:p w:rsidR="006F1209" w:rsidRPr="00D754C3" w:rsidRDefault="006F1209" w:rsidP="00D754C3">
      <w:pPr>
        <w:widowControl w:val="0"/>
        <w:autoSpaceDE w:val="0"/>
        <w:autoSpaceDN w:val="0"/>
        <w:adjustRightInd w:val="0"/>
        <w:spacing w:after="0" w:line="240" w:lineRule="auto"/>
        <w:ind w:left="1134" w:right="1132"/>
        <w:jc w:val="both"/>
        <w:rPr>
          <w:rFonts w:ascii="Times New Roman" w:hAnsi="Times New Roman"/>
          <w:color w:val="292526"/>
          <w:sz w:val="20"/>
          <w:szCs w:val="20"/>
          <w:lang w:val="en-US"/>
        </w:rPr>
      </w:pPr>
      <w:r w:rsidRPr="00D754C3">
        <w:rPr>
          <w:rFonts w:ascii="Times New Roman" w:hAnsi="Times New Roman"/>
          <w:color w:val="292526"/>
          <w:sz w:val="20"/>
          <w:szCs w:val="20"/>
        </w:rPr>
        <w:t>ROZPORZĄDZENIE MINISTRA ZDROWIA z dnia 13 stycznia 2003 r. w sprawie maksymalnych poziomów zanieczyszczeń chemicznych i biologicznych, które mogą znajdować się w żywności, składnikach żywności, dozwolonych substancjach dodatkowych, substancjach pomagających w przetwarzaniu albo na powierzchni żywności (Dz.U. 2003, nr 37, poz. 326).</w:t>
      </w:r>
    </w:p>
    <w:p w:rsidR="006F1209" w:rsidRPr="00151598" w:rsidRDefault="006F1209" w:rsidP="00D754C3">
      <w:pPr>
        <w:pStyle w:val="a5"/>
        <w:widowControl w:val="0"/>
        <w:tabs>
          <w:tab w:val="left" w:pos="1065"/>
        </w:tabs>
        <w:spacing w:after="0" w:line="240" w:lineRule="auto"/>
        <w:ind w:left="1134" w:right="1132"/>
        <w:jc w:val="both"/>
        <w:rPr>
          <w:rFonts w:ascii="Times New Roman" w:hAnsi="Times New Roman"/>
          <w:sz w:val="20"/>
          <w:szCs w:val="20"/>
          <w:lang w:val="en-US"/>
        </w:rPr>
      </w:pPr>
      <w:r w:rsidRPr="00D754C3">
        <w:rPr>
          <w:rFonts w:ascii="Times New Roman" w:hAnsi="Times New Roman"/>
          <w:sz w:val="20"/>
          <w:szCs w:val="20"/>
          <w:lang w:val="en-US"/>
        </w:rPr>
        <w:t>TOPOR</w:t>
      </w:r>
      <w:r w:rsidRPr="00D754C3">
        <w:rPr>
          <w:rFonts w:ascii="Times New Roman" w:eastAsia="MS Mincho" w:hAnsi="Times New Roman"/>
          <w:sz w:val="20"/>
          <w:szCs w:val="20"/>
          <w:lang w:val="en-US"/>
        </w:rPr>
        <w:t>Č</w:t>
      </w:r>
      <w:r w:rsidRPr="00D754C3">
        <w:rPr>
          <w:rFonts w:ascii="Times New Roman" w:hAnsi="Times New Roman"/>
          <w:sz w:val="20"/>
          <w:szCs w:val="20"/>
          <w:lang w:val="en-US"/>
        </w:rPr>
        <w:t xml:space="preserve">AK J., LGATH J., KULKOVA J., (1993), </w:t>
      </w:r>
      <w:r w:rsidRPr="00D754C3">
        <w:rPr>
          <w:rFonts w:ascii="Times New Roman" w:hAnsi="Times New Roman"/>
          <w:i/>
          <w:sz w:val="20"/>
          <w:szCs w:val="20"/>
          <w:lang w:val="en-US"/>
        </w:rPr>
        <w:t xml:space="preserve">Mercury levels in bee and honey samples from industrial contaminated and noncontaminated area // </w:t>
      </w:r>
      <w:r w:rsidRPr="00D754C3">
        <w:rPr>
          <w:rFonts w:ascii="Times New Roman" w:hAnsi="Times New Roman"/>
          <w:sz w:val="20"/>
          <w:szCs w:val="20"/>
        </w:rPr>
        <w:t>Vet. Med.37 (7): 405-412</w:t>
      </w:r>
      <w:r w:rsidR="00151598" w:rsidRPr="00151598">
        <w:rPr>
          <w:rFonts w:ascii="Times New Roman" w:hAnsi="Times New Roman"/>
          <w:sz w:val="20"/>
          <w:szCs w:val="20"/>
          <w:lang w:val="en-US"/>
        </w:rPr>
        <w:t>.</w:t>
      </w:r>
    </w:p>
    <w:p w:rsidR="006F1209" w:rsidRPr="00151598" w:rsidRDefault="006F1209" w:rsidP="00D754C3">
      <w:pPr>
        <w:pStyle w:val="a5"/>
        <w:widowControl w:val="0"/>
        <w:tabs>
          <w:tab w:val="left" w:pos="1065"/>
        </w:tabs>
        <w:spacing w:after="0" w:line="240" w:lineRule="auto"/>
        <w:ind w:left="1134" w:right="1132"/>
        <w:jc w:val="both"/>
        <w:rPr>
          <w:rFonts w:ascii="Times New Roman" w:hAnsi="Times New Roman"/>
          <w:sz w:val="20"/>
          <w:szCs w:val="20"/>
          <w:lang w:val="ru-RU"/>
        </w:rPr>
      </w:pPr>
      <w:r w:rsidRPr="00D754C3">
        <w:rPr>
          <w:rFonts w:ascii="Times New Roman" w:hAnsi="Times New Roman"/>
          <w:sz w:val="20"/>
          <w:szCs w:val="20"/>
        </w:rPr>
        <w:t xml:space="preserve">ŻARSKI T., JASIŃSKI Z., ŻARSKA H., FLISZKIEWICZ C., (1996), </w:t>
      </w:r>
      <w:r w:rsidRPr="00D754C3">
        <w:rPr>
          <w:rFonts w:ascii="Times New Roman" w:hAnsi="Times New Roman"/>
          <w:i/>
          <w:sz w:val="20"/>
          <w:szCs w:val="20"/>
        </w:rPr>
        <w:t xml:space="preserve">Rtęć w produktach pszczelarskich jako wskaźnik zanieczyszczenia środowiska naturalnego. </w:t>
      </w:r>
      <w:r w:rsidRPr="00D754C3">
        <w:rPr>
          <w:rFonts w:ascii="Times New Roman" w:hAnsi="Times New Roman"/>
          <w:sz w:val="20"/>
          <w:szCs w:val="20"/>
        </w:rPr>
        <w:t>Biuletyn X Zjazdu PTNW (III): 540</w:t>
      </w:r>
      <w:r w:rsidR="00151598">
        <w:rPr>
          <w:rFonts w:ascii="Times New Roman" w:hAnsi="Times New Roman"/>
          <w:sz w:val="20"/>
          <w:szCs w:val="20"/>
          <w:lang w:val="ru-RU"/>
        </w:rPr>
        <w:t>.</w:t>
      </w:r>
    </w:p>
    <w:p w:rsidR="006F1209" w:rsidRPr="00151598" w:rsidRDefault="006F1209" w:rsidP="00D754C3">
      <w:pPr>
        <w:pStyle w:val="a5"/>
        <w:widowControl w:val="0"/>
        <w:tabs>
          <w:tab w:val="left" w:pos="1065"/>
        </w:tabs>
        <w:spacing w:after="0" w:line="240" w:lineRule="auto"/>
        <w:ind w:left="1134" w:right="1132"/>
        <w:jc w:val="both"/>
        <w:rPr>
          <w:rFonts w:ascii="Times New Roman" w:hAnsi="Times New Roman"/>
          <w:b/>
          <w:bCs/>
          <w:color w:val="292526"/>
          <w:sz w:val="20"/>
          <w:szCs w:val="20"/>
          <w:lang w:val="en-US"/>
        </w:rPr>
      </w:pPr>
      <w:r w:rsidRPr="00D754C3">
        <w:rPr>
          <w:rFonts w:ascii="Times New Roman" w:hAnsi="Times New Roman"/>
          <w:sz w:val="20"/>
          <w:szCs w:val="20"/>
        </w:rPr>
        <w:t xml:space="preserve">ŻARSKI T., ŻARSKA H., JASIŃSKI Z, FLISZKIEWICZ C., (1996), </w:t>
      </w:r>
      <w:r w:rsidRPr="00D754C3">
        <w:rPr>
          <w:rFonts w:ascii="Times New Roman" w:hAnsi="Times New Roman"/>
          <w:i/>
          <w:sz w:val="20"/>
          <w:szCs w:val="20"/>
        </w:rPr>
        <w:t>Zawartość rtęci w miodach pszczelich pochodzących z różnych rejonów Polski</w:t>
      </w:r>
      <w:r w:rsidRPr="00D754C3">
        <w:rPr>
          <w:rFonts w:ascii="Times New Roman" w:hAnsi="Times New Roman"/>
          <w:sz w:val="20"/>
          <w:szCs w:val="20"/>
        </w:rPr>
        <w:t xml:space="preserve">. </w:t>
      </w:r>
      <w:r w:rsidRPr="00D754C3">
        <w:rPr>
          <w:rFonts w:ascii="Times New Roman" w:hAnsi="Times New Roman"/>
          <w:sz w:val="20"/>
          <w:szCs w:val="20"/>
          <w:lang w:val="ru-RU"/>
        </w:rPr>
        <w:t xml:space="preserve">// </w:t>
      </w:r>
      <w:r w:rsidRPr="00D754C3">
        <w:rPr>
          <w:rFonts w:ascii="Times New Roman" w:hAnsi="Times New Roman"/>
          <w:sz w:val="20"/>
          <w:szCs w:val="20"/>
        </w:rPr>
        <w:t>Pszczel. Zesz. nauk. 60 (1) : 185-190</w:t>
      </w:r>
      <w:r w:rsidR="00151598" w:rsidRPr="00151598">
        <w:rPr>
          <w:rFonts w:ascii="Times New Roman" w:hAnsi="Times New Roman"/>
          <w:sz w:val="20"/>
          <w:szCs w:val="20"/>
          <w:lang w:val="en-US"/>
        </w:rPr>
        <w:t>.</w:t>
      </w:r>
    </w:p>
    <w:p w:rsidR="006F1209" w:rsidRDefault="006F1209" w:rsidP="006F1209">
      <w:pPr>
        <w:widowControl w:val="0"/>
        <w:spacing w:after="0" w:line="240" w:lineRule="auto"/>
        <w:rPr>
          <w:rFonts w:ascii="Times New Roman" w:hAnsi="Times New Roman"/>
          <w:sz w:val="24"/>
          <w:szCs w:val="24"/>
        </w:rPr>
      </w:pPr>
    </w:p>
    <w:p w:rsidR="00D754C3" w:rsidRDefault="00D754C3" w:rsidP="006F1209">
      <w:pPr>
        <w:widowControl w:val="0"/>
        <w:spacing w:after="0" w:line="240" w:lineRule="auto"/>
        <w:rPr>
          <w:rFonts w:ascii="Times New Roman" w:hAnsi="Times New Roman"/>
          <w:sz w:val="24"/>
          <w:szCs w:val="24"/>
        </w:rPr>
      </w:pPr>
    </w:p>
    <w:p w:rsidR="00151598" w:rsidRPr="00033FFE" w:rsidRDefault="00151598" w:rsidP="00151598">
      <w:pPr>
        <w:widowControl w:val="0"/>
        <w:spacing w:after="0" w:line="240" w:lineRule="auto"/>
        <w:rPr>
          <w:rFonts w:ascii="Times New Roman" w:eastAsia="Calibri" w:hAnsi="Times New Roman"/>
          <w:b/>
          <w:sz w:val="24"/>
          <w:szCs w:val="24"/>
          <w:lang w:val="en-US"/>
        </w:rPr>
      </w:pPr>
      <w:r w:rsidRPr="00033FFE">
        <w:rPr>
          <w:rFonts w:ascii="Times New Roman" w:eastAsia="Calibri" w:hAnsi="Times New Roman"/>
          <w:b/>
          <w:sz w:val="24"/>
          <w:szCs w:val="24"/>
        </w:rPr>
        <w:t>УДК 638.1</w:t>
      </w:r>
    </w:p>
    <w:p w:rsidR="00151598" w:rsidRPr="00033FFE" w:rsidRDefault="00151598" w:rsidP="0015159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lang w:val="en-US"/>
        </w:rPr>
      </w:pPr>
    </w:p>
    <w:p w:rsidR="00151598" w:rsidRPr="00033FFE" w:rsidRDefault="00151598" w:rsidP="0015159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lang w:val="en-US"/>
        </w:rPr>
      </w:pPr>
      <w:r w:rsidRPr="00033FFE">
        <w:rPr>
          <w:rFonts w:ascii="Times New Roman" w:hAnsi="Times New Roman"/>
          <w:b/>
          <w:sz w:val="24"/>
          <w:szCs w:val="24"/>
          <w:lang w:val="en-US"/>
        </w:rPr>
        <w:t xml:space="preserve">BEEKEEPERS OPINION SURVEY ON THE IMACT OF PESTICIDES ON BEE POPULATION </w:t>
      </w:r>
    </w:p>
    <w:p w:rsidR="00151598" w:rsidRPr="00033FFE" w:rsidRDefault="00151598" w:rsidP="00151598">
      <w:pPr>
        <w:pStyle w:val="Standard"/>
        <w:widowControl w:val="0"/>
        <w:suppressAutoHyphens w:val="0"/>
        <w:jc w:val="center"/>
        <w:rPr>
          <w:b/>
          <w:color w:val="000000"/>
          <w:lang w:val="en-US"/>
        </w:rPr>
      </w:pPr>
    </w:p>
    <w:p w:rsidR="00151598" w:rsidRDefault="00151598" w:rsidP="00151598">
      <w:pPr>
        <w:widowControl w:val="0"/>
        <w:spacing w:after="0" w:line="240" w:lineRule="auto"/>
        <w:jc w:val="center"/>
        <w:rPr>
          <w:b/>
          <w:sz w:val="24"/>
        </w:rPr>
      </w:pPr>
      <w:r w:rsidRPr="00033FFE">
        <w:rPr>
          <w:rFonts w:ascii="Times New Roman" w:hAnsi="Times New Roman"/>
          <w:b/>
          <w:sz w:val="24"/>
          <w:szCs w:val="24"/>
        </w:rPr>
        <w:t>B.</w:t>
      </w:r>
      <w:r w:rsidRPr="00033FFE">
        <w:rPr>
          <w:b/>
          <w:sz w:val="24"/>
          <w:lang w:val="en-US"/>
        </w:rPr>
        <w:t xml:space="preserve"> </w:t>
      </w:r>
      <w:r w:rsidRPr="00033FFE">
        <w:rPr>
          <w:rFonts w:ascii="Times New Roman" w:hAnsi="Times New Roman"/>
          <w:b/>
          <w:sz w:val="24"/>
          <w:szCs w:val="24"/>
        </w:rPr>
        <w:t>Madras-Majewska,</w:t>
      </w:r>
      <w:r w:rsidRPr="00033FFE">
        <w:rPr>
          <w:b/>
          <w:sz w:val="24"/>
          <w:lang w:val="en-US"/>
        </w:rPr>
        <w:t xml:space="preserve"> </w:t>
      </w:r>
      <w:r w:rsidRPr="00033FFE">
        <w:rPr>
          <w:rFonts w:ascii="Times New Roman" w:hAnsi="Times New Roman"/>
          <w:b/>
          <w:sz w:val="24"/>
          <w:szCs w:val="24"/>
        </w:rPr>
        <w:t>M.</w:t>
      </w:r>
      <w:r w:rsidRPr="00033FFE">
        <w:rPr>
          <w:b/>
          <w:sz w:val="24"/>
          <w:lang w:val="en-US"/>
        </w:rPr>
        <w:t xml:space="preserve"> </w:t>
      </w:r>
      <w:r w:rsidRPr="00033FFE">
        <w:rPr>
          <w:rFonts w:ascii="Times New Roman" w:hAnsi="Times New Roman"/>
          <w:b/>
          <w:sz w:val="24"/>
          <w:szCs w:val="24"/>
        </w:rPr>
        <w:t>Szybisty, L.</w:t>
      </w:r>
      <w:r w:rsidRPr="00033FFE">
        <w:rPr>
          <w:b/>
          <w:sz w:val="24"/>
          <w:lang w:val="en-US"/>
        </w:rPr>
        <w:t xml:space="preserve"> </w:t>
      </w:r>
      <w:r w:rsidRPr="00033FFE">
        <w:rPr>
          <w:rFonts w:ascii="Times New Roman" w:hAnsi="Times New Roman"/>
          <w:b/>
          <w:sz w:val="24"/>
          <w:szCs w:val="24"/>
        </w:rPr>
        <w:t>Ochnio *, M.</w:t>
      </w:r>
      <w:r w:rsidRPr="00033FFE">
        <w:rPr>
          <w:b/>
          <w:sz w:val="24"/>
          <w:lang w:val="en-US"/>
        </w:rPr>
        <w:t xml:space="preserve"> </w:t>
      </w:r>
      <w:r w:rsidRPr="00033FFE">
        <w:rPr>
          <w:rFonts w:ascii="Times New Roman" w:hAnsi="Times New Roman"/>
          <w:b/>
          <w:sz w:val="24"/>
          <w:szCs w:val="24"/>
        </w:rPr>
        <w:t xml:space="preserve">Ochnio, </w:t>
      </w:r>
    </w:p>
    <w:p w:rsidR="00151598" w:rsidRPr="00033FFE" w:rsidRDefault="00151598" w:rsidP="00151598">
      <w:pPr>
        <w:widowControl w:val="0"/>
        <w:spacing w:after="0" w:line="240" w:lineRule="auto"/>
        <w:jc w:val="center"/>
        <w:rPr>
          <w:rFonts w:ascii="Times New Roman" w:hAnsi="Times New Roman"/>
          <w:b/>
          <w:sz w:val="24"/>
          <w:szCs w:val="24"/>
        </w:rPr>
      </w:pPr>
      <w:r w:rsidRPr="00033FFE">
        <w:rPr>
          <w:rFonts w:ascii="Times New Roman" w:hAnsi="Times New Roman"/>
          <w:b/>
          <w:sz w:val="24"/>
          <w:szCs w:val="24"/>
        </w:rPr>
        <w:t>N.V.</w:t>
      </w:r>
      <w:r w:rsidRPr="00033FFE">
        <w:rPr>
          <w:b/>
          <w:sz w:val="24"/>
          <w:lang w:val="en-US"/>
        </w:rPr>
        <w:t xml:space="preserve"> </w:t>
      </w:r>
      <w:r w:rsidRPr="00033FFE">
        <w:rPr>
          <w:rFonts w:ascii="Times New Roman" w:hAnsi="Times New Roman"/>
          <w:b/>
          <w:sz w:val="24"/>
          <w:szCs w:val="24"/>
        </w:rPr>
        <w:t>Halko,** A.N.</w:t>
      </w:r>
      <w:r w:rsidRPr="00033FFE">
        <w:rPr>
          <w:b/>
          <w:sz w:val="24"/>
          <w:lang w:val="en-US"/>
        </w:rPr>
        <w:t xml:space="preserve"> </w:t>
      </w:r>
      <w:r w:rsidRPr="00033FFE">
        <w:rPr>
          <w:rFonts w:ascii="Times New Roman" w:hAnsi="Times New Roman"/>
          <w:b/>
          <w:sz w:val="24"/>
          <w:szCs w:val="24"/>
        </w:rPr>
        <w:t>Krychautsova **</w:t>
      </w:r>
    </w:p>
    <w:p w:rsidR="00151598" w:rsidRPr="00033FFE" w:rsidRDefault="00151598" w:rsidP="00151598">
      <w:pPr>
        <w:widowControl w:val="0"/>
        <w:spacing w:after="0" w:line="240" w:lineRule="auto"/>
        <w:jc w:val="center"/>
        <w:rPr>
          <w:rFonts w:ascii="Times New Roman" w:hAnsi="Times New Roman"/>
          <w:i/>
          <w:sz w:val="24"/>
          <w:szCs w:val="24"/>
          <w:lang w:val="en-US"/>
        </w:rPr>
      </w:pPr>
      <w:r w:rsidRPr="00033FFE">
        <w:rPr>
          <w:rFonts w:ascii="Times New Roman" w:hAnsi="Times New Roman"/>
          <w:i/>
          <w:sz w:val="24"/>
          <w:szCs w:val="24"/>
          <w:lang w:val="en-US"/>
        </w:rPr>
        <w:t>Apiculture Division, Faculty of Animal Science, Warsaw University of Life Sciences-SGGW; ul. Nowoursynowska 166, 02-787 Warszawa</w:t>
      </w:r>
    </w:p>
    <w:p w:rsidR="00151598" w:rsidRPr="00033FFE" w:rsidRDefault="00151598" w:rsidP="00151598">
      <w:pPr>
        <w:widowControl w:val="0"/>
        <w:spacing w:after="0" w:line="240" w:lineRule="auto"/>
        <w:jc w:val="center"/>
        <w:rPr>
          <w:rFonts w:ascii="Times New Roman" w:hAnsi="Times New Roman"/>
          <w:i/>
          <w:sz w:val="24"/>
          <w:szCs w:val="24"/>
          <w:lang w:val="en-US"/>
        </w:rPr>
      </w:pPr>
      <w:r w:rsidRPr="00033FFE">
        <w:rPr>
          <w:rFonts w:ascii="Times New Roman" w:hAnsi="Times New Roman"/>
          <w:i/>
          <w:sz w:val="24"/>
          <w:szCs w:val="24"/>
          <w:lang w:val="en-US"/>
        </w:rPr>
        <w:t>*Department of Econometrics and Statistics, Faculty of Applied Informatics and Mathematics, Warsaw University of Life Sciences -SGGW;</w:t>
      </w:r>
    </w:p>
    <w:p w:rsidR="00151598" w:rsidRPr="00033FFE" w:rsidRDefault="00151598" w:rsidP="00151598">
      <w:pPr>
        <w:widowControl w:val="0"/>
        <w:spacing w:after="0" w:line="240" w:lineRule="auto"/>
        <w:jc w:val="center"/>
        <w:rPr>
          <w:rFonts w:ascii="Times New Roman" w:hAnsi="Times New Roman"/>
          <w:i/>
          <w:sz w:val="24"/>
          <w:szCs w:val="24"/>
          <w:lang w:val="en-US"/>
        </w:rPr>
      </w:pPr>
      <w:r w:rsidRPr="00033FFE">
        <w:rPr>
          <w:rFonts w:ascii="Times New Roman" w:hAnsi="Times New Roman"/>
          <w:i/>
          <w:sz w:val="24"/>
          <w:szCs w:val="24"/>
          <w:lang w:val="en-US"/>
        </w:rPr>
        <w:t>**Department of Microbiology and Epizootiology, Faculty of Veterinary Medicine, Grodno State Agrarian University;</w:t>
      </w:r>
    </w:p>
    <w:p w:rsidR="00151598" w:rsidRPr="0076217B" w:rsidRDefault="00151598" w:rsidP="0015159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lang w:val="en-US"/>
        </w:rPr>
      </w:pPr>
    </w:p>
    <w:p w:rsidR="00151598" w:rsidRPr="00033FFE" w:rsidRDefault="00151598" w:rsidP="00151598">
      <w:pPr>
        <w:widowControl w:val="0"/>
        <w:tabs>
          <w:tab w:val="left" w:pos="916"/>
          <w:tab w:val="left" w:pos="1832"/>
          <w:tab w:val="left" w:pos="2748"/>
          <w:tab w:val="left" w:pos="3664"/>
          <w:tab w:val="left" w:pos="4580"/>
          <w:tab w:val="left" w:pos="5496"/>
          <w:tab w:val="left" w:pos="6412"/>
          <w:tab w:val="left" w:pos="7328"/>
          <w:tab w:val="left" w:pos="10076"/>
          <w:tab w:val="left" w:pos="10992"/>
          <w:tab w:val="left" w:pos="11908"/>
          <w:tab w:val="left" w:pos="12824"/>
          <w:tab w:val="left" w:pos="13740"/>
          <w:tab w:val="left" w:pos="14656"/>
        </w:tabs>
        <w:spacing w:after="0" w:line="240" w:lineRule="auto"/>
        <w:ind w:left="1134" w:right="1134"/>
        <w:jc w:val="both"/>
        <w:rPr>
          <w:rFonts w:ascii="Times New Roman" w:hAnsi="Times New Roman"/>
          <w:i/>
          <w:sz w:val="20"/>
          <w:szCs w:val="20"/>
          <w:lang w:val="en-US"/>
        </w:rPr>
      </w:pPr>
      <w:r w:rsidRPr="0076217B">
        <w:rPr>
          <w:rFonts w:ascii="Times New Roman" w:hAnsi="Times New Roman"/>
          <w:b/>
          <w:i/>
          <w:sz w:val="20"/>
          <w:szCs w:val="20"/>
          <w:lang w:val="en-US"/>
        </w:rPr>
        <w:t>Annotation.</w:t>
      </w:r>
      <w:r w:rsidRPr="0076217B">
        <w:rPr>
          <w:rFonts w:ascii="Times New Roman" w:hAnsi="Times New Roman"/>
          <w:i/>
          <w:sz w:val="20"/>
          <w:szCs w:val="20"/>
          <w:lang w:val="en-US"/>
        </w:rPr>
        <w:t xml:space="preserve"> The paper presents the importance of pollinators in agriculture of human and their</w:t>
      </w:r>
      <w:r w:rsidRPr="00033FFE">
        <w:rPr>
          <w:rFonts w:ascii="Times New Roman" w:hAnsi="Times New Roman"/>
          <w:i/>
          <w:sz w:val="20"/>
          <w:szCs w:val="20"/>
          <w:lang w:val="en-US"/>
        </w:rPr>
        <w:t xml:space="preserve"> impact on the environment. Described various types of poisoning of bees in plant protection products as well as ways to prevent this phenomenon.</w:t>
      </w:r>
      <w:r w:rsidRPr="00033FFE">
        <w:rPr>
          <w:i/>
          <w:sz w:val="20"/>
          <w:szCs w:val="20"/>
          <w:lang w:val="en-US"/>
        </w:rPr>
        <w:t xml:space="preserve"> </w:t>
      </w:r>
      <w:r w:rsidRPr="00033FFE">
        <w:rPr>
          <w:rFonts w:ascii="Times New Roman" w:hAnsi="Times New Roman"/>
          <w:i/>
          <w:sz w:val="20"/>
          <w:szCs w:val="20"/>
          <w:lang w:val="en-US"/>
        </w:rPr>
        <w:t>The aim of this study was to identify the opinions of beekeepers on the knowledge of the harmful effects of pesticides on bee population. Results are based on surveys. The study was presented as a problem in the fields of the disappearance of pollinating insects are often formed as a result of uncompleted use of pesticides and herbicides in crop fields. Presented treatments that can be used by beekeepers to restrict or prevent poisoning and diseases of bees.</w:t>
      </w:r>
    </w:p>
    <w:p w:rsidR="00151598" w:rsidRPr="0076217B" w:rsidRDefault="00151598" w:rsidP="0076217B">
      <w:pPr>
        <w:widowControl w:val="0"/>
        <w:tabs>
          <w:tab w:val="left" w:pos="916"/>
          <w:tab w:val="left" w:pos="1832"/>
          <w:tab w:val="left" w:pos="2748"/>
          <w:tab w:val="left" w:pos="3664"/>
          <w:tab w:val="left" w:pos="4580"/>
          <w:tab w:val="left" w:pos="5496"/>
          <w:tab w:val="left" w:pos="6412"/>
          <w:tab w:val="left" w:pos="7328"/>
          <w:tab w:val="left" w:pos="10076"/>
          <w:tab w:val="left" w:pos="10992"/>
          <w:tab w:val="left" w:pos="11908"/>
          <w:tab w:val="left" w:pos="12824"/>
          <w:tab w:val="left" w:pos="13740"/>
          <w:tab w:val="left" w:pos="14656"/>
        </w:tabs>
        <w:spacing w:after="0" w:line="240" w:lineRule="auto"/>
        <w:ind w:left="1134" w:right="1134"/>
        <w:jc w:val="both"/>
        <w:rPr>
          <w:rFonts w:ascii="Times New Roman" w:hAnsi="Times New Roman"/>
          <w:i/>
          <w:sz w:val="24"/>
          <w:szCs w:val="24"/>
          <w:lang w:val="en-US"/>
        </w:rPr>
      </w:pPr>
      <w:r w:rsidRPr="0076217B">
        <w:rPr>
          <w:rFonts w:ascii="Times New Roman" w:hAnsi="Times New Roman"/>
          <w:b/>
          <w:i/>
          <w:sz w:val="24"/>
          <w:szCs w:val="24"/>
          <w:lang w:val="en-US"/>
        </w:rPr>
        <w:t>Key words</w:t>
      </w:r>
      <w:r w:rsidRPr="0076217B">
        <w:rPr>
          <w:rFonts w:ascii="Times New Roman" w:hAnsi="Times New Roman"/>
          <w:i/>
          <w:sz w:val="24"/>
          <w:szCs w:val="24"/>
          <w:lang w:val="en-US"/>
        </w:rPr>
        <w:t>: bees, pesticides, bee poisoning, extinction of bees.</w:t>
      </w:r>
    </w:p>
    <w:p w:rsidR="00151598" w:rsidRDefault="00151598" w:rsidP="0076217B">
      <w:pPr>
        <w:widowControl w:val="0"/>
        <w:spacing w:after="0" w:line="240" w:lineRule="auto"/>
        <w:jc w:val="both"/>
        <w:rPr>
          <w:rFonts w:ascii="Times New Roman" w:hAnsi="Times New Roman"/>
          <w:b/>
          <w:sz w:val="24"/>
          <w:szCs w:val="24"/>
          <w:lang w:val="en-US"/>
        </w:rPr>
      </w:pPr>
    </w:p>
    <w:p w:rsidR="003C7FA7" w:rsidRDefault="003C7FA7" w:rsidP="0076217B">
      <w:pPr>
        <w:widowControl w:val="0"/>
        <w:spacing w:after="0" w:line="240" w:lineRule="auto"/>
        <w:jc w:val="both"/>
        <w:rPr>
          <w:rFonts w:ascii="Times New Roman" w:hAnsi="Times New Roman"/>
          <w:b/>
          <w:sz w:val="24"/>
          <w:szCs w:val="24"/>
          <w:lang w:val="en-US"/>
        </w:rPr>
      </w:pPr>
    </w:p>
    <w:p w:rsidR="003C7FA7" w:rsidRDefault="003C7FA7" w:rsidP="0076217B">
      <w:pPr>
        <w:widowControl w:val="0"/>
        <w:spacing w:after="0" w:line="240" w:lineRule="auto"/>
        <w:jc w:val="both"/>
        <w:rPr>
          <w:rFonts w:ascii="Times New Roman" w:hAnsi="Times New Roman"/>
          <w:b/>
          <w:sz w:val="24"/>
          <w:szCs w:val="24"/>
          <w:lang w:val="en-US"/>
        </w:rPr>
      </w:pPr>
    </w:p>
    <w:p w:rsidR="003C7FA7" w:rsidRPr="0076217B" w:rsidRDefault="003C7FA7" w:rsidP="0076217B">
      <w:pPr>
        <w:widowControl w:val="0"/>
        <w:spacing w:after="0" w:line="240" w:lineRule="auto"/>
        <w:jc w:val="both"/>
        <w:rPr>
          <w:rFonts w:ascii="Times New Roman" w:hAnsi="Times New Roman"/>
          <w:b/>
          <w:sz w:val="24"/>
          <w:szCs w:val="24"/>
          <w:lang w:val="en-US"/>
        </w:rPr>
      </w:pPr>
    </w:p>
    <w:p w:rsidR="0076217B" w:rsidRDefault="0076217B" w:rsidP="0076217B">
      <w:pPr>
        <w:widowControl w:val="0"/>
        <w:spacing w:after="0" w:line="240" w:lineRule="auto"/>
        <w:jc w:val="center"/>
        <w:rPr>
          <w:rFonts w:ascii="Times New Roman" w:hAnsi="Times New Roman"/>
          <w:b/>
          <w:sz w:val="24"/>
          <w:szCs w:val="24"/>
          <w:shd w:val="clear" w:color="auto" w:fill="FFFFFF"/>
        </w:rPr>
      </w:pPr>
      <w:r w:rsidRPr="0076217B">
        <w:rPr>
          <w:rFonts w:ascii="Times New Roman" w:hAnsi="Times New Roman"/>
          <w:b/>
          <w:sz w:val="24"/>
          <w:szCs w:val="24"/>
          <w:shd w:val="clear" w:color="auto" w:fill="FFFFFF"/>
          <w:lang w:val="ru-RU"/>
        </w:rPr>
        <w:lastRenderedPageBreak/>
        <w:t>ВЛИЯНИЕ</w:t>
      </w:r>
      <w:r w:rsidRPr="0076217B">
        <w:rPr>
          <w:rFonts w:ascii="Times New Roman" w:hAnsi="Times New Roman"/>
          <w:b/>
          <w:sz w:val="24"/>
          <w:szCs w:val="24"/>
          <w:shd w:val="clear" w:color="auto" w:fill="FFFFFF"/>
        </w:rPr>
        <w:t xml:space="preserve"> IMACT ПЕСТИЦИДОВ НА ПОПУЛЯЦИИ ПЧЕЛ</w:t>
      </w:r>
    </w:p>
    <w:p w:rsidR="0076217B" w:rsidRPr="0076217B" w:rsidRDefault="0076217B" w:rsidP="0076217B">
      <w:pPr>
        <w:widowControl w:val="0"/>
        <w:spacing w:after="0" w:line="240" w:lineRule="auto"/>
        <w:jc w:val="center"/>
        <w:rPr>
          <w:rFonts w:ascii="Times New Roman" w:hAnsi="Times New Roman"/>
          <w:b/>
          <w:sz w:val="24"/>
          <w:szCs w:val="24"/>
          <w:shd w:val="clear" w:color="auto" w:fill="FFFFFF"/>
          <w:lang w:val="ru-RU"/>
        </w:rPr>
      </w:pPr>
    </w:p>
    <w:p w:rsidR="0076217B" w:rsidRPr="0076217B" w:rsidRDefault="0076217B" w:rsidP="0076217B">
      <w:pPr>
        <w:pStyle w:val="3"/>
        <w:keepNext w:val="0"/>
        <w:keepLines w:val="0"/>
        <w:suppressAutoHyphens w:val="0"/>
        <w:spacing w:before="0"/>
        <w:ind w:hanging="11"/>
        <w:jc w:val="center"/>
        <w:rPr>
          <w:rFonts w:ascii="Times New Roman" w:hAnsi="Times New Roman" w:cs="Times New Roman"/>
          <w:b/>
          <w:color w:val="auto"/>
          <w:szCs w:val="24"/>
          <w:lang w:val="ru-RU"/>
        </w:rPr>
      </w:pPr>
      <w:r w:rsidRPr="0076217B">
        <w:rPr>
          <w:rFonts w:ascii="Times New Roman" w:hAnsi="Times New Roman" w:cs="Times New Roman"/>
          <w:b/>
          <w:color w:val="auto"/>
          <w:szCs w:val="24"/>
          <w:shd w:val="clear" w:color="auto" w:fill="FFFFFF"/>
        </w:rPr>
        <w:t>Мадрас-М</w:t>
      </w:r>
      <w:r w:rsidRPr="0076217B">
        <w:rPr>
          <w:rFonts w:ascii="Times New Roman" w:hAnsi="Times New Roman" w:cs="Times New Roman"/>
          <w:b/>
          <w:color w:val="auto"/>
          <w:szCs w:val="24"/>
          <w:shd w:val="clear" w:color="auto" w:fill="FFFFFF"/>
          <w:lang w:val="ru-RU"/>
        </w:rPr>
        <w:t>а</w:t>
      </w:r>
      <w:r w:rsidRPr="0076217B">
        <w:rPr>
          <w:rFonts w:ascii="Times New Roman" w:hAnsi="Times New Roman" w:cs="Times New Roman"/>
          <w:b/>
          <w:color w:val="auto"/>
          <w:szCs w:val="24"/>
          <w:shd w:val="clear" w:color="auto" w:fill="FFFFFF"/>
        </w:rPr>
        <w:t>жевск</w:t>
      </w:r>
      <w:r w:rsidRPr="0076217B">
        <w:rPr>
          <w:rFonts w:ascii="Times New Roman" w:hAnsi="Times New Roman" w:cs="Times New Roman"/>
          <w:b/>
          <w:color w:val="auto"/>
          <w:szCs w:val="24"/>
          <w:shd w:val="clear" w:color="auto" w:fill="FFFFFF"/>
          <w:lang w:val="ru-RU"/>
        </w:rPr>
        <w:t>и Б., Сцубисту М., Ошнио</w:t>
      </w:r>
      <w:r w:rsidRPr="0076217B">
        <w:rPr>
          <w:rFonts w:ascii="Times New Roman" w:hAnsi="Times New Roman" w:cs="Times New Roman"/>
          <w:b/>
          <w:color w:val="auto"/>
          <w:kern w:val="0"/>
          <w:szCs w:val="24"/>
          <w:lang w:eastAsia="pl-PL" w:bidi="ar-SA"/>
        </w:rPr>
        <w:t>*</w:t>
      </w:r>
      <w:r w:rsidRPr="0076217B">
        <w:rPr>
          <w:rFonts w:ascii="Times New Roman" w:hAnsi="Times New Roman" w:cs="Times New Roman"/>
          <w:b/>
          <w:color w:val="auto"/>
          <w:szCs w:val="24"/>
          <w:shd w:val="clear" w:color="auto" w:fill="FFFFFF"/>
          <w:lang w:val="ru-RU"/>
        </w:rPr>
        <w:t xml:space="preserve"> Л., Ошнио М., </w:t>
      </w:r>
    </w:p>
    <w:p w:rsidR="0076217B" w:rsidRPr="0076217B" w:rsidRDefault="0076217B" w:rsidP="0076217B">
      <w:pPr>
        <w:pStyle w:val="3"/>
        <w:keepNext w:val="0"/>
        <w:keepLines w:val="0"/>
        <w:suppressAutoHyphens w:val="0"/>
        <w:spacing w:before="0"/>
        <w:ind w:hanging="11"/>
        <w:jc w:val="center"/>
        <w:rPr>
          <w:rFonts w:ascii="Times New Roman" w:hAnsi="Times New Roman" w:cs="Times New Roman"/>
          <w:b/>
          <w:color w:val="auto"/>
          <w:szCs w:val="24"/>
          <w:lang w:val="ru-RU"/>
        </w:rPr>
      </w:pPr>
      <w:r w:rsidRPr="0076217B">
        <w:rPr>
          <w:rFonts w:ascii="Times New Roman" w:hAnsi="Times New Roman" w:cs="Times New Roman"/>
          <w:b/>
          <w:color w:val="auto"/>
          <w:szCs w:val="24"/>
          <w:shd w:val="clear" w:color="auto" w:fill="FFFFFF"/>
          <w:lang w:val="ru-RU"/>
        </w:rPr>
        <w:t>Халько Н.В.,</w:t>
      </w:r>
      <w:r w:rsidRPr="0076217B">
        <w:rPr>
          <w:rFonts w:ascii="Times New Roman" w:hAnsi="Times New Roman" w:cs="Times New Roman"/>
          <w:b/>
          <w:color w:val="auto"/>
          <w:kern w:val="0"/>
          <w:szCs w:val="24"/>
          <w:lang w:eastAsia="pl-PL" w:bidi="ar-SA"/>
        </w:rPr>
        <w:t>**</w:t>
      </w:r>
      <w:r w:rsidRPr="0076217B">
        <w:rPr>
          <w:rFonts w:ascii="Times New Roman" w:hAnsi="Times New Roman" w:cs="Times New Roman"/>
          <w:b/>
          <w:color w:val="auto"/>
          <w:szCs w:val="24"/>
          <w:shd w:val="clear" w:color="auto" w:fill="FFFFFF"/>
          <w:lang w:val="ru-RU"/>
        </w:rPr>
        <w:t xml:space="preserve"> Крушаусова А.Н.</w:t>
      </w:r>
      <w:r w:rsidRPr="0076217B">
        <w:rPr>
          <w:rFonts w:ascii="Times New Roman" w:hAnsi="Times New Roman" w:cs="Times New Roman"/>
          <w:b/>
          <w:color w:val="auto"/>
          <w:kern w:val="0"/>
          <w:szCs w:val="24"/>
          <w:lang w:eastAsia="pl-PL" w:bidi="ar-SA"/>
        </w:rPr>
        <w:t>**</w:t>
      </w:r>
    </w:p>
    <w:p w:rsidR="0076217B" w:rsidRPr="0076217B" w:rsidRDefault="0076217B" w:rsidP="0076217B">
      <w:pPr>
        <w:widowControl w:val="0"/>
        <w:spacing w:after="0" w:line="240" w:lineRule="auto"/>
        <w:jc w:val="center"/>
        <w:rPr>
          <w:rFonts w:ascii="Times New Roman" w:hAnsi="Times New Roman"/>
          <w:i/>
          <w:sz w:val="24"/>
          <w:szCs w:val="24"/>
          <w:shd w:val="clear" w:color="auto" w:fill="FFFFFF"/>
          <w:lang w:val="ru-RU"/>
        </w:rPr>
      </w:pPr>
      <w:r w:rsidRPr="0076217B">
        <w:rPr>
          <w:rFonts w:ascii="Times New Roman" w:hAnsi="Times New Roman"/>
          <w:i/>
          <w:sz w:val="24"/>
          <w:szCs w:val="24"/>
          <w:shd w:val="clear" w:color="auto" w:fill="FFFFFF"/>
        </w:rPr>
        <w:t>Отдел</w:t>
      </w:r>
      <w:r w:rsidRPr="0076217B">
        <w:rPr>
          <w:rFonts w:ascii="Times New Roman" w:hAnsi="Times New Roman"/>
          <w:i/>
          <w:sz w:val="24"/>
          <w:szCs w:val="24"/>
          <w:shd w:val="clear" w:color="auto" w:fill="FFFFFF"/>
          <w:lang w:val="ru-RU"/>
        </w:rPr>
        <w:t xml:space="preserve"> пчеловодства</w:t>
      </w:r>
      <w:r w:rsidRPr="0076217B">
        <w:rPr>
          <w:rFonts w:ascii="Times New Roman" w:hAnsi="Times New Roman"/>
          <w:i/>
          <w:sz w:val="24"/>
          <w:szCs w:val="24"/>
          <w:shd w:val="clear" w:color="auto" w:fill="FFFFFF"/>
        </w:rPr>
        <w:t>, факультет зоотехни</w:t>
      </w:r>
      <w:r w:rsidRPr="0076217B">
        <w:rPr>
          <w:rFonts w:ascii="Times New Roman" w:hAnsi="Times New Roman"/>
          <w:i/>
          <w:sz w:val="24"/>
          <w:szCs w:val="24"/>
          <w:shd w:val="clear" w:color="auto" w:fill="FFFFFF"/>
          <w:lang w:val="ru-RU"/>
        </w:rPr>
        <w:t>и</w:t>
      </w:r>
      <w:r w:rsidRPr="0076217B">
        <w:rPr>
          <w:rFonts w:ascii="Times New Roman" w:hAnsi="Times New Roman"/>
          <w:i/>
          <w:sz w:val="24"/>
          <w:szCs w:val="24"/>
          <w:shd w:val="clear" w:color="auto" w:fill="FFFFFF"/>
        </w:rPr>
        <w:t>, Варшавский Университет естественных наук-SGGW; ул. Nowoursynowska 166, 02-787 Варшава</w:t>
      </w:r>
    </w:p>
    <w:p w:rsidR="0076217B" w:rsidRPr="0076217B" w:rsidRDefault="0076217B" w:rsidP="0076217B">
      <w:pPr>
        <w:widowControl w:val="0"/>
        <w:spacing w:after="0" w:line="240" w:lineRule="auto"/>
        <w:jc w:val="center"/>
        <w:rPr>
          <w:rFonts w:ascii="Times New Roman" w:hAnsi="Times New Roman"/>
          <w:i/>
          <w:sz w:val="24"/>
          <w:szCs w:val="24"/>
          <w:shd w:val="clear" w:color="auto" w:fill="FFFFFF"/>
          <w:lang w:val="ru-RU"/>
        </w:rPr>
      </w:pPr>
      <w:r w:rsidRPr="0076217B">
        <w:rPr>
          <w:rFonts w:ascii="Times New Roman" w:hAnsi="Times New Roman"/>
          <w:i/>
          <w:sz w:val="24"/>
          <w:szCs w:val="24"/>
          <w:shd w:val="clear" w:color="auto" w:fill="FFFFFF"/>
        </w:rPr>
        <w:t>*Кафедра эконометрики и статистики, факультет прикладной информатики и математики, Варшавский Университет естественных наук -SGGW;</w:t>
      </w:r>
    </w:p>
    <w:p w:rsidR="0076217B" w:rsidRPr="0076217B" w:rsidRDefault="0076217B" w:rsidP="0076217B">
      <w:pPr>
        <w:widowControl w:val="0"/>
        <w:spacing w:after="0" w:line="240" w:lineRule="auto"/>
        <w:jc w:val="center"/>
        <w:rPr>
          <w:rFonts w:ascii="Times New Roman" w:hAnsi="Times New Roman"/>
          <w:b/>
          <w:i/>
          <w:sz w:val="24"/>
          <w:szCs w:val="24"/>
          <w:lang w:val="ru-RU"/>
        </w:rPr>
      </w:pPr>
      <w:r w:rsidRPr="0076217B">
        <w:rPr>
          <w:rFonts w:ascii="Times New Roman" w:hAnsi="Times New Roman"/>
          <w:i/>
          <w:sz w:val="24"/>
          <w:szCs w:val="24"/>
          <w:shd w:val="clear" w:color="auto" w:fill="FFFFFF"/>
        </w:rPr>
        <w:t xml:space="preserve">**Кафедра микробиологии и </w:t>
      </w:r>
      <w:r w:rsidRPr="0076217B">
        <w:rPr>
          <w:rFonts w:ascii="Times New Roman" w:hAnsi="Times New Roman"/>
          <w:i/>
          <w:sz w:val="24"/>
          <w:szCs w:val="24"/>
          <w:shd w:val="clear" w:color="auto" w:fill="FFFFFF"/>
          <w:lang w:val="ru-RU"/>
        </w:rPr>
        <w:t>э</w:t>
      </w:r>
      <w:r w:rsidRPr="0076217B">
        <w:rPr>
          <w:rFonts w:ascii="Times New Roman" w:hAnsi="Times New Roman"/>
          <w:i/>
          <w:sz w:val="24"/>
          <w:szCs w:val="24"/>
          <w:shd w:val="clear" w:color="auto" w:fill="FFFFFF"/>
        </w:rPr>
        <w:t>пизоотологии факультета ветеринарной медицины, Гродненский государственный аграрный университет</w:t>
      </w:r>
    </w:p>
    <w:p w:rsidR="0076217B" w:rsidRPr="0076217B" w:rsidRDefault="0076217B" w:rsidP="0076217B">
      <w:pPr>
        <w:pStyle w:val="3"/>
        <w:keepNext w:val="0"/>
        <w:keepLines w:val="0"/>
        <w:tabs>
          <w:tab w:val="num" w:pos="0"/>
        </w:tabs>
        <w:suppressAutoHyphens w:val="0"/>
        <w:spacing w:before="0"/>
        <w:ind w:left="720" w:hanging="720"/>
        <w:rPr>
          <w:rFonts w:ascii="Times New Roman" w:hAnsi="Times New Roman" w:cs="Times New Roman"/>
          <w:szCs w:val="24"/>
          <w:lang w:val="ru-RU"/>
        </w:rPr>
      </w:pPr>
    </w:p>
    <w:p w:rsidR="0076217B" w:rsidRPr="0076217B" w:rsidRDefault="0076217B" w:rsidP="0076217B">
      <w:pPr>
        <w:widowControl w:val="0"/>
        <w:spacing w:after="0" w:line="240" w:lineRule="auto"/>
        <w:ind w:left="1134" w:right="1132"/>
        <w:jc w:val="both"/>
        <w:rPr>
          <w:rFonts w:ascii="Times New Roman" w:hAnsi="Times New Roman"/>
          <w:i/>
          <w:sz w:val="20"/>
          <w:szCs w:val="20"/>
          <w:shd w:val="clear" w:color="auto" w:fill="FFFFFF"/>
          <w:lang w:val="ru-RU"/>
        </w:rPr>
      </w:pPr>
      <w:r w:rsidRPr="0076217B">
        <w:rPr>
          <w:rFonts w:ascii="Times New Roman" w:hAnsi="Times New Roman"/>
          <w:b/>
          <w:i/>
          <w:sz w:val="20"/>
          <w:szCs w:val="20"/>
          <w:shd w:val="clear" w:color="auto" w:fill="FFFFFF"/>
          <w:lang w:val="ru-RU"/>
        </w:rPr>
        <w:t>Аннотация.</w:t>
      </w:r>
      <w:r w:rsidRPr="0076217B">
        <w:rPr>
          <w:rFonts w:ascii="Times New Roman" w:hAnsi="Times New Roman"/>
          <w:i/>
          <w:sz w:val="20"/>
          <w:szCs w:val="20"/>
          <w:shd w:val="clear" w:color="auto" w:fill="FFFFFF"/>
          <w:lang w:val="ru-RU"/>
        </w:rPr>
        <w:t xml:space="preserve"> </w:t>
      </w:r>
      <w:r w:rsidRPr="0076217B">
        <w:rPr>
          <w:rFonts w:ascii="Times New Roman" w:hAnsi="Times New Roman"/>
          <w:i/>
          <w:sz w:val="20"/>
          <w:szCs w:val="20"/>
          <w:shd w:val="clear" w:color="auto" w:fill="FFFFFF"/>
        </w:rPr>
        <w:t xml:space="preserve">В статье </w:t>
      </w:r>
      <w:r w:rsidRPr="0076217B">
        <w:rPr>
          <w:rFonts w:ascii="Times New Roman" w:hAnsi="Times New Roman"/>
          <w:i/>
          <w:sz w:val="20"/>
          <w:szCs w:val="20"/>
          <w:shd w:val="clear" w:color="auto" w:fill="FFFFFF"/>
          <w:lang w:val="ru-RU"/>
        </w:rPr>
        <w:t>определена</w:t>
      </w:r>
      <w:r w:rsidRPr="0076217B">
        <w:rPr>
          <w:rFonts w:ascii="Times New Roman" w:hAnsi="Times New Roman"/>
          <w:i/>
          <w:sz w:val="20"/>
          <w:szCs w:val="20"/>
          <w:shd w:val="clear" w:color="auto" w:fill="FFFFFF"/>
        </w:rPr>
        <w:t xml:space="preserve"> важность опылителей в сельском хозяйстве и их влияние на </w:t>
      </w:r>
      <w:r w:rsidRPr="0076217B">
        <w:rPr>
          <w:rFonts w:ascii="Times New Roman" w:hAnsi="Times New Roman"/>
          <w:i/>
          <w:sz w:val="20"/>
          <w:szCs w:val="20"/>
          <w:shd w:val="clear" w:color="auto" w:fill="FFFFFF"/>
          <w:lang w:val="ru-RU"/>
        </w:rPr>
        <w:t xml:space="preserve">человека и </w:t>
      </w:r>
      <w:r w:rsidRPr="0076217B">
        <w:rPr>
          <w:rFonts w:ascii="Times New Roman" w:hAnsi="Times New Roman"/>
          <w:i/>
          <w:sz w:val="20"/>
          <w:szCs w:val="20"/>
          <w:shd w:val="clear" w:color="auto" w:fill="FFFFFF"/>
        </w:rPr>
        <w:t>окружающую среду. Описаны различные виды отравления пчел средствами защиты растений, а также способы предотвращения этого явления.Целью данного исследования было выявление мнения пчеловодов на знания о вредном влиянии пестицидов на популяции пчел. Результаты основаны на опросах. Исследование было представлено в качестве проблемы в области исчезновени</w:t>
      </w:r>
      <w:r w:rsidRPr="0076217B">
        <w:rPr>
          <w:rFonts w:ascii="Times New Roman" w:hAnsi="Times New Roman"/>
          <w:i/>
          <w:sz w:val="20"/>
          <w:szCs w:val="20"/>
          <w:shd w:val="clear" w:color="auto" w:fill="FFFFFF"/>
          <w:lang w:val="ru-RU"/>
        </w:rPr>
        <w:t>я</w:t>
      </w:r>
      <w:r w:rsidRPr="0076217B">
        <w:rPr>
          <w:rFonts w:ascii="Times New Roman" w:hAnsi="Times New Roman"/>
          <w:i/>
          <w:sz w:val="20"/>
          <w:szCs w:val="20"/>
          <w:shd w:val="clear" w:color="auto" w:fill="FFFFFF"/>
        </w:rPr>
        <w:t xml:space="preserve"> насекомых-опылителей в результате незавершенного использовани</w:t>
      </w:r>
      <w:r w:rsidRPr="0076217B">
        <w:rPr>
          <w:rFonts w:ascii="Times New Roman" w:hAnsi="Times New Roman"/>
          <w:i/>
          <w:sz w:val="20"/>
          <w:szCs w:val="20"/>
          <w:shd w:val="clear" w:color="auto" w:fill="FFFFFF"/>
          <w:lang w:val="ru-RU"/>
        </w:rPr>
        <w:t xml:space="preserve">я </w:t>
      </w:r>
      <w:r w:rsidRPr="0076217B">
        <w:rPr>
          <w:rFonts w:ascii="Times New Roman" w:hAnsi="Times New Roman"/>
          <w:i/>
          <w:sz w:val="20"/>
          <w:szCs w:val="20"/>
          <w:shd w:val="clear" w:color="auto" w:fill="FFFFFF"/>
        </w:rPr>
        <w:t xml:space="preserve">пестицидов и гербицидов в посевах. Представлены процедуры, которые могут использоваться пчеловодами для ограничения или предотвращения отравлений и болезней пчел. </w:t>
      </w:r>
    </w:p>
    <w:p w:rsidR="0076217B" w:rsidRPr="0076217B" w:rsidRDefault="0076217B" w:rsidP="0076217B">
      <w:pPr>
        <w:widowControl w:val="0"/>
        <w:spacing w:after="0" w:line="240" w:lineRule="auto"/>
        <w:ind w:left="1134" w:right="1132"/>
        <w:jc w:val="both"/>
        <w:rPr>
          <w:rFonts w:ascii="Times New Roman" w:hAnsi="Times New Roman"/>
          <w:i/>
          <w:sz w:val="20"/>
          <w:szCs w:val="20"/>
          <w:lang w:val="ru-RU"/>
        </w:rPr>
      </w:pPr>
      <w:r w:rsidRPr="00A95204">
        <w:rPr>
          <w:rFonts w:ascii="Times New Roman" w:hAnsi="Times New Roman"/>
          <w:b/>
          <w:noProof/>
          <w:sz w:val="16"/>
          <w:szCs w:val="16"/>
          <w:lang w:val="ru-RU" w:eastAsia="ru-RU"/>
        </w:rPr>
        <mc:AlternateContent>
          <mc:Choice Requires="wps">
            <w:drawing>
              <wp:anchor distT="4294967295" distB="4294967295" distL="114300" distR="114300" simplePos="0" relativeHeight="251704832" behindDoc="0" locked="0" layoutInCell="1" allowOverlap="1" wp14:anchorId="0DCCF92A" wp14:editId="0B7F6B92">
                <wp:simplePos x="0" y="0"/>
                <wp:positionH relativeFrom="margin">
                  <wp:posOffset>0</wp:posOffset>
                </wp:positionH>
                <wp:positionV relativeFrom="paragraph">
                  <wp:posOffset>276030</wp:posOffset>
                </wp:positionV>
                <wp:extent cx="5694680" cy="9525"/>
                <wp:effectExtent l="0" t="0" r="20320" b="28575"/>
                <wp:wrapTight wrapText="bothSides">
                  <wp:wrapPolygon edited="0">
                    <wp:start x="0" y="0"/>
                    <wp:lineTo x="0" y="43200"/>
                    <wp:lineTo x="21605" y="43200"/>
                    <wp:lineTo x="21605" y="0"/>
                    <wp:lineTo x="0" y="0"/>
                  </wp:wrapPolygon>
                </wp:wrapTight>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3FFFCB" id="Прямая соединительная линия 29" o:spid="_x0000_s1026" style="position:absolute;z-index:2517048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1.75pt" to="448.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" strokecolor="black [3200]" strokeweight="1.5pt">
                <v:stroke joinstyle="miter"/>
                <w10:wrap type="tight" anchorx="margin"/>
              </v:line>
            </w:pict>
          </mc:Fallback>
        </mc:AlternateContent>
      </w:r>
      <w:r w:rsidRPr="0076217B">
        <w:rPr>
          <w:rFonts w:ascii="Times New Roman" w:hAnsi="Times New Roman"/>
          <w:b/>
          <w:i/>
          <w:sz w:val="20"/>
          <w:szCs w:val="20"/>
          <w:shd w:val="clear" w:color="auto" w:fill="FFFFFF"/>
        </w:rPr>
        <w:t>Ключевые слова</w:t>
      </w:r>
      <w:r w:rsidRPr="0076217B">
        <w:rPr>
          <w:rFonts w:ascii="Times New Roman" w:hAnsi="Times New Roman"/>
          <w:i/>
          <w:sz w:val="20"/>
          <w:szCs w:val="20"/>
          <w:shd w:val="clear" w:color="auto" w:fill="FFFFFF"/>
        </w:rPr>
        <w:t xml:space="preserve"> - пчелы, пестицид</w:t>
      </w:r>
      <w:r w:rsidRPr="0076217B">
        <w:rPr>
          <w:rFonts w:ascii="Times New Roman" w:hAnsi="Times New Roman"/>
          <w:i/>
          <w:sz w:val="20"/>
          <w:szCs w:val="20"/>
          <w:shd w:val="clear" w:color="auto" w:fill="FFFFFF"/>
          <w:lang w:val="ru-RU"/>
        </w:rPr>
        <w:t>ы</w:t>
      </w:r>
      <w:r w:rsidRPr="0076217B">
        <w:rPr>
          <w:rFonts w:ascii="Times New Roman" w:hAnsi="Times New Roman"/>
          <w:i/>
          <w:sz w:val="20"/>
          <w:szCs w:val="20"/>
          <w:shd w:val="clear" w:color="auto" w:fill="FFFFFF"/>
        </w:rPr>
        <w:t>, отравления пчел, вымирание пчел.</w:t>
      </w:r>
    </w:p>
    <w:p w:rsidR="0076217B" w:rsidRPr="00C8354B" w:rsidRDefault="0076217B" w:rsidP="00151598">
      <w:pPr>
        <w:widowControl w:val="0"/>
        <w:spacing w:after="0" w:line="240" w:lineRule="auto"/>
        <w:jc w:val="center"/>
        <w:rPr>
          <w:rFonts w:ascii="Times New Roman" w:hAnsi="Times New Roman"/>
          <w:b/>
          <w:sz w:val="16"/>
          <w:szCs w:val="16"/>
          <w:lang w:val="ru-RU"/>
        </w:rPr>
      </w:pPr>
    </w:p>
    <w:p w:rsidR="00151598" w:rsidRPr="00033FFE" w:rsidRDefault="00151598" w:rsidP="00151598">
      <w:pPr>
        <w:widowControl w:val="0"/>
        <w:spacing w:after="0" w:line="240" w:lineRule="auto"/>
        <w:jc w:val="center"/>
        <w:rPr>
          <w:rFonts w:ascii="Times New Roman" w:hAnsi="Times New Roman"/>
          <w:b/>
          <w:sz w:val="24"/>
          <w:szCs w:val="24"/>
          <w:lang w:val="en-US"/>
        </w:rPr>
      </w:pPr>
      <w:r w:rsidRPr="00033FFE">
        <w:rPr>
          <w:rFonts w:ascii="Times New Roman" w:hAnsi="Times New Roman"/>
          <w:b/>
          <w:sz w:val="24"/>
          <w:szCs w:val="24"/>
          <w:lang w:val="en-US"/>
        </w:rPr>
        <w:t>INTRODUCTION</w:t>
      </w:r>
    </w:p>
    <w:p w:rsidR="00151598" w:rsidRPr="00033FFE" w:rsidRDefault="00151598" w:rsidP="0015159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Plants pollinating by bees is essential for obtaining fruit and seeds of flower. It has been estimated that 87.5% of flowering plant species must be pollinated by bees to survive (Ollerton et al. 2011). Bee species diversity is a key factor for sustainable crop production (Klein et al 2007).</w:t>
      </w:r>
    </w:p>
    <w:p w:rsidR="00151598" w:rsidRPr="00033FFE" w:rsidRDefault="00151598" w:rsidP="00151598">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Pollinating insects are an important element in agricultural and horticultural production such as fertilization, agrotechnics or plant protection. The quantity and quality of cereals, fruit and vegetables crop depends on their contribution, and therefore they are also important in economic terms. Pollination by bees contributes not only to the balance between indigenous species and newly introduced to ecosystems but also improves the appearance of our environment and provides food to wild species that are inseparable part of our ecosystem (Banaszak 1987; Jabłoński 1997). Positive impact for pollinators have systems that are based on biodiversity, free from chemicals - such systems are ecological cultivation. Thanks to the diversity of habitats, mixed organic farming systems contribute to the growth of the necessary for bees flowers (Gliński and Kostro 2007). To ensure the pollinating process, in plants have been developed mechanisms to lure honey bees, eg.: flower color, the production of essential oils and the production of nectar (Kozłowska 2007; Michener 2007). Bees are present in all geographic regions of the world, today exist as many as 25,000 of bees species (Banaszak 1993, Michener 2007).</w:t>
      </w:r>
    </w:p>
    <w:p w:rsidR="00151598" w:rsidRPr="00033FFE" w:rsidRDefault="00151598" w:rsidP="00151598">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Recently, there has been a worldwide problem with the survival of these insects. Drop in the number of bee populations and the deterioration of their general health condition are due to a number of factors that act separately or together. The major phenomena affecting the apiculture population are the intensification of crop fields usage, the use of pesticides, pathogens and climate changes (Lipiński 2009; Pruszyński 2007). One of the biggest problems with bee extinction is the inadequate use of crop protection products. Exposure of bee colonies to poisoning substances occurs in principle throughout the whole bee season and lasts from April to August (Ollerton et al. 2011). The greatest bee poisoning occurred in Poland in the 1970s. The level of aphid poisoning ranged from 50 to 70% nationally. In the 1980s the situation was slightly improved and the percentage of poisoned apiaries ranged from 30 to 50% (Gliński and Kostro 2007).</w:t>
      </w:r>
    </w:p>
    <w:p w:rsidR="00151598" w:rsidRPr="00033FFE" w:rsidRDefault="00151598" w:rsidP="00151598">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lastRenderedPageBreak/>
        <w:t>In accordance to the principles of good agricultural practice and the current legal act, which is the Plant Protection Act of 18 December 2003 Dz.U. 2004 No. 11 pos. 94 farmers are obliged to adhere strictly to the principles of correct use of plant protection products (Doruchowski and Hołownicki, 2009). Failure to follow established rules and spraying bees on the plants causes the wings to wet, which prevents returning bees to the hives. Bees treated with a toxic agent take on the smell of the preparation and even after successful return to the hive are treated as alien and are eliminated or killed by other bees. Drought, high temperatures occurring during agricultural treatments are an additional risk for bees, because bees during hot weather days seek out water – finding and drinking off contaminated droplets, which can lead to direct poisoning (Pruszynski and Wolny 2009).</w:t>
      </w:r>
    </w:p>
    <w:p w:rsidR="00151598" w:rsidRPr="00033FFE" w:rsidRDefault="00151598" w:rsidP="00151598">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Intensive farming methods contribute to the loss of valuable natural habitats within the farm. Loss of natural habitats is one of the main factors in the decline of wild bee populations as well as the decrease in their numbers (Potts et al. 2010). The ubiquitous use of pesticides is a common practice in modern systems of intensive chemistry in agricultural. Treatments such as insecticides, herbicides and fungicides are intended to protect crop plants, but they are largely settle on pollen, nectar, air, water and soil, and the bees are very much exposed to them.</w:t>
      </w:r>
    </w:p>
    <w:p w:rsidR="00151598" w:rsidRPr="00033FFE" w:rsidRDefault="00151598" w:rsidP="00151598">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Treatments performed on non-flowering plants are erroneously considered to be not harmless to the bees. Spraying plants of pesticides toxic to the bees before flowering creates the possibility of the penetration of toxic substances into nectar or pollen at the time the buds begin to develop. The toxic effects of the pesticide's active ingredient can only be revealed after the bees imbibe nectar or pollen containing the chemical (Potts et al. 2010). In the springtime, the dynamic development of bees requires a greater demand for water. Often at this time bee collects drops of liquid which, unfortunately, can be a part of chemical plant protection in the crop. This is why it is the key action to effective and safe usage of plant protection products (Cardoso, 2013).</w:t>
      </w:r>
    </w:p>
    <w:p w:rsidR="00151598" w:rsidRPr="00033FFE" w:rsidRDefault="00151598" w:rsidP="00151598">
      <w:pPr>
        <w:widowControl w:val="0"/>
        <w:spacing w:after="0" w:line="240" w:lineRule="auto"/>
        <w:ind w:firstLine="709"/>
        <w:jc w:val="both"/>
        <w:rPr>
          <w:rFonts w:ascii="Times New Roman" w:hAnsi="Times New Roman"/>
          <w:b/>
          <w:bCs/>
          <w:sz w:val="24"/>
          <w:szCs w:val="24"/>
          <w:lang w:val="en-US"/>
        </w:rPr>
      </w:pPr>
      <w:r w:rsidRPr="00033FFE">
        <w:rPr>
          <w:rFonts w:ascii="Times New Roman" w:hAnsi="Times New Roman"/>
          <w:sz w:val="24"/>
          <w:szCs w:val="24"/>
          <w:lang w:val="en-US"/>
        </w:rPr>
        <w:t>The criteria determining the harmfulness of pesticides are: toxicity, volume of production, durability and the possibility of simultaneous occurrence in different parts of the environment, among others in the atmosphere and in the hydrosphere. Pesticides are mainly entering the open water with surface drainage from the catchments and also with air (transferred by the wind during the spraying). The widespread use of pesticides poses an enormous danger of the accumulation of toxic compounds in soil, plants and water (Tirado et al., 2013). Plant protection products are characterized by different types of bee toxicity: stomach - depending on the toxicity of the applied treatment on the plant, the bee may die almost immediately on the way back to the hive, or if the agent is less toxic, the young feeders, larvae can be poisoned and even honey may be polluted; contact - the most common cause of poisoning. Pesticides entering the body act on the nervous system and eventually lead to death. The active substance present in the plant protection product does not penetrate the inside of the plant, but remains on the surface of the leaves and shoots; fumigation (gaseous) - this type of poisoning comes the least. Active substances enter the body through the respiratory tract. Such poisonings occur most often during the spraying of the plantation on hot days by chemicals of high vapor pressure (Gromisz, 1990).</w:t>
      </w:r>
    </w:p>
    <w:p w:rsidR="00151598" w:rsidRPr="00033FFE" w:rsidRDefault="00151598" w:rsidP="00151598">
      <w:pPr>
        <w:widowControl w:val="0"/>
        <w:spacing w:after="0" w:line="240" w:lineRule="auto"/>
        <w:ind w:firstLine="709"/>
        <w:jc w:val="both"/>
        <w:rPr>
          <w:rFonts w:ascii="Times New Roman" w:hAnsi="Times New Roman"/>
          <w:b/>
          <w:bCs/>
          <w:sz w:val="24"/>
          <w:szCs w:val="24"/>
          <w:lang w:val="en-US"/>
        </w:rPr>
      </w:pPr>
      <w:r w:rsidRPr="00033FFE">
        <w:rPr>
          <w:rFonts w:ascii="Times New Roman" w:hAnsi="Times New Roman"/>
          <w:sz w:val="24"/>
          <w:szCs w:val="24"/>
          <w:lang w:val="en-US"/>
        </w:rPr>
        <w:t xml:space="preserve">With regard to the protection of the environment, it is necessary to take into account the protection of honeybees, but also pollinating insects as well as other beneficial insects in the planning and execution of agrotechnical treatments. (Pruszyński 2007b, 2011). To avoid and prevent bee poisoning, it is absolutely imperative not to spray the plants covered with honeydew, do not perform treatments in too strong wind to prevent the transfer of liquids to neighboring crops, especially flowering, to inform beekeepers about planned plant protection treatments, comply with legal regulations, to comply with the Code of Good Plant Protection Practice (Doruchowski and Hołownicki, 2009) and to the provisions contained on the label of the plant protection product (Pruszyński i Wolny, 2007). The plant protection product label is </w:t>
      </w:r>
      <w:r w:rsidRPr="00033FFE">
        <w:rPr>
          <w:rFonts w:ascii="Times New Roman" w:hAnsi="Times New Roman"/>
          <w:sz w:val="24"/>
          <w:szCs w:val="24"/>
          <w:lang w:val="en-US"/>
        </w:rPr>
        <w:lastRenderedPageBreak/>
        <w:t>an official document that must contain information on the medium that should be included in each package. The content of the label is laid down in Regulation (EC) No 1107/2009 of the European Parliament and of the Council of 21 October 2009 and Directive 1999/45/EC. For the treatments which may be in contact with the honey bee the label should concern specific recommendations to be followed when planning and performing the procedure. They concern, among other things, the toxicity and the period of prevention for honey bee, and also determine the conditions under which the agent should not be used, for example, flowering crops, flowering weeds or presence of honeydew. In Poland observance of the provisions contained on the label is obligatory.</w:t>
      </w: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r w:rsidRPr="00033FFE">
        <w:rPr>
          <w:rFonts w:ascii="Times New Roman" w:hAnsi="Times New Roman"/>
          <w:sz w:val="24"/>
          <w:szCs w:val="24"/>
          <w:lang w:val="en-US"/>
        </w:rPr>
        <w:t>The aim of the study was to get acquainted with the beekeepers' opinions on knowledge of the harmful effects of plant protection products on the population and life of the bees.</w:t>
      </w:r>
    </w:p>
    <w:p w:rsidR="00151598" w:rsidRPr="00033FFE" w:rsidRDefault="00151598" w:rsidP="00151598">
      <w:pPr>
        <w:widowControl w:val="0"/>
        <w:spacing w:after="0" w:line="240" w:lineRule="auto"/>
        <w:jc w:val="center"/>
        <w:rPr>
          <w:rFonts w:ascii="Times New Roman" w:hAnsi="Times New Roman"/>
          <w:b/>
          <w:bCs/>
          <w:sz w:val="24"/>
          <w:szCs w:val="24"/>
          <w:lang w:val="en-US"/>
        </w:rPr>
      </w:pPr>
      <w:r w:rsidRPr="00033FFE">
        <w:rPr>
          <w:rFonts w:ascii="Times New Roman" w:hAnsi="Times New Roman"/>
          <w:b/>
          <w:bCs/>
          <w:sz w:val="24"/>
          <w:szCs w:val="24"/>
          <w:lang w:val="en-US"/>
        </w:rPr>
        <w:t>MATERIAL AND METHODS</w:t>
      </w:r>
    </w:p>
    <w:p w:rsidR="00151598" w:rsidRPr="00033FFE" w:rsidRDefault="00151598" w:rsidP="00151598">
      <w:pPr>
        <w:widowControl w:val="0"/>
        <w:spacing w:after="0" w:line="240" w:lineRule="auto"/>
        <w:ind w:firstLine="708"/>
        <w:jc w:val="both"/>
        <w:rPr>
          <w:rFonts w:ascii="Times New Roman" w:hAnsi="Times New Roman"/>
          <w:b/>
          <w:bCs/>
          <w:sz w:val="24"/>
          <w:szCs w:val="24"/>
          <w:lang w:val="en-US"/>
        </w:rPr>
      </w:pPr>
      <w:r w:rsidRPr="00033FFE">
        <w:rPr>
          <w:rFonts w:ascii="Times New Roman" w:hAnsi="Times New Roman"/>
          <w:sz w:val="24"/>
          <w:szCs w:val="24"/>
          <w:lang w:val="en-US"/>
        </w:rPr>
        <w:t>The research was conducted at the Apiculture Division of the Warsaw University of Life Sciences - SGGW, in the period from July to September 2015. The purpose of the study was to conduct direct interviews. A questionnaire consisting of structured questions was developed to be able to identify the following issues:</w:t>
      </w:r>
    </w:p>
    <w:p w:rsidR="00151598" w:rsidRPr="00033FFE" w:rsidRDefault="00151598" w:rsidP="00151598">
      <w:pPr>
        <w:widowControl w:val="0"/>
        <w:spacing w:after="0" w:line="240" w:lineRule="auto"/>
        <w:rPr>
          <w:rFonts w:ascii="Times New Roman" w:hAnsi="Times New Roman"/>
          <w:b/>
          <w:bCs/>
          <w:sz w:val="24"/>
          <w:szCs w:val="24"/>
          <w:lang w:val="en-US"/>
        </w:rPr>
      </w:pPr>
      <w:r w:rsidRPr="00033FFE">
        <w:rPr>
          <w:rFonts w:ascii="Times New Roman" w:hAnsi="Times New Roman"/>
          <w:sz w:val="24"/>
          <w:szCs w:val="24"/>
          <w:lang w:val="en-US"/>
        </w:rPr>
        <w:t>1. size of the breeding,</w:t>
      </w:r>
    </w:p>
    <w:p w:rsidR="00151598" w:rsidRPr="00033FFE" w:rsidRDefault="00151598" w:rsidP="00151598">
      <w:pPr>
        <w:widowControl w:val="0"/>
        <w:spacing w:after="0" w:line="240" w:lineRule="auto"/>
        <w:rPr>
          <w:rFonts w:ascii="Times New Roman" w:hAnsi="Times New Roman"/>
          <w:b/>
          <w:bCs/>
          <w:sz w:val="24"/>
          <w:szCs w:val="24"/>
          <w:lang w:val="en-US"/>
        </w:rPr>
      </w:pPr>
      <w:r w:rsidRPr="00033FFE">
        <w:rPr>
          <w:rFonts w:ascii="Times New Roman" w:hAnsi="Times New Roman"/>
          <w:sz w:val="24"/>
          <w:szCs w:val="24"/>
          <w:lang w:val="en-US"/>
        </w:rPr>
        <w:t>2. type of apiary,</w:t>
      </w:r>
    </w:p>
    <w:p w:rsidR="00151598" w:rsidRPr="00033FFE" w:rsidRDefault="00151598" w:rsidP="00151598">
      <w:pPr>
        <w:widowControl w:val="0"/>
        <w:spacing w:after="0" w:line="240" w:lineRule="auto"/>
        <w:rPr>
          <w:rFonts w:ascii="Times New Roman" w:hAnsi="Times New Roman"/>
          <w:b/>
          <w:bCs/>
          <w:sz w:val="24"/>
          <w:szCs w:val="24"/>
          <w:lang w:val="en-US"/>
        </w:rPr>
      </w:pPr>
      <w:r w:rsidRPr="00033FFE">
        <w:rPr>
          <w:rFonts w:ascii="Times New Roman" w:hAnsi="Times New Roman"/>
          <w:sz w:val="24"/>
          <w:szCs w:val="24"/>
          <w:lang w:val="en-US"/>
        </w:rPr>
        <w:t>3. percentage loss of bees due to their poisoning with plant protection products,</w:t>
      </w:r>
    </w:p>
    <w:p w:rsidR="00151598" w:rsidRPr="00033FFE" w:rsidRDefault="00151598" w:rsidP="00151598">
      <w:pPr>
        <w:widowControl w:val="0"/>
        <w:spacing w:after="0" w:line="240" w:lineRule="auto"/>
        <w:rPr>
          <w:rFonts w:ascii="Times New Roman" w:hAnsi="Times New Roman"/>
          <w:b/>
          <w:bCs/>
          <w:sz w:val="24"/>
          <w:szCs w:val="24"/>
          <w:lang w:val="en-US"/>
        </w:rPr>
      </w:pPr>
      <w:r w:rsidRPr="00033FFE">
        <w:rPr>
          <w:rFonts w:ascii="Times New Roman" w:hAnsi="Times New Roman"/>
          <w:sz w:val="24"/>
          <w:szCs w:val="24"/>
          <w:lang w:val="en-US"/>
        </w:rPr>
        <w:t>4. the type and size of crops in nearby farms,</w:t>
      </w:r>
    </w:p>
    <w:p w:rsidR="00151598" w:rsidRPr="00033FFE" w:rsidRDefault="00151598" w:rsidP="00151598">
      <w:pPr>
        <w:widowControl w:val="0"/>
        <w:spacing w:after="0" w:line="240" w:lineRule="auto"/>
        <w:rPr>
          <w:rFonts w:ascii="Times New Roman" w:hAnsi="Times New Roman"/>
          <w:b/>
          <w:bCs/>
          <w:sz w:val="24"/>
          <w:szCs w:val="24"/>
          <w:lang w:val="en-US"/>
        </w:rPr>
      </w:pPr>
      <w:r w:rsidRPr="00033FFE">
        <w:rPr>
          <w:rFonts w:ascii="Times New Roman" w:hAnsi="Times New Roman"/>
          <w:sz w:val="24"/>
          <w:szCs w:val="24"/>
          <w:lang w:val="en-US"/>
        </w:rPr>
        <w:t>5. the awareness of beekeepers on the harmfulness of plant protection products.</w:t>
      </w:r>
    </w:p>
    <w:p w:rsidR="00151598" w:rsidRPr="00033FFE" w:rsidRDefault="00151598" w:rsidP="00151598">
      <w:pPr>
        <w:widowControl w:val="0"/>
        <w:spacing w:after="0" w:line="240" w:lineRule="auto"/>
        <w:ind w:firstLine="708"/>
        <w:jc w:val="both"/>
        <w:rPr>
          <w:rFonts w:ascii="Times New Roman" w:hAnsi="Times New Roman"/>
          <w:b/>
          <w:bCs/>
          <w:sz w:val="24"/>
          <w:szCs w:val="24"/>
          <w:lang w:val="en-US"/>
        </w:rPr>
      </w:pPr>
      <w:r w:rsidRPr="00033FFE">
        <w:rPr>
          <w:rFonts w:ascii="Times New Roman" w:hAnsi="Times New Roman"/>
          <w:sz w:val="24"/>
          <w:szCs w:val="24"/>
          <w:lang w:val="en-US"/>
        </w:rPr>
        <w:t>The research was anonymous. 40 validated questionnaires were categorized into the analysis. The results are presented in graphical and descriptive terms. MICROSOFT OFFICE 2013 spreadsheet was used for their analysis.</w:t>
      </w:r>
    </w:p>
    <w:p w:rsidR="00151598" w:rsidRPr="00033FFE" w:rsidRDefault="00151598" w:rsidP="00151598">
      <w:pPr>
        <w:widowControl w:val="0"/>
        <w:spacing w:after="0" w:line="240" w:lineRule="auto"/>
        <w:rPr>
          <w:rFonts w:ascii="Times New Roman" w:hAnsi="Times New Roman"/>
          <w:sz w:val="16"/>
          <w:szCs w:val="16"/>
          <w:lang w:val="en-US"/>
        </w:rPr>
      </w:pPr>
    </w:p>
    <w:p w:rsidR="00151598" w:rsidRPr="00033FFE" w:rsidRDefault="00151598" w:rsidP="00151598">
      <w:pPr>
        <w:widowControl w:val="0"/>
        <w:spacing w:after="0" w:line="240" w:lineRule="auto"/>
        <w:jc w:val="center"/>
        <w:rPr>
          <w:rFonts w:ascii="Times New Roman" w:hAnsi="Times New Roman"/>
          <w:b/>
          <w:sz w:val="24"/>
          <w:szCs w:val="24"/>
          <w:lang w:val="en-US"/>
        </w:rPr>
      </w:pPr>
      <w:r w:rsidRPr="00033FFE">
        <w:rPr>
          <w:rFonts w:ascii="Times New Roman" w:hAnsi="Times New Roman"/>
          <w:b/>
          <w:sz w:val="24"/>
          <w:szCs w:val="24"/>
          <w:lang w:val="en-US"/>
        </w:rPr>
        <w:t>RESULTS AND DISCUSSION</w:t>
      </w:r>
    </w:p>
    <w:p w:rsidR="00151598" w:rsidRPr="00033FFE" w:rsidRDefault="00151598" w:rsidP="00151598">
      <w:pPr>
        <w:pStyle w:val="3"/>
        <w:keepNext w:val="0"/>
        <w:keepLines w:val="0"/>
        <w:tabs>
          <w:tab w:val="num" w:pos="0"/>
        </w:tabs>
        <w:suppressAutoHyphens w:val="0"/>
        <w:spacing w:before="0"/>
        <w:ind w:hanging="11"/>
        <w:jc w:val="center"/>
        <w:rPr>
          <w:rFonts w:ascii="Times New Roman" w:hAnsi="Times New Roman" w:cs="Times New Roman"/>
          <w:szCs w:val="24"/>
          <w:lang w:val="en-US" w:eastAsia="pl-PL" w:bidi="ar-SA"/>
        </w:rPr>
      </w:pPr>
      <w:r w:rsidRPr="00033FFE">
        <w:rPr>
          <w:rFonts w:ascii="Times New Roman" w:hAnsi="Times New Roman" w:cs="Times New Roman"/>
          <w:noProof/>
          <w:szCs w:val="24"/>
          <w:lang w:val="ru-RU" w:eastAsia="ru-RU" w:bidi="ar-SA"/>
        </w:rPr>
        <w:drawing>
          <wp:inline distT="0" distB="0" distL="0" distR="0" wp14:anchorId="56ACA88B" wp14:editId="38CAC9D1">
            <wp:extent cx="4537563" cy="2468880"/>
            <wp:effectExtent l="0" t="0" r="15875" b="7620"/>
            <wp:docPr id="23" name="Wykres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151598" w:rsidRPr="00033FFE" w:rsidRDefault="00151598" w:rsidP="00151598">
      <w:pPr>
        <w:widowControl w:val="0"/>
        <w:spacing w:after="0" w:line="240" w:lineRule="auto"/>
        <w:jc w:val="center"/>
        <w:rPr>
          <w:rFonts w:ascii="Times New Roman" w:hAnsi="Times New Roman"/>
          <w:sz w:val="6"/>
          <w:szCs w:val="6"/>
        </w:rPr>
      </w:pPr>
    </w:p>
    <w:p w:rsidR="00151598" w:rsidRPr="00033FFE" w:rsidRDefault="00151598" w:rsidP="00151598">
      <w:pPr>
        <w:widowControl w:val="0"/>
        <w:spacing w:after="0" w:line="240" w:lineRule="auto"/>
        <w:jc w:val="center"/>
        <w:rPr>
          <w:rFonts w:ascii="Times New Roman" w:hAnsi="Times New Roman"/>
          <w:i/>
          <w:sz w:val="20"/>
          <w:szCs w:val="20"/>
          <w:lang w:val="en-US"/>
        </w:rPr>
      </w:pPr>
      <w:r w:rsidRPr="00033FFE">
        <w:rPr>
          <w:rFonts w:ascii="Times New Roman" w:hAnsi="Times New Roman"/>
          <w:b/>
          <w:i/>
          <w:sz w:val="20"/>
          <w:szCs w:val="20"/>
          <w:lang w:val="en-US"/>
        </w:rPr>
        <w:t>Fig. 1</w:t>
      </w:r>
      <w:r w:rsidRPr="00033FFE">
        <w:rPr>
          <w:rFonts w:ascii="Times New Roman" w:hAnsi="Times New Roman"/>
          <w:i/>
          <w:sz w:val="20"/>
          <w:szCs w:val="20"/>
          <w:lang w:val="en-US"/>
        </w:rPr>
        <w:t xml:space="preserve"> Size of apiary.</w:t>
      </w:r>
    </w:p>
    <w:p w:rsidR="00151598" w:rsidRPr="00033FFE" w:rsidRDefault="00151598" w:rsidP="00151598">
      <w:pPr>
        <w:widowControl w:val="0"/>
        <w:spacing w:after="0" w:line="240" w:lineRule="auto"/>
        <w:ind w:firstLine="709"/>
        <w:jc w:val="both"/>
        <w:rPr>
          <w:sz w:val="16"/>
          <w:szCs w:val="16"/>
          <w:lang w:val="en-US"/>
        </w:rPr>
      </w:pPr>
    </w:p>
    <w:p w:rsidR="00151598" w:rsidRPr="00033FFE" w:rsidRDefault="00151598" w:rsidP="00151598">
      <w:pPr>
        <w:widowControl w:val="0"/>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Figure 1 illustrates the number of bee colonies consisting of the respondents' apiaries. As can be seen on the illustration, nearly half of the respondents - 18 have an average of 16-30 bee colonies, 9 respondents declared the maintenance of 5-15 bee colonies, six beekeepers said they were in the possession of 46-60 bee colonies and four had 31-45 hives. The largest apiaries were praised by only 3 surveyed beekeepers, who are in possession of 70 or more hives with bee colonies.</w:t>
      </w:r>
    </w:p>
    <w:p w:rsidR="00151598" w:rsidRPr="00033FFE" w:rsidRDefault="00151598" w:rsidP="00151598">
      <w:pPr>
        <w:widowControl w:val="0"/>
        <w:spacing w:after="0" w:line="240" w:lineRule="auto"/>
        <w:jc w:val="center"/>
        <w:rPr>
          <w:rFonts w:ascii="Times New Roman" w:hAnsi="Times New Roman"/>
          <w:sz w:val="24"/>
          <w:szCs w:val="24"/>
        </w:rPr>
      </w:pPr>
      <w:r w:rsidRPr="00033FFE">
        <w:rPr>
          <w:rFonts w:ascii="Times New Roman" w:hAnsi="Times New Roman"/>
          <w:noProof/>
          <w:sz w:val="24"/>
          <w:szCs w:val="24"/>
          <w:lang w:val="ru-RU" w:eastAsia="ru-RU"/>
        </w:rPr>
        <w:lastRenderedPageBreak/>
        <w:drawing>
          <wp:inline distT="0" distB="0" distL="0" distR="0" wp14:anchorId="56AD314A" wp14:editId="4D48BFF8">
            <wp:extent cx="3868616" cy="2409092"/>
            <wp:effectExtent l="0" t="0" r="17780" b="10795"/>
            <wp:docPr id="24"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151598" w:rsidRPr="00033FFE" w:rsidRDefault="00151598" w:rsidP="00151598">
      <w:pPr>
        <w:widowControl w:val="0"/>
        <w:spacing w:after="0" w:line="240" w:lineRule="auto"/>
        <w:jc w:val="center"/>
        <w:rPr>
          <w:rFonts w:ascii="Times New Roman" w:hAnsi="Times New Roman"/>
          <w:i/>
          <w:sz w:val="20"/>
          <w:szCs w:val="20"/>
          <w:lang w:val="en-US"/>
        </w:rPr>
      </w:pPr>
      <w:r w:rsidRPr="00033FFE">
        <w:rPr>
          <w:rFonts w:ascii="Times New Roman" w:hAnsi="Times New Roman"/>
          <w:b/>
          <w:i/>
          <w:sz w:val="20"/>
          <w:szCs w:val="20"/>
          <w:lang w:val="en-US"/>
        </w:rPr>
        <w:t>Fig. 2</w:t>
      </w:r>
      <w:r w:rsidRPr="00033FFE">
        <w:rPr>
          <w:rFonts w:ascii="Times New Roman" w:hAnsi="Times New Roman"/>
          <w:i/>
          <w:sz w:val="20"/>
          <w:szCs w:val="20"/>
          <w:lang w:val="en-US"/>
        </w:rPr>
        <w:t xml:space="preserve"> Type of apiary.</w:t>
      </w: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p>
    <w:p w:rsidR="00151598" w:rsidRPr="00033FFE" w:rsidRDefault="00151598" w:rsidP="00151598">
      <w:pPr>
        <w:widowControl w:val="0"/>
        <w:spacing w:after="0" w:line="240" w:lineRule="auto"/>
        <w:ind w:firstLine="708"/>
        <w:jc w:val="both"/>
        <w:rPr>
          <w:rFonts w:ascii="Times New Roman" w:hAnsi="Times New Roman"/>
          <w:b/>
          <w:bCs/>
          <w:sz w:val="24"/>
          <w:szCs w:val="24"/>
          <w:lang w:val="en-US"/>
        </w:rPr>
      </w:pPr>
      <w:r w:rsidRPr="00033FFE">
        <w:rPr>
          <w:rFonts w:ascii="Times New Roman" w:hAnsi="Times New Roman"/>
          <w:sz w:val="24"/>
          <w:szCs w:val="24"/>
          <w:lang w:val="en-US"/>
        </w:rPr>
        <w:t>Figure 2 shows the type of apiary used by the surveyed beekeepers. Studies show that 36 respondents have domestic apiaries. Only 4 beekeepers from 40 interviewees have specialist apiary.</w:t>
      </w: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drawing>
          <wp:inline distT="0" distB="0" distL="0" distR="0" wp14:anchorId="7AF96FFF" wp14:editId="4E4A80D9">
            <wp:extent cx="3841835" cy="2194560"/>
            <wp:effectExtent l="0" t="0" r="6350" b="15240"/>
            <wp:docPr id="25" name="Wykres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151598" w:rsidRPr="00033FFE" w:rsidRDefault="00151598" w:rsidP="00151598">
      <w:pPr>
        <w:widowControl w:val="0"/>
        <w:spacing w:after="0" w:line="240" w:lineRule="auto"/>
        <w:jc w:val="center"/>
        <w:rPr>
          <w:rFonts w:ascii="Times New Roman" w:hAnsi="Times New Roman"/>
          <w:i/>
          <w:sz w:val="20"/>
          <w:szCs w:val="20"/>
          <w:lang w:val="en-US"/>
        </w:rPr>
      </w:pPr>
      <w:r w:rsidRPr="00033FFE">
        <w:rPr>
          <w:rFonts w:ascii="Times New Roman" w:hAnsi="Times New Roman"/>
          <w:b/>
          <w:i/>
          <w:sz w:val="20"/>
          <w:szCs w:val="20"/>
          <w:lang w:val="en-US"/>
        </w:rPr>
        <w:t>Fig. 3</w:t>
      </w:r>
      <w:r w:rsidRPr="00033FFE">
        <w:rPr>
          <w:rFonts w:ascii="Times New Roman" w:hAnsi="Times New Roman"/>
          <w:i/>
          <w:sz w:val="20"/>
          <w:szCs w:val="20"/>
          <w:lang w:val="en-US"/>
        </w:rPr>
        <w:t>. Kind of vegetation growing near the apiary.</w:t>
      </w:r>
    </w:p>
    <w:p w:rsidR="00151598" w:rsidRPr="001C7D3A" w:rsidRDefault="00151598" w:rsidP="00151598">
      <w:pPr>
        <w:widowControl w:val="0"/>
        <w:spacing w:after="0" w:line="240" w:lineRule="auto"/>
        <w:ind w:firstLine="708"/>
        <w:jc w:val="both"/>
        <w:rPr>
          <w:rFonts w:ascii="Times New Roman" w:hAnsi="Times New Roman"/>
          <w:sz w:val="16"/>
          <w:szCs w:val="16"/>
          <w:lang w:val="en-US"/>
        </w:rPr>
      </w:pP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r w:rsidRPr="00033FFE">
        <w:rPr>
          <w:rFonts w:ascii="Times New Roman" w:hAnsi="Times New Roman"/>
          <w:sz w:val="24"/>
          <w:szCs w:val="24"/>
          <w:lang w:val="en-US"/>
        </w:rPr>
        <w:t>Figure 3 shows vegetation, which is located near apiaries of surveyed beekeepers. This vegetation was a benefited for bees. In the majority of 14 surveyed beekeepers declared that the closest to their apiaries are agricultural crops. Thirteen respondents claimed meadows, the rest claimed forest (5 people), fruit trees (6 people) and flower gardens (2 people).</w:t>
      </w:r>
    </w:p>
    <w:p w:rsidR="00151598" w:rsidRPr="001C7D3A" w:rsidRDefault="00151598" w:rsidP="00151598">
      <w:pPr>
        <w:widowControl w:val="0"/>
        <w:spacing w:after="0" w:line="240" w:lineRule="auto"/>
        <w:rPr>
          <w:rFonts w:ascii="Times New Roman" w:hAnsi="Times New Roman"/>
          <w:sz w:val="16"/>
          <w:szCs w:val="16"/>
          <w:lang w:val="en-US"/>
        </w:rPr>
      </w:pP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drawing>
          <wp:inline distT="0" distB="0" distL="0" distR="0" wp14:anchorId="1B3DDE60" wp14:editId="2F88BEAD">
            <wp:extent cx="3714652" cy="2175199"/>
            <wp:effectExtent l="0" t="0" r="635" b="15875"/>
            <wp:docPr id="233" name="Wykres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151598" w:rsidRPr="00033FFE" w:rsidRDefault="00151598" w:rsidP="00151598">
      <w:pPr>
        <w:widowControl w:val="0"/>
        <w:spacing w:after="0" w:line="240" w:lineRule="auto"/>
        <w:jc w:val="center"/>
        <w:rPr>
          <w:rFonts w:ascii="Times New Roman" w:hAnsi="Times New Roman"/>
          <w:i/>
          <w:sz w:val="20"/>
          <w:szCs w:val="20"/>
          <w:lang w:val="en-US"/>
        </w:rPr>
      </w:pPr>
      <w:r w:rsidRPr="00033FFE">
        <w:rPr>
          <w:rFonts w:ascii="Times New Roman" w:hAnsi="Times New Roman"/>
          <w:b/>
          <w:i/>
          <w:sz w:val="20"/>
          <w:szCs w:val="20"/>
          <w:lang w:val="en-US"/>
        </w:rPr>
        <w:t>Fig. 4.</w:t>
      </w:r>
      <w:r w:rsidRPr="00033FFE">
        <w:rPr>
          <w:rFonts w:ascii="Times New Roman" w:hAnsi="Times New Roman"/>
          <w:i/>
          <w:sz w:val="20"/>
          <w:szCs w:val="20"/>
          <w:lang w:val="en-US"/>
        </w:rPr>
        <w:t xml:space="preserve"> Illnesses occurring in respondents bees</w:t>
      </w:r>
    </w:p>
    <w:p w:rsidR="00151598" w:rsidRPr="001C7D3A" w:rsidRDefault="00151598" w:rsidP="00151598">
      <w:pPr>
        <w:widowControl w:val="0"/>
        <w:spacing w:after="0" w:line="240" w:lineRule="auto"/>
        <w:ind w:firstLine="708"/>
        <w:jc w:val="both"/>
        <w:rPr>
          <w:rFonts w:ascii="Times New Roman" w:hAnsi="Times New Roman"/>
          <w:sz w:val="16"/>
          <w:szCs w:val="16"/>
          <w:lang w:val="en-US"/>
        </w:rPr>
      </w:pP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r w:rsidRPr="00033FFE">
        <w:rPr>
          <w:rFonts w:ascii="Times New Roman" w:hAnsi="Times New Roman"/>
          <w:sz w:val="24"/>
          <w:szCs w:val="24"/>
          <w:lang w:val="en-US"/>
        </w:rPr>
        <w:lastRenderedPageBreak/>
        <w:t>Figure 4 shows the intensity of occurrence of disease symptoms observed in the bees belonging to the surveyed beekeepers. Sixteen out of 40 respondents noticed in their apiaries sudden deaths of bees. Difficulties in the flight were recorded by 12 breeders. The symptom of distorted bee legs occurred in five tested apiaries. Characteristic gathering of bees into groups was noticed by 4 respondents. Deformed wings were noticed by beekeepers from 3 apiaries.</w:t>
      </w: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drawing>
          <wp:inline distT="0" distB="0" distL="0" distR="0" wp14:anchorId="2C07B65C" wp14:editId="3EEBB426">
            <wp:extent cx="4690727" cy="2260600"/>
            <wp:effectExtent l="0" t="0" r="15240" b="6350"/>
            <wp:docPr id="234" name="Wykres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151598" w:rsidRPr="001C7D3A" w:rsidRDefault="00151598" w:rsidP="00151598">
      <w:pPr>
        <w:widowControl w:val="0"/>
        <w:spacing w:after="0" w:line="240" w:lineRule="auto"/>
        <w:jc w:val="center"/>
        <w:rPr>
          <w:rFonts w:ascii="Times New Roman" w:hAnsi="Times New Roman"/>
          <w:bCs/>
          <w:i/>
          <w:sz w:val="20"/>
          <w:szCs w:val="20"/>
          <w:lang w:val="en-US"/>
        </w:rPr>
      </w:pPr>
      <w:r w:rsidRPr="001C7D3A">
        <w:rPr>
          <w:rFonts w:ascii="Times New Roman" w:hAnsi="Times New Roman"/>
          <w:b/>
          <w:i/>
          <w:sz w:val="20"/>
          <w:szCs w:val="20"/>
          <w:lang w:val="en-US"/>
        </w:rPr>
        <w:t>Fig. 5</w:t>
      </w:r>
      <w:r w:rsidRPr="001C7D3A">
        <w:rPr>
          <w:rFonts w:ascii="Times New Roman" w:hAnsi="Times New Roman"/>
          <w:i/>
          <w:sz w:val="20"/>
          <w:szCs w:val="20"/>
          <w:lang w:val="en-US"/>
        </w:rPr>
        <w:t xml:space="preserve"> Bees extinct due to poisoning /diseases.</w:t>
      </w:r>
    </w:p>
    <w:p w:rsidR="003067F7" w:rsidRDefault="003067F7" w:rsidP="00151598">
      <w:pPr>
        <w:widowControl w:val="0"/>
        <w:spacing w:after="0" w:line="240" w:lineRule="auto"/>
        <w:ind w:firstLine="708"/>
        <w:jc w:val="both"/>
        <w:rPr>
          <w:rFonts w:ascii="Times New Roman" w:hAnsi="Times New Roman"/>
          <w:sz w:val="24"/>
          <w:szCs w:val="24"/>
          <w:lang w:val="en-US"/>
        </w:rPr>
      </w:pPr>
    </w:p>
    <w:p w:rsidR="00151598" w:rsidRPr="00033FFE" w:rsidRDefault="00151598" w:rsidP="00151598">
      <w:pPr>
        <w:widowControl w:val="0"/>
        <w:spacing w:after="0" w:line="240" w:lineRule="auto"/>
        <w:ind w:firstLine="708"/>
        <w:jc w:val="both"/>
        <w:rPr>
          <w:rFonts w:ascii="Times New Roman" w:hAnsi="Times New Roman"/>
          <w:b/>
          <w:bCs/>
          <w:sz w:val="24"/>
          <w:szCs w:val="24"/>
          <w:lang w:val="en-US"/>
        </w:rPr>
      </w:pPr>
      <w:r w:rsidRPr="00033FFE">
        <w:rPr>
          <w:rFonts w:ascii="Times New Roman" w:hAnsi="Times New Roman"/>
          <w:sz w:val="24"/>
          <w:szCs w:val="24"/>
          <w:lang w:val="en-US"/>
        </w:rPr>
        <w:t>The study also took into account the number of extinct bees observed by beekeepers as a result of poisoning or disease as shown in Figure 5. Nearly half of the surveyed beekeepers -18 reported that they estimated their lost for 5-10% of the bees. Twelve respondents identified losses of 11-15% of bees relative to the entire apiary. Most of the breed which amounted 16-20% of bees lost by 8 respondents, and two reported losses of more than 31% of the total bee number in apiary.</w:t>
      </w: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drawing>
          <wp:inline distT="0" distB="0" distL="0" distR="0" wp14:anchorId="736AEFA4" wp14:editId="68785E9C">
            <wp:extent cx="4298315" cy="2556933"/>
            <wp:effectExtent l="0" t="0" r="6985" b="15240"/>
            <wp:docPr id="235" name="Wykres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151598" w:rsidRPr="001C7D3A" w:rsidRDefault="00151598" w:rsidP="00151598">
      <w:pPr>
        <w:widowControl w:val="0"/>
        <w:spacing w:after="0" w:line="240" w:lineRule="auto"/>
        <w:jc w:val="center"/>
        <w:rPr>
          <w:rFonts w:ascii="Times New Roman" w:hAnsi="Times New Roman"/>
          <w:bCs/>
          <w:i/>
          <w:sz w:val="20"/>
          <w:szCs w:val="20"/>
          <w:lang w:val="en-US"/>
        </w:rPr>
      </w:pPr>
      <w:r w:rsidRPr="001C7D3A">
        <w:rPr>
          <w:rFonts w:ascii="Times New Roman" w:hAnsi="Times New Roman"/>
          <w:b/>
          <w:i/>
          <w:sz w:val="20"/>
          <w:szCs w:val="20"/>
          <w:lang w:val="en-US"/>
        </w:rPr>
        <w:t>Fig. 6.</w:t>
      </w:r>
      <w:r w:rsidRPr="001C7D3A">
        <w:rPr>
          <w:rFonts w:ascii="Times New Roman" w:hAnsi="Times New Roman"/>
          <w:i/>
          <w:sz w:val="20"/>
          <w:szCs w:val="20"/>
          <w:lang w:val="en-US"/>
        </w:rPr>
        <w:t xml:space="preserve"> Opinions on the ban on pesticides harmful to bees.</w:t>
      </w:r>
    </w:p>
    <w:p w:rsidR="00151598" w:rsidRPr="0022744D" w:rsidRDefault="00151598" w:rsidP="00151598">
      <w:pPr>
        <w:widowControl w:val="0"/>
        <w:spacing w:after="0" w:line="240" w:lineRule="auto"/>
        <w:ind w:firstLine="708"/>
        <w:jc w:val="both"/>
        <w:rPr>
          <w:rFonts w:ascii="Times New Roman" w:hAnsi="Times New Roman"/>
          <w:sz w:val="16"/>
          <w:szCs w:val="16"/>
          <w:lang w:val="en-US"/>
        </w:rPr>
      </w:pP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r w:rsidRPr="00033FFE">
        <w:rPr>
          <w:rFonts w:ascii="Times New Roman" w:hAnsi="Times New Roman"/>
          <w:sz w:val="24"/>
          <w:szCs w:val="24"/>
          <w:lang w:val="en-US"/>
        </w:rPr>
        <w:t>The study also took into account the opinion of beekeepers who are supported the ban on pesticides, which is one of the main reason of declining pollinator populations. The results are shown in Figure 6. Most respondents, ie. 31, supports the ban, while the remaining 9 respondents declare that such a ban should definitely be implemented. The negative response was not received by any of the respondents.</w:t>
      </w: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lastRenderedPageBreak/>
        <w:drawing>
          <wp:inline distT="0" distB="0" distL="0" distR="0" wp14:anchorId="6CD28692" wp14:editId="63819190">
            <wp:extent cx="4384040" cy="2548467"/>
            <wp:effectExtent l="0" t="0" r="16510" b="4445"/>
            <wp:docPr id="236"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151598" w:rsidRPr="001C7D3A" w:rsidRDefault="00151598" w:rsidP="00151598">
      <w:pPr>
        <w:widowControl w:val="0"/>
        <w:spacing w:after="0" w:line="240" w:lineRule="auto"/>
        <w:jc w:val="center"/>
        <w:rPr>
          <w:rFonts w:ascii="Times New Roman" w:hAnsi="Times New Roman"/>
          <w:i/>
          <w:sz w:val="20"/>
          <w:szCs w:val="20"/>
          <w:lang w:val="en-US"/>
        </w:rPr>
      </w:pPr>
      <w:r w:rsidRPr="001C7D3A">
        <w:rPr>
          <w:rFonts w:ascii="Times New Roman" w:hAnsi="Times New Roman"/>
          <w:b/>
          <w:i/>
          <w:sz w:val="20"/>
          <w:szCs w:val="20"/>
          <w:lang w:val="en-US"/>
        </w:rPr>
        <w:t>Fig. 7.</w:t>
      </w:r>
      <w:r w:rsidRPr="001C7D3A">
        <w:rPr>
          <w:rFonts w:ascii="Times New Roman" w:hAnsi="Times New Roman"/>
          <w:i/>
          <w:sz w:val="20"/>
          <w:szCs w:val="20"/>
          <w:lang w:val="en-US"/>
        </w:rPr>
        <w:t xml:space="preserve"> Type of crop predominant near the apiary.</w:t>
      </w:r>
    </w:p>
    <w:p w:rsidR="00151598" w:rsidRDefault="00151598" w:rsidP="00151598">
      <w:pPr>
        <w:widowControl w:val="0"/>
        <w:spacing w:after="0" w:line="240" w:lineRule="auto"/>
        <w:ind w:firstLine="708"/>
        <w:jc w:val="both"/>
        <w:rPr>
          <w:rFonts w:ascii="Times New Roman" w:hAnsi="Times New Roman"/>
          <w:sz w:val="24"/>
          <w:szCs w:val="24"/>
          <w:lang w:val="en-US"/>
        </w:rPr>
      </w:pPr>
    </w:p>
    <w:p w:rsidR="00151598" w:rsidRPr="00033FFE" w:rsidRDefault="00151598" w:rsidP="00151598">
      <w:pPr>
        <w:widowControl w:val="0"/>
        <w:spacing w:after="0" w:line="240" w:lineRule="auto"/>
        <w:ind w:firstLine="708"/>
        <w:jc w:val="both"/>
        <w:rPr>
          <w:rFonts w:ascii="Times New Roman" w:hAnsi="Times New Roman"/>
          <w:b/>
          <w:bCs/>
          <w:sz w:val="24"/>
          <w:szCs w:val="24"/>
          <w:lang w:val="en-US"/>
        </w:rPr>
      </w:pPr>
      <w:r w:rsidRPr="00033FFE">
        <w:rPr>
          <w:rFonts w:ascii="Times New Roman" w:hAnsi="Times New Roman"/>
          <w:sz w:val="24"/>
          <w:szCs w:val="24"/>
          <w:lang w:val="en-US"/>
        </w:rPr>
        <w:t>Another indicator was the knowledge of beekeepers about the type of crops prevailing near bee sites. Of the 40 farmers surveyed, 21 respondents said that their farms were located in nearby organic, ecological farms. The remaining 19 respondents said that they have knowledge that near the location of the apiary there are conventional crops. The results of the study are shown in Figure 7.</w:t>
      </w: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drawing>
          <wp:inline distT="0" distB="0" distL="0" distR="0" wp14:anchorId="7CBA2B55" wp14:editId="0D1D5CE9">
            <wp:extent cx="4486910" cy="2353733"/>
            <wp:effectExtent l="0" t="0" r="8890" b="8890"/>
            <wp:docPr id="237"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151598" w:rsidRPr="001C7D3A" w:rsidRDefault="00151598" w:rsidP="00151598">
      <w:pPr>
        <w:widowControl w:val="0"/>
        <w:spacing w:after="0" w:line="240" w:lineRule="auto"/>
        <w:jc w:val="center"/>
        <w:rPr>
          <w:rFonts w:ascii="Times New Roman" w:hAnsi="Times New Roman"/>
          <w:i/>
          <w:sz w:val="20"/>
          <w:szCs w:val="20"/>
          <w:lang w:val="en-US"/>
        </w:rPr>
      </w:pPr>
      <w:r w:rsidRPr="001C7D3A">
        <w:rPr>
          <w:rFonts w:ascii="Times New Roman" w:hAnsi="Times New Roman"/>
          <w:b/>
          <w:i/>
          <w:sz w:val="20"/>
          <w:szCs w:val="20"/>
          <w:lang w:val="en-US"/>
        </w:rPr>
        <w:t>Fig. 8.</w:t>
      </w:r>
      <w:r w:rsidRPr="001C7D3A">
        <w:rPr>
          <w:rFonts w:ascii="Times New Roman" w:hAnsi="Times New Roman"/>
          <w:i/>
          <w:sz w:val="20"/>
          <w:szCs w:val="20"/>
          <w:lang w:val="en-US"/>
        </w:rPr>
        <w:t xml:space="preserve"> Type of agriculture prevailing in nearby farms.</w:t>
      </w: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p>
    <w:p w:rsidR="00151598" w:rsidRPr="00033FFE" w:rsidRDefault="00151598" w:rsidP="00151598">
      <w:pPr>
        <w:widowControl w:val="0"/>
        <w:spacing w:after="0" w:line="240" w:lineRule="auto"/>
        <w:ind w:firstLine="708"/>
        <w:jc w:val="both"/>
        <w:rPr>
          <w:rFonts w:ascii="Times New Roman" w:hAnsi="Times New Roman"/>
          <w:b/>
          <w:bCs/>
          <w:sz w:val="24"/>
          <w:szCs w:val="24"/>
          <w:lang w:val="en-US"/>
        </w:rPr>
      </w:pPr>
      <w:r w:rsidRPr="00033FFE">
        <w:rPr>
          <w:rFonts w:ascii="Times New Roman" w:hAnsi="Times New Roman"/>
          <w:sz w:val="24"/>
          <w:szCs w:val="24"/>
          <w:lang w:val="en-US"/>
        </w:rPr>
        <w:t>Figure 8 illustrates the knowledge of beekeepers about the type of crop practiced by local farmers. More than half of the respondents, ie. 23 surveyed, said that it was an intensive farming that was characterized by the use of high-yielding machinery, cultivation and husbandry techniques, mineral fertilizers and plant protection products. Twelve respondents recognized that nearby farms are extensively farmed, which does not utilize artificial plantings (mineral fertilizers and pesticides). Five respondents were unfamiliar with the way the nearby crops were grown.</w:t>
      </w:r>
    </w:p>
    <w:p w:rsidR="00151598" w:rsidRPr="00033FFE" w:rsidRDefault="00151598" w:rsidP="00151598">
      <w:pPr>
        <w:widowControl w:val="0"/>
        <w:spacing w:after="0" w:line="240" w:lineRule="auto"/>
        <w:jc w:val="center"/>
        <w:rPr>
          <w:rFonts w:ascii="Times New Roman" w:hAnsi="Times New Roman"/>
          <w:sz w:val="24"/>
          <w:szCs w:val="24"/>
        </w:rPr>
      </w:pPr>
      <w:r w:rsidRPr="00033FFE">
        <w:rPr>
          <w:rFonts w:ascii="Times New Roman" w:hAnsi="Times New Roman"/>
          <w:noProof/>
          <w:sz w:val="24"/>
          <w:szCs w:val="24"/>
          <w:lang w:val="ru-RU" w:eastAsia="ru-RU"/>
        </w:rPr>
        <w:lastRenderedPageBreak/>
        <w:drawing>
          <wp:inline distT="0" distB="0" distL="0" distR="0" wp14:anchorId="3A820207" wp14:editId="2894A6E7">
            <wp:extent cx="4331677" cy="2672862"/>
            <wp:effectExtent l="0" t="0" r="12065" b="13335"/>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151598" w:rsidRPr="001C7D3A" w:rsidRDefault="00151598" w:rsidP="00151598">
      <w:pPr>
        <w:widowControl w:val="0"/>
        <w:spacing w:after="0" w:line="240" w:lineRule="auto"/>
        <w:jc w:val="center"/>
        <w:rPr>
          <w:rFonts w:ascii="Times New Roman" w:hAnsi="Times New Roman"/>
          <w:i/>
          <w:sz w:val="20"/>
          <w:szCs w:val="20"/>
          <w:lang w:val="en-US"/>
        </w:rPr>
      </w:pPr>
      <w:r w:rsidRPr="001C7D3A">
        <w:rPr>
          <w:rFonts w:ascii="Times New Roman" w:hAnsi="Times New Roman"/>
          <w:b/>
          <w:i/>
          <w:sz w:val="20"/>
          <w:szCs w:val="20"/>
          <w:lang w:val="en-US"/>
        </w:rPr>
        <w:t xml:space="preserve">Fig. 9. </w:t>
      </w:r>
      <w:r w:rsidRPr="001C7D3A">
        <w:rPr>
          <w:rFonts w:ascii="Times New Roman" w:hAnsi="Times New Roman"/>
          <w:i/>
          <w:sz w:val="20"/>
          <w:szCs w:val="20"/>
          <w:lang w:val="en-US"/>
        </w:rPr>
        <w:t>Size of agricultural areas in the close proximity of apiaries.</w:t>
      </w:r>
    </w:p>
    <w:p w:rsidR="00151598" w:rsidRPr="00033FFE" w:rsidRDefault="00151598" w:rsidP="00151598">
      <w:pPr>
        <w:widowControl w:val="0"/>
        <w:spacing w:after="0" w:line="240" w:lineRule="auto"/>
        <w:ind w:firstLine="709"/>
        <w:jc w:val="both"/>
        <w:rPr>
          <w:rFonts w:ascii="Times New Roman" w:hAnsi="Times New Roman"/>
          <w:sz w:val="24"/>
          <w:szCs w:val="24"/>
          <w:lang w:val="en-US"/>
        </w:rPr>
      </w:pPr>
    </w:p>
    <w:p w:rsidR="00151598" w:rsidRDefault="00151598" w:rsidP="00151598">
      <w:pPr>
        <w:widowControl w:val="0"/>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Another determinant of the beekeepers' opinion about the impact of plant protection products on bees was that respondents identified the areas of agricultural land adjacent to their apiaries (Figure 9). According to the survey, 31 respondents declared that areas of the crop of ​​more than 1 hectare were adjacent to the apiary. Six respondents identified home-grown crops near the apiary, and only 3 people indicated a response that their neighbors were growing in an area of up to 1 hectare.</w:t>
      </w:r>
    </w:p>
    <w:p w:rsidR="00A17288" w:rsidRPr="00033FFE" w:rsidRDefault="00A17288" w:rsidP="00151598">
      <w:pPr>
        <w:widowControl w:val="0"/>
        <w:spacing w:after="0" w:line="240" w:lineRule="auto"/>
        <w:ind w:firstLine="709"/>
        <w:jc w:val="both"/>
        <w:rPr>
          <w:rFonts w:ascii="Times New Roman" w:hAnsi="Times New Roman"/>
          <w:sz w:val="24"/>
          <w:szCs w:val="24"/>
          <w:lang w:val="en-US"/>
        </w:rPr>
      </w:pPr>
    </w:p>
    <w:p w:rsidR="00151598" w:rsidRPr="00033FFE" w:rsidRDefault="00151598" w:rsidP="00151598">
      <w:pPr>
        <w:widowControl w:val="0"/>
        <w:spacing w:after="0" w:line="240" w:lineRule="auto"/>
        <w:jc w:val="center"/>
        <w:rPr>
          <w:rFonts w:ascii="Times New Roman" w:hAnsi="Times New Roman"/>
          <w:sz w:val="24"/>
          <w:szCs w:val="24"/>
          <w:lang w:val="en-US"/>
        </w:rPr>
      </w:pPr>
      <w:r w:rsidRPr="00033FFE">
        <w:rPr>
          <w:rFonts w:ascii="Times New Roman" w:hAnsi="Times New Roman"/>
          <w:noProof/>
          <w:sz w:val="24"/>
          <w:szCs w:val="24"/>
          <w:lang w:val="ru-RU" w:eastAsia="ru-RU"/>
        </w:rPr>
        <w:drawing>
          <wp:inline distT="0" distB="0" distL="0" distR="0" wp14:anchorId="69D3B605" wp14:editId="79FAD04E">
            <wp:extent cx="4504267" cy="2497666"/>
            <wp:effectExtent l="0" t="0" r="10795" b="17145"/>
            <wp:docPr id="238"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151598" w:rsidRPr="001C7D3A" w:rsidRDefault="00151598" w:rsidP="00151598">
      <w:pPr>
        <w:widowControl w:val="0"/>
        <w:spacing w:after="0" w:line="240" w:lineRule="auto"/>
        <w:jc w:val="center"/>
        <w:rPr>
          <w:rFonts w:ascii="Times New Roman" w:hAnsi="Times New Roman"/>
          <w:i/>
          <w:sz w:val="20"/>
          <w:szCs w:val="20"/>
          <w:lang w:val="en-US"/>
        </w:rPr>
      </w:pPr>
      <w:r w:rsidRPr="001C7D3A">
        <w:rPr>
          <w:rFonts w:ascii="Times New Roman" w:hAnsi="Times New Roman"/>
          <w:b/>
          <w:i/>
          <w:sz w:val="20"/>
          <w:szCs w:val="20"/>
          <w:lang w:val="en-US"/>
        </w:rPr>
        <w:t>Fig. 10.</w:t>
      </w:r>
      <w:r w:rsidRPr="001C7D3A">
        <w:rPr>
          <w:rFonts w:ascii="Times New Roman" w:hAnsi="Times New Roman"/>
          <w:i/>
          <w:sz w:val="20"/>
          <w:szCs w:val="20"/>
          <w:lang w:val="en-US"/>
        </w:rPr>
        <w:t xml:space="preserve"> The use of seeds treated with neonicotinoids for sowing semi-cultivated crops.</w:t>
      </w:r>
    </w:p>
    <w:p w:rsidR="00151598" w:rsidRPr="001C7D3A" w:rsidRDefault="00151598" w:rsidP="00151598">
      <w:pPr>
        <w:widowControl w:val="0"/>
        <w:spacing w:after="0" w:line="240" w:lineRule="auto"/>
        <w:ind w:firstLine="709"/>
        <w:jc w:val="both"/>
        <w:rPr>
          <w:rFonts w:ascii="Times New Roman" w:hAnsi="Times New Roman"/>
          <w:sz w:val="20"/>
          <w:szCs w:val="20"/>
          <w:lang w:val="en-US"/>
        </w:rPr>
      </w:pPr>
    </w:p>
    <w:p w:rsidR="00151598" w:rsidRPr="00033FFE" w:rsidRDefault="00151598" w:rsidP="00151598">
      <w:pPr>
        <w:widowControl w:val="0"/>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The respondents were asked to respond to the use of seeds on their crops that are covered with neonicotinoids. Beekeepers, as shown in the chart above, rather restrict the use of this type of seed in their fields. Neonicotinoids seeded with 28 of 40 respondents. The remaining respondents (12 people) declared that toxic seeds are not introduced into their fields.</w:t>
      </w:r>
    </w:p>
    <w:p w:rsidR="00151598" w:rsidRDefault="00151598" w:rsidP="00151598">
      <w:pPr>
        <w:widowControl w:val="0"/>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Although neonicotinoids have relatively low levels of exposure, they usually do not kill bees directly, but they can negatively affect the ability of the bees to search for nectar, learning abilities, remembering the location of flowers, and their ability to find a way back to the hive.</w:t>
      </w:r>
    </w:p>
    <w:p w:rsidR="00151598" w:rsidRPr="00033FFE" w:rsidRDefault="00151598" w:rsidP="00151598">
      <w:pPr>
        <w:widowControl w:val="0"/>
        <w:spacing w:after="0" w:line="240" w:lineRule="auto"/>
        <w:ind w:firstLine="709"/>
        <w:jc w:val="both"/>
        <w:rPr>
          <w:rFonts w:ascii="Times New Roman" w:hAnsi="Times New Roman"/>
          <w:sz w:val="24"/>
          <w:szCs w:val="24"/>
          <w:lang w:val="en-US"/>
        </w:rPr>
      </w:pPr>
    </w:p>
    <w:p w:rsidR="00151598" w:rsidRPr="00033FFE" w:rsidRDefault="00151598" w:rsidP="00151598">
      <w:pPr>
        <w:widowControl w:val="0"/>
        <w:numPr>
          <w:ilvl w:val="1"/>
          <w:numId w:val="2"/>
        </w:numPr>
        <w:spacing w:after="0" w:line="240" w:lineRule="auto"/>
        <w:ind w:left="578" w:hanging="578"/>
        <w:jc w:val="center"/>
        <w:textAlignment w:val="baseline"/>
        <w:outlineLvl w:val="2"/>
        <w:rPr>
          <w:rFonts w:ascii="Times New Roman" w:hAnsi="Times New Roman"/>
          <w:b/>
          <w:bCs/>
          <w:sz w:val="24"/>
          <w:szCs w:val="24"/>
          <w:lang w:val="en-US"/>
        </w:rPr>
      </w:pPr>
      <w:r w:rsidRPr="00033FFE">
        <w:rPr>
          <w:rFonts w:ascii="Times New Roman" w:hAnsi="Times New Roman"/>
          <w:noProof/>
          <w:sz w:val="24"/>
          <w:szCs w:val="24"/>
          <w:lang w:val="ru-RU" w:eastAsia="ru-RU"/>
        </w:rPr>
        <w:lastRenderedPageBreak/>
        <w:drawing>
          <wp:inline distT="0" distB="0" distL="0" distR="0" wp14:anchorId="26162F28" wp14:editId="3C1BDDE2">
            <wp:extent cx="4378570" cy="2403230"/>
            <wp:effectExtent l="0" t="0" r="3175" b="16510"/>
            <wp:docPr id="239"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151598" w:rsidRPr="001C7D3A" w:rsidRDefault="00151598" w:rsidP="00151598">
      <w:pPr>
        <w:widowControl w:val="0"/>
        <w:spacing w:after="0" w:line="240" w:lineRule="auto"/>
        <w:jc w:val="center"/>
        <w:rPr>
          <w:rFonts w:ascii="Times New Roman" w:hAnsi="Times New Roman"/>
          <w:i/>
          <w:sz w:val="20"/>
          <w:szCs w:val="20"/>
          <w:lang w:val="en-US"/>
        </w:rPr>
      </w:pPr>
      <w:r w:rsidRPr="001C7D3A">
        <w:rPr>
          <w:rFonts w:ascii="Times New Roman" w:hAnsi="Times New Roman"/>
          <w:b/>
          <w:i/>
          <w:sz w:val="20"/>
          <w:szCs w:val="20"/>
          <w:lang w:val="en-US"/>
        </w:rPr>
        <w:t>Fig. 11</w:t>
      </w:r>
      <w:r w:rsidRPr="001C7D3A">
        <w:rPr>
          <w:rFonts w:ascii="Times New Roman" w:hAnsi="Times New Roman"/>
          <w:i/>
          <w:sz w:val="20"/>
          <w:szCs w:val="20"/>
          <w:lang w:val="en-US"/>
        </w:rPr>
        <w:t>. The respondents' knowledge on plant protection products used in neighboring farms</w:t>
      </w:r>
    </w:p>
    <w:p w:rsidR="00151598" w:rsidRPr="001C7D3A" w:rsidRDefault="00151598" w:rsidP="00151598">
      <w:pPr>
        <w:widowControl w:val="0"/>
        <w:spacing w:after="0" w:line="240" w:lineRule="auto"/>
        <w:ind w:firstLine="709"/>
        <w:jc w:val="both"/>
        <w:rPr>
          <w:rFonts w:ascii="Times New Roman" w:hAnsi="Times New Roman"/>
          <w:sz w:val="16"/>
          <w:szCs w:val="16"/>
          <w:lang w:val="en-US"/>
        </w:rPr>
      </w:pPr>
    </w:p>
    <w:p w:rsidR="00151598" w:rsidRPr="00033FFE" w:rsidRDefault="00151598" w:rsidP="00151598">
      <w:pPr>
        <w:widowControl w:val="0"/>
        <w:spacing w:after="0" w:line="240" w:lineRule="auto"/>
        <w:ind w:firstLine="709"/>
        <w:jc w:val="both"/>
        <w:rPr>
          <w:rFonts w:ascii="Times New Roman" w:hAnsi="Times New Roman"/>
          <w:sz w:val="24"/>
          <w:szCs w:val="24"/>
        </w:rPr>
      </w:pPr>
      <w:r w:rsidRPr="00033FFE">
        <w:rPr>
          <w:rFonts w:ascii="Times New Roman" w:hAnsi="Times New Roman"/>
          <w:sz w:val="24"/>
          <w:szCs w:val="24"/>
          <w:lang w:val="en-US"/>
        </w:rPr>
        <w:t xml:space="preserve">During the survey, respondents were asked to answer questions about their knowledge of plant protection products used by neighboring farms. More than half, which is 33 surveyed beekeepers, have any knowledge of pesticides used by their neighbors. On this basis it can be inferred that respondents may not know what factor caused the loss in the population of their bees. Only 7 respondents from 40 respondents showed knowledge of the subject. The research group showed knowledge of specific plant protection products such as Chwastox Turbo, Agil and Azotop New. </w:t>
      </w:r>
      <w:r w:rsidRPr="00033FFE">
        <w:rPr>
          <w:rFonts w:ascii="Times New Roman" w:hAnsi="Times New Roman"/>
          <w:sz w:val="24"/>
          <w:szCs w:val="24"/>
        </w:rPr>
        <w:t>The results are shown in Figure 11.</w:t>
      </w:r>
    </w:p>
    <w:p w:rsidR="00151598" w:rsidRPr="00033FFE" w:rsidRDefault="00151598" w:rsidP="00151598">
      <w:pPr>
        <w:widowControl w:val="0"/>
        <w:spacing w:after="0" w:line="240" w:lineRule="auto"/>
        <w:jc w:val="center"/>
        <w:rPr>
          <w:rFonts w:ascii="Times New Roman" w:hAnsi="Times New Roman"/>
          <w:sz w:val="24"/>
          <w:szCs w:val="24"/>
        </w:rPr>
      </w:pPr>
      <w:r w:rsidRPr="00033FFE">
        <w:rPr>
          <w:rFonts w:ascii="Times New Roman" w:hAnsi="Times New Roman"/>
          <w:noProof/>
          <w:sz w:val="24"/>
          <w:szCs w:val="24"/>
          <w:lang w:val="ru-RU" w:eastAsia="ru-RU"/>
        </w:rPr>
        <w:drawing>
          <wp:inline distT="0" distB="0" distL="0" distR="0" wp14:anchorId="141C0477" wp14:editId="11E40926">
            <wp:extent cx="4161155" cy="2345267"/>
            <wp:effectExtent l="0" t="0" r="10795" b="17145"/>
            <wp:docPr id="240"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151598" w:rsidRDefault="00151598" w:rsidP="00151598">
      <w:pPr>
        <w:widowControl w:val="0"/>
        <w:spacing w:after="0" w:line="240" w:lineRule="auto"/>
        <w:jc w:val="center"/>
        <w:rPr>
          <w:rFonts w:ascii="Times New Roman" w:hAnsi="Times New Roman"/>
          <w:i/>
          <w:sz w:val="20"/>
          <w:szCs w:val="20"/>
          <w:lang w:val="en-US"/>
        </w:rPr>
      </w:pPr>
    </w:p>
    <w:p w:rsidR="00151598" w:rsidRDefault="00151598" w:rsidP="00151598">
      <w:pPr>
        <w:widowControl w:val="0"/>
        <w:spacing w:after="0" w:line="240" w:lineRule="auto"/>
        <w:jc w:val="center"/>
        <w:rPr>
          <w:i/>
          <w:sz w:val="20"/>
          <w:szCs w:val="20"/>
          <w:lang w:val="en-US"/>
        </w:rPr>
      </w:pPr>
      <w:r w:rsidRPr="00151598">
        <w:rPr>
          <w:rFonts w:ascii="Times New Roman" w:hAnsi="Times New Roman"/>
          <w:b/>
          <w:i/>
          <w:sz w:val="20"/>
          <w:szCs w:val="20"/>
          <w:lang w:val="en-US"/>
        </w:rPr>
        <w:t>Fig. 12.</w:t>
      </w:r>
      <w:r w:rsidRPr="001C7D3A">
        <w:rPr>
          <w:rFonts w:ascii="Times New Roman" w:hAnsi="Times New Roman"/>
          <w:i/>
          <w:sz w:val="20"/>
          <w:szCs w:val="20"/>
          <w:lang w:val="en-US"/>
        </w:rPr>
        <w:t xml:space="preserve"> Respondents' awareness of the hours allowed to use plant protection products in line </w:t>
      </w:r>
    </w:p>
    <w:p w:rsidR="00151598" w:rsidRPr="001C7D3A" w:rsidRDefault="00151598" w:rsidP="00151598">
      <w:pPr>
        <w:widowControl w:val="0"/>
        <w:spacing w:after="0" w:line="240" w:lineRule="auto"/>
        <w:jc w:val="center"/>
        <w:rPr>
          <w:rFonts w:ascii="Times New Roman" w:hAnsi="Times New Roman"/>
          <w:i/>
          <w:sz w:val="20"/>
          <w:szCs w:val="20"/>
          <w:lang w:val="en-US"/>
        </w:rPr>
      </w:pPr>
      <w:r w:rsidRPr="001C7D3A">
        <w:rPr>
          <w:rFonts w:ascii="Times New Roman" w:hAnsi="Times New Roman"/>
          <w:i/>
          <w:sz w:val="20"/>
          <w:szCs w:val="20"/>
          <w:lang w:val="en-US"/>
        </w:rPr>
        <w:t>with Integrated Plant Protection (2014).</w:t>
      </w:r>
    </w:p>
    <w:p w:rsidR="00151598" w:rsidRDefault="00151598" w:rsidP="00151598">
      <w:pPr>
        <w:widowControl w:val="0"/>
        <w:spacing w:after="0" w:line="240" w:lineRule="auto"/>
        <w:ind w:firstLine="708"/>
        <w:jc w:val="both"/>
        <w:rPr>
          <w:rFonts w:ascii="Times New Roman" w:hAnsi="Times New Roman"/>
          <w:sz w:val="24"/>
          <w:szCs w:val="24"/>
          <w:lang w:val="en-US"/>
        </w:rPr>
      </w:pPr>
    </w:p>
    <w:p w:rsidR="00151598" w:rsidRPr="00033FFE" w:rsidRDefault="00151598" w:rsidP="00151598">
      <w:pPr>
        <w:widowControl w:val="0"/>
        <w:spacing w:after="0" w:line="240" w:lineRule="auto"/>
        <w:ind w:firstLine="708"/>
        <w:jc w:val="both"/>
        <w:rPr>
          <w:rFonts w:ascii="Times New Roman" w:hAnsi="Times New Roman"/>
          <w:sz w:val="24"/>
          <w:szCs w:val="24"/>
          <w:lang w:val="en-US"/>
        </w:rPr>
      </w:pPr>
      <w:r w:rsidRPr="00033FFE">
        <w:rPr>
          <w:rFonts w:ascii="Times New Roman" w:hAnsi="Times New Roman"/>
          <w:sz w:val="24"/>
          <w:szCs w:val="24"/>
          <w:lang w:val="en-US"/>
        </w:rPr>
        <w:t>The respondents were asked to provide information on the hours in which plant protection products were allowed to use in accordance with Integrated Plant Protection 2014. As shown in Figure 12, all surveyed beekeepers stated that they had knowledge of the subject.</w:t>
      </w:r>
    </w:p>
    <w:p w:rsidR="008D2BC1" w:rsidRDefault="008D2BC1" w:rsidP="00151598">
      <w:pPr>
        <w:widowControl w:val="0"/>
        <w:autoSpaceDE w:val="0"/>
        <w:autoSpaceDN w:val="0"/>
        <w:adjustRightInd w:val="0"/>
        <w:spacing w:after="0" w:line="240" w:lineRule="auto"/>
        <w:jc w:val="center"/>
        <w:rPr>
          <w:rFonts w:ascii="Times New Roman" w:hAnsi="Times New Roman"/>
          <w:b/>
          <w:bCs/>
          <w:sz w:val="24"/>
          <w:szCs w:val="24"/>
          <w:lang w:val="en-US"/>
        </w:rPr>
      </w:pPr>
    </w:p>
    <w:p w:rsidR="00151598" w:rsidRPr="00033FFE" w:rsidRDefault="00151598" w:rsidP="00151598">
      <w:pPr>
        <w:widowControl w:val="0"/>
        <w:autoSpaceDE w:val="0"/>
        <w:autoSpaceDN w:val="0"/>
        <w:adjustRightInd w:val="0"/>
        <w:spacing w:after="0" w:line="240" w:lineRule="auto"/>
        <w:jc w:val="center"/>
        <w:rPr>
          <w:rFonts w:ascii="Times New Roman" w:hAnsi="Times New Roman"/>
          <w:b/>
          <w:bCs/>
          <w:sz w:val="24"/>
          <w:szCs w:val="24"/>
          <w:lang w:val="en-US"/>
        </w:rPr>
      </w:pPr>
      <w:r w:rsidRPr="00033FFE">
        <w:rPr>
          <w:rFonts w:ascii="Times New Roman" w:hAnsi="Times New Roman"/>
          <w:b/>
          <w:bCs/>
          <w:sz w:val="24"/>
          <w:szCs w:val="24"/>
          <w:lang w:val="en-US"/>
        </w:rPr>
        <w:t>CONCLUSIONS</w:t>
      </w:r>
    </w:p>
    <w:p w:rsidR="00151598" w:rsidRPr="00033FFE" w:rsidRDefault="00151598" w:rsidP="00151598">
      <w:pPr>
        <w:widowControl w:val="0"/>
        <w:autoSpaceDE w:val="0"/>
        <w:autoSpaceDN w:val="0"/>
        <w:adjustRightInd w:val="0"/>
        <w:spacing w:after="0" w:line="240" w:lineRule="auto"/>
        <w:ind w:firstLine="709"/>
        <w:jc w:val="both"/>
        <w:rPr>
          <w:rFonts w:ascii="Times New Roman" w:hAnsi="Times New Roman"/>
          <w:bCs/>
          <w:sz w:val="24"/>
          <w:szCs w:val="24"/>
          <w:lang w:val="en-US"/>
        </w:rPr>
      </w:pPr>
      <w:r w:rsidRPr="00033FFE">
        <w:rPr>
          <w:rFonts w:ascii="Times New Roman" w:hAnsi="Times New Roman"/>
          <w:bCs/>
          <w:sz w:val="24"/>
          <w:szCs w:val="24"/>
          <w:lang w:val="en-US"/>
        </w:rPr>
        <w:t>Beekeepers are very aware of the dangers posed by the use of plant protection products in grassland, from which bees collect their products. People are also more inclined to organic farming cultivation, which uses less intensive methods than industrial agriculture and favors a friendly approach to all habitats on the farm and to biodiversity activities. However, despite this awareness, we observe very high losses of pollinating insects caused mainly by poisonings and also diseases.</w:t>
      </w:r>
    </w:p>
    <w:p w:rsidR="00151598" w:rsidRPr="00033FFE" w:rsidRDefault="00151598" w:rsidP="00151598">
      <w:pPr>
        <w:widowControl w:val="0"/>
        <w:autoSpaceDE w:val="0"/>
        <w:autoSpaceDN w:val="0"/>
        <w:adjustRightInd w:val="0"/>
        <w:spacing w:after="0" w:line="240" w:lineRule="auto"/>
        <w:ind w:firstLine="709"/>
        <w:jc w:val="both"/>
        <w:rPr>
          <w:rFonts w:ascii="Times New Roman" w:hAnsi="Times New Roman"/>
          <w:sz w:val="24"/>
          <w:szCs w:val="24"/>
          <w:lang w:val="en-US"/>
        </w:rPr>
      </w:pPr>
      <w:r w:rsidRPr="00033FFE">
        <w:rPr>
          <w:rFonts w:ascii="Times New Roman" w:hAnsi="Times New Roman"/>
          <w:sz w:val="24"/>
          <w:szCs w:val="24"/>
          <w:lang w:val="en-US"/>
        </w:rPr>
        <w:t xml:space="preserve">The most common bee symptom observed by beekeepers are the sudden extinction of </w:t>
      </w:r>
      <w:r w:rsidRPr="00033FFE">
        <w:rPr>
          <w:rFonts w:ascii="Times New Roman" w:hAnsi="Times New Roman"/>
          <w:sz w:val="24"/>
          <w:szCs w:val="24"/>
          <w:lang w:val="en-US"/>
        </w:rPr>
        <w:lastRenderedPageBreak/>
        <w:t>bees. Sometimes insects exhibit uncoordinated, shaky movements. The wings of many of these individuals are widely spaced apart. An abnormal abdominal distention is a common symptom of this form of the disease. Most common this type of disease appear in late spring and summer. Another common problem observed by respondents is flight difficulties and weak navigational abilities, which may be due to use some pesticides to protect crops such as neonicotenoids. The small amount of this substances causes bewilderment, loss of memory, and lethal poisoning in bees. Plant protection is nowadays a necessary part of plant production. It is therefore important to focus on minimizing the chemistry of agriculture or spreading the principles of Good Agricultural Practice and Good Plant Protection Practice, introducing integrated production technologies, and extending training programs on the protection of beneficial entomofauna.</w:t>
      </w:r>
    </w:p>
    <w:p w:rsidR="00151598" w:rsidRPr="00033FFE" w:rsidRDefault="00151598" w:rsidP="00151598">
      <w:pPr>
        <w:widowControl w:val="0"/>
        <w:spacing w:after="0" w:line="240" w:lineRule="auto"/>
        <w:rPr>
          <w:rFonts w:ascii="Times New Roman" w:hAnsi="Times New Roman"/>
          <w:sz w:val="24"/>
          <w:szCs w:val="24"/>
          <w:lang w:val="en-US"/>
        </w:rPr>
      </w:pPr>
    </w:p>
    <w:p w:rsidR="00151598" w:rsidRPr="00033FFE" w:rsidRDefault="00151598" w:rsidP="00151598">
      <w:pPr>
        <w:widowControl w:val="0"/>
        <w:spacing w:after="0" w:line="240" w:lineRule="auto"/>
        <w:jc w:val="center"/>
        <w:rPr>
          <w:rFonts w:ascii="Times New Roman" w:hAnsi="Times New Roman"/>
          <w:b/>
          <w:bCs/>
          <w:color w:val="292526"/>
          <w:sz w:val="24"/>
          <w:szCs w:val="24"/>
          <w:lang w:val="en-US"/>
        </w:rPr>
      </w:pPr>
      <w:r w:rsidRPr="00033FFE">
        <w:rPr>
          <w:rFonts w:ascii="Times New Roman" w:hAnsi="Times New Roman"/>
          <w:b/>
          <w:bCs/>
          <w:color w:val="292526"/>
          <w:sz w:val="24"/>
          <w:szCs w:val="24"/>
          <w:lang w:val="en-US"/>
        </w:rPr>
        <w:t>REFERENCES</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Banaszak J. 1993. Ekologia pszczół. Wydawnictwo Naukowe PWN, Warszawa- Poznań 10: 263.</w:t>
      </w:r>
    </w:p>
    <w:p w:rsidR="00151598" w:rsidRPr="001C7D3A" w:rsidRDefault="00151598" w:rsidP="00151598">
      <w:pPr>
        <w:pStyle w:val="ab"/>
        <w:numPr>
          <w:ilvl w:val="0"/>
          <w:numId w:val="3"/>
        </w:numPr>
        <w:suppressAutoHyphens w:val="0"/>
        <w:ind w:left="1134" w:right="1134"/>
        <w:jc w:val="both"/>
        <w:rPr>
          <w:rFonts w:eastAsia="Microsoft YaHei" w:cs="Times New Roman"/>
          <w:sz w:val="20"/>
          <w:szCs w:val="20"/>
        </w:rPr>
      </w:pPr>
      <w:r w:rsidRPr="001C7D3A">
        <w:rPr>
          <w:rFonts w:eastAsia="Microsoft YaHei" w:cs="Times New Roman"/>
          <w:sz w:val="20"/>
          <w:szCs w:val="20"/>
        </w:rPr>
        <w:t>Banszak J.1987. Pszczoły i zapylanie roślin. PWRiL. Poznań 10:255.</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lang w:val="en-US"/>
        </w:rPr>
        <w:t xml:space="preserve">Cardoso, C. (2013). Farming without neonicotinoids. Report on the conference. Pollinator friendly farming in possible. </w:t>
      </w:r>
      <w:r w:rsidRPr="001C7D3A">
        <w:rPr>
          <w:rFonts w:cs="Times New Roman"/>
          <w:sz w:val="20"/>
          <w:szCs w:val="20"/>
        </w:rPr>
        <w:t>European</w:t>
      </w:r>
      <w:r w:rsidR="008D2BC1" w:rsidRPr="008D2BC1">
        <w:rPr>
          <w:rFonts w:cs="Times New Roman"/>
          <w:sz w:val="20"/>
          <w:szCs w:val="20"/>
          <w:lang w:val="en-US"/>
        </w:rPr>
        <w:t xml:space="preserve"> </w:t>
      </w:r>
      <w:r w:rsidRPr="001C7D3A">
        <w:rPr>
          <w:rFonts w:cs="Times New Roman"/>
          <w:sz w:val="20"/>
          <w:szCs w:val="20"/>
        </w:rPr>
        <w:t>Beekeeping</w:t>
      </w:r>
      <w:r w:rsidR="008D2BC1" w:rsidRPr="008D2BC1">
        <w:rPr>
          <w:rFonts w:cs="Times New Roman"/>
          <w:sz w:val="20"/>
          <w:szCs w:val="20"/>
          <w:lang w:val="en-US"/>
        </w:rPr>
        <w:t xml:space="preserve"> </w:t>
      </w:r>
      <w:r w:rsidRPr="001C7D3A">
        <w:rPr>
          <w:rFonts w:cs="Times New Roman"/>
          <w:sz w:val="20"/>
          <w:szCs w:val="20"/>
        </w:rPr>
        <w:t>Coordination, Pesticide Action Network Europe: 15.</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Doruchowski G., Hołownicki R. 2009. Przewodnik Dobrej Praktyki Organizacji Ochrony Roślin. Wyd. Instytutu Sad. i Kwiaciarstwa, Skierniewice: 93.</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Dyrektywa Parlamentu Europejskiego i Rady 2009/128/WE z dnia 21 października 2009 r. (Dziennik Urzędowy Unii Europejskiej z dnia 24.11.2009 r., Nr L 309/20-21.</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Gliński Z, Kostro K. 2007. Zespół masowego ginięcia pszczół nową groźną chorobą pszczoły miodnej. Życie weterynaryjne 7(8): 651-653.</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Gromisz, Z. 1990. Ochrona pszczół przed zatruciami. PWRiL, Warszawa12-17.</w:t>
      </w:r>
    </w:p>
    <w:p w:rsidR="00151598" w:rsidRPr="001C7D3A" w:rsidRDefault="00151598" w:rsidP="00151598">
      <w:pPr>
        <w:pStyle w:val="ab"/>
        <w:numPr>
          <w:ilvl w:val="0"/>
          <w:numId w:val="3"/>
        </w:numPr>
        <w:suppressAutoHyphens w:val="0"/>
        <w:ind w:left="1134" w:right="1134"/>
        <w:jc w:val="both"/>
        <w:rPr>
          <w:rFonts w:cs="Times New Roman"/>
          <w:sz w:val="20"/>
          <w:szCs w:val="20"/>
          <w:lang w:val="en-US"/>
        </w:rPr>
      </w:pPr>
      <w:r w:rsidRPr="001C7D3A">
        <w:rPr>
          <w:rFonts w:cs="Times New Roman"/>
          <w:sz w:val="20"/>
          <w:szCs w:val="20"/>
        </w:rPr>
        <w:t xml:space="preserve">Jabłoński B. 1997. Potrzeby zapylania i wartość pszczelarska owadopylnych roślin uprawnych. </w:t>
      </w:r>
      <w:r w:rsidRPr="001C7D3A">
        <w:rPr>
          <w:rFonts w:cs="Times New Roman"/>
          <w:sz w:val="20"/>
          <w:szCs w:val="20"/>
          <w:lang w:val="en-US"/>
        </w:rPr>
        <w:t>OddziałPszczelnictwaISiK, Puławy: 3-92.</w:t>
      </w:r>
    </w:p>
    <w:p w:rsidR="00151598" w:rsidRPr="001C7D3A" w:rsidRDefault="00151598" w:rsidP="00151598">
      <w:pPr>
        <w:pStyle w:val="ab"/>
        <w:numPr>
          <w:ilvl w:val="0"/>
          <w:numId w:val="3"/>
        </w:numPr>
        <w:suppressAutoHyphens w:val="0"/>
        <w:ind w:left="1134" w:right="1134"/>
        <w:jc w:val="both"/>
        <w:rPr>
          <w:rFonts w:eastAsia="Times New Roman" w:cs="Times New Roman"/>
          <w:bCs/>
          <w:sz w:val="20"/>
          <w:szCs w:val="20"/>
          <w:lang w:val="en-US"/>
        </w:rPr>
      </w:pPr>
      <w:r w:rsidRPr="001C7D3A">
        <w:rPr>
          <w:rFonts w:eastAsia="Times New Roman" w:cs="Times New Roman"/>
          <w:bCs/>
          <w:sz w:val="20"/>
          <w:szCs w:val="20"/>
          <w:lang w:val="en-US"/>
        </w:rPr>
        <w:t>Klein, A.-M.,Regetz,J, Rickeets, T.H. 2007. Pollination and other ecosystem services produced by mobile organisms: a conceptual framework for the effects of land – use change. 5:299-314.</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Kozłowska M. 2007. Fizjologia roślin. PWRiL, Poznań 10: 544.</w:t>
      </w:r>
    </w:p>
    <w:p w:rsidR="00151598" w:rsidRPr="001C7D3A" w:rsidRDefault="00151598" w:rsidP="00151598">
      <w:pPr>
        <w:pStyle w:val="ab"/>
        <w:numPr>
          <w:ilvl w:val="0"/>
          <w:numId w:val="3"/>
        </w:numPr>
        <w:suppressAutoHyphens w:val="0"/>
        <w:ind w:left="1134" w:right="1134"/>
        <w:jc w:val="both"/>
        <w:rPr>
          <w:rFonts w:eastAsia="Times New Roman" w:cs="Times New Roman"/>
          <w:kern w:val="0"/>
          <w:sz w:val="20"/>
          <w:szCs w:val="20"/>
          <w:lang w:eastAsia="pl-PL" w:bidi="ar-SA"/>
        </w:rPr>
      </w:pPr>
      <w:r w:rsidRPr="001C7D3A">
        <w:rPr>
          <w:rFonts w:eastAsia="Times New Roman" w:cs="Times New Roman"/>
          <w:bCs/>
          <w:kern w:val="0"/>
          <w:sz w:val="20"/>
          <w:szCs w:val="20"/>
          <w:lang w:eastAsia="pl-PL" w:bidi="ar-SA"/>
        </w:rPr>
        <w:t xml:space="preserve">Lipiński Z. </w:t>
      </w:r>
      <w:r w:rsidRPr="001C7D3A">
        <w:rPr>
          <w:rFonts w:eastAsia="Times New Roman" w:cs="Times New Roman"/>
          <w:kern w:val="0"/>
          <w:sz w:val="20"/>
          <w:szCs w:val="20"/>
          <w:lang w:eastAsia="pl-PL" w:bidi="ar-SA"/>
        </w:rPr>
        <w:t>2009. Superinsektycydy – najbardziej prawdopodobna przyczyna masowego ginięcia rodzin pszczelich (CCD) – część I. Pszczelarstwo: 22-23.</w:t>
      </w:r>
    </w:p>
    <w:p w:rsidR="00151598" w:rsidRPr="001C7D3A" w:rsidRDefault="00151598" w:rsidP="00151598">
      <w:pPr>
        <w:pStyle w:val="ab"/>
        <w:numPr>
          <w:ilvl w:val="0"/>
          <w:numId w:val="3"/>
        </w:numPr>
        <w:suppressAutoHyphens w:val="0"/>
        <w:ind w:left="1134" w:right="1134"/>
        <w:jc w:val="both"/>
        <w:rPr>
          <w:rFonts w:cs="Times New Roman"/>
          <w:sz w:val="20"/>
          <w:szCs w:val="20"/>
          <w:lang w:val="en-US"/>
        </w:rPr>
      </w:pPr>
      <w:r w:rsidRPr="001C7D3A">
        <w:rPr>
          <w:rFonts w:cs="Times New Roman"/>
          <w:sz w:val="20"/>
          <w:szCs w:val="20"/>
          <w:lang w:val="en-US"/>
        </w:rPr>
        <w:t>Michener C.D. 2007. The bees of the world. The Johns Hopkins University 10: 972.</w:t>
      </w:r>
    </w:p>
    <w:p w:rsidR="00151598" w:rsidRPr="001C7D3A" w:rsidRDefault="00151598" w:rsidP="00151598">
      <w:pPr>
        <w:pStyle w:val="ab"/>
        <w:numPr>
          <w:ilvl w:val="0"/>
          <w:numId w:val="3"/>
        </w:numPr>
        <w:suppressAutoHyphens w:val="0"/>
        <w:ind w:left="1134" w:right="1134"/>
        <w:jc w:val="both"/>
        <w:rPr>
          <w:rFonts w:cs="Times New Roman"/>
          <w:sz w:val="20"/>
          <w:szCs w:val="20"/>
          <w:lang w:val="en-US"/>
        </w:rPr>
      </w:pPr>
      <w:r w:rsidRPr="001C7D3A">
        <w:rPr>
          <w:rFonts w:cs="Times New Roman"/>
          <w:sz w:val="20"/>
          <w:szCs w:val="20"/>
          <w:lang w:val="en-US"/>
        </w:rPr>
        <w:t>Ollerton J, Winfree R,  Tarrant S (2011). How many flowering plants are pollinated animals 7:321-326.</w:t>
      </w:r>
    </w:p>
    <w:p w:rsidR="00151598" w:rsidRPr="001C7D3A" w:rsidRDefault="00151598" w:rsidP="00151598">
      <w:pPr>
        <w:pStyle w:val="ab"/>
        <w:numPr>
          <w:ilvl w:val="0"/>
          <w:numId w:val="3"/>
        </w:numPr>
        <w:suppressAutoHyphens w:val="0"/>
        <w:ind w:left="1134" w:right="1134"/>
        <w:jc w:val="both"/>
        <w:rPr>
          <w:rFonts w:cs="Times New Roman"/>
          <w:sz w:val="20"/>
          <w:szCs w:val="20"/>
          <w:lang w:val="en-US"/>
        </w:rPr>
      </w:pPr>
      <w:r w:rsidRPr="001C7D3A">
        <w:rPr>
          <w:rFonts w:cs="Times New Roman"/>
          <w:sz w:val="20"/>
          <w:szCs w:val="20"/>
          <w:lang w:val="en-US"/>
        </w:rPr>
        <w:t>Potts SG, Biesmejer JC, Kremen C, Neumann P, Schweiger O, Kunin WE (2010). Global pollinator declines trends, impacts and drivers. Trends in Ecology and Evolution14 (15): 345-353.</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Pruszyński G. 2007. Zapobieganie zatruciom pszczół w zabiegach ochrony roślin. Fragmenta Agronomia10(14): 120-126.</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 xml:space="preserve">Pruszyński G. 2011. Toksyczność środków ochrony roślin dla zapylaczy. </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Pruszyński S., Wolny S. 2009. Przewodnik Dobrej Praktyki Ochrony Roślin. Wyd. Instytut Ochrony Roślin p- PIB, Poznań14 (90): 20-21.</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Pruszyński, G. 2007b. Ochrona entomofauny pożytecznej w integrowanych technologiach ochrony roślin 20: 169-177.</w:t>
      </w:r>
    </w:p>
    <w:p w:rsidR="00151598" w:rsidRPr="001C7D3A" w:rsidRDefault="00151598" w:rsidP="00151598">
      <w:pPr>
        <w:pStyle w:val="ab"/>
        <w:numPr>
          <w:ilvl w:val="0"/>
          <w:numId w:val="3"/>
        </w:numPr>
        <w:suppressAutoHyphens w:val="0"/>
        <w:ind w:left="1134" w:right="1134"/>
        <w:jc w:val="both"/>
        <w:rPr>
          <w:rFonts w:cs="Times New Roman"/>
          <w:sz w:val="20"/>
          <w:szCs w:val="20"/>
        </w:rPr>
      </w:pPr>
      <w:r w:rsidRPr="001C7D3A">
        <w:rPr>
          <w:rFonts w:cs="Times New Roman"/>
          <w:sz w:val="20"/>
          <w:szCs w:val="20"/>
        </w:rPr>
        <w:t>Rozporządzenie Parlamentu Europejskiego i Rady (WE) Nr 1107/2009 z dnia 21.10.2009 r. oraz Dyrektywa 1999/45/WE.</w:t>
      </w:r>
    </w:p>
    <w:p w:rsidR="00151598" w:rsidRPr="001C7D3A" w:rsidRDefault="00151598" w:rsidP="00151598">
      <w:pPr>
        <w:pStyle w:val="ab"/>
        <w:numPr>
          <w:ilvl w:val="0"/>
          <w:numId w:val="3"/>
        </w:numPr>
        <w:suppressAutoHyphens w:val="0"/>
        <w:ind w:left="1134" w:right="1134"/>
        <w:jc w:val="both"/>
        <w:rPr>
          <w:rFonts w:cs="Times New Roman"/>
          <w:sz w:val="20"/>
          <w:szCs w:val="20"/>
          <w:lang w:val="en-US"/>
        </w:rPr>
      </w:pPr>
      <w:r w:rsidRPr="001C7D3A">
        <w:rPr>
          <w:rFonts w:cs="Times New Roman"/>
          <w:sz w:val="20"/>
          <w:szCs w:val="20"/>
          <w:lang w:val="en-US"/>
        </w:rPr>
        <w:t>Tirado, R., Simon, G., Johnston (2013) Biess decline: A review of factors that put pollinators and agriculture in Europe. Greenpeace Research Laboratories Technical Report. Greenpeace International: 16.</w:t>
      </w:r>
    </w:p>
    <w:p w:rsidR="00151598" w:rsidRPr="001C7D3A" w:rsidRDefault="00151598" w:rsidP="00151598">
      <w:pPr>
        <w:pStyle w:val="ab"/>
        <w:numPr>
          <w:ilvl w:val="0"/>
          <w:numId w:val="3"/>
        </w:numPr>
        <w:suppressAutoHyphens w:val="0"/>
        <w:ind w:left="1134" w:right="1134"/>
        <w:jc w:val="both"/>
        <w:rPr>
          <w:rFonts w:eastAsiaTheme="minorHAnsi" w:cs="Times New Roman"/>
          <w:kern w:val="0"/>
          <w:sz w:val="20"/>
          <w:szCs w:val="20"/>
          <w:lang w:eastAsia="en-US" w:bidi="ar-SA"/>
        </w:rPr>
      </w:pPr>
      <w:r w:rsidRPr="001C7D3A">
        <w:rPr>
          <w:rFonts w:cs="Times New Roman"/>
          <w:sz w:val="20"/>
          <w:szCs w:val="20"/>
        </w:rPr>
        <w:t>Ustawa o ochronie roślin z dnia 18 grudnia 2003 roku Dz.U. 2004 Nr 11 poz. 94/ pp. 14.</w:t>
      </w:r>
    </w:p>
    <w:p w:rsidR="00D754C3" w:rsidRDefault="00D754C3"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sectPr w:rsidR="007E1409" w:rsidSect="00D54F1F">
          <w:headerReference w:type="default" r:id="rId238"/>
          <w:pgSz w:w="11906" w:h="16838"/>
          <w:pgMar w:top="1134" w:right="1418" w:bottom="1304" w:left="1418" w:header="851" w:footer="709" w:gutter="0"/>
          <w:cols w:space="708"/>
          <w:docGrid w:linePitch="360"/>
        </w:sectPr>
      </w:pPr>
    </w:p>
    <w:p w:rsidR="007E1409" w:rsidRDefault="007E1409" w:rsidP="007E1409">
      <w:pPr>
        <w:spacing w:after="0" w:line="360" w:lineRule="auto"/>
        <w:jc w:val="center"/>
        <w:rPr>
          <w:rFonts w:ascii="Times New Roman" w:hAnsi="Times New Roman"/>
          <w:b/>
          <w:sz w:val="28"/>
          <w:szCs w:val="28"/>
        </w:rPr>
      </w:pPr>
    </w:p>
    <w:p w:rsidR="007E1409" w:rsidRDefault="007E1409" w:rsidP="007E1409">
      <w:pPr>
        <w:spacing w:after="0" w:line="360" w:lineRule="auto"/>
        <w:jc w:val="center"/>
        <w:rPr>
          <w:rFonts w:ascii="Times New Roman" w:hAnsi="Times New Roman"/>
          <w:b/>
          <w:sz w:val="28"/>
          <w:szCs w:val="28"/>
        </w:rPr>
      </w:pPr>
    </w:p>
    <w:p w:rsidR="007E1409" w:rsidRDefault="007E1409" w:rsidP="007E1409">
      <w:pPr>
        <w:spacing w:after="0" w:line="360" w:lineRule="auto"/>
        <w:jc w:val="center"/>
        <w:rPr>
          <w:rFonts w:ascii="Times New Roman" w:hAnsi="Times New Roman"/>
          <w:b/>
          <w:sz w:val="28"/>
          <w:szCs w:val="28"/>
        </w:rPr>
      </w:pPr>
    </w:p>
    <w:p w:rsidR="007E1409" w:rsidRDefault="007E1409" w:rsidP="007E1409">
      <w:pPr>
        <w:spacing w:after="0" w:line="360" w:lineRule="auto"/>
        <w:jc w:val="center"/>
        <w:rPr>
          <w:rFonts w:ascii="Times New Roman" w:hAnsi="Times New Roman"/>
          <w:b/>
          <w:sz w:val="28"/>
          <w:szCs w:val="28"/>
        </w:rPr>
      </w:pPr>
    </w:p>
    <w:p w:rsidR="007E1409" w:rsidRPr="007E1409" w:rsidRDefault="007E1409" w:rsidP="007E1409">
      <w:pPr>
        <w:spacing w:after="0" w:line="360" w:lineRule="auto"/>
        <w:jc w:val="center"/>
        <w:rPr>
          <w:rFonts w:ascii="Times New Roman" w:hAnsi="Times New Roman"/>
          <w:b/>
          <w:sz w:val="28"/>
          <w:szCs w:val="28"/>
        </w:rPr>
      </w:pPr>
      <w:r w:rsidRPr="007E1409">
        <w:rPr>
          <w:rFonts w:ascii="Times New Roman" w:hAnsi="Times New Roman"/>
          <w:b/>
          <w:sz w:val="28"/>
          <w:szCs w:val="28"/>
        </w:rPr>
        <w:t>СОВРЕМЕННЫЕ ПРОБЛЕМЫ ПЧЕЛОВОДСТВА</w:t>
      </w:r>
    </w:p>
    <w:p w:rsidR="007E1409" w:rsidRPr="007E1409" w:rsidRDefault="007E1409" w:rsidP="007E1409">
      <w:pPr>
        <w:spacing w:after="0" w:line="360" w:lineRule="auto"/>
        <w:jc w:val="center"/>
        <w:rPr>
          <w:rFonts w:ascii="Times New Roman" w:hAnsi="Times New Roman"/>
          <w:b/>
          <w:sz w:val="28"/>
          <w:szCs w:val="28"/>
        </w:rPr>
      </w:pPr>
    </w:p>
    <w:p w:rsidR="007E1409" w:rsidRPr="007E1409" w:rsidRDefault="007E1409" w:rsidP="007E1409">
      <w:pPr>
        <w:spacing w:after="0" w:line="360" w:lineRule="auto"/>
        <w:jc w:val="center"/>
        <w:rPr>
          <w:rFonts w:ascii="Times New Roman" w:hAnsi="Times New Roman"/>
          <w:b/>
          <w:sz w:val="28"/>
          <w:szCs w:val="28"/>
        </w:rPr>
      </w:pPr>
    </w:p>
    <w:p w:rsidR="007E1409" w:rsidRPr="007E1409" w:rsidRDefault="007E1409" w:rsidP="007E1409">
      <w:pPr>
        <w:spacing w:after="0" w:line="360" w:lineRule="auto"/>
        <w:jc w:val="center"/>
        <w:rPr>
          <w:rFonts w:ascii="Times New Roman" w:hAnsi="Times New Roman"/>
          <w:b/>
          <w:sz w:val="28"/>
          <w:szCs w:val="28"/>
        </w:rPr>
      </w:pPr>
    </w:p>
    <w:p w:rsidR="007E1409" w:rsidRPr="007E1409" w:rsidRDefault="007E1409" w:rsidP="007E1409">
      <w:pPr>
        <w:spacing w:after="0" w:line="360" w:lineRule="auto"/>
        <w:jc w:val="center"/>
        <w:rPr>
          <w:rFonts w:ascii="Times New Roman" w:hAnsi="Times New Roman"/>
          <w:b/>
          <w:sz w:val="28"/>
          <w:szCs w:val="28"/>
        </w:rPr>
      </w:pPr>
      <w:r w:rsidRPr="007E1409">
        <w:rPr>
          <w:rFonts w:ascii="Times New Roman" w:hAnsi="Times New Roman"/>
          <w:b/>
          <w:sz w:val="28"/>
          <w:szCs w:val="28"/>
        </w:rPr>
        <w:t>ПЕРВАЯ МЕЖДУНАРОДНАЯ НАУЧНО-ПРАКТИЧЕСКАЯ КОНФЕРЕНЦИЯ ПО ПЧЕЛОВОДСТВУ В ЧЕЧЕНСКОЙ РЕСПУБЛИКЕ</w:t>
      </w:r>
    </w:p>
    <w:p w:rsidR="007E1409" w:rsidRPr="007E1409" w:rsidRDefault="007E1409" w:rsidP="007E1409">
      <w:pPr>
        <w:spacing w:after="0" w:line="360" w:lineRule="auto"/>
        <w:jc w:val="center"/>
        <w:rPr>
          <w:rFonts w:ascii="Times New Roman" w:hAnsi="Times New Roman"/>
          <w:b/>
          <w:sz w:val="28"/>
          <w:szCs w:val="28"/>
        </w:rPr>
      </w:pPr>
    </w:p>
    <w:p w:rsidR="007E1409" w:rsidRPr="007E1409" w:rsidRDefault="007E1409" w:rsidP="007E1409">
      <w:pPr>
        <w:spacing w:after="0" w:line="360" w:lineRule="auto"/>
        <w:jc w:val="center"/>
        <w:rPr>
          <w:rFonts w:ascii="Times New Roman" w:hAnsi="Times New Roman"/>
          <w:b/>
          <w:sz w:val="28"/>
          <w:szCs w:val="28"/>
        </w:rPr>
      </w:pPr>
      <w:r w:rsidRPr="007E1409">
        <w:rPr>
          <w:rFonts w:ascii="Times New Roman" w:hAnsi="Times New Roman"/>
          <w:b/>
          <w:sz w:val="28"/>
          <w:szCs w:val="28"/>
        </w:rPr>
        <w:t>г. Грозный (Россия, Чеченская Республика, 15</w:t>
      </w:r>
      <w:r w:rsidR="00FE4D38">
        <w:rPr>
          <w:rFonts w:ascii="Times New Roman" w:hAnsi="Times New Roman"/>
          <w:b/>
          <w:sz w:val="28"/>
          <w:szCs w:val="28"/>
          <w:lang w:val="ru-RU"/>
        </w:rPr>
        <w:t>–</w:t>
      </w:r>
      <w:r w:rsidRPr="007E1409">
        <w:rPr>
          <w:rFonts w:ascii="Times New Roman" w:hAnsi="Times New Roman"/>
          <w:b/>
          <w:sz w:val="28"/>
          <w:szCs w:val="28"/>
        </w:rPr>
        <w:t xml:space="preserve">18 мая 2017 г.) </w:t>
      </w: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7E1409" w:rsidRDefault="007E1409" w:rsidP="006F1209">
      <w:pPr>
        <w:widowControl w:val="0"/>
        <w:spacing w:after="0" w:line="240" w:lineRule="auto"/>
        <w:rPr>
          <w:rFonts w:ascii="Times New Roman" w:hAnsi="Times New Roman"/>
          <w:sz w:val="24"/>
          <w:szCs w:val="24"/>
        </w:rPr>
      </w:pPr>
    </w:p>
    <w:p w:rsidR="00FE4D38" w:rsidRDefault="00FE4D38" w:rsidP="006F1209">
      <w:pPr>
        <w:widowControl w:val="0"/>
        <w:spacing w:after="0" w:line="240" w:lineRule="auto"/>
        <w:rPr>
          <w:rFonts w:ascii="Times New Roman" w:hAnsi="Times New Roman"/>
          <w:sz w:val="24"/>
          <w:szCs w:val="24"/>
        </w:rPr>
      </w:pPr>
    </w:p>
    <w:p w:rsidR="007E1409" w:rsidRPr="0011618C" w:rsidRDefault="007E1409" w:rsidP="007E1409">
      <w:pPr>
        <w:pStyle w:val="HTML"/>
        <w:widowControl w:val="0"/>
        <w:jc w:val="center"/>
        <w:rPr>
          <w:rFonts w:ascii="Times New Roman" w:hAnsi="Times New Roman" w:cs="Times New Roman"/>
        </w:rPr>
      </w:pPr>
      <w:r w:rsidRPr="0011618C">
        <w:rPr>
          <w:rFonts w:ascii="Times New Roman" w:hAnsi="Times New Roman" w:cs="Times New Roman"/>
        </w:rPr>
        <w:t>___________________________________________</w:t>
      </w:r>
    </w:p>
    <w:p w:rsidR="007E1409" w:rsidRPr="0011618C" w:rsidRDefault="007E1409" w:rsidP="007E1409">
      <w:pPr>
        <w:widowControl w:val="0"/>
        <w:spacing w:after="0" w:line="240" w:lineRule="auto"/>
        <w:jc w:val="center"/>
        <w:rPr>
          <w:rFonts w:ascii="Times New Roman" w:hAnsi="Times New Roman"/>
        </w:rPr>
      </w:pPr>
      <w:r w:rsidRPr="0011618C">
        <w:rPr>
          <w:rFonts w:ascii="Times New Roman" w:hAnsi="Times New Roman"/>
        </w:rPr>
        <w:t xml:space="preserve">Подписано в печать </w:t>
      </w:r>
      <w:r w:rsidR="00FE4D38">
        <w:rPr>
          <w:rFonts w:ascii="Times New Roman" w:hAnsi="Times New Roman"/>
          <w:lang w:val="ru-RU"/>
        </w:rPr>
        <w:t>10</w:t>
      </w:r>
      <w:r w:rsidRPr="0011618C">
        <w:rPr>
          <w:rFonts w:ascii="Times New Roman" w:hAnsi="Times New Roman"/>
        </w:rPr>
        <w:t>.</w:t>
      </w:r>
      <w:r>
        <w:rPr>
          <w:rFonts w:ascii="Times New Roman" w:hAnsi="Times New Roman"/>
        </w:rPr>
        <w:t>0</w:t>
      </w:r>
      <w:r>
        <w:rPr>
          <w:rFonts w:ascii="Times New Roman" w:hAnsi="Times New Roman"/>
          <w:lang w:val="ru-RU"/>
        </w:rPr>
        <w:t>5</w:t>
      </w:r>
      <w:r w:rsidRPr="0011618C">
        <w:rPr>
          <w:rFonts w:ascii="Times New Roman" w:hAnsi="Times New Roman"/>
        </w:rPr>
        <w:t>.201</w:t>
      </w:r>
      <w:r>
        <w:rPr>
          <w:rFonts w:ascii="Times New Roman" w:hAnsi="Times New Roman"/>
        </w:rPr>
        <w:t xml:space="preserve">7 </w:t>
      </w:r>
      <w:r w:rsidRPr="0011618C">
        <w:rPr>
          <w:rFonts w:ascii="Times New Roman" w:hAnsi="Times New Roman"/>
        </w:rPr>
        <w:t>г. Формат 60х84 1/8.</w:t>
      </w:r>
    </w:p>
    <w:p w:rsidR="007E1409" w:rsidRPr="0011618C" w:rsidRDefault="007E1409" w:rsidP="007E1409">
      <w:pPr>
        <w:widowControl w:val="0"/>
        <w:spacing w:after="0" w:line="240" w:lineRule="auto"/>
        <w:jc w:val="center"/>
        <w:rPr>
          <w:rFonts w:ascii="Times New Roman" w:hAnsi="Times New Roman"/>
        </w:rPr>
      </w:pPr>
      <w:r w:rsidRPr="0011618C">
        <w:rPr>
          <w:rFonts w:ascii="Times New Roman" w:hAnsi="Times New Roman"/>
        </w:rPr>
        <w:t>Бумага писчая. Печать-ризография.</w:t>
      </w:r>
    </w:p>
    <w:p w:rsidR="007E1409" w:rsidRPr="0011618C" w:rsidRDefault="007E1409" w:rsidP="007E1409">
      <w:pPr>
        <w:widowControl w:val="0"/>
        <w:spacing w:after="0" w:line="240" w:lineRule="auto"/>
        <w:jc w:val="center"/>
        <w:rPr>
          <w:rFonts w:ascii="Times New Roman" w:hAnsi="Times New Roman"/>
        </w:rPr>
      </w:pPr>
      <w:r w:rsidRPr="0011618C">
        <w:rPr>
          <w:rFonts w:ascii="Times New Roman" w:hAnsi="Times New Roman"/>
        </w:rPr>
        <w:t>Усл. п.л</w:t>
      </w:r>
      <w:r>
        <w:rPr>
          <w:rFonts w:ascii="Times New Roman" w:hAnsi="Times New Roman"/>
        </w:rPr>
        <w:t xml:space="preserve"> </w:t>
      </w:r>
      <w:r>
        <w:rPr>
          <w:rFonts w:ascii="Times New Roman" w:hAnsi="Times New Roman"/>
          <w:lang w:val="ru-RU"/>
        </w:rPr>
        <w:t>21</w:t>
      </w:r>
      <w:r w:rsidRPr="0011618C">
        <w:rPr>
          <w:rFonts w:ascii="Times New Roman" w:hAnsi="Times New Roman"/>
        </w:rPr>
        <w:t>.</w:t>
      </w:r>
      <w:r>
        <w:rPr>
          <w:rFonts w:ascii="Times New Roman" w:hAnsi="Times New Roman"/>
          <w:lang w:val="ru-RU"/>
        </w:rPr>
        <w:t>1</w:t>
      </w:r>
      <w:r w:rsidRPr="00D22CB6">
        <w:rPr>
          <w:rFonts w:ascii="Times New Roman" w:hAnsi="Times New Roman"/>
        </w:rPr>
        <w:t xml:space="preserve">. </w:t>
      </w:r>
      <w:r w:rsidR="00443CC6" w:rsidRPr="00443CC6">
        <w:rPr>
          <w:rFonts w:ascii="Times New Roman" w:hAnsi="Times New Roman"/>
          <w:lang w:val="ru-RU"/>
        </w:rPr>
        <w:t>П</w:t>
      </w:r>
      <w:r w:rsidRPr="00443CC6">
        <w:rPr>
          <w:rFonts w:ascii="Times New Roman" w:hAnsi="Times New Roman"/>
        </w:rPr>
        <w:t xml:space="preserve">риказ № </w:t>
      </w:r>
      <w:r w:rsidR="00443CC6" w:rsidRPr="00443CC6">
        <w:rPr>
          <w:rFonts w:ascii="Times New Roman" w:hAnsi="Times New Roman"/>
          <w:lang w:val="ru-RU"/>
        </w:rPr>
        <w:t>201</w:t>
      </w:r>
      <w:r w:rsidRPr="00443CC6">
        <w:rPr>
          <w:rFonts w:ascii="Times New Roman" w:hAnsi="Times New Roman"/>
        </w:rPr>
        <w:t xml:space="preserve">/06. </w:t>
      </w:r>
      <w:r>
        <w:rPr>
          <w:rFonts w:ascii="Times New Roman" w:hAnsi="Times New Roman"/>
        </w:rPr>
        <w:t xml:space="preserve">Тираж </w:t>
      </w:r>
      <w:r>
        <w:rPr>
          <w:rFonts w:ascii="Times New Roman" w:hAnsi="Times New Roman"/>
          <w:lang w:val="ru-RU"/>
        </w:rPr>
        <w:t>17</w:t>
      </w:r>
      <w:r>
        <w:rPr>
          <w:rFonts w:ascii="Times New Roman" w:hAnsi="Times New Roman"/>
        </w:rPr>
        <w:t>0</w:t>
      </w:r>
      <w:r w:rsidRPr="0011618C">
        <w:rPr>
          <w:rFonts w:ascii="Times New Roman" w:hAnsi="Times New Roman"/>
        </w:rPr>
        <w:t xml:space="preserve"> экз.</w:t>
      </w:r>
    </w:p>
    <w:p w:rsidR="007E1409" w:rsidRPr="0011618C" w:rsidRDefault="007E1409" w:rsidP="007E1409">
      <w:pPr>
        <w:widowControl w:val="0"/>
        <w:spacing w:after="0" w:line="240" w:lineRule="auto"/>
        <w:jc w:val="center"/>
        <w:rPr>
          <w:rFonts w:ascii="Times New Roman" w:hAnsi="Times New Roman"/>
        </w:rPr>
      </w:pPr>
      <w:r w:rsidRPr="0011618C">
        <w:rPr>
          <w:rFonts w:ascii="Times New Roman" w:hAnsi="Times New Roman"/>
        </w:rPr>
        <w:t>_____________________________</w:t>
      </w:r>
      <w:r w:rsidRPr="0011618C">
        <w:rPr>
          <w:rFonts w:ascii="Times New Roman" w:hAnsi="Times New Roman"/>
          <w:b/>
        </w:rPr>
        <w:t>_</w:t>
      </w:r>
      <w:r w:rsidRPr="0011618C">
        <w:rPr>
          <w:rFonts w:ascii="Times New Roman" w:hAnsi="Times New Roman"/>
        </w:rPr>
        <w:t>__________________________</w:t>
      </w:r>
    </w:p>
    <w:p w:rsidR="007E1409" w:rsidRPr="0011618C" w:rsidRDefault="007E1409" w:rsidP="007E1409">
      <w:pPr>
        <w:widowControl w:val="0"/>
        <w:spacing w:after="0" w:line="240" w:lineRule="auto"/>
        <w:jc w:val="center"/>
        <w:rPr>
          <w:rFonts w:ascii="Times New Roman" w:hAnsi="Times New Roman"/>
        </w:rPr>
      </w:pPr>
    </w:p>
    <w:p w:rsidR="007E1409" w:rsidRPr="0011618C" w:rsidRDefault="007E1409" w:rsidP="007E1409">
      <w:pPr>
        <w:widowControl w:val="0"/>
        <w:tabs>
          <w:tab w:val="left" w:pos="1800"/>
        </w:tabs>
        <w:spacing w:after="0" w:line="240" w:lineRule="auto"/>
        <w:jc w:val="center"/>
        <w:rPr>
          <w:rFonts w:ascii="Times New Roman" w:hAnsi="Times New Roman"/>
        </w:rPr>
      </w:pPr>
      <w:r w:rsidRPr="0011618C">
        <w:rPr>
          <w:rFonts w:ascii="Times New Roman" w:hAnsi="Times New Roman"/>
        </w:rPr>
        <w:t xml:space="preserve">Издательство </w:t>
      </w:r>
      <w:r>
        <w:rPr>
          <w:rFonts w:ascii="Times New Roman" w:hAnsi="Times New Roman"/>
        </w:rPr>
        <w:t>ФГБОУ ВО «</w:t>
      </w:r>
      <w:r w:rsidRPr="0011618C">
        <w:rPr>
          <w:rFonts w:ascii="Times New Roman" w:hAnsi="Times New Roman"/>
        </w:rPr>
        <w:t>Чеченск</w:t>
      </w:r>
      <w:r>
        <w:rPr>
          <w:rFonts w:ascii="Times New Roman" w:hAnsi="Times New Roman"/>
        </w:rPr>
        <w:t>ий</w:t>
      </w:r>
      <w:r w:rsidRPr="0011618C">
        <w:rPr>
          <w:rFonts w:ascii="Times New Roman" w:hAnsi="Times New Roman"/>
        </w:rPr>
        <w:t xml:space="preserve"> государственн</w:t>
      </w:r>
      <w:r>
        <w:rPr>
          <w:rFonts w:ascii="Times New Roman" w:hAnsi="Times New Roman"/>
        </w:rPr>
        <w:t>ый</w:t>
      </w:r>
      <w:r w:rsidRPr="0011618C">
        <w:rPr>
          <w:rFonts w:ascii="Times New Roman" w:hAnsi="Times New Roman"/>
        </w:rPr>
        <w:t xml:space="preserve"> университет</w:t>
      </w:r>
      <w:r>
        <w:rPr>
          <w:rFonts w:ascii="Times New Roman" w:hAnsi="Times New Roman"/>
        </w:rPr>
        <w:t>»</w:t>
      </w:r>
    </w:p>
    <w:p w:rsidR="007E1409" w:rsidRPr="0011618C" w:rsidRDefault="007E1409" w:rsidP="007E1409">
      <w:pPr>
        <w:widowControl w:val="0"/>
        <w:spacing w:after="0" w:line="240" w:lineRule="auto"/>
        <w:jc w:val="center"/>
        <w:rPr>
          <w:rFonts w:ascii="Times New Roman" w:hAnsi="Times New Roman"/>
        </w:rPr>
      </w:pPr>
      <w:r w:rsidRPr="0011618C">
        <w:rPr>
          <w:rFonts w:ascii="Times New Roman" w:hAnsi="Times New Roman"/>
        </w:rPr>
        <w:t>Адрес: 364037 ЧР, г. Грозный, ул. Киевская, 33</w:t>
      </w:r>
    </w:p>
    <w:p w:rsidR="006F1209" w:rsidRPr="003770A1" w:rsidRDefault="006F1209" w:rsidP="003770A1">
      <w:pPr>
        <w:widowControl w:val="0"/>
        <w:spacing w:after="0" w:line="240" w:lineRule="auto"/>
        <w:rPr>
          <w:rFonts w:ascii="Times New Roman" w:hAnsi="Times New Roman"/>
          <w:sz w:val="24"/>
          <w:szCs w:val="24"/>
        </w:rPr>
      </w:pPr>
    </w:p>
    <w:sectPr w:rsidR="006F1209" w:rsidRPr="003770A1" w:rsidSect="00D54F1F">
      <w:headerReference w:type="default" r:id="rId239"/>
      <w:pgSz w:w="11906" w:h="16838"/>
      <w:pgMar w:top="1134" w:right="1418" w:bottom="1304" w:left="1418" w:header="851"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08E2" w:rsidRDefault="005E08E2" w:rsidP="0024617C">
      <w:pPr>
        <w:spacing w:after="0" w:line="240" w:lineRule="auto"/>
      </w:pPr>
      <w:r>
        <w:separator/>
      </w:r>
    </w:p>
  </w:endnote>
  <w:endnote w:type="continuationSeparator" w:id="0">
    <w:p w:rsidR="005E08E2" w:rsidRDefault="005E08E2" w:rsidP="002461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Light">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CC"/>
    <w:family w:val="modern"/>
    <w:pitch w:val="fixed"/>
    <w:sig w:usb0="E0002AFF" w:usb1="C0007843"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6492342"/>
      <w:docPartObj>
        <w:docPartGallery w:val="Page Numbers (Bottom of Page)"/>
        <w:docPartUnique/>
      </w:docPartObj>
    </w:sdtPr>
    <w:sdtContent>
      <w:p w:rsidR="00FE4D38" w:rsidRPr="00BB7D88" w:rsidRDefault="00FE4D38" w:rsidP="00BB7D88">
        <w:pPr>
          <w:pStyle w:val="a9"/>
        </w:pPr>
        <w:r>
          <w:rPr>
            <w:rFonts w:asciiTheme="majorHAnsi" w:eastAsiaTheme="majorEastAsia" w:hAnsiTheme="majorHAnsi" w:cstheme="majorBidi"/>
            <w:noProof/>
            <w:sz w:val="28"/>
            <w:szCs w:val="28"/>
            <w:lang w:val="ru-RU" w:eastAsia="ru-RU"/>
          </w:rPr>
          <mc:AlternateContent>
            <mc:Choice Requires="wps">
              <w:drawing>
                <wp:anchor distT="0" distB="0" distL="114300" distR="114300" simplePos="0" relativeHeight="251659264" behindDoc="0" locked="0" layoutInCell="1" allowOverlap="1">
                  <wp:simplePos x="0" y="0"/>
                  <wp:positionH relativeFrom="margin">
                    <wp:posOffset>2556510</wp:posOffset>
                  </wp:positionH>
                  <wp:positionV relativeFrom="bottomMargin">
                    <wp:posOffset>-52966</wp:posOffset>
                  </wp:positionV>
                  <wp:extent cx="661670" cy="513567"/>
                  <wp:effectExtent l="0" t="0" r="24130" b="20320"/>
                  <wp:wrapNone/>
                  <wp:docPr id="118" name="Горизонтальный свиток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513567"/>
                          </a:xfrm>
                          <a:prstGeom prst="horizontalScroll">
                            <a:avLst>
                              <a:gd name="adj" fmla="val 25000"/>
                            </a:avLst>
                          </a:prstGeom>
                          <a:noFill/>
                          <a:ln w="9525">
                            <a:solidFill>
                              <a:srgbClr val="A5A5A5"/>
                            </a:solidFill>
                            <a:round/>
                            <a:headEnd/>
                            <a:tailEnd/>
                          </a:ln>
                          <a:extLst>
                            <a:ext uri="{909E8E84-426E-40DD-AFC4-6F175D3DCCD1}">
                              <a14:hiddenFill xmlns:a14="http://schemas.microsoft.com/office/drawing/2010/main">
                                <a:solidFill>
                                  <a:srgbClr val="17365D"/>
                                </a:solidFill>
                              </a14:hiddenFill>
                            </a:ext>
                          </a:extLst>
                        </wps:spPr>
                        <wps:txbx>
                          <w:txbxContent>
                            <w:p w:rsidR="00FE4D38" w:rsidRPr="006F1209" w:rsidRDefault="00FE4D38" w:rsidP="006F1209">
                              <w:pPr>
                                <w:ind w:left="-142" w:right="-133"/>
                                <w:jc w:val="center"/>
                                <w:rPr>
                                  <w:rFonts w:ascii="Arial Black" w:hAnsi="Arial Black"/>
                                  <w:color w:val="808080" w:themeColor="text1" w:themeTint="7F"/>
                                  <w:sz w:val="18"/>
                                  <w:szCs w:val="18"/>
                                </w:rPr>
                              </w:pPr>
                              <w:r w:rsidRPr="006F1209">
                                <w:rPr>
                                  <w:rFonts w:ascii="Arial Black" w:hAnsi="Arial Black"/>
                                  <w:sz w:val="18"/>
                                  <w:szCs w:val="18"/>
                                </w:rPr>
                                <w:fldChar w:fldCharType="begin"/>
                              </w:r>
                              <w:r w:rsidRPr="006F1209">
                                <w:rPr>
                                  <w:rFonts w:ascii="Arial Black" w:hAnsi="Arial Black"/>
                                  <w:sz w:val="18"/>
                                  <w:szCs w:val="18"/>
                                </w:rPr>
                                <w:instrText>PAGE    \* MERGEFORMAT</w:instrText>
                              </w:r>
                              <w:r w:rsidRPr="006F1209">
                                <w:rPr>
                                  <w:rFonts w:ascii="Arial Black" w:hAnsi="Arial Black"/>
                                  <w:sz w:val="18"/>
                                  <w:szCs w:val="18"/>
                                </w:rPr>
                                <w:fldChar w:fldCharType="separate"/>
                              </w:r>
                              <w:r w:rsidR="00EF2913" w:rsidRPr="00EF2913">
                                <w:rPr>
                                  <w:rFonts w:ascii="Arial Black" w:hAnsi="Arial Black"/>
                                  <w:noProof/>
                                  <w:color w:val="808080" w:themeColor="text1" w:themeTint="7F"/>
                                  <w:sz w:val="18"/>
                                  <w:szCs w:val="18"/>
                                  <w:lang w:val="ru-RU"/>
                                </w:rPr>
                                <w:t>6</w:t>
                              </w:r>
                              <w:r w:rsidRPr="006F1209">
                                <w:rPr>
                                  <w:rFonts w:ascii="Arial Black" w:hAnsi="Arial Black"/>
                                  <w:color w:val="808080" w:themeColor="text1" w:themeTint="7F"/>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118" o:spid="_x0000_s1026" type="#_x0000_t98" style="position:absolute;margin-left:201.3pt;margin-top:-4.15pt;width:52.1pt;height:40.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" adj="5400" filled="f" fillcolor="#17365d" strokecolor="#a5a5a5">
                  <v:textbox>
                    <w:txbxContent>
                      <w:p w:rsidR="00FE4D38" w:rsidRPr="006F1209" w:rsidRDefault="00FE4D38" w:rsidP="006F1209">
                        <w:pPr>
                          <w:ind w:left="-142" w:right="-133"/>
                          <w:jc w:val="center"/>
                          <w:rPr>
                            <w:rFonts w:ascii="Arial Black" w:hAnsi="Arial Black"/>
                            <w:color w:val="808080" w:themeColor="text1" w:themeTint="7F"/>
                            <w:sz w:val="18"/>
                            <w:szCs w:val="18"/>
                          </w:rPr>
                        </w:pPr>
                        <w:r w:rsidRPr="006F1209">
                          <w:rPr>
                            <w:rFonts w:ascii="Arial Black" w:hAnsi="Arial Black"/>
                            <w:sz w:val="18"/>
                            <w:szCs w:val="18"/>
                          </w:rPr>
                          <w:fldChar w:fldCharType="begin"/>
                        </w:r>
                        <w:r w:rsidRPr="006F1209">
                          <w:rPr>
                            <w:rFonts w:ascii="Arial Black" w:hAnsi="Arial Black"/>
                            <w:sz w:val="18"/>
                            <w:szCs w:val="18"/>
                          </w:rPr>
                          <w:instrText>PAGE    \* MERGEFORMAT</w:instrText>
                        </w:r>
                        <w:r w:rsidRPr="006F1209">
                          <w:rPr>
                            <w:rFonts w:ascii="Arial Black" w:hAnsi="Arial Black"/>
                            <w:sz w:val="18"/>
                            <w:szCs w:val="18"/>
                          </w:rPr>
                          <w:fldChar w:fldCharType="separate"/>
                        </w:r>
                        <w:r w:rsidR="00EF2913" w:rsidRPr="00EF2913">
                          <w:rPr>
                            <w:rFonts w:ascii="Arial Black" w:hAnsi="Arial Black"/>
                            <w:noProof/>
                            <w:color w:val="808080" w:themeColor="text1" w:themeTint="7F"/>
                            <w:sz w:val="18"/>
                            <w:szCs w:val="18"/>
                            <w:lang w:val="ru-RU"/>
                          </w:rPr>
                          <w:t>6</w:t>
                        </w:r>
                        <w:r w:rsidRPr="006F1209">
                          <w:rPr>
                            <w:rFonts w:ascii="Arial Black" w:hAnsi="Arial Black"/>
                            <w:color w:val="808080" w:themeColor="text1" w:themeTint="7F"/>
                            <w:sz w:val="18"/>
                            <w:szCs w:val="1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08E2" w:rsidRDefault="005E08E2" w:rsidP="0024617C">
      <w:pPr>
        <w:spacing w:after="0" w:line="240" w:lineRule="auto"/>
      </w:pPr>
      <w:r>
        <w:separator/>
      </w:r>
    </w:p>
  </w:footnote>
  <w:footnote w:type="continuationSeparator" w:id="0">
    <w:p w:rsidR="005E08E2" w:rsidRDefault="005E08E2" w:rsidP="002461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4D38" w:rsidRDefault="00FE4D38" w:rsidP="007A5808">
    <w:pPr>
      <w:spacing w:after="0"/>
      <w:jc w:val="center"/>
      <w:rPr>
        <w:rFonts w:ascii="Arial Black" w:eastAsia="Arial Unicode MS" w:hAnsi="Arial Black" w:cs="Arial Unicode MS"/>
        <w:b/>
        <w:i/>
        <w:color w:val="808080"/>
        <w:spacing w:val="60"/>
        <w:sz w:val="18"/>
        <w:szCs w:val="18"/>
        <w:lang w:val="ru-RU"/>
      </w:rPr>
    </w:pPr>
    <w:r w:rsidRPr="0008538B">
      <w:rPr>
        <w:rFonts w:ascii="Arial Black" w:eastAsia="Arial Unicode MS" w:hAnsi="Arial Black" w:cs="Arial Unicode MS"/>
        <w:b/>
        <w:i/>
        <w:color w:val="808080"/>
        <w:spacing w:val="60"/>
        <w:sz w:val="18"/>
        <w:szCs w:val="18"/>
      </w:rPr>
      <w:t>СОВРЕМЕННЫЕ ПРОБЛЕМЫ ПЧЕЛОВОДСТВА</w:t>
    </w:r>
    <w:r w:rsidRPr="0008538B">
      <w:rPr>
        <w:rFonts w:ascii="Arial Black" w:eastAsia="Arial Unicode MS" w:hAnsi="Arial Black" w:cs="Arial Unicode MS"/>
        <w:b/>
        <w:i/>
        <w:color w:val="808080"/>
        <w:spacing w:val="60"/>
        <w:sz w:val="18"/>
        <w:szCs w:val="18"/>
        <w:lang w:val="ru-RU"/>
      </w:rPr>
      <w:t>. 2017.</w:t>
    </w:r>
  </w:p>
  <w:p w:rsidR="00FE4D38" w:rsidRPr="00D54F1F" w:rsidRDefault="00FE4D38" w:rsidP="00987116">
    <w:pPr>
      <w:spacing w:after="0" w:line="240" w:lineRule="auto"/>
      <w:jc w:val="center"/>
      <w:rPr>
        <w:rFonts w:ascii="Arial Black" w:eastAsia="Arial Unicode MS" w:hAnsi="Arial Black" w:cs="Arial Unicode MS"/>
        <w:i/>
        <w:color w:val="808080"/>
        <w:spacing w:val="60"/>
        <w:sz w:val="6"/>
        <w:szCs w:val="6"/>
      </w:rPr>
    </w:pPr>
    <w:r>
      <w:rPr>
        <w:rFonts w:ascii="Times New Roman" w:hAnsi="Times New Roman"/>
        <w:noProof/>
        <w:sz w:val="16"/>
        <w:szCs w:val="16"/>
        <w:lang w:val="ru-RU" w:eastAsia="ru-RU"/>
      </w:rPr>
      <mc:AlternateContent>
        <mc:Choice Requires="wps">
          <w:drawing>
            <wp:anchor distT="4294967295" distB="4294967295" distL="114300" distR="114300" simplePos="0" relativeHeight="251666944" behindDoc="0" locked="0" layoutInCell="1" allowOverlap="1" wp14:anchorId="144E1504" wp14:editId="1288ED08">
              <wp:simplePos x="0" y="0"/>
              <wp:positionH relativeFrom="margin">
                <wp:posOffset>0</wp:posOffset>
              </wp:positionH>
              <wp:positionV relativeFrom="paragraph">
                <wp:posOffset>13335</wp:posOffset>
              </wp:positionV>
              <wp:extent cx="5694680" cy="9525"/>
              <wp:effectExtent l="0" t="0" r="20320" b="28575"/>
              <wp:wrapTight wrapText="bothSides">
                <wp:wrapPolygon edited="0">
                  <wp:start x="0" y="0"/>
                  <wp:lineTo x="0" y="43200"/>
                  <wp:lineTo x="21605" y="43200"/>
                  <wp:lineTo x="21605" y="0"/>
                  <wp:lineTo x="0" y="0"/>
                </wp:wrapPolygon>
              </wp:wrapTight>
              <wp:docPr id="241" name="Прямая соединительная линия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4680" cy="9525"/>
                      </a:xfrm>
                      <a:prstGeom prst="line">
                        <a:avLst/>
                      </a:prstGeom>
                      <a:ln>
                        <a:headEnd/>
                        <a:tailEnd/>
                      </a:ln>
                      <a:ex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681117" id="Прямая соединительная линия 241" o:spid="_x0000_s1026" style="position:absolute;z-index:25166694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05pt" to="448.4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" strokecolor="black [3200]" strokeweight="1.5pt">
              <v:stroke joinstyle="miter"/>
              <w10:wrap type="tight" anchorx="margin"/>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4D38" w:rsidRPr="007E1409" w:rsidRDefault="00FE4D38" w:rsidP="007E1409">
    <w:pPr>
      <w:pStyle w:val="a7"/>
      <w:rPr>
        <w:rFonts w:eastAsia="Arial Unicode M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3CD00E6"/>
    <w:multiLevelType w:val="hybridMultilevel"/>
    <w:tmpl w:val="A4A27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94557A"/>
    <w:multiLevelType w:val="hybridMultilevel"/>
    <w:tmpl w:val="71728AC8"/>
    <w:lvl w:ilvl="0" w:tplc="D4F8F068">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50E1307"/>
    <w:multiLevelType w:val="hybridMultilevel"/>
    <w:tmpl w:val="0F4C5A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52D3B21"/>
    <w:multiLevelType w:val="hybridMultilevel"/>
    <w:tmpl w:val="214A83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B2D61F7"/>
    <w:multiLevelType w:val="hybridMultilevel"/>
    <w:tmpl w:val="569039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2566F3"/>
    <w:multiLevelType w:val="hybridMultilevel"/>
    <w:tmpl w:val="C87236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A069F8"/>
    <w:multiLevelType w:val="hybridMultilevel"/>
    <w:tmpl w:val="3F40E9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2433CD"/>
    <w:multiLevelType w:val="hybridMultilevel"/>
    <w:tmpl w:val="8C7AA4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0C62259"/>
    <w:multiLevelType w:val="hybridMultilevel"/>
    <w:tmpl w:val="860888CA"/>
    <w:lvl w:ilvl="0" w:tplc="23E2EB7C">
      <w:start w:val="1"/>
      <w:numFmt w:val="decimal"/>
      <w:lvlText w:val="%1."/>
      <w:lvlJc w:val="left"/>
      <w:pPr>
        <w:ind w:left="990" w:hanging="360"/>
      </w:pPr>
      <w:rPr>
        <w:rFonts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10" w15:restartNumberingAfterBreak="0">
    <w:nsid w:val="11D01DE9"/>
    <w:multiLevelType w:val="hybridMultilevel"/>
    <w:tmpl w:val="70F62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2614633"/>
    <w:multiLevelType w:val="hybridMultilevel"/>
    <w:tmpl w:val="14CE7A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5F9268C"/>
    <w:multiLevelType w:val="hybridMultilevel"/>
    <w:tmpl w:val="0A7C9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7845DDB"/>
    <w:multiLevelType w:val="hybridMultilevel"/>
    <w:tmpl w:val="0AEA06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BD90753"/>
    <w:multiLevelType w:val="hybridMultilevel"/>
    <w:tmpl w:val="7FF69D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B742F6"/>
    <w:multiLevelType w:val="hybridMultilevel"/>
    <w:tmpl w:val="12E0796A"/>
    <w:lvl w:ilvl="0" w:tplc="7CFC5FBE">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3A7B04"/>
    <w:multiLevelType w:val="hybridMultilevel"/>
    <w:tmpl w:val="58DEB348"/>
    <w:lvl w:ilvl="0" w:tplc="AF6EA9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1DBC5BF0"/>
    <w:multiLevelType w:val="hybridMultilevel"/>
    <w:tmpl w:val="AE4C3A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10A33DC"/>
    <w:multiLevelType w:val="hybridMultilevel"/>
    <w:tmpl w:val="885809C8"/>
    <w:lvl w:ilvl="0" w:tplc="7B6ECC8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22990DED"/>
    <w:multiLevelType w:val="hybridMultilevel"/>
    <w:tmpl w:val="BD78430E"/>
    <w:lvl w:ilvl="0" w:tplc="7CFC5FBE">
      <w:start w:val="1"/>
      <w:numFmt w:val="decimal"/>
      <w:lvlText w:val="%1."/>
      <w:lvlJc w:val="left"/>
      <w:pPr>
        <w:ind w:left="163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237C7C2F"/>
    <w:multiLevelType w:val="hybridMultilevel"/>
    <w:tmpl w:val="9BBCE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57C3710"/>
    <w:multiLevelType w:val="hybridMultilevel"/>
    <w:tmpl w:val="D9644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63574BC"/>
    <w:multiLevelType w:val="hybridMultilevel"/>
    <w:tmpl w:val="260046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8B0523"/>
    <w:multiLevelType w:val="hybridMultilevel"/>
    <w:tmpl w:val="8B663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D334ADE"/>
    <w:multiLevelType w:val="hybridMultilevel"/>
    <w:tmpl w:val="C00AE1E4"/>
    <w:lvl w:ilvl="0" w:tplc="F83CA008">
      <w:start w:val="1"/>
      <w:numFmt w:val="decimal"/>
      <w:lvlText w:val="%1."/>
      <w:lvlJc w:val="left"/>
      <w:pPr>
        <w:ind w:left="1146" w:hanging="360"/>
      </w:pPr>
      <w:rPr>
        <w:rFonts w:hint="default"/>
        <w:i/>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5" w15:restartNumberingAfterBreak="0">
    <w:nsid w:val="2D930A71"/>
    <w:multiLevelType w:val="hybridMultilevel"/>
    <w:tmpl w:val="44607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E3A25D9"/>
    <w:multiLevelType w:val="hybridMultilevel"/>
    <w:tmpl w:val="81980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FAF1AB7"/>
    <w:multiLevelType w:val="hybridMultilevel"/>
    <w:tmpl w:val="BE86AAF4"/>
    <w:lvl w:ilvl="0" w:tplc="F84E87C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21E78AE"/>
    <w:multiLevelType w:val="hybridMultilevel"/>
    <w:tmpl w:val="FC5C0C7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328B452F"/>
    <w:multiLevelType w:val="hybridMultilevel"/>
    <w:tmpl w:val="DCE0F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5732BBF"/>
    <w:multiLevelType w:val="hybridMultilevel"/>
    <w:tmpl w:val="6DCC8D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5A773F5"/>
    <w:multiLevelType w:val="hybridMultilevel"/>
    <w:tmpl w:val="BF56EA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65346F9"/>
    <w:multiLevelType w:val="hybridMultilevel"/>
    <w:tmpl w:val="232253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9D30448"/>
    <w:multiLevelType w:val="hybridMultilevel"/>
    <w:tmpl w:val="6DCEE10C"/>
    <w:lvl w:ilvl="0" w:tplc="846CAB2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15:restartNumberingAfterBreak="0">
    <w:nsid w:val="3A5104A6"/>
    <w:multiLevelType w:val="hybridMultilevel"/>
    <w:tmpl w:val="F4BED4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A7D1C0E"/>
    <w:multiLevelType w:val="hybridMultilevel"/>
    <w:tmpl w:val="C77454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AD968E5"/>
    <w:multiLevelType w:val="hybridMultilevel"/>
    <w:tmpl w:val="B13606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3C007E6A"/>
    <w:multiLevelType w:val="hybridMultilevel"/>
    <w:tmpl w:val="368016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F804D71"/>
    <w:multiLevelType w:val="hybridMultilevel"/>
    <w:tmpl w:val="F1EA1D64"/>
    <w:lvl w:ilvl="0" w:tplc="E26C07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15:restartNumberingAfterBreak="0">
    <w:nsid w:val="40F11810"/>
    <w:multiLevelType w:val="hybridMultilevel"/>
    <w:tmpl w:val="825EE368"/>
    <w:lvl w:ilvl="0" w:tplc="E6303E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41051C56"/>
    <w:multiLevelType w:val="hybridMultilevel"/>
    <w:tmpl w:val="7826B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4E264B6"/>
    <w:multiLevelType w:val="hybridMultilevel"/>
    <w:tmpl w:val="37A8A2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56C0F3A"/>
    <w:multiLevelType w:val="hybridMultilevel"/>
    <w:tmpl w:val="21AAE2E2"/>
    <w:lvl w:ilvl="0" w:tplc="9C2848C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3" w15:restartNumberingAfterBreak="0">
    <w:nsid w:val="45A763E4"/>
    <w:multiLevelType w:val="hybridMultilevel"/>
    <w:tmpl w:val="6226B0EE"/>
    <w:lvl w:ilvl="0" w:tplc="9C2848C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15:restartNumberingAfterBreak="0">
    <w:nsid w:val="4B333348"/>
    <w:multiLevelType w:val="hybridMultilevel"/>
    <w:tmpl w:val="959E6298"/>
    <w:lvl w:ilvl="0" w:tplc="2D5A43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4D963854"/>
    <w:multiLevelType w:val="hybridMultilevel"/>
    <w:tmpl w:val="608E85E8"/>
    <w:lvl w:ilvl="0" w:tplc="0419000F">
      <w:start w:val="1"/>
      <w:numFmt w:val="decimal"/>
      <w:lvlText w:val="%1."/>
      <w:lvlJc w:val="left"/>
      <w:pPr>
        <w:ind w:left="870" w:hanging="360"/>
      </w:p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46" w15:restartNumberingAfterBreak="0">
    <w:nsid w:val="4F251067"/>
    <w:multiLevelType w:val="hybridMultilevel"/>
    <w:tmpl w:val="D9867D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F2D33BA"/>
    <w:multiLevelType w:val="hybridMultilevel"/>
    <w:tmpl w:val="68086C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FDA2ADD"/>
    <w:multiLevelType w:val="hybridMultilevel"/>
    <w:tmpl w:val="4128127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9" w15:restartNumberingAfterBreak="0">
    <w:nsid w:val="50B62662"/>
    <w:multiLevelType w:val="hybridMultilevel"/>
    <w:tmpl w:val="EA1E468A"/>
    <w:lvl w:ilvl="0" w:tplc="047088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523F0719"/>
    <w:multiLevelType w:val="hybridMultilevel"/>
    <w:tmpl w:val="3940B382"/>
    <w:lvl w:ilvl="0" w:tplc="1DF24552">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1" w15:restartNumberingAfterBreak="0">
    <w:nsid w:val="52F008BD"/>
    <w:multiLevelType w:val="hybridMultilevel"/>
    <w:tmpl w:val="105C12F8"/>
    <w:lvl w:ilvl="0" w:tplc="5B505FB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2" w15:restartNumberingAfterBreak="0">
    <w:nsid w:val="55E03084"/>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53" w15:restartNumberingAfterBreak="0">
    <w:nsid w:val="55FB330E"/>
    <w:multiLevelType w:val="hybridMultilevel"/>
    <w:tmpl w:val="C790983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5A3E550A"/>
    <w:multiLevelType w:val="hybridMultilevel"/>
    <w:tmpl w:val="34506076"/>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55" w15:restartNumberingAfterBreak="0">
    <w:nsid w:val="5AB21B23"/>
    <w:multiLevelType w:val="hybridMultilevel"/>
    <w:tmpl w:val="625282EC"/>
    <w:lvl w:ilvl="0" w:tplc="B204BFE8">
      <w:start w:val="1"/>
      <w:numFmt w:val="decimal"/>
      <w:pStyle w:val="a"/>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6" w15:restartNumberingAfterBreak="0">
    <w:nsid w:val="5ABE0129"/>
    <w:multiLevelType w:val="hybridMultilevel"/>
    <w:tmpl w:val="0CA43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E163BF0"/>
    <w:multiLevelType w:val="hybridMultilevel"/>
    <w:tmpl w:val="BE4C1FE2"/>
    <w:lvl w:ilvl="0" w:tplc="F83CA008">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0C646D8"/>
    <w:multiLevelType w:val="hybridMultilevel"/>
    <w:tmpl w:val="B5EA6C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16A64FB"/>
    <w:multiLevelType w:val="hybridMultilevel"/>
    <w:tmpl w:val="9E5836D4"/>
    <w:lvl w:ilvl="0" w:tplc="0419000F">
      <w:start w:val="1"/>
      <w:numFmt w:val="decimal"/>
      <w:lvlText w:val="%1."/>
      <w:lvlJc w:val="left"/>
      <w:pPr>
        <w:ind w:left="709"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60" w15:restartNumberingAfterBreak="0">
    <w:nsid w:val="62CD24B1"/>
    <w:multiLevelType w:val="hybridMultilevel"/>
    <w:tmpl w:val="53B6FCBA"/>
    <w:lvl w:ilvl="0" w:tplc="F1BEC370">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61" w15:restartNumberingAfterBreak="0">
    <w:nsid w:val="62DC6FD3"/>
    <w:multiLevelType w:val="hybridMultilevel"/>
    <w:tmpl w:val="C5CA6A5E"/>
    <w:lvl w:ilvl="0" w:tplc="D6F29842">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5275358"/>
    <w:multiLevelType w:val="hybridMultilevel"/>
    <w:tmpl w:val="77488A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6C30417"/>
    <w:multiLevelType w:val="hybridMultilevel"/>
    <w:tmpl w:val="9E5836D4"/>
    <w:lvl w:ilvl="0" w:tplc="0419000F">
      <w:start w:val="1"/>
      <w:numFmt w:val="decimal"/>
      <w:lvlText w:val="%1."/>
      <w:lvlJc w:val="left"/>
      <w:pPr>
        <w:ind w:left="709"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64" w15:restartNumberingAfterBreak="0">
    <w:nsid w:val="683E5D1B"/>
    <w:multiLevelType w:val="hybridMultilevel"/>
    <w:tmpl w:val="6B32F19C"/>
    <w:lvl w:ilvl="0" w:tplc="5DC22F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68C76EE8"/>
    <w:multiLevelType w:val="hybridMultilevel"/>
    <w:tmpl w:val="452C1C56"/>
    <w:lvl w:ilvl="0" w:tplc="4960617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6" w15:restartNumberingAfterBreak="0">
    <w:nsid w:val="698550C0"/>
    <w:multiLevelType w:val="hybridMultilevel"/>
    <w:tmpl w:val="106AEEB6"/>
    <w:lvl w:ilvl="0" w:tplc="02C0E664">
      <w:start w:val="1"/>
      <w:numFmt w:val="decimal"/>
      <w:lvlText w:val="%1."/>
      <w:lvlJc w:val="left"/>
      <w:pPr>
        <w:ind w:left="990" w:hanging="6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6C460A01"/>
    <w:multiLevelType w:val="hybridMultilevel"/>
    <w:tmpl w:val="E09C59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6CAC4892"/>
    <w:multiLevelType w:val="hybridMultilevel"/>
    <w:tmpl w:val="BF0CDA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F777BA0"/>
    <w:multiLevelType w:val="hybridMultilevel"/>
    <w:tmpl w:val="1A080778"/>
    <w:lvl w:ilvl="0" w:tplc="E6303E70">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20567CA"/>
    <w:multiLevelType w:val="hybridMultilevel"/>
    <w:tmpl w:val="85BE411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4E847D3"/>
    <w:multiLevelType w:val="hybridMultilevel"/>
    <w:tmpl w:val="DE784E54"/>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51C09F9"/>
    <w:multiLevelType w:val="hybridMultilevel"/>
    <w:tmpl w:val="0F44E42C"/>
    <w:lvl w:ilvl="0" w:tplc="69DEE9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3" w15:restartNumberingAfterBreak="0">
    <w:nsid w:val="760F7F8C"/>
    <w:multiLevelType w:val="hybridMultilevel"/>
    <w:tmpl w:val="D4A8CC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8617D94"/>
    <w:multiLevelType w:val="hybridMultilevel"/>
    <w:tmpl w:val="D0D870F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78AA5F1A"/>
    <w:multiLevelType w:val="hybridMultilevel"/>
    <w:tmpl w:val="994EB60C"/>
    <w:lvl w:ilvl="0" w:tplc="E6303E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15:restartNumberingAfterBreak="0">
    <w:nsid w:val="7A70765A"/>
    <w:multiLevelType w:val="hybridMultilevel"/>
    <w:tmpl w:val="34506076"/>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7" w15:restartNumberingAfterBreak="0">
    <w:nsid w:val="7C6A36C8"/>
    <w:multiLevelType w:val="hybridMultilevel"/>
    <w:tmpl w:val="6EC4AD7E"/>
    <w:lvl w:ilvl="0" w:tplc="7CFC5F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8"/>
  </w:num>
  <w:num w:numId="2">
    <w:abstractNumId w:val="0"/>
  </w:num>
  <w:num w:numId="3">
    <w:abstractNumId w:val="46"/>
  </w:num>
  <w:num w:numId="4">
    <w:abstractNumId w:val="4"/>
  </w:num>
  <w:num w:numId="5">
    <w:abstractNumId w:val="28"/>
  </w:num>
  <w:num w:numId="6">
    <w:abstractNumId w:val="9"/>
  </w:num>
  <w:num w:numId="7">
    <w:abstractNumId w:val="55"/>
  </w:num>
  <w:num w:numId="8">
    <w:abstractNumId w:val="16"/>
  </w:num>
  <w:num w:numId="9">
    <w:abstractNumId w:val="60"/>
  </w:num>
  <w:num w:numId="10">
    <w:abstractNumId w:val="54"/>
  </w:num>
  <w:num w:numId="1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7"/>
  </w:num>
  <w:num w:numId="13">
    <w:abstractNumId w:val="12"/>
  </w:num>
  <w:num w:numId="14">
    <w:abstractNumId w:val="52"/>
  </w:num>
  <w:num w:numId="15">
    <w:abstractNumId w:val="7"/>
  </w:num>
  <w:num w:numId="16">
    <w:abstractNumId w:val="45"/>
  </w:num>
  <w:num w:numId="17">
    <w:abstractNumId w:val="77"/>
  </w:num>
  <w:num w:numId="18">
    <w:abstractNumId w:val="15"/>
  </w:num>
  <w:num w:numId="19">
    <w:abstractNumId w:val="19"/>
  </w:num>
  <w:num w:numId="20">
    <w:abstractNumId w:val="20"/>
  </w:num>
  <w:num w:numId="21">
    <w:abstractNumId w:val="57"/>
  </w:num>
  <w:num w:numId="22">
    <w:abstractNumId w:val="24"/>
  </w:num>
  <w:num w:numId="23">
    <w:abstractNumId w:val="50"/>
  </w:num>
  <w:num w:numId="24">
    <w:abstractNumId w:val="75"/>
  </w:num>
  <w:num w:numId="25">
    <w:abstractNumId w:val="69"/>
  </w:num>
  <w:num w:numId="26">
    <w:abstractNumId w:val="39"/>
  </w:num>
  <w:num w:numId="27">
    <w:abstractNumId w:val="10"/>
  </w:num>
  <w:num w:numId="28">
    <w:abstractNumId w:val="5"/>
  </w:num>
  <w:num w:numId="29">
    <w:abstractNumId w:val="1"/>
  </w:num>
  <w:num w:numId="30">
    <w:abstractNumId w:val="26"/>
  </w:num>
  <w:num w:numId="31">
    <w:abstractNumId w:val="17"/>
  </w:num>
  <w:num w:numId="32">
    <w:abstractNumId w:val="3"/>
  </w:num>
  <w:num w:numId="33">
    <w:abstractNumId w:val="64"/>
  </w:num>
  <w:num w:numId="34">
    <w:abstractNumId w:val="6"/>
  </w:num>
  <w:num w:numId="35">
    <w:abstractNumId w:val="38"/>
  </w:num>
  <w:num w:numId="36">
    <w:abstractNumId w:val="67"/>
  </w:num>
  <w:num w:numId="37">
    <w:abstractNumId w:val="53"/>
  </w:num>
  <w:num w:numId="38">
    <w:abstractNumId w:val="71"/>
  </w:num>
  <w:num w:numId="39">
    <w:abstractNumId w:val="74"/>
  </w:num>
  <w:num w:numId="40">
    <w:abstractNumId w:val="51"/>
  </w:num>
  <w:num w:numId="41">
    <w:abstractNumId w:val="25"/>
  </w:num>
  <w:num w:numId="42">
    <w:abstractNumId w:val="23"/>
  </w:num>
  <w:num w:numId="43">
    <w:abstractNumId w:val="35"/>
  </w:num>
  <w:num w:numId="44">
    <w:abstractNumId w:val="73"/>
  </w:num>
  <w:num w:numId="45">
    <w:abstractNumId w:val="59"/>
  </w:num>
  <w:num w:numId="46">
    <w:abstractNumId w:val="63"/>
  </w:num>
  <w:num w:numId="47">
    <w:abstractNumId w:val="33"/>
  </w:num>
  <w:num w:numId="48">
    <w:abstractNumId w:val="61"/>
  </w:num>
  <w:num w:numId="49">
    <w:abstractNumId w:val="43"/>
  </w:num>
  <w:num w:numId="50">
    <w:abstractNumId w:val="42"/>
  </w:num>
  <w:num w:numId="51">
    <w:abstractNumId w:val="34"/>
  </w:num>
  <w:num w:numId="52">
    <w:abstractNumId w:val="27"/>
  </w:num>
  <w:num w:numId="53">
    <w:abstractNumId w:val="70"/>
  </w:num>
  <w:num w:numId="54">
    <w:abstractNumId w:val="76"/>
  </w:num>
  <w:num w:numId="55">
    <w:abstractNumId w:val="37"/>
  </w:num>
  <w:num w:numId="56">
    <w:abstractNumId w:val="65"/>
  </w:num>
  <w:num w:numId="57">
    <w:abstractNumId w:val="2"/>
  </w:num>
  <w:num w:numId="58">
    <w:abstractNumId w:val="18"/>
  </w:num>
  <w:num w:numId="59">
    <w:abstractNumId w:val="58"/>
  </w:num>
  <w:num w:numId="60">
    <w:abstractNumId w:val="31"/>
  </w:num>
  <w:num w:numId="61">
    <w:abstractNumId w:val="13"/>
  </w:num>
  <w:num w:numId="62">
    <w:abstractNumId w:val="49"/>
  </w:num>
  <w:num w:numId="63">
    <w:abstractNumId w:val="29"/>
  </w:num>
  <w:num w:numId="64">
    <w:abstractNumId w:val="22"/>
  </w:num>
  <w:num w:numId="65">
    <w:abstractNumId w:val="44"/>
  </w:num>
  <w:num w:numId="66">
    <w:abstractNumId w:val="66"/>
  </w:num>
  <w:num w:numId="67">
    <w:abstractNumId w:val="30"/>
  </w:num>
  <w:num w:numId="68">
    <w:abstractNumId w:val="11"/>
  </w:num>
  <w:num w:numId="69">
    <w:abstractNumId w:val="36"/>
  </w:num>
  <w:num w:numId="70">
    <w:abstractNumId w:val="68"/>
  </w:num>
  <w:num w:numId="71">
    <w:abstractNumId w:val="14"/>
  </w:num>
  <w:num w:numId="72">
    <w:abstractNumId w:val="48"/>
  </w:num>
  <w:num w:numId="73">
    <w:abstractNumId w:val="56"/>
  </w:num>
  <w:num w:numId="74">
    <w:abstractNumId w:val="72"/>
  </w:num>
  <w:num w:numId="75">
    <w:abstractNumId w:val="32"/>
  </w:num>
  <w:num w:numId="76">
    <w:abstractNumId w:val="41"/>
  </w:num>
  <w:num w:numId="77">
    <w:abstractNumId w:val="62"/>
  </w:num>
  <w:num w:numId="78">
    <w:abstractNumId w:val="21"/>
  </w:num>
  <w:num w:numId="79">
    <w:abstractNumId w:val="4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54C3"/>
    <w:rsid w:val="0002723F"/>
    <w:rsid w:val="0002728E"/>
    <w:rsid w:val="0005024A"/>
    <w:rsid w:val="0006353F"/>
    <w:rsid w:val="00073DAE"/>
    <w:rsid w:val="0008538B"/>
    <w:rsid w:val="00096AED"/>
    <w:rsid w:val="000C2502"/>
    <w:rsid w:val="000C3031"/>
    <w:rsid w:val="000D5AC8"/>
    <w:rsid w:val="000E2E60"/>
    <w:rsid w:val="0010708B"/>
    <w:rsid w:val="00122733"/>
    <w:rsid w:val="00150BDC"/>
    <w:rsid w:val="00151598"/>
    <w:rsid w:val="00155AB0"/>
    <w:rsid w:val="0016426D"/>
    <w:rsid w:val="00166F66"/>
    <w:rsid w:val="001972B3"/>
    <w:rsid w:val="001973C6"/>
    <w:rsid w:val="001A3FF6"/>
    <w:rsid w:val="001A4BC3"/>
    <w:rsid w:val="001C10F5"/>
    <w:rsid w:val="001C59D0"/>
    <w:rsid w:val="001C6EFA"/>
    <w:rsid w:val="001D38E5"/>
    <w:rsid w:val="001E1480"/>
    <w:rsid w:val="001E2685"/>
    <w:rsid w:val="001E3800"/>
    <w:rsid w:val="00212A1E"/>
    <w:rsid w:val="002263BD"/>
    <w:rsid w:val="00231776"/>
    <w:rsid w:val="00237DC8"/>
    <w:rsid w:val="0024617C"/>
    <w:rsid w:val="00255C54"/>
    <w:rsid w:val="00256937"/>
    <w:rsid w:val="002656C8"/>
    <w:rsid w:val="00280D28"/>
    <w:rsid w:val="00295D59"/>
    <w:rsid w:val="002962C4"/>
    <w:rsid w:val="002978FE"/>
    <w:rsid w:val="002A740F"/>
    <w:rsid w:val="002C4AB6"/>
    <w:rsid w:val="002F23D5"/>
    <w:rsid w:val="003030DB"/>
    <w:rsid w:val="003067F7"/>
    <w:rsid w:val="003254C3"/>
    <w:rsid w:val="003271ED"/>
    <w:rsid w:val="00333991"/>
    <w:rsid w:val="00334393"/>
    <w:rsid w:val="00343767"/>
    <w:rsid w:val="003620D3"/>
    <w:rsid w:val="003770A1"/>
    <w:rsid w:val="003C1A54"/>
    <w:rsid w:val="003C7FA7"/>
    <w:rsid w:val="003D0C59"/>
    <w:rsid w:val="004065BF"/>
    <w:rsid w:val="00411D08"/>
    <w:rsid w:val="00414255"/>
    <w:rsid w:val="00443CC6"/>
    <w:rsid w:val="00472107"/>
    <w:rsid w:val="00480F48"/>
    <w:rsid w:val="004813B8"/>
    <w:rsid w:val="004B29B9"/>
    <w:rsid w:val="004B36A6"/>
    <w:rsid w:val="004B7545"/>
    <w:rsid w:val="004C7A71"/>
    <w:rsid w:val="004D5FD6"/>
    <w:rsid w:val="004E1342"/>
    <w:rsid w:val="004E7B49"/>
    <w:rsid w:val="004F714B"/>
    <w:rsid w:val="00507087"/>
    <w:rsid w:val="00522496"/>
    <w:rsid w:val="0052649B"/>
    <w:rsid w:val="00535CA1"/>
    <w:rsid w:val="00536760"/>
    <w:rsid w:val="005676E8"/>
    <w:rsid w:val="00572BBA"/>
    <w:rsid w:val="00576AD7"/>
    <w:rsid w:val="00581D67"/>
    <w:rsid w:val="00591CDC"/>
    <w:rsid w:val="005B0657"/>
    <w:rsid w:val="005B5CA5"/>
    <w:rsid w:val="005B6023"/>
    <w:rsid w:val="005C2106"/>
    <w:rsid w:val="005E08E2"/>
    <w:rsid w:val="005E1758"/>
    <w:rsid w:val="005E7EB7"/>
    <w:rsid w:val="005F2E83"/>
    <w:rsid w:val="00602F6A"/>
    <w:rsid w:val="00616DD5"/>
    <w:rsid w:val="006240D1"/>
    <w:rsid w:val="0065389E"/>
    <w:rsid w:val="006A5518"/>
    <w:rsid w:val="006A7D83"/>
    <w:rsid w:val="006B42CF"/>
    <w:rsid w:val="006B7BAC"/>
    <w:rsid w:val="006C4E2A"/>
    <w:rsid w:val="006C6B0D"/>
    <w:rsid w:val="006D489A"/>
    <w:rsid w:val="006D7245"/>
    <w:rsid w:val="006E067E"/>
    <w:rsid w:val="006F1209"/>
    <w:rsid w:val="006F7D4F"/>
    <w:rsid w:val="00702B5B"/>
    <w:rsid w:val="00705681"/>
    <w:rsid w:val="00713592"/>
    <w:rsid w:val="00725A8C"/>
    <w:rsid w:val="00735132"/>
    <w:rsid w:val="00750C75"/>
    <w:rsid w:val="00753477"/>
    <w:rsid w:val="0076217B"/>
    <w:rsid w:val="00767333"/>
    <w:rsid w:val="00793C9A"/>
    <w:rsid w:val="00794AC5"/>
    <w:rsid w:val="007A5808"/>
    <w:rsid w:val="007C2B1C"/>
    <w:rsid w:val="007E1409"/>
    <w:rsid w:val="008104F7"/>
    <w:rsid w:val="0083765D"/>
    <w:rsid w:val="008517FD"/>
    <w:rsid w:val="008617E4"/>
    <w:rsid w:val="008878B4"/>
    <w:rsid w:val="00893530"/>
    <w:rsid w:val="00894EBD"/>
    <w:rsid w:val="008B5C39"/>
    <w:rsid w:val="008C5214"/>
    <w:rsid w:val="008C6F72"/>
    <w:rsid w:val="008D23F8"/>
    <w:rsid w:val="008D2BC1"/>
    <w:rsid w:val="008E4673"/>
    <w:rsid w:val="008E687D"/>
    <w:rsid w:val="00912283"/>
    <w:rsid w:val="009260AA"/>
    <w:rsid w:val="00930E8F"/>
    <w:rsid w:val="00940489"/>
    <w:rsid w:val="00941DE0"/>
    <w:rsid w:val="00943417"/>
    <w:rsid w:val="00944315"/>
    <w:rsid w:val="009734E5"/>
    <w:rsid w:val="00980514"/>
    <w:rsid w:val="00987116"/>
    <w:rsid w:val="00991EEA"/>
    <w:rsid w:val="00994541"/>
    <w:rsid w:val="009951DE"/>
    <w:rsid w:val="009A12DC"/>
    <w:rsid w:val="009B1EE0"/>
    <w:rsid w:val="009C5F8B"/>
    <w:rsid w:val="009D0F59"/>
    <w:rsid w:val="009D1FB8"/>
    <w:rsid w:val="009E1EE0"/>
    <w:rsid w:val="009E345E"/>
    <w:rsid w:val="009E762F"/>
    <w:rsid w:val="009F2350"/>
    <w:rsid w:val="00A030F8"/>
    <w:rsid w:val="00A17288"/>
    <w:rsid w:val="00A37ABF"/>
    <w:rsid w:val="00A6494F"/>
    <w:rsid w:val="00A84FB9"/>
    <w:rsid w:val="00A95204"/>
    <w:rsid w:val="00AD28EC"/>
    <w:rsid w:val="00AE14C5"/>
    <w:rsid w:val="00AF76C0"/>
    <w:rsid w:val="00B07F29"/>
    <w:rsid w:val="00B323B7"/>
    <w:rsid w:val="00B323E8"/>
    <w:rsid w:val="00B3535F"/>
    <w:rsid w:val="00B42DD1"/>
    <w:rsid w:val="00B447DF"/>
    <w:rsid w:val="00B92A6F"/>
    <w:rsid w:val="00BA4DA4"/>
    <w:rsid w:val="00BB7D88"/>
    <w:rsid w:val="00BC6734"/>
    <w:rsid w:val="00BE3B41"/>
    <w:rsid w:val="00BE75A2"/>
    <w:rsid w:val="00BF56B7"/>
    <w:rsid w:val="00C01E8A"/>
    <w:rsid w:val="00C125DB"/>
    <w:rsid w:val="00C16C8A"/>
    <w:rsid w:val="00C2739C"/>
    <w:rsid w:val="00C3005B"/>
    <w:rsid w:val="00C5337F"/>
    <w:rsid w:val="00C57271"/>
    <w:rsid w:val="00C8237C"/>
    <w:rsid w:val="00C8354B"/>
    <w:rsid w:val="00CC01EB"/>
    <w:rsid w:val="00CC41C2"/>
    <w:rsid w:val="00CD429B"/>
    <w:rsid w:val="00CF04F5"/>
    <w:rsid w:val="00CF116B"/>
    <w:rsid w:val="00CF1350"/>
    <w:rsid w:val="00CF1810"/>
    <w:rsid w:val="00D13850"/>
    <w:rsid w:val="00D214D7"/>
    <w:rsid w:val="00D402F9"/>
    <w:rsid w:val="00D41E81"/>
    <w:rsid w:val="00D46B3D"/>
    <w:rsid w:val="00D524B5"/>
    <w:rsid w:val="00D54F1F"/>
    <w:rsid w:val="00D73FB3"/>
    <w:rsid w:val="00D754C3"/>
    <w:rsid w:val="00D82354"/>
    <w:rsid w:val="00D95078"/>
    <w:rsid w:val="00D958C1"/>
    <w:rsid w:val="00DA4371"/>
    <w:rsid w:val="00DB6E80"/>
    <w:rsid w:val="00DC0E07"/>
    <w:rsid w:val="00DC1672"/>
    <w:rsid w:val="00DC213C"/>
    <w:rsid w:val="00DE4AA6"/>
    <w:rsid w:val="00DE51AC"/>
    <w:rsid w:val="00DF0910"/>
    <w:rsid w:val="00E02007"/>
    <w:rsid w:val="00E039FF"/>
    <w:rsid w:val="00E03DFE"/>
    <w:rsid w:val="00E11EE1"/>
    <w:rsid w:val="00E17601"/>
    <w:rsid w:val="00E2133A"/>
    <w:rsid w:val="00E548BC"/>
    <w:rsid w:val="00E5592C"/>
    <w:rsid w:val="00E75995"/>
    <w:rsid w:val="00E949D0"/>
    <w:rsid w:val="00EB4A3B"/>
    <w:rsid w:val="00EB68C1"/>
    <w:rsid w:val="00EE76D8"/>
    <w:rsid w:val="00EF2913"/>
    <w:rsid w:val="00EF691F"/>
    <w:rsid w:val="00F34D46"/>
    <w:rsid w:val="00F4155C"/>
    <w:rsid w:val="00F529BC"/>
    <w:rsid w:val="00F716AE"/>
    <w:rsid w:val="00F771DC"/>
    <w:rsid w:val="00F848BA"/>
    <w:rsid w:val="00F94EEE"/>
    <w:rsid w:val="00F95164"/>
    <w:rsid w:val="00FB15D2"/>
    <w:rsid w:val="00FC53A3"/>
    <w:rsid w:val="00FC63C1"/>
    <w:rsid w:val="00FD68E1"/>
    <w:rsid w:val="00FE4D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3CD863F"/>
  <w15:docId w15:val="{30B3C81E-8EC3-410A-AA5F-7D4635BBB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4617C"/>
    <w:pPr>
      <w:spacing w:after="200" w:line="276" w:lineRule="auto"/>
    </w:pPr>
    <w:rPr>
      <w:rFonts w:ascii="Calibri" w:eastAsia="Times New Roman" w:hAnsi="Calibri" w:cs="Times New Roman"/>
      <w:lang w:val="pl-PL" w:eastAsia="pl-PL"/>
    </w:rPr>
  </w:style>
  <w:style w:type="paragraph" w:styleId="1">
    <w:name w:val="heading 1"/>
    <w:basedOn w:val="a0"/>
    <w:next w:val="a0"/>
    <w:link w:val="10"/>
    <w:qFormat/>
    <w:rsid w:val="0024617C"/>
    <w:pPr>
      <w:keepNext/>
      <w:widowControl w:val="0"/>
      <w:numPr>
        <w:numId w:val="2"/>
      </w:numPr>
      <w:suppressAutoHyphens/>
      <w:spacing w:before="240" w:after="60" w:line="240" w:lineRule="auto"/>
      <w:textAlignment w:val="baseline"/>
      <w:outlineLvl w:val="0"/>
    </w:pPr>
    <w:rPr>
      <w:rFonts w:ascii="Times New Roman" w:hAnsi="Times New Roman" w:cs="Mangal"/>
      <w:b/>
      <w:bCs/>
      <w:kern w:val="1"/>
      <w:sz w:val="32"/>
      <w:szCs w:val="29"/>
      <w:lang w:eastAsia="zh-CN" w:bidi="hi-IN"/>
    </w:rPr>
  </w:style>
  <w:style w:type="paragraph" w:styleId="2">
    <w:name w:val="heading 2"/>
    <w:basedOn w:val="a0"/>
    <w:next w:val="a0"/>
    <w:link w:val="20"/>
    <w:uiPriority w:val="9"/>
    <w:qFormat/>
    <w:rsid w:val="0024617C"/>
    <w:pPr>
      <w:keepNext/>
      <w:widowControl w:val="0"/>
      <w:numPr>
        <w:ilvl w:val="1"/>
        <w:numId w:val="2"/>
      </w:numPr>
      <w:suppressAutoHyphens/>
      <w:spacing w:before="240" w:after="60" w:line="240" w:lineRule="auto"/>
      <w:textAlignment w:val="baseline"/>
      <w:outlineLvl w:val="1"/>
    </w:pPr>
    <w:rPr>
      <w:rFonts w:ascii="Cambria" w:hAnsi="Cambria" w:cs="Cambria"/>
      <w:b/>
      <w:bCs/>
      <w:i/>
      <w:iCs/>
      <w:kern w:val="1"/>
      <w:sz w:val="28"/>
      <w:szCs w:val="25"/>
      <w:lang w:eastAsia="zh-CN" w:bidi="hi-IN"/>
    </w:rPr>
  </w:style>
  <w:style w:type="paragraph" w:styleId="3">
    <w:name w:val="heading 3"/>
    <w:basedOn w:val="a0"/>
    <w:next w:val="a0"/>
    <w:link w:val="30"/>
    <w:uiPriority w:val="9"/>
    <w:unhideWhenUsed/>
    <w:qFormat/>
    <w:rsid w:val="0024617C"/>
    <w:pPr>
      <w:keepNext/>
      <w:keepLines/>
      <w:widowControl w:val="0"/>
      <w:numPr>
        <w:ilvl w:val="2"/>
        <w:numId w:val="2"/>
      </w:numPr>
      <w:tabs>
        <w:tab w:val="clear" w:pos="0"/>
      </w:tabs>
      <w:suppressAutoHyphens/>
      <w:spacing w:before="40" w:after="0" w:line="240" w:lineRule="auto"/>
      <w:ind w:left="0" w:firstLine="0"/>
      <w:textAlignment w:val="baseline"/>
      <w:outlineLvl w:val="2"/>
    </w:pPr>
    <w:rPr>
      <w:rFonts w:asciiTheme="majorHAnsi" w:eastAsiaTheme="majorEastAsia" w:hAnsiTheme="majorHAnsi" w:cs="Mangal"/>
      <w:color w:val="1F4D78" w:themeColor="accent1" w:themeShade="7F"/>
      <w:kern w:val="1"/>
      <w:sz w:val="24"/>
      <w:szCs w:val="21"/>
      <w:lang w:eastAsia="zh-CN" w:bidi="hi-IN"/>
    </w:rPr>
  </w:style>
  <w:style w:type="paragraph" w:styleId="4">
    <w:name w:val="heading 4"/>
    <w:basedOn w:val="a0"/>
    <w:next w:val="a1"/>
    <w:link w:val="40"/>
    <w:qFormat/>
    <w:rsid w:val="0024617C"/>
    <w:pPr>
      <w:widowControl w:val="0"/>
      <w:numPr>
        <w:ilvl w:val="3"/>
        <w:numId w:val="2"/>
      </w:numPr>
      <w:suppressAutoHyphens/>
      <w:spacing w:before="240" w:after="60" w:line="240" w:lineRule="auto"/>
      <w:textAlignment w:val="baseline"/>
      <w:outlineLvl w:val="3"/>
    </w:pPr>
    <w:rPr>
      <w:rFonts w:ascii="Times New Roman" w:hAnsi="Times New Roman" w:cs="Mangal"/>
      <w:b/>
      <w:bCs/>
      <w:i/>
      <w:iCs/>
      <w:kern w:val="1"/>
      <w:sz w:val="24"/>
      <w:szCs w:val="24"/>
      <w:lang w:eastAsia="zh-CN" w:bidi="hi-I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21">
    <w:name w:val="Body Text Indent 2"/>
    <w:basedOn w:val="a0"/>
    <w:link w:val="22"/>
    <w:semiHidden/>
    <w:rsid w:val="0024617C"/>
    <w:pPr>
      <w:spacing w:after="0" w:line="420" w:lineRule="auto"/>
      <w:ind w:firstLine="708"/>
      <w:jc w:val="both"/>
    </w:pPr>
    <w:rPr>
      <w:rFonts w:ascii="Times New Roman" w:hAnsi="Times New Roman"/>
      <w:sz w:val="24"/>
      <w:szCs w:val="20"/>
      <w:lang w:val="x-none" w:eastAsia="x-none"/>
    </w:rPr>
  </w:style>
  <w:style w:type="character" w:customStyle="1" w:styleId="22">
    <w:name w:val="Основной текст с отступом 2 Знак"/>
    <w:basedOn w:val="a2"/>
    <w:link w:val="21"/>
    <w:semiHidden/>
    <w:rsid w:val="0024617C"/>
    <w:rPr>
      <w:rFonts w:ascii="Times New Roman" w:eastAsia="Times New Roman" w:hAnsi="Times New Roman" w:cs="Times New Roman"/>
      <w:sz w:val="24"/>
      <w:szCs w:val="20"/>
      <w:lang w:val="x-none" w:eastAsia="x-none"/>
    </w:rPr>
  </w:style>
  <w:style w:type="paragraph" w:styleId="a5">
    <w:name w:val="Body Text Indent"/>
    <w:basedOn w:val="a0"/>
    <w:link w:val="a6"/>
    <w:uiPriority w:val="99"/>
    <w:unhideWhenUsed/>
    <w:rsid w:val="0024617C"/>
    <w:pPr>
      <w:spacing w:after="120"/>
      <w:ind w:left="283"/>
    </w:pPr>
    <w:rPr>
      <w:lang w:val="x-none" w:eastAsia="x-none"/>
    </w:rPr>
  </w:style>
  <w:style w:type="character" w:customStyle="1" w:styleId="a6">
    <w:name w:val="Основной текст с отступом Знак"/>
    <w:basedOn w:val="a2"/>
    <w:link w:val="a5"/>
    <w:uiPriority w:val="99"/>
    <w:rsid w:val="0024617C"/>
    <w:rPr>
      <w:rFonts w:ascii="Calibri" w:eastAsia="Times New Roman" w:hAnsi="Calibri" w:cs="Times New Roman"/>
      <w:lang w:val="x-none" w:eastAsia="x-none"/>
    </w:rPr>
  </w:style>
  <w:style w:type="paragraph" w:styleId="a7">
    <w:name w:val="header"/>
    <w:basedOn w:val="a0"/>
    <w:link w:val="a8"/>
    <w:uiPriority w:val="99"/>
    <w:unhideWhenUsed/>
    <w:rsid w:val="0024617C"/>
    <w:pPr>
      <w:tabs>
        <w:tab w:val="center" w:pos="4677"/>
        <w:tab w:val="right" w:pos="9355"/>
      </w:tabs>
      <w:spacing w:after="0" w:line="240" w:lineRule="auto"/>
    </w:pPr>
  </w:style>
  <w:style w:type="character" w:customStyle="1" w:styleId="a8">
    <w:name w:val="Верхний колонтитул Знак"/>
    <w:basedOn w:val="a2"/>
    <w:link w:val="a7"/>
    <w:uiPriority w:val="99"/>
    <w:rsid w:val="0024617C"/>
    <w:rPr>
      <w:rFonts w:ascii="Calibri" w:eastAsia="Times New Roman" w:hAnsi="Calibri" w:cs="Times New Roman"/>
      <w:lang w:val="pl-PL" w:eastAsia="pl-PL"/>
    </w:rPr>
  </w:style>
  <w:style w:type="paragraph" w:styleId="a9">
    <w:name w:val="footer"/>
    <w:basedOn w:val="a0"/>
    <w:link w:val="aa"/>
    <w:uiPriority w:val="99"/>
    <w:unhideWhenUsed/>
    <w:rsid w:val="0024617C"/>
    <w:pPr>
      <w:tabs>
        <w:tab w:val="center" w:pos="4677"/>
        <w:tab w:val="right" w:pos="9355"/>
      </w:tabs>
      <w:spacing w:after="0" w:line="240" w:lineRule="auto"/>
    </w:pPr>
  </w:style>
  <w:style w:type="character" w:customStyle="1" w:styleId="aa">
    <w:name w:val="Нижний колонтитул Знак"/>
    <w:basedOn w:val="a2"/>
    <w:link w:val="a9"/>
    <w:uiPriority w:val="99"/>
    <w:rsid w:val="0024617C"/>
    <w:rPr>
      <w:rFonts w:ascii="Calibri" w:eastAsia="Times New Roman" w:hAnsi="Calibri" w:cs="Times New Roman"/>
      <w:lang w:val="pl-PL" w:eastAsia="pl-PL"/>
    </w:rPr>
  </w:style>
  <w:style w:type="character" w:customStyle="1" w:styleId="10">
    <w:name w:val="Заголовок 1 Знак"/>
    <w:basedOn w:val="a2"/>
    <w:link w:val="1"/>
    <w:rsid w:val="0024617C"/>
    <w:rPr>
      <w:rFonts w:ascii="Times New Roman" w:eastAsia="Times New Roman" w:hAnsi="Times New Roman" w:cs="Mangal"/>
      <w:b/>
      <w:bCs/>
      <w:kern w:val="1"/>
      <w:sz w:val="32"/>
      <w:szCs w:val="29"/>
      <w:lang w:val="pl-PL" w:eastAsia="zh-CN" w:bidi="hi-IN"/>
    </w:rPr>
  </w:style>
  <w:style w:type="character" w:customStyle="1" w:styleId="20">
    <w:name w:val="Заголовок 2 Знак"/>
    <w:basedOn w:val="a2"/>
    <w:link w:val="2"/>
    <w:uiPriority w:val="9"/>
    <w:rsid w:val="0024617C"/>
    <w:rPr>
      <w:rFonts w:ascii="Cambria" w:eastAsia="Times New Roman" w:hAnsi="Cambria" w:cs="Cambria"/>
      <w:b/>
      <w:bCs/>
      <w:i/>
      <w:iCs/>
      <w:kern w:val="1"/>
      <w:sz w:val="28"/>
      <w:szCs w:val="25"/>
      <w:lang w:val="pl-PL" w:eastAsia="zh-CN" w:bidi="hi-IN"/>
    </w:rPr>
  </w:style>
  <w:style w:type="character" w:customStyle="1" w:styleId="30">
    <w:name w:val="Заголовок 3 Знак"/>
    <w:basedOn w:val="a2"/>
    <w:link w:val="3"/>
    <w:uiPriority w:val="9"/>
    <w:rsid w:val="0024617C"/>
    <w:rPr>
      <w:rFonts w:asciiTheme="majorHAnsi" w:eastAsiaTheme="majorEastAsia" w:hAnsiTheme="majorHAnsi" w:cs="Mangal"/>
      <w:color w:val="1F4D78" w:themeColor="accent1" w:themeShade="7F"/>
      <w:kern w:val="1"/>
      <w:sz w:val="24"/>
      <w:szCs w:val="21"/>
      <w:lang w:val="pl-PL" w:eastAsia="zh-CN" w:bidi="hi-IN"/>
    </w:rPr>
  </w:style>
  <w:style w:type="character" w:customStyle="1" w:styleId="40">
    <w:name w:val="Заголовок 4 Знак"/>
    <w:basedOn w:val="a2"/>
    <w:link w:val="4"/>
    <w:rsid w:val="0024617C"/>
    <w:rPr>
      <w:rFonts w:ascii="Times New Roman" w:eastAsia="Times New Roman" w:hAnsi="Times New Roman" w:cs="Mangal"/>
      <w:b/>
      <w:bCs/>
      <w:i/>
      <w:iCs/>
      <w:kern w:val="1"/>
      <w:sz w:val="24"/>
      <w:szCs w:val="24"/>
      <w:lang w:val="pl-PL" w:eastAsia="zh-CN" w:bidi="hi-IN"/>
    </w:rPr>
  </w:style>
  <w:style w:type="paragraph" w:customStyle="1" w:styleId="Standard">
    <w:name w:val="Standard"/>
    <w:rsid w:val="0024617C"/>
    <w:pPr>
      <w:suppressAutoHyphens/>
      <w:spacing w:after="0" w:line="240" w:lineRule="auto"/>
      <w:textAlignment w:val="baseline"/>
    </w:pPr>
    <w:rPr>
      <w:rFonts w:ascii="Times New Roman" w:eastAsia="Times New Roman" w:hAnsi="Times New Roman" w:cs="Times New Roman"/>
      <w:kern w:val="1"/>
      <w:sz w:val="24"/>
      <w:szCs w:val="24"/>
      <w:lang w:val="pl-PL" w:eastAsia="zh-CN"/>
    </w:rPr>
  </w:style>
  <w:style w:type="paragraph" w:styleId="ab">
    <w:name w:val="List Paragraph"/>
    <w:basedOn w:val="a0"/>
    <w:uiPriority w:val="34"/>
    <w:qFormat/>
    <w:rsid w:val="0024617C"/>
    <w:pPr>
      <w:widowControl w:val="0"/>
      <w:suppressAutoHyphens/>
      <w:spacing w:after="0" w:line="240" w:lineRule="auto"/>
      <w:ind w:left="720"/>
      <w:contextualSpacing/>
      <w:textAlignment w:val="baseline"/>
    </w:pPr>
    <w:rPr>
      <w:rFonts w:ascii="Times New Roman" w:eastAsia="SimSun" w:hAnsi="Times New Roman" w:cs="Mangal"/>
      <w:kern w:val="1"/>
      <w:sz w:val="26"/>
      <w:szCs w:val="24"/>
      <w:lang w:eastAsia="zh-CN" w:bidi="hi-IN"/>
    </w:rPr>
  </w:style>
  <w:style w:type="paragraph" w:styleId="a1">
    <w:name w:val="Body Text"/>
    <w:basedOn w:val="a0"/>
    <w:link w:val="ac"/>
    <w:uiPriority w:val="99"/>
    <w:semiHidden/>
    <w:unhideWhenUsed/>
    <w:rsid w:val="0024617C"/>
    <w:pPr>
      <w:spacing w:after="120"/>
    </w:pPr>
  </w:style>
  <w:style w:type="character" w:customStyle="1" w:styleId="ac">
    <w:name w:val="Основной текст Знак"/>
    <w:basedOn w:val="a2"/>
    <w:link w:val="a1"/>
    <w:uiPriority w:val="99"/>
    <w:semiHidden/>
    <w:rsid w:val="0024617C"/>
    <w:rPr>
      <w:rFonts w:ascii="Calibri" w:eastAsia="Times New Roman" w:hAnsi="Calibri" w:cs="Times New Roman"/>
      <w:lang w:val="pl-PL" w:eastAsia="pl-PL"/>
    </w:rPr>
  </w:style>
  <w:style w:type="paragraph" w:styleId="31">
    <w:name w:val="Body Text Indent 3"/>
    <w:basedOn w:val="a0"/>
    <w:link w:val="32"/>
    <w:uiPriority w:val="99"/>
    <w:unhideWhenUsed/>
    <w:rsid w:val="0024617C"/>
    <w:pPr>
      <w:spacing w:after="120"/>
      <w:ind w:left="283"/>
    </w:pPr>
    <w:rPr>
      <w:sz w:val="16"/>
      <w:szCs w:val="16"/>
    </w:rPr>
  </w:style>
  <w:style w:type="character" w:customStyle="1" w:styleId="32">
    <w:name w:val="Основной текст с отступом 3 Знак"/>
    <w:basedOn w:val="a2"/>
    <w:link w:val="31"/>
    <w:uiPriority w:val="99"/>
    <w:rsid w:val="0024617C"/>
    <w:rPr>
      <w:rFonts w:ascii="Calibri" w:eastAsia="Times New Roman" w:hAnsi="Calibri" w:cs="Times New Roman"/>
      <w:sz w:val="16"/>
      <w:szCs w:val="16"/>
      <w:lang w:val="pl-PL" w:eastAsia="pl-PL"/>
    </w:rPr>
  </w:style>
  <w:style w:type="character" w:styleId="ad">
    <w:name w:val="Hyperlink"/>
    <w:basedOn w:val="a2"/>
    <w:uiPriority w:val="99"/>
    <w:unhideWhenUsed/>
    <w:rsid w:val="0024617C"/>
    <w:rPr>
      <w:color w:val="0000FF"/>
      <w:u w:val="single"/>
    </w:rPr>
  </w:style>
  <w:style w:type="character" w:styleId="ae">
    <w:name w:val="Strong"/>
    <w:uiPriority w:val="22"/>
    <w:qFormat/>
    <w:rsid w:val="0024617C"/>
    <w:rPr>
      <w:b/>
      <w:bCs/>
    </w:rPr>
  </w:style>
  <w:style w:type="paragraph" w:styleId="af">
    <w:name w:val="Normal (Web)"/>
    <w:aliases w:val="Обычный (Web)"/>
    <w:basedOn w:val="a0"/>
    <w:unhideWhenUsed/>
    <w:qFormat/>
    <w:rsid w:val="0024617C"/>
    <w:pPr>
      <w:spacing w:before="100" w:beforeAutospacing="1" w:after="100" w:afterAutospacing="1" w:line="240" w:lineRule="auto"/>
    </w:pPr>
    <w:rPr>
      <w:rFonts w:ascii="Times New Roman" w:hAnsi="Times New Roman"/>
      <w:sz w:val="24"/>
      <w:szCs w:val="24"/>
      <w:lang w:val="ru-RU" w:eastAsia="ru-RU"/>
    </w:rPr>
  </w:style>
  <w:style w:type="paragraph" w:styleId="af0">
    <w:name w:val="No Spacing"/>
    <w:qFormat/>
    <w:rsid w:val="0024617C"/>
    <w:pPr>
      <w:spacing w:after="0" w:line="240" w:lineRule="auto"/>
    </w:pPr>
    <w:rPr>
      <w:rFonts w:eastAsiaTheme="minorEastAsia"/>
      <w:lang w:eastAsia="ru-RU"/>
    </w:rPr>
  </w:style>
  <w:style w:type="character" w:customStyle="1" w:styleId="apple-converted-space">
    <w:name w:val="apple-converted-space"/>
    <w:basedOn w:val="a2"/>
    <w:rsid w:val="0024617C"/>
  </w:style>
  <w:style w:type="paragraph" w:customStyle="1" w:styleId="af1">
    <w:name w:val="Стиль"/>
    <w:uiPriority w:val="99"/>
    <w:rsid w:val="0024617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styleId="af2">
    <w:name w:val="Table Grid"/>
    <w:basedOn w:val="a3"/>
    <w:uiPriority w:val="59"/>
    <w:rsid w:val="0024617C"/>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lectptext1">
    <w:name w:val="select_p_text1"/>
    <w:uiPriority w:val="99"/>
    <w:rsid w:val="0024617C"/>
    <w:rPr>
      <w:rFonts w:ascii="Arial" w:hAnsi="Arial"/>
      <w:color w:val="000000"/>
    </w:rPr>
  </w:style>
  <w:style w:type="paragraph" w:customStyle="1" w:styleId="23">
    <w:name w:val="Абзац списка2"/>
    <w:basedOn w:val="a0"/>
    <w:uiPriority w:val="99"/>
    <w:rsid w:val="0024617C"/>
    <w:pPr>
      <w:ind w:left="720"/>
      <w:contextualSpacing/>
    </w:pPr>
    <w:rPr>
      <w:lang w:val="ru-RU" w:eastAsia="en-US"/>
    </w:rPr>
  </w:style>
  <w:style w:type="paragraph" w:styleId="a">
    <w:name w:val="List Bullet"/>
    <w:basedOn w:val="a0"/>
    <w:uiPriority w:val="99"/>
    <w:semiHidden/>
    <w:rsid w:val="0024617C"/>
    <w:pPr>
      <w:numPr>
        <w:numId w:val="7"/>
      </w:numPr>
      <w:tabs>
        <w:tab w:val="num" w:pos="720"/>
      </w:tabs>
      <w:spacing w:after="0" w:line="240" w:lineRule="auto"/>
      <w:ind w:left="720"/>
    </w:pPr>
    <w:rPr>
      <w:rFonts w:ascii="Times New Roman" w:hAnsi="Times New Roman"/>
      <w:sz w:val="28"/>
      <w:szCs w:val="28"/>
      <w:lang w:val="ru-RU" w:eastAsia="ru-RU"/>
    </w:rPr>
  </w:style>
  <w:style w:type="paragraph" w:customStyle="1" w:styleId="western">
    <w:name w:val="western"/>
    <w:basedOn w:val="a0"/>
    <w:rsid w:val="00616DD5"/>
    <w:pPr>
      <w:spacing w:before="100" w:beforeAutospacing="1" w:after="100" w:afterAutospacing="1" w:line="240" w:lineRule="auto"/>
    </w:pPr>
    <w:rPr>
      <w:rFonts w:ascii="Times New Roman" w:hAnsi="Times New Roman"/>
      <w:sz w:val="24"/>
      <w:szCs w:val="24"/>
      <w:lang w:val="ru-RU" w:eastAsia="ru-RU"/>
    </w:rPr>
  </w:style>
  <w:style w:type="character" w:customStyle="1" w:styleId="jrnl">
    <w:name w:val="jrnl"/>
    <w:basedOn w:val="a2"/>
    <w:rsid w:val="00616DD5"/>
  </w:style>
  <w:style w:type="paragraph" w:customStyle="1" w:styleId="Default">
    <w:name w:val="Default"/>
    <w:rsid w:val="00616DD5"/>
    <w:pPr>
      <w:spacing w:after="0" w:line="240" w:lineRule="auto"/>
    </w:pPr>
    <w:rPr>
      <w:rFonts w:ascii="Times New Roman" w:eastAsia="Times New Roman" w:hAnsi="Times New Roman" w:cs="Times New Roman"/>
      <w:color w:val="000000"/>
      <w:sz w:val="24"/>
      <w:szCs w:val="20"/>
      <w:lang w:eastAsia="ru-RU"/>
    </w:rPr>
  </w:style>
  <w:style w:type="paragraph" w:customStyle="1" w:styleId="p2">
    <w:name w:val="p2"/>
    <w:basedOn w:val="a0"/>
    <w:rsid w:val="00616DD5"/>
    <w:pPr>
      <w:spacing w:before="100" w:beforeAutospacing="1" w:after="100" w:afterAutospacing="1" w:line="240" w:lineRule="auto"/>
    </w:pPr>
    <w:rPr>
      <w:rFonts w:ascii="Times New Roman" w:eastAsia="Calibri" w:hAnsi="Times New Roman"/>
      <w:sz w:val="24"/>
      <w:szCs w:val="24"/>
      <w:lang w:val="ru-RU" w:eastAsia="ru-RU"/>
    </w:rPr>
  </w:style>
  <w:style w:type="character" w:styleId="af3">
    <w:name w:val="Emphasis"/>
    <w:uiPriority w:val="20"/>
    <w:qFormat/>
    <w:rsid w:val="00616DD5"/>
    <w:rPr>
      <w:i/>
      <w:iCs/>
    </w:rPr>
  </w:style>
  <w:style w:type="paragraph" w:customStyle="1" w:styleId="24">
    <w:name w:val="Диссер2"/>
    <w:basedOn w:val="2"/>
    <w:link w:val="25"/>
    <w:qFormat/>
    <w:rsid w:val="00616DD5"/>
    <w:pPr>
      <w:numPr>
        <w:ilvl w:val="0"/>
        <w:numId w:val="0"/>
      </w:numPr>
      <w:suppressAutoHyphens w:val="0"/>
      <w:autoSpaceDE w:val="0"/>
      <w:autoSpaceDN w:val="0"/>
      <w:adjustRightInd w:val="0"/>
      <w:spacing w:before="100" w:beforeAutospacing="1" w:after="100" w:afterAutospacing="1" w:line="300" w:lineRule="auto"/>
      <w:ind w:firstLine="120"/>
      <w:jc w:val="center"/>
      <w:textAlignment w:val="auto"/>
    </w:pPr>
    <w:rPr>
      <w:rFonts w:ascii="Times New Roman" w:eastAsia="MS Mincho" w:hAnsi="Times New Roman" w:cs="Times New Roman"/>
      <w:b w:val="0"/>
      <w:bCs w:val="0"/>
      <w:i w:val="0"/>
      <w:iCs w:val="0"/>
      <w:kern w:val="0"/>
      <w:szCs w:val="28"/>
      <w:lang w:val="ru-RU" w:eastAsia="ru-RU" w:bidi="ar-SA"/>
    </w:rPr>
  </w:style>
  <w:style w:type="character" w:customStyle="1" w:styleId="25">
    <w:name w:val="Диссер2 Знак"/>
    <w:link w:val="24"/>
    <w:rsid w:val="00616DD5"/>
    <w:rPr>
      <w:rFonts w:ascii="Times New Roman" w:eastAsia="MS Mincho" w:hAnsi="Times New Roman" w:cs="Times New Roman"/>
      <w:sz w:val="28"/>
      <w:szCs w:val="28"/>
      <w:lang w:eastAsia="ru-RU"/>
    </w:rPr>
  </w:style>
  <w:style w:type="character" w:customStyle="1" w:styleId="FontStyle18">
    <w:name w:val="Font Style18"/>
    <w:uiPriority w:val="99"/>
    <w:rsid w:val="00616DD5"/>
    <w:rPr>
      <w:rFonts w:ascii="Times New Roman" w:hAnsi="Times New Roman" w:cs="Times New Roman" w:hint="default"/>
      <w:sz w:val="18"/>
      <w:szCs w:val="18"/>
    </w:rPr>
  </w:style>
  <w:style w:type="character" w:customStyle="1" w:styleId="s6">
    <w:name w:val="s6"/>
    <w:rsid w:val="00616DD5"/>
  </w:style>
  <w:style w:type="paragraph" w:customStyle="1" w:styleId="p4">
    <w:name w:val="p4"/>
    <w:basedOn w:val="a0"/>
    <w:uiPriority w:val="99"/>
    <w:rsid w:val="00616DD5"/>
    <w:pPr>
      <w:spacing w:before="100" w:beforeAutospacing="1" w:after="100" w:afterAutospacing="1" w:line="240" w:lineRule="auto"/>
    </w:pPr>
    <w:rPr>
      <w:rFonts w:ascii="Times New Roman" w:hAnsi="Times New Roman"/>
      <w:sz w:val="24"/>
      <w:szCs w:val="24"/>
      <w:lang w:val="ru-RU" w:eastAsia="ru-RU"/>
    </w:rPr>
  </w:style>
  <w:style w:type="paragraph" w:styleId="33">
    <w:name w:val="Body Text 3"/>
    <w:basedOn w:val="a0"/>
    <w:link w:val="34"/>
    <w:uiPriority w:val="99"/>
    <w:semiHidden/>
    <w:unhideWhenUsed/>
    <w:rsid w:val="00616DD5"/>
    <w:pPr>
      <w:spacing w:after="120"/>
    </w:pPr>
    <w:rPr>
      <w:sz w:val="16"/>
      <w:szCs w:val="16"/>
    </w:rPr>
  </w:style>
  <w:style w:type="character" w:customStyle="1" w:styleId="34">
    <w:name w:val="Основной текст 3 Знак"/>
    <w:basedOn w:val="a2"/>
    <w:link w:val="33"/>
    <w:uiPriority w:val="99"/>
    <w:semiHidden/>
    <w:rsid w:val="00616DD5"/>
    <w:rPr>
      <w:rFonts w:ascii="Calibri" w:eastAsia="Times New Roman" w:hAnsi="Calibri" w:cs="Times New Roman"/>
      <w:sz w:val="16"/>
      <w:szCs w:val="16"/>
      <w:lang w:val="pl-PL" w:eastAsia="pl-PL"/>
    </w:rPr>
  </w:style>
  <w:style w:type="paragraph" w:customStyle="1" w:styleId="11">
    <w:name w:val="Абзац списка1"/>
    <w:basedOn w:val="a0"/>
    <w:qFormat/>
    <w:rsid w:val="00616DD5"/>
    <w:pPr>
      <w:ind w:left="720"/>
      <w:contextualSpacing/>
    </w:pPr>
    <w:rPr>
      <w:lang w:val="ru-RU" w:eastAsia="en-US"/>
    </w:rPr>
  </w:style>
  <w:style w:type="character" w:customStyle="1" w:styleId="mail-message-sender-email">
    <w:name w:val="mail-message-sender-email"/>
    <w:basedOn w:val="a2"/>
    <w:rsid w:val="00616DD5"/>
  </w:style>
  <w:style w:type="paragraph" w:customStyle="1" w:styleId="01">
    <w:name w:val="01 Текст"/>
    <w:rsid w:val="003770A1"/>
    <w:pPr>
      <w:autoSpaceDE w:val="0"/>
      <w:autoSpaceDN w:val="0"/>
      <w:adjustRightInd w:val="0"/>
      <w:spacing w:after="0" w:line="240" w:lineRule="atLeast"/>
      <w:ind w:firstLine="283"/>
      <w:jc w:val="both"/>
    </w:pPr>
    <w:rPr>
      <w:rFonts w:ascii="Times New Roman" w:eastAsia="Calibri" w:hAnsi="Times New Roman" w:cs="Times New Roman"/>
      <w:color w:val="000000"/>
      <w:sz w:val="24"/>
      <w:szCs w:val="24"/>
    </w:rPr>
  </w:style>
  <w:style w:type="paragraph" w:styleId="af4">
    <w:name w:val="Plain Text"/>
    <w:basedOn w:val="a0"/>
    <w:link w:val="af5"/>
    <w:rsid w:val="003770A1"/>
    <w:pPr>
      <w:spacing w:after="0" w:line="240" w:lineRule="auto"/>
    </w:pPr>
    <w:rPr>
      <w:rFonts w:ascii="Courier New" w:hAnsi="Courier New"/>
      <w:sz w:val="20"/>
      <w:szCs w:val="20"/>
      <w:lang w:val="x-none" w:eastAsia="x-none"/>
    </w:rPr>
  </w:style>
  <w:style w:type="character" w:customStyle="1" w:styleId="af5">
    <w:name w:val="Текст Знак"/>
    <w:basedOn w:val="a2"/>
    <w:link w:val="af4"/>
    <w:rsid w:val="003770A1"/>
    <w:rPr>
      <w:rFonts w:ascii="Courier New" w:eastAsia="Times New Roman" w:hAnsi="Courier New" w:cs="Times New Roman"/>
      <w:sz w:val="20"/>
      <w:szCs w:val="20"/>
      <w:lang w:val="x-none" w:eastAsia="x-none"/>
    </w:rPr>
  </w:style>
  <w:style w:type="paragraph" w:customStyle="1" w:styleId="af6">
    <w:name w:val="Рисунок"/>
    <w:basedOn w:val="a0"/>
    <w:next w:val="af7"/>
    <w:rsid w:val="003770A1"/>
    <w:pPr>
      <w:keepNext/>
      <w:spacing w:before="240" w:after="120" w:line="240" w:lineRule="auto"/>
      <w:jc w:val="center"/>
    </w:pPr>
    <w:rPr>
      <w:rFonts w:ascii="Times New Roman" w:hAnsi="Times New Roman"/>
      <w:kern w:val="32"/>
      <w:sz w:val="28"/>
      <w:szCs w:val="20"/>
      <w:lang w:val="ru-RU" w:eastAsia="ru-RU"/>
    </w:rPr>
  </w:style>
  <w:style w:type="paragraph" w:customStyle="1" w:styleId="af8">
    <w:name w:val="Назв. рис."/>
    <w:basedOn w:val="a0"/>
    <w:rsid w:val="003770A1"/>
    <w:pPr>
      <w:suppressAutoHyphens/>
      <w:spacing w:before="120" w:after="240" w:line="240" w:lineRule="auto"/>
      <w:jc w:val="center"/>
    </w:pPr>
    <w:rPr>
      <w:rFonts w:ascii="Times New Roman" w:hAnsi="Times New Roman"/>
      <w:kern w:val="32"/>
      <w:sz w:val="28"/>
      <w:szCs w:val="20"/>
      <w:lang w:val="ru-RU" w:eastAsia="ru-RU"/>
    </w:rPr>
  </w:style>
  <w:style w:type="paragraph" w:customStyle="1" w:styleId="af9">
    <w:name w:val="Номер табл."/>
    <w:basedOn w:val="a0"/>
    <w:rsid w:val="003770A1"/>
    <w:pPr>
      <w:spacing w:before="120" w:after="0" w:line="240" w:lineRule="auto"/>
      <w:ind w:firstLine="720"/>
      <w:jc w:val="right"/>
    </w:pPr>
    <w:rPr>
      <w:rFonts w:ascii="Times New Roman" w:hAnsi="Times New Roman"/>
      <w:kern w:val="32"/>
      <w:sz w:val="32"/>
      <w:szCs w:val="20"/>
      <w:lang w:val="ru-RU" w:eastAsia="ru-RU"/>
    </w:rPr>
  </w:style>
  <w:style w:type="paragraph" w:customStyle="1" w:styleId="afa">
    <w:name w:val="Формула"/>
    <w:basedOn w:val="a0"/>
    <w:link w:val="afb"/>
    <w:rsid w:val="003770A1"/>
    <w:pPr>
      <w:tabs>
        <w:tab w:val="right" w:pos="10206"/>
      </w:tabs>
      <w:spacing w:before="120" w:after="120" w:line="240" w:lineRule="auto"/>
    </w:pPr>
    <w:rPr>
      <w:rFonts w:ascii="Times New Roman" w:hAnsi="Times New Roman"/>
      <w:kern w:val="32"/>
      <w:sz w:val="32"/>
      <w:szCs w:val="20"/>
      <w:lang w:val="ru-RU" w:eastAsia="ru-RU"/>
    </w:rPr>
  </w:style>
  <w:style w:type="paragraph" w:customStyle="1" w:styleId="-mail">
    <w:name w:val="е-mail"/>
    <w:basedOn w:val="a0"/>
    <w:link w:val="-mail0"/>
    <w:rsid w:val="003770A1"/>
    <w:pPr>
      <w:keepNext/>
      <w:tabs>
        <w:tab w:val="left" w:pos="5657"/>
      </w:tabs>
      <w:spacing w:after="120" w:line="240" w:lineRule="auto"/>
    </w:pPr>
    <w:rPr>
      <w:rFonts w:ascii="Arial" w:hAnsi="Arial" w:cs="Palatino Linotype"/>
      <w:i/>
      <w:iCs/>
      <w:kern w:val="32"/>
      <w:sz w:val="28"/>
      <w:szCs w:val="28"/>
      <w:lang w:val="en-US" w:eastAsia="ru-RU"/>
    </w:rPr>
  </w:style>
  <w:style w:type="paragraph" w:customStyle="1" w:styleId="-">
    <w:name w:val="ун-т"/>
    <w:basedOn w:val="a0"/>
    <w:link w:val="-0"/>
    <w:rsid w:val="003770A1"/>
    <w:pPr>
      <w:keepNext/>
      <w:spacing w:before="120" w:after="0" w:line="240" w:lineRule="auto"/>
    </w:pPr>
    <w:rPr>
      <w:rFonts w:ascii="Arial" w:hAnsi="Arial" w:cs="Palatino Linotype"/>
      <w:i/>
      <w:iCs/>
      <w:kern w:val="32"/>
      <w:sz w:val="28"/>
      <w:szCs w:val="28"/>
      <w:lang w:val="ru-RU" w:eastAsia="ru-RU"/>
    </w:rPr>
  </w:style>
  <w:style w:type="paragraph" w:customStyle="1" w:styleId="afc">
    <w:name w:val="библиография"/>
    <w:basedOn w:val="a0"/>
    <w:rsid w:val="003770A1"/>
    <w:pPr>
      <w:keepNext/>
      <w:spacing w:before="240" w:after="180" w:line="240" w:lineRule="auto"/>
      <w:jc w:val="center"/>
    </w:pPr>
    <w:rPr>
      <w:rFonts w:ascii="Arial" w:hAnsi="Arial"/>
      <w:caps/>
      <w:kern w:val="32"/>
      <w:sz w:val="32"/>
      <w:szCs w:val="32"/>
      <w:lang w:val="ru-RU" w:eastAsia="ru-RU"/>
    </w:rPr>
  </w:style>
  <w:style w:type="paragraph" w:customStyle="1" w:styleId="afd">
    <w:name w:val="наз табл."/>
    <w:basedOn w:val="a0"/>
    <w:rsid w:val="003770A1"/>
    <w:pPr>
      <w:suppressAutoHyphens/>
      <w:spacing w:after="120" w:line="240" w:lineRule="auto"/>
      <w:jc w:val="center"/>
    </w:pPr>
    <w:rPr>
      <w:rFonts w:ascii="Times New Roman" w:hAnsi="Times New Roman"/>
      <w:kern w:val="32"/>
      <w:sz w:val="32"/>
      <w:szCs w:val="32"/>
      <w:lang w:val="ru-RU" w:eastAsia="ru-RU"/>
    </w:rPr>
  </w:style>
  <w:style w:type="character" w:customStyle="1" w:styleId="-0">
    <w:name w:val="ун-т Знак"/>
    <w:link w:val="-"/>
    <w:rsid w:val="003770A1"/>
    <w:rPr>
      <w:rFonts w:ascii="Arial" w:eastAsia="Times New Roman" w:hAnsi="Arial" w:cs="Palatino Linotype"/>
      <w:i/>
      <w:iCs/>
      <w:kern w:val="32"/>
      <w:sz w:val="28"/>
      <w:szCs w:val="28"/>
      <w:lang w:eastAsia="ru-RU"/>
    </w:rPr>
  </w:style>
  <w:style w:type="character" w:customStyle="1" w:styleId="afb">
    <w:name w:val="Формула Знак"/>
    <w:link w:val="afa"/>
    <w:rsid w:val="003770A1"/>
    <w:rPr>
      <w:rFonts w:ascii="Times New Roman" w:eastAsia="Times New Roman" w:hAnsi="Times New Roman" w:cs="Times New Roman"/>
      <w:kern w:val="32"/>
      <w:sz w:val="32"/>
      <w:szCs w:val="20"/>
      <w:lang w:eastAsia="ru-RU"/>
    </w:rPr>
  </w:style>
  <w:style w:type="character" w:customStyle="1" w:styleId="-mail0">
    <w:name w:val="е-mail Знак"/>
    <w:link w:val="-mail"/>
    <w:rsid w:val="003770A1"/>
    <w:rPr>
      <w:rFonts w:ascii="Arial" w:eastAsia="Times New Roman" w:hAnsi="Arial" w:cs="Palatino Linotype"/>
      <w:i/>
      <w:iCs/>
      <w:kern w:val="32"/>
      <w:sz w:val="28"/>
      <w:szCs w:val="28"/>
      <w:lang w:val="en-US" w:eastAsia="ru-RU"/>
    </w:rPr>
  </w:style>
  <w:style w:type="paragraph" w:styleId="af7">
    <w:name w:val="caption"/>
    <w:basedOn w:val="a0"/>
    <w:next w:val="a0"/>
    <w:uiPriority w:val="35"/>
    <w:semiHidden/>
    <w:unhideWhenUsed/>
    <w:qFormat/>
    <w:rsid w:val="003770A1"/>
    <w:pPr>
      <w:spacing w:line="240" w:lineRule="auto"/>
    </w:pPr>
    <w:rPr>
      <w:i/>
      <w:iCs/>
      <w:color w:val="44546A" w:themeColor="text2"/>
      <w:sz w:val="18"/>
      <w:szCs w:val="18"/>
    </w:rPr>
  </w:style>
  <w:style w:type="character" w:customStyle="1" w:styleId="2722">
    <w:name w:val="Основной текст (27) + Полужирный22"/>
    <w:basedOn w:val="a2"/>
    <w:rsid w:val="003770A1"/>
    <w:rPr>
      <w:b/>
      <w:bCs/>
      <w:i/>
      <w:iCs/>
      <w:sz w:val="28"/>
      <w:szCs w:val="28"/>
      <w:shd w:val="clear" w:color="auto" w:fill="FFFFFF"/>
    </w:rPr>
  </w:style>
  <w:style w:type="paragraph" w:customStyle="1" w:styleId="WW-">
    <w:name w:val="WW-Базовый"/>
    <w:rsid w:val="003770A1"/>
    <w:pPr>
      <w:tabs>
        <w:tab w:val="left" w:pos="709"/>
      </w:tabs>
      <w:suppressAutoHyphens/>
      <w:spacing w:after="200" w:line="276" w:lineRule="atLeast"/>
    </w:pPr>
    <w:rPr>
      <w:rFonts w:ascii="Calibri" w:eastAsia="Arial" w:hAnsi="Calibri" w:cs="Times New Roman"/>
      <w:lang w:eastAsia="ar-SA"/>
    </w:rPr>
  </w:style>
  <w:style w:type="paragraph" w:customStyle="1" w:styleId="afe">
    <w:basedOn w:val="a0"/>
    <w:next w:val="aff"/>
    <w:qFormat/>
    <w:rsid w:val="003770A1"/>
    <w:pPr>
      <w:spacing w:after="0" w:line="240" w:lineRule="auto"/>
      <w:jc w:val="center"/>
    </w:pPr>
    <w:rPr>
      <w:rFonts w:ascii="Times New Roman" w:hAnsi="Times New Roman"/>
      <w:b/>
      <w:sz w:val="28"/>
      <w:szCs w:val="20"/>
      <w:lang w:val="ru-RU" w:eastAsia="ru-RU"/>
    </w:rPr>
  </w:style>
  <w:style w:type="paragraph" w:styleId="aff">
    <w:name w:val="Title"/>
    <w:basedOn w:val="a0"/>
    <w:next w:val="a0"/>
    <w:link w:val="aff0"/>
    <w:uiPriority w:val="10"/>
    <w:qFormat/>
    <w:rsid w:val="003770A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0">
    <w:name w:val="Заголовок Знак"/>
    <w:basedOn w:val="a2"/>
    <w:link w:val="aff"/>
    <w:uiPriority w:val="10"/>
    <w:rsid w:val="003770A1"/>
    <w:rPr>
      <w:rFonts w:asciiTheme="majorHAnsi" w:eastAsiaTheme="majorEastAsia" w:hAnsiTheme="majorHAnsi" w:cstheme="majorBidi"/>
      <w:spacing w:val="-10"/>
      <w:kern w:val="28"/>
      <w:sz w:val="56"/>
      <w:szCs w:val="56"/>
      <w:lang w:val="pl-PL" w:eastAsia="pl-PL"/>
    </w:rPr>
  </w:style>
  <w:style w:type="paragraph" w:styleId="aff1">
    <w:name w:val="List"/>
    <w:basedOn w:val="a0"/>
    <w:rsid w:val="003770A1"/>
    <w:pPr>
      <w:widowControl w:val="0"/>
      <w:autoSpaceDE w:val="0"/>
      <w:autoSpaceDN w:val="0"/>
      <w:adjustRightInd w:val="0"/>
      <w:spacing w:after="0" w:line="240" w:lineRule="auto"/>
      <w:ind w:left="283" w:hanging="283"/>
    </w:pPr>
    <w:rPr>
      <w:rFonts w:ascii="Times New Roman" w:hAnsi="Times New Roman"/>
      <w:sz w:val="20"/>
      <w:szCs w:val="20"/>
      <w:lang w:val="ru-RU" w:eastAsia="ru-RU"/>
    </w:rPr>
  </w:style>
  <w:style w:type="paragraph" w:customStyle="1" w:styleId="text">
    <w:name w:val="text"/>
    <w:basedOn w:val="a0"/>
    <w:rsid w:val="003770A1"/>
    <w:pPr>
      <w:spacing w:before="100" w:beforeAutospacing="1" w:after="100" w:afterAutospacing="1" w:line="240" w:lineRule="auto"/>
      <w:jc w:val="both"/>
    </w:pPr>
    <w:rPr>
      <w:rFonts w:ascii="Verdana" w:hAnsi="Verdana"/>
      <w:sz w:val="18"/>
      <w:szCs w:val="18"/>
      <w:lang w:val="ru-RU" w:eastAsia="ru-RU"/>
    </w:rPr>
  </w:style>
  <w:style w:type="character" w:customStyle="1" w:styleId="FontStyle17">
    <w:name w:val="Font Style17"/>
    <w:uiPriority w:val="99"/>
    <w:rsid w:val="003770A1"/>
    <w:rPr>
      <w:rFonts w:ascii="Times New Roman" w:hAnsi="Times New Roman"/>
      <w:sz w:val="26"/>
    </w:rPr>
  </w:style>
  <w:style w:type="paragraph" w:customStyle="1" w:styleId="p11">
    <w:name w:val="p11"/>
    <w:basedOn w:val="a0"/>
    <w:uiPriority w:val="99"/>
    <w:rsid w:val="003770A1"/>
    <w:pPr>
      <w:spacing w:before="100" w:beforeAutospacing="1" w:after="100" w:afterAutospacing="1" w:line="240" w:lineRule="auto"/>
    </w:pPr>
    <w:rPr>
      <w:rFonts w:ascii="Times New Roman" w:hAnsi="Times New Roman"/>
      <w:sz w:val="24"/>
      <w:szCs w:val="24"/>
      <w:lang w:val="ru-RU" w:eastAsia="ru-RU"/>
    </w:rPr>
  </w:style>
  <w:style w:type="paragraph" w:customStyle="1" w:styleId="310">
    <w:name w:val="Основной текст 31"/>
    <w:basedOn w:val="a0"/>
    <w:rsid w:val="003770A1"/>
    <w:pPr>
      <w:spacing w:after="0" w:line="360" w:lineRule="auto"/>
      <w:jc w:val="center"/>
    </w:pPr>
    <w:rPr>
      <w:rFonts w:ascii="Times New Roman" w:eastAsia="Calibri" w:hAnsi="Times New Roman"/>
      <w:b/>
      <w:sz w:val="28"/>
      <w:szCs w:val="20"/>
      <w:lang w:val="ru-RU" w:eastAsia="ru-RU"/>
    </w:rPr>
  </w:style>
  <w:style w:type="paragraph" w:styleId="aff2">
    <w:name w:val="Body Text First Indent"/>
    <w:basedOn w:val="a1"/>
    <w:link w:val="aff3"/>
    <w:uiPriority w:val="99"/>
    <w:semiHidden/>
    <w:unhideWhenUsed/>
    <w:rsid w:val="003770A1"/>
    <w:pPr>
      <w:spacing w:after="200"/>
      <w:ind w:firstLine="360"/>
    </w:pPr>
  </w:style>
  <w:style w:type="character" w:customStyle="1" w:styleId="aff3">
    <w:name w:val="Красная строка Знак"/>
    <w:basedOn w:val="ac"/>
    <w:link w:val="aff2"/>
    <w:uiPriority w:val="99"/>
    <w:semiHidden/>
    <w:rsid w:val="003770A1"/>
    <w:rPr>
      <w:rFonts w:ascii="Calibri" w:eastAsia="Times New Roman" w:hAnsi="Calibri" w:cs="Times New Roman"/>
      <w:lang w:val="pl-PL" w:eastAsia="pl-PL"/>
    </w:rPr>
  </w:style>
  <w:style w:type="paragraph" w:styleId="aff4">
    <w:name w:val="Balloon Text"/>
    <w:basedOn w:val="a0"/>
    <w:link w:val="aff5"/>
    <w:uiPriority w:val="99"/>
    <w:semiHidden/>
    <w:unhideWhenUsed/>
    <w:rsid w:val="006F1209"/>
    <w:pPr>
      <w:spacing w:after="0" w:line="240" w:lineRule="auto"/>
    </w:pPr>
    <w:rPr>
      <w:rFonts w:ascii="Segoe UI" w:hAnsi="Segoe UI" w:cs="Segoe UI"/>
      <w:sz w:val="18"/>
      <w:szCs w:val="18"/>
    </w:rPr>
  </w:style>
  <w:style w:type="character" w:customStyle="1" w:styleId="aff5">
    <w:name w:val="Текст выноски Знак"/>
    <w:basedOn w:val="a2"/>
    <w:link w:val="aff4"/>
    <w:uiPriority w:val="99"/>
    <w:semiHidden/>
    <w:rsid w:val="006F1209"/>
    <w:rPr>
      <w:rFonts w:ascii="Segoe UI" w:eastAsia="Times New Roman" w:hAnsi="Segoe UI" w:cs="Segoe UI"/>
      <w:sz w:val="18"/>
      <w:szCs w:val="18"/>
      <w:lang w:val="pl-PL" w:eastAsia="pl-PL"/>
    </w:rPr>
  </w:style>
  <w:style w:type="paragraph" w:styleId="HTML">
    <w:name w:val="HTML Preformatted"/>
    <w:basedOn w:val="a0"/>
    <w:link w:val="HTML0"/>
    <w:unhideWhenUsed/>
    <w:rsid w:val="007E1409"/>
    <w:pPr>
      <w:spacing w:after="0" w:line="240" w:lineRule="auto"/>
    </w:pPr>
    <w:rPr>
      <w:rFonts w:ascii="Consolas" w:eastAsiaTheme="minorHAnsi" w:hAnsi="Consolas" w:cs="Consolas"/>
      <w:sz w:val="20"/>
      <w:szCs w:val="20"/>
      <w:lang w:val="ru-RU" w:eastAsia="en-US"/>
    </w:rPr>
  </w:style>
  <w:style w:type="character" w:customStyle="1" w:styleId="HTML0">
    <w:name w:val="Стандартный HTML Знак"/>
    <w:basedOn w:val="a2"/>
    <w:link w:val="HTML"/>
    <w:rsid w:val="007E1409"/>
    <w:rPr>
      <w:rFonts w:ascii="Consolas" w:hAnsi="Consolas" w:cs="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image" Target="media/image8.png"/><Relationship Id="rId42" Type="http://schemas.openxmlformats.org/officeDocument/2006/relationships/hyperlink" Target="http://www.adm.samara.ru/content/11/11/392" TargetMode="External"/><Relationship Id="rId63" Type="http://schemas.openxmlformats.org/officeDocument/2006/relationships/image" Target="media/image20.jpeg"/><Relationship Id="rId84" Type="http://schemas.openxmlformats.org/officeDocument/2006/relationships/image" Target="media/image36.png"/><Relationship Id="rId138" Type="http://schemas.openxmlformats.org/officeDocument/2006/relationships/image" Target="media/image70.png"/><Relationship Id="rId159" Type="http://schemas.openxmlformats.org/officeDocument/2006/relationships/image" Target="media/image81.wmf"/><Relationship Id="rId170" Type="http://schemas.openxmlformats.org/officeDocument/2006/relationships/oleObject" Target="embeddings/oleObject27.bin"/><Relationship Id="rId191" Type="http://schemas.openxmlformats.org/officeDocument/2006/relationships/hyperlink" Target="http://elibrary.ru/item.asp?id=9494953" TargetMode="External"/><Relationship Id="rId205" Type="http://schemas.openxmlformats.org/officeDocument/2006/relationships/oleObject" Target="embeddings/oleObject38.bin"/><Relationship Id="rId226" Type="http://schemas.openxmlformats.org/officeDocument/2006/relationships/chart" Target="charts/chart7.xml"/><Relationship Id="rId107" Type="http://schemas.openxmlformats.org/officeDocument/2006/relationships/image" Target="media/image49.png"/><Relationship Id="rId11" Type="http://schemas.openxmlformats.org/officeDocument/2006/relationships/image" Target="media/image3.jpeg"/><Relationship Id="rId32" Type="http://schemas.openxmlformats.org/officeDocument/2006/relationships/hyperlink" Target="http://www.adm.samara.ru/content/11/11/382" TargetMode="External"/><Relationship Id="rId53" Type="http://schemas.openxmlformats.org/officeDocument/2006/relationships/hyperlink" Target="http://www.adm.samara.ru/content/11/11/403" TargetMode="External"/><Relationship Id="rId74" Type="http://schemas.openxmlformats.org/officeDocument/2006/relationships/image" Target="media/image30.jpeg"/><Relationship Id="rId128" Type="http://schemas.openxmlformats.org/officeDocument/2006/relationships/image" Target="media/image62.png"/><Relationship Id="rId149" Type="http://schemas.openxmlformats.org/officeDocument/2006/relationships/image" Target="media/image76.wmf"/><Relationship Id="rId5" Type="http://schemas.openxmlformats.org/officeDocument/2006/relationships/webSettings" Target="webSettings.xml"/><Relationship Id="rId95" Type="http://schemas.openxmlformats.org/officeDocument/2006/relationships/diagramData" Target="diagrams/data1.xml"/><Relationship Id="rId160" Type="http://schemas.openxmlformats.org/officeDocument/2006/relationships/oleObject" Target="embeddings/oleObject22.bin"/><Relationship Id="rId181" Type="http://schemas.openxmlformats.org/officeDocument/2006/relationships/image" Target="media/image92.png"/><Relationship Id="rId216" Type="http://schemas.openxmlformats.org/officeDocument/2006/relationships/image" Target="media/image111.png"/><Relationship Id="rId237" Type="http://schemas.openxmlformats.org/officeDocument/2006/relationships/chart" Target="charts/chart18.xml"/><Relationship Id="rId22" Type="http://schemas.openxmlformats.org/officeDocument/2006/relationships/hyperlink" Target="http://www.sciencemag.org/content/349/6244/177.abstract" TargetMode="External"/><Relationship Id="rId43" Type="http://schemas.openxmlformats.org/officeDocument/2006/relationships/hyperlink" Target="http://www.adm.samara.ru/content/11/11/393" TargetMode="External"/><Relationship Id="rId64" Type="http://schemas.openxmlformats.org/officeDocument/2006/relationships/image" Target="media/image21.jpeg"/><Relationship Id="rId118" Type="http://schemas.openxmlformats.org/officeDocument/2006/relationships/image" Target="media/image55.wmf"/><Relationship Id="rId139" Type="http://schemas.openxmlformats.org/officeDocument/2006/relationships/image" Target="media/image71.emf"/><Relationship Id="rId85" Type="http://schemas.openxmlformats.org/officeDocument/2006/relationships/image" Target="media/image37.png"/><Relationship Id="rId150" Type="http://schemas.openxmlformats.org/officeDocument/2006/relationships/oleObject" Target="embeddings/oleObject17.bin"/><Relationship Id="rId171" Type="http://schemas.openxmlformats.org/officeDocument/2006/relationships/image" Target="media/image87.wmf"/><Relationship Id="rId192" Type="http://schemas.openxmlformats.org/officeDocument/2006/relationships/hyperlink" Target="http://elibrary.ru/contents.asp?issueid=435043" TargetMode="External"/><Relationship Id="rId206" Type="http://schemas.openxmlformats.org/officeDocument/2006/relationships/image" Target="media/image105.wmf"/><Relationship Id="rId227" Type="http://schemas.openxmlformats.org/officeDocument/2006/relationships/chart" Target="charts/chart8.xml"/><Relationship Id="rId201" Type="http://schemas.openxmlformats.org/officeDocument/2006/relationships/oleObject" Target="embeddings/oleObject36.bin"/><Relationship Id="rId222" Type="http://schemas.openxmlformats.org/officeDocument/2006/relationships/image" Target="media/image117.png"/><Relationship Id="rId12" Type="http://schemas.openxmlformats.org/officeDocument/2006/relationships/hyperlink" Target="https://blast.ncbi.nlm.nih.gov/Blast.cgi" TargetMode="External"/><Relationship Id="rId17" Type="http://schemas.openxmlformats.org/officeDocument/2006/relationships/hyperlink" Target="http://www.kchr.ru/mainmenu/about_the_republic/about/" TargetMode="External"/><Relationship Id="rId33" Type="http://schemas.openxmlformats.org/officeDocument/2006/relationships/hyperlink" Target="http://www.adm.samara.ru/content/11/11/383" TargetMode="External"/><Relationship Id="rId38" Type="http://schemas.openxmlformats.org/officeDocument/2006/relationships/hyperlink" Target="http://www.adm.samara.ru/content/11/11/388" TargetMode="External"/><Relationship Id="rId59" Type="http://schemas.openxmlformats.org/officeDocument/2006/relationships/image" Target="media/image16.png"/><Relationship Id="rId103" Type="http://schemas.openxmlformats.org/officeDocument/2006/relationships/image" Target="media/image45.png"/><Relationship Id="rId108" Type="http://schemas.openxmlformats.org/officeDocument/2006/relationships/image" Target="media/image50.wmf"/><Relationship Id="rId124" Type="http://schemas.openxmlformats.org/officeDocument/2006/relationships/image" Target="media/image58.jpeg"/><Relationship Id="rId129" Type="http://schemas.openxmlformats.org/officeDocument/2006/relationships/image" Target="media/image63.png"/><Relationship Id="rId54" Type="http://schemas.openxmlformats.org/officeDocument/2006/relationships/hyperlink" Target="http://www.adm.samara.ru/content/11/11/404" TargetMode="External"/><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image" Target="media/image39.png"/><Relationship Id="rId96" Type="http://schemas.openxmlformats.org/officeDocument/2006/relationships/diagramLayout" Target="diagrams/layout1.xml"/><Relationship Id="rId140" Type="http://schemas.openxmlformats.org/officeDocument/2006/relationships/oleObject" Target="embeddings/oleObject12.bin"/><Relationship Id="rId145" Type="http://schemas.openxmlformats.org/officeDocument/2006/relationships/image" Target="media/image74.wmf"/><Relationship Id="rId161" Type="http://schemas.openxmlformats.org/officeDocument/2006/relationships/image" Target="media/image82.wmf"/><Relationship Id="rId166" Type="http://schemas.openxmlformats.org/officeDocument/2006/relationships/oleObject" Target="embeddings/oleObject25.bin"/><Relationship Id="rId182" Type="http://schemas.openxmlformats.org/officeDocument/2006/relationships/image" Target="media/image93.png"/><Relationship Id="rId187" Type="http://schemas.openxmlformats.org/officeDocument/2006/relationships/image" Target="media/image98.jpeg"/><Relationship Id="rId217"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41.bin"/><Relationship Id="rId233" Type="http://schemas.openxmlformats.org/officeDocument/2006/relationships/chart" Target="charts/chart14.xml"/><Relationship Id="rId238" Type="http://schemas.openxmlformats.org/officeDocument/2006/relationships/header" Target="header1.xml"/><Relationship Id="rId23" Type="http://schemas.openxmlformats.org/officeDocument/2006/relationships/image" Target="media/image9.wmf"/><Relationship Id="rId28" Type="http://schemas.openxmlformats.org/officeDocument/2006/relationships/image" Target="media/image13.png"/><Relationship Id="rId49" Type="http://schemas.openxmlformats.org/officeDocument/2006/relationships/hyperlink" Target="http://www.adm.samara.ru/content/11/11/399" TargetMode="External"/><Relationship Id="rId114" Type="http://schemas.openxmlformats.org/officeDocument/2006/relationships/image" Target="media/image53.wmf"/><Relationship Id="rId119" Type="http://schemas.openxmlformats.org/officeDocument/2006/relationships/oleObject" Target="embeddings/oleObject9.bin"/><Relationship Id="rId44" Type="http://schemas.openxmlformats.org/officeDocument/2006/relationships/hyperlink" Target="http://www.adm.samara.ru/content/11/11/394" TargetMode="External"/><Relationship Id="rId60" Type="http://schemas.openxmlformats.org/officeDocument/2006/relationships/image" Target="media/image17.jpeg"/><Relationship Id="rId65" Type="http://schemas.openxmlformats.org/officeDocument/2006/relationships/image" Target="media/image22.png"/><Relationship Id="rId81" Type="http://schemas.openxmlformats.org/officeDocument/2006/relationships/hyperlink" Target="http://www.altairegion22.ru/region_news/%20uborka2016-urozhai-grechihi-v-altaiskom-krae-v-etom-godu-stal-rekordnym_542923.html?sphrase_id=266349" TargetMode="External"/><Relationship Id="rId86" Type="http://schemas.openxmlformats.org/officeDocument/2006/relationships/oleObject" Target="embeddings/__________Microsoft_Excel.xls"/><Relationship Id="rId130" Type="http://schemas.openxmlformats.org/officeDocument/2006/relationships/oleObject" Target="embeddings/oleObject11.bin"/><Relationship Id="rId135" Type="http://schemas.openxmlformats.org/officeDocument/2006/relationships/image" Target="media/image67.jpeg"/><Relationship Id="rId151" Type="http://schemas.openxmlformats.org/officeDocument/2006/relationships/image" Target="media/image77.wmf"/><Relationship Id="rId156" Type="http://schemas.openxmlformats.org/officeDocument/2006/relationships/oleObject" Target="embeddings/oleObject20.bin"/><Relationship Id="rId177" Type="http://schemas.openxmlformats.org/officeDocument/2006/relationships/image" Target="media/image90.wmf"/><Relationship Id="rId198" Type="http://schemas.openxmlformats.org/officeDocument/2006/relationships/image" Target="media/image101.wmf"/><Relationship Id="rId172" Type="http://schemas.openxmlformats.org/officeDocument/2006/relationships/oleObject" Target="embeddings/oleObject28.bin"/><Relationship Id="rId193" Type="http://schemas.openxmlformats.org/officeDocument/2006/relationships/hyperlink" Target="http://elibrary.ru/contents.asp?issueid=435043&amp;selid=9494953" TargetMode="External"/><Relationship Id="rId202" Type="http://schemas.openxmlformats.org/officeDocument/2006/relationships/image" Target="media/image103.wmf"/><Relationship Id="rId207" Type="http://schemas.openxmlformats.org/officeDocument/2006/relationships/oleObject" Target="embeddings/oleObject39.bin"/><Relationship Id="rId223" Type="http://schemas.openxmlformats.org/officeDocument/2006/relationships/image" Target="media/image118.png"/><Relationship Id="rId228" Type="http://schemas.openxmlformats.org/officeDocument/2006/relationships/chart" Target="charts/chart9.xml"/><Relationship Id="rId13" Type="http://schemas.openxmlformats.org/officeDocument/2006/relationships/image" Target="media/image4.jpeg"/><Relationship Id="rId18" Type="http://schemas.openxmlformats.org/officeDocument/2006/relationships/hyperlink" Target="http://www.menzelvoda.ru/" TargetMode="External"/><Relationship Id="rId39" Type="http://schemas.openxmlformats.org/officeDocument/2006/relationships/hyperlink" Target="http://www.adm.samara.ru/content/11/11/389" TargetMode="External"/><Relationship Id="rId109" Type="http://schemas.openxmlformats.org/officeDocument/2006/relationships/oleObject" Target="embeddings/oleObject4.bin"/><Relationship Id="rId34" Type="http://schemas.openxmlformats.org/officeDocument/2006/relationships/hyperlink" Target="http://www.adm.samara.ru/content/11/11/384" TargetMode="External"/><Relationship Id="rId50" Type="http://schemas.openxmlformats.org/officeDocument/2006/relationships/hyperlink" Target="http://www.adm.samara.ru/content/11/11/400" TargetMode="External"/><Relationship Id="rId55" Type="http://schemas.openxmlformats.org/officeDocument/2006/relationships/hyperlink" Target="http://www.adm.samara.ru/content/11/11/405" TargetMode="External"/><Relationship Id="rId76" Type="http://schemas.openxmlformats.org/officeDocument/2006/relationships/image" Target="media/image32.jpeg"/><Relationship Id="rId97" Type="http://schemas.openxmlformats.org/officeDocument/2006/relationships/diagramQuickStyle" Target="diagrams/quickStyle1.xml"/><Relationship Id="rId104" Type="http://schemas.openxmlformats.org/officeDocument/2006/relationships/image" Target="media/image46.png"/><Relationship Id="rId120" Type="http://schemas.openxmlformats.org/officeDocument/2006/relationships/image" Target="media/image56.wmf"/><Relationship Id="rId125" Type="http://schemas.openxmlformats.org/officeDocument/2006/relationships/image" Target="media/image59.png"/><Relationship Id="rId141" Type="http://schemas.openxmlformats.org/officeDocument/2006/relationships/image" Target="media/image72.wmf"/><Relationship Id="rId146" Type="http://schemas.openxmlformats.org/officeDocument/2006/relationships/oleObject" Target="embeddings/oleObject15.bin"/><Relationship Id="rId167" Type="http://schemas.openxmlformats.org/officeDocument/2006/relationships/image" Target="media/image85.wmf"/><Relationship Id="rId188" Type="http://schemas.openxmlformats.org/officeDocument/2006/relationships/hyperlink" Target="http://elibrary.ru/item.asp?id=17277719" TargetMode="Externa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0.png"/><Relationship Id="rId162" Type="http://schemas.openxmlformats.org/officeDocument/2006/relationships/oleObject" Target="embeddings/oleObject23.bin"/><Relationship Id="rId183" Type="http://schemas.openxmlformats.org/officeDocument/2006/relationships/image" Target="media/image94.png"/><Relationship Id="rId213" Type="http://schemas.openxmlformats.org/officeDocument/2006/relationships/image" Target="media/image109.wmf"/><Relationship Id="rId218" Type="http://schemas.openxmlformats.org/officeDocument/2006/relationships/image" Target="media/image113.png"/><Relationship Id="rId234" Type="http://schemas.openxmlformats.org/officeDocument/2006/relationships/chart" Target="charts/chart15.xml"/><Relationship Id="rId239"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oleObject" Target="embeddings/oleObject1.bin"/><Relationship Id="rId40" Type="http://schemas.openxmlformats.org/officeDocument/2006/relationships/hyperlink" Target="http://www.adm.samara.ru/content/11/11/390" TargetMode="External"/><Relationship Id="rId45" Type="http://schemas.openxmlformats.org/officeDocument/2006/relationships/hyperlink" Target="http://www.adm.samara.ru/content/11/11/395" TargetMode="External"/><Relationship Id="rId66" Type="http://schemas.openxmlformats.org/officeDocument/2006/relationships/oleObject" Target="embeddings/oleObject2.bin"/><Relationship Id="rId87" Type="http://schemas.openxmlformats.org/officeDocument/2006/relationships/oleObject" Target="embeddings/__________Microsoft_Excel1.xls"/><Relationship Id="rId110" Type="http://schemas.openxmlformats.org/officeDocument/2006/relationships/image" Target="media/image51.wmf"/><Relationship Id="rId115" Type="http://schemas.openxmlformats.org/officeDocument/2006/relationships/oleObject" Target="embeddings/oleObject7.bin"/><Relationship Id="rId131" Type="http://schemas.openxmlformats.org/officeDocument/2006/relationships/image" Target="media/image64.jpeg"/><Relationship Id="rId136" Type="http://schemas.openxmlformats.org/officeDocument/2006/relationships/image" Target="media/image68.jpeg"/><Relationship Id="rId157" Type="http://schemas.openxmlformats.org/officeDocument/2006/relationships/image" Target="media/image80.wmf"/><Relationship Id="rId178" Type="http://schemas.openxmlformats.org/officeDocument/2006/relationships/oleObject" Target="embeddings/oleObject31.bin"/><Relationship Id="rId61" Type="http://schemas.openxmlformats.org/officeDocument/2006/relationships/image" Target="media/image18.jpeg"/><Relationship Id="rId82" Type="http://schemas.openxmlformats.org/officeDocument/2006/relationships/chart" Target="charts/chart1.xml"/><Relationship Id="rId152" Type="http://schemas.openxmlformats.org/officeDocument/2006/relationships/oleObject" Target="embeddings/oleObject18.bin"/><Relationship Id="rId173" Type="http://schemas.openxmlformats.org/officeDocument/2006/relationships/image" Target="media/image88.wmf"/><Relationship Id="rId194" Type="http://schemas.openxmlformats.org/officeDocument/2006/relationships/image" Target="media/image99.wmf"/><Relationship Id="rId199" Type="http://schemas.openxmlformats.org/officeDocument/2006/relationships/oleObject" Target="embeddings/oleObject35.bin"/><Relationship Id="rId203" Type="http://schemas.openxmlformats.org/officeDocument/2006/relationships/oleObject" Target="embeddings/oleObject37.bin"/><Relationship Id="rId208" Type="http://schemas.openxmlformats.org/officeDocument/2006/relationships/image" Target="media/image106.wmf"/><Relationship Id="rId229" Type="http://schemas.openxmlformats.org/officeDocument/2006/relationships/chart" Target="charts/chart10.xml"/><Relationship Id="rId19" Type="http://schemas.openxmlformats.org/officeDocument/2006/relationships/hyperlink" Target="http://www.sankurtur.ru/russia/zone/417/" TargetMode="External"/><Relationship Id="rId224" Type="http://schemas.openxmlformats.org/officeDocument/2006/relationships/image" Target="media/image119.png"/><Relationship Id="rId240" Type="http://schemas.openxmlformats.org/officeDocument/2006/relationships/fontTable" Target="fontTable.xml"/><Relationship Id="rId14" Type="http://schemas.openxmlformats.org/officeDocument/2006/relationships/image" Target="media/image5.jpeg"/><Relationship Id="rId30" Type="http://schemas.openxmlformats.org/officeDocument/2006/relationships/hyperlink" Target="https://clck.yandex.ru/redir/dv/*data=url%3Dhttp%253A%252F%252F24medok.ru%252Fmat-i-machexa%252F%26ts%3D1470115444%26uid%3D9418859651470114237&amp;sign=142f5354720e6d6607c59bd7d87a2547&amp;keyno=1" TargetMode="External"/><Relationship Id="rId35" Type="http://schemas.openxmlformats.org/officeDocument/2006/relationships/hyperlink" Target="http://www.adm.samara.ru/content/11/11/385" TargetMode="External"/><Relationship Id="rId56" Type="http://schemas.openxmlformats.org/officeDocument/2006/relationships/hyperlink" Target="http://www.adm.samara.ru/content/11/11/406" TargetMode="External"/><Relationship Id="rId77" Type="http://schemas.openxmlformats.org/officeDocument/2006/relationships/image" Target="media/image33.wmf"/><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image" Target="media/image60.png"/><Relationship Id="rId147" Type="http://schemas.openxmlformats.org/officeDocument/2006/relationships/image" Target="media/image75.wmf"/><Relationship Id="rId168" Type="http://schemas.openxmlformats.org/officeDocument/2006/relationships/oleObject" Target="embeddings/oleObject26.bin"/><Relationship Id="rId8" Type="http://schemas.openxmlformats.org/officeDocument/2006/relationships/image" Target="media/image1.png"/><Relationship Id="rId51" Type="http://schemas.openxmlformats.org/officeDocument/2006/relationships/hyperlink" Target="http://www.adm.samara.ru/content/11/11/401" TargetMode="External"/><Relationship Id="rId72" Type="http://schemas.openxmlformats.org/officeDocument/2006/relationships/image" Target="media/image28.jpeg"/><Relationship Id="rId93" Type="http://schemas.openxmlformats.org/officeDocument/2006/relationships/hyperlink" Target="http://www.innbiotech.ru" TargetMode="External"/><Relationship Id="rId98" Type="http://schemas.openxmlformats.org/officeDocument/2006/relationships/diagramColors" Target="diagrams/colors1.xml"/><Relationship Id="rId121" Type="http://schemas.openxmlformats.org/officeDocument/2006/relationships/oleObject" Target="embeddings/oleObject10.bin"/><Relationship Id="rId142" Type="http://schemas.openxmlformats.org/officeDocument/2006/relationships/oleObject" Target="embeddings/oleObject13.bin"/><Relationship Id="rId163" Type="http://schemas.openxmlformats.org/officeDocument/2006/relationships/image" Target="media/image83.wmf"/><Relationship Id="rId184" Type="http://schemas.openxmlformats.org/officeDocument/2006/relationships/image" Target="media/image95.png"/><Relationship Id="rId189" Type="http://schemas.openxmlformats.org/officeDocument/2006/relationships/hyperlink" Target="http://elibrary.ru/contents.asp?issueid=1005698" TargetMode="External"/><Relationship Id="rId219" Type="http://schemas.openxmlformats.org/officeDocument/2006/relationships/image" Target="media/image114.jpeg"/><Relationship Id="rId3" Type="http://schemas.openxmlformats.org/officeDocument/2006/relationships/styles" Target="styles.xml"/><Relationship Id="rId214" Type="http://schemas.openxmlformats.org/officeDocument/2006/relationships/oleObject" Target="embeddings/oleObject42.bin"/><Relationship Id="rId230" Type="http://schemas.openxmlformats.org/officeDocument/2006/relationships/chart" Target="charts/chart11.xml"/><Relationship Id="rId235" Type="http://schemas.openxmlformats.org/officeDocument/2006/relationships/chart" Target="charts/chart16.xml"/><Relationship Id="rId25" Type="http://schemas.openxmlformats.org/officeDocument/2006/relationships/image" Target="media/image10.jpeg"/><Relationship Id="rId46" Type="http://schemas.openxmlformats.org/officeDocument/2006/relationships/hyperlink" Target="http://www.adm.samara.ru/content/11/11/396" TargetMode="External"/><Relationship Id="rId67" Type="http://schemas.openxmlformats.org/officeDocument/2006/relationships/image" Target="media/image23.jpeg"/><Relationship Id="rId116" Type="http://schemas.openxmlformats.org/officeDocument/2006/relationships/image" Target="media/image54.wmf"/><Relationship Id="rId137" Type="http://schemas.openxmlformats.org/officeDocument/2006/relationships/image" Target="media/image69.jpeg"/><Relationship Id="rId158" Type="http://schemas.openxmlformats.org/officeDocument/2006/relationships/oleObject" Target="embeddings/oleObject21.bin"/><Relationship Id="rId20" Type="http://schemas.openxmlformats.org/officeDocument/2006/relationships/image" Target="media/image7.jpeg"/><Relationship Id="rId41" Type="http://schemas.openxmlformats.org/officeDocument/2006/relationships/hyperlink" Target="http://www.adm.samara.ru/content/11/11/391" TargetMode="External"/><Relationship Id="rId62" Type="http://schemas.openxmlformats.org/officeDocument/2006/relationships/image" Target="media/image19.emf"/><Relationship Id="rId83" Type="http://schemas.openxmlformats.org/officeDocument/2006/relationships/chart" Target="charts/chart2.xml"/><Relationship Id="rId88" Type="http://schemas.openxmlformats.org/officeDocument/2006/relationships/chart" Target="charts/chart3.xml"/><Relationship Id="rId111" Type="http://schemas.openxmlformats.org/officeDocument/2006/relationships/oleObject" Target="embeddings/oleObject5.bin"/><Relationship Id="rId132" Type="http://schemas.openxmlformats.org/officeDocument/2006/relationships/image" Target="media/image65.jpeg"/><Relationship Id="rId153" Type="http://schemas.openxmlformats.org/officeDocument/2006/relationships/image" Target="media/image78.wmf"/><Relationship Id="rId174" Type="http://schemas.openxmlformats.org/officeDocument/2006/relationships/oleObject" Target="embeddings/oleObject29.bin"/><Relationship Id="rId179" Type="http://schemas.openxmlformats.org/officeDocument/2006/relationships/image" Target="media/image91.wmf"/><Relationship Id="rId195" Type="http://schemas.openxmlformats.org/officeDocument/2006/relationships/oleObject" Target="embeddings/oleObject33.bin"/><Relationship Id="rId209" Type="http://schemas.openxmlformats.org/officeDocument/2006/relationships/oleObject" Target="embeddings/oleObject40.bin"/><Relationship Id="rId190" Type="http://schemas.openxmlformats.org/officeDocument/2006/relationships/hyperlink" Target="http://elibrary.ru/contents.asp?issueid=1005698&amp;selid=17277719" TargetMode="External"/><Relationship Id="rId204" Type="http://schemas.openxmlformats.org/officeDocument/2006/relationships/image" Target="media/image104.wmf"/><Relationship Id="rId220" Type="http://schemas.openxmlformats.org/officeDocument/2006/relationships/image" Target="media/image115.jpeg"/><Relationship Id="rId225" Type="http://schemas.openxmlformats.org/officeDocument/2006/relationships/chart" Target="charts/chart6.xml"/><Relationship Id="rId241" Type="http://schemas.openxmlformats.org/officeDocument/2006/relationships/theme" Target="theme/theme1.xml"/><Relationship Id="rId15" Type="http://schemas.openxmlformats.org/officeDocument/2006/relationships/hyperlink" Target="http://www.kchr.ru/mainmenu/about_the_republic/about/" TargetMode="External"/><Relationship Id="rId36" Type="http://schemas.openxmlformats.org/officeDocument/2006/relationships/hyperlink" Target="http://www.adm.samara.ru/content/11/11/386" TargetMode="External"/><Relationship Id="rId57" Type="http://schemas.openxmlformats.org/officeDocument/2006/relationships/hyperlink" Target="http://www.priroda.samregion.ru/" TargetMode="External"/><Relationship Id="rId106" Type="http://schemas.openxmlformats.org/officeDocument/2006/relationships/image" Target="media/image48.png"/><Relationship Id="rId127" Type="http://schemas.openxmlformats.org/officeDocument/2006/relationships/image" Target="media/image61.png"/><Relationship Id="rId10" Type="http://schemas.openxmlformats.org/officeDocument/2006/relationships/image" Target="media/image2.jpeg"/><Relationship Id="rId31" Type="http://schemas.openxmlformats.org/officeDocument/2006/relationships/hyperlink" Target="http://www.adm.samara.ru/content/11/11/381" TargetMode="External"/><Relationship Id="rId52" Type="http://schemas.openxmlformats.org/officeDocument/2006/relationships/hyperlink" Target="http://www.adm.samara.ru/content/11/11/402" TargetMode="External"/><Relationship Id="rId73" Type="http://schemas.openxmlformats.org/officeDocument/2006/relationships/image" Target="media/image29.jpeg"/><Relationship Id="rId78" Type="http://schemas.openxmlformats.org/officeDocument/2006/relationships/oleObject" Target="embeddings/oleObject3.bin"/><Relationship Id="rId94" Type="http://schemas.openxmlformats.org/officeDocument/2006/relationships/image" Target="media/image41.png"/><Relationship Id="rId99" Type="http://schemas.microsoft.com/office/2007/relationships/diagramDrawing" Target="diagrams/drawing1.xml"/><Relationship Id="rId101" Type="http://schemas.openxmlformats.org/officeDocument/2006/relationships/image" Target="media/image43.png"/><Relationship Id="rId122" Type="http://schemas.openxmlformats.org/officeDocument/2006/relationships/image" Target="media/image57.jpeg"/><Relationship Id="rId143" Type="http://schemas.openxmlformats.org/officeDocument/2006/relationships/image" Target="media/image73.wmf"/><Relationship Id="rId148" Type="http://schemas.openxmlformats.org/officeDocument/2006/relationships/oleObject" Target="embeddings/oleObject16.bin"/><Relationship Id="rId164" Type="http://schemas.openxmlformats.org/officeDocument/2006/relationships/oleObject" Target="embeddings/oleObject24.bin"/><Relationship Id="rId169" Type="http://schemas.openxmlformats.org/officeDocument/2006/relationships/image" Target="media/image86.wmf"/><Relationship Id="rId185"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oleObject" Target="embeddings/oleObject32.bin"/><Relationship Id="rId210" Type="http://schemas.openxmlformats.org/officeDocument/2006/relationships/image" Target="media/image107.png"/><Relationship Id="rId215" Type="http://schemas.openxmlformats.org/officeDocument/2006/relationships/image" Target="media/image110.png"/><Relationship Id="rId236" Type="http://schemas.openxmlformats.org/officeDocument/2006/relationships/chart" Target="charts/chart17.xml"/><Relationship Id="rId26" Type="http://schemas.openxmlformats.org/officeDocument/2006/relationships/image" Target="media/image11.png"/><Relationship Id="rId231" Type="http://schemas.openxmlformats.org/officeDocument/2006/relationships/chart" Target="charts/chart12.xml"/><Relationship Id="rId47" Type="http://schemas.openxmlformats.org/officeDocument/2006/relationships/hyperlink" Target="http://www.adm.samara.ru/content/11/11/397" TargetMode="External"/><Relationship Id="rId68" Type="http://schemas.openxmlformats.org/officeDocument/2006/relationships/image" Target="media/image24.jpeg"/><Relationship Id="rId89" Type="http://schemas.openxmlformats.org/officeDocument/2006/relationships/chart" Target="charts/chart4.xml"/><Relationship Id="rId112" Type="http://schemas.openxmlformats.org/officeDocument/2006/relationships/image" Target="media/image52.wmf"/><Relationship Id="rId133" Type="http://schemas.openxmlformats.org/officeDocument/2006/relationships/chart" Target="charts/chart5.xml"/><Relationship Id="rId154" Type="http://schemas.openxmlformats.org/officeDocument/2006/relationships/oleObject" Target="embeddings/oleObject19.bin"/><Relationship Id="rId175" Type="http://schemas.openxmlformats.org/officeDocument/2006/relationships/image" Target="media/image89.wmf"/><Relationship Id="rId196" Type="http://schemas.openxmlformats.org/officeDocument/2006/relationships/image" Target="media/image100.wmf"/><Relationship Id="rId200" Type="http://schemas.openxmlformats.org/officeDocument/2006/relationships/image" Target="media/image102.wmf"/><Relationship Id="rId16" Type="http://schemas.openxmlformats.org/officeDocument/2006/relationships/image" Target="media/image6.jpeg"/><Relationship Id="rId221" Type="http://schemas.openxmlformats.org/officeDocument/2006/relationships/image" Target="media/image116.png"/><Relationship Id="rId37" Type="http://schemas.openxmlformats.org/officeDocument/2006/relationships/hyperlink" Target="http://www.adm.samara.ru/content/11/11/387" TargetMode="External"/><Relationship Id="rId58" Type="http://schemas.openxmlformats.org/officeDocument/2006/relationships/image" Target="media/image15.png"/><Relationship Id="rId79" Type="http://schemas.openxmlformats.org/officeDocument/2006/relationships/image" Target="media/image34.png"/><Relationship Id="rId102" Type="http://schemas.openxmlformats.org/officeDocument/2006/relationships/image" Target="media/image44.png"/><Relationship Id="rId123" Type="http://schemas.openxmlformats.org/officeDocument/2006/relationships/hyperlink" Target="http://earthpapers.net/fiziologo-biohimicheskie-harakteristiki-kallusnoy-kultury-silene-vulgaris-m-g-kak-produtsenta-polisaharidov" TargetMode="External"/><Relationship Id="rId144" Type="http://schemas.openxmlformats.org/officeDocument/2006/relationships/oleObject" Target="embeddings/oleObject14.bin"/><Relationship Id="rId90" Type="http://schemas.openxmlformats.org/officeDocument/2006/relationships/image" Target="media/image38.png"/><Relationship Id="rId165" Type="http://schemas.openxmlformats.org/officeDocument/2006/relationships/image" Target="media/image84.emf"/><Relationship Id="rId186" Type="http://schemas.openxmlformats.org/officeDocument/2006/relationships/image" Target="media/image97.jpeg"/><Relationship Id="rId211" Type="http://schemas.openxmlformats.org/officeDocument/2006/relationships/image" Target="media/image108.wmf"/><Relationship Id="rId232" Type="http://schemas.openxmlformats.org/officeDocument/2006/relationships/chart" Target="charts/chart13.xml"/><Relationship Id="rId27" Type="http://schemas.openxmlformats.org/officeDocument/2006/relationships/image" Target="media/image12.jpeg"/><Relationship Id="rId48" Type="http://schemas.openxmlformats.org/officeDocument/2006/relationships/hyperlink" Target="http://www.adm.samara.ru/content/11/11/398" TargetMode="External"/><Relationship Id="rId69" Type="http://schemas.openxmlformats.org/officeDocument/2006/relationships/image" Target="media/image25.jpeg"/><Relationship Id="rId113" Type="http://schemas.openxmlformats.org/officeDocument/2006/relationships/oleObject" Target="embeddings/oleObject6.bin"/><Relationship Id="rId134" Type="http://schemas.openxmlformats.org/officeDocument/2006/relationships/image" Target="media/image66.jpeg"/><Relationship Id="rId80" Type="http://schemas.openxmlformats.org/officeDocument/2006/relationships/image" Target="media/image35.png"/><Relationship Id="rId155" Type="http://schemas.openxmlformats.org/officeDocument/2006/relationships/image" Target="media/image79.wmf"/><Relationship Id="rId176" Type="http://schemas.openxmlformats.org/officeDocument/2006/relationships/oleObject" Target="embeddings/oleObject30.bin"/><Relationship Id="rId197" Type="http://schemas.openxmlformats.org/officeDocument/2006/relationships/oleObject" Target="embeddings/oleObject34.bin"/></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Grimm\Desktop\&#1089;&#1090;&#1072;&#1090;&#1100;&#1103;\&#1075;&#1088;&#1072;&#1092;&#1080;&#1082;.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11656441717792"/>
          <c:y val="0.11475409836065574"/>
          <c:w val="0.78527607361963192"/>
          <c:h val="0.68852459016393441"/>
        </c:manualLayout>
      </c:layout>
      <c:barChart>
        <c:barDir val="col"/>
        <c:grouping val="clustered"/>
        <c:varyColors val="0"/>
        <c:ser>
          <c:idx val="0"/>
          <c:order val="0"/>
          <c:tx>
            <c:strRef>
              <c:f>Sheet1!$A$2</c:f>
              <c:strCache>
                <c:ptCount val="1"/>
              </c:strCache>
            </c:strRef>
          </c:tx>
          <c:spPr>
            <a:pattFill prst="lt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187">
              <a:solidFill>
                <a:srgbClr val="000000"/>
              </a:solidFill>
              <a:prstDash val="solid"/>
            </a:ln>
          </c:spPr>
          <c:invertIfNegative val="0"/>
          <c:cat>
            <c:strRef>
              <c:f>Sheet1!$B$1:$D$1</c:f>
              <c:strCache>
                <c:ptCount val="2"/>
                <c:pt idx="0">
                  <c:v>+           0         -</c:v>
                </c:pt>
                <c:pt idx="1">
                  <c:v> +    0     -</c:v>
                </c:pt>
              </c:strCache>
            </c:strRef>
          </c:cat>
          <c:val>
            <c:numRef>
              <c:f>Sheet1!$B$2:$D$2</c:f>
              <c:numCache>
                <c:formatCode>\О\с\н\о\в\н\о\й</c:formatCode>
                <c:ptCount val="2"/>
                <c:pt idx="0">
                  <c:v>0</c:v>
                </c:pt>
                <c:pt idx="1">
                  <c:v>4</c:v>
                </c:pt>
              </c:numCache>
            </c:numRef>
          </c:val>
          <c:extLst>
            <c:ext xmlns:c16="http://schemas.microsoft.com/office/drawing/2014/chart" uri="{C3380CC4-5D6E-409C-BE32-E72D297353CC}">
              <c16:uniqueId val="{00000000-DE2F-4A8A-B390-44F5AAA1F97E}"/>
            </c:ext>
          </c:extLst>
        </c:ser>
        <c:ser>
          <c:idx val="1"/>
          <c:order val="1"/>
          <c:tx>
            <c:strRef>
              <c:f>Sheet1!$A$3</c:f>
              <c:strCache>
                <c:ptCount val="1"/>
              </c:strCache>
            </c:strRef>
          </c:tx>
          <c:spPr>
            <a:solidFill>
              <a:srgbClr val="FFFFFF"/>
            </a:solidFill>
            <a:ln w="10187">
              <a:solidFill>
                <a:srgbClr val="000000"/>
              </a:solidFill>
              <a:prstDash val="solid"/>
            </a:ln>
          </c:spPr>
          <c:invertIfNegative val="0"/>
          <c:cat>
            <c:strRef>
              <c:f>Sheet1!$B$1:$D$1</c:f>
              <c:strCache>
                <c:ptCount val="2"/>
                <c:pt idx="0">
                  <c:v>+           0         -</c:v>
                </c:pt>
                <c:pt idx="1">
                  <c:v> +    0     -</c:v>
                </c:pt>
              </c:strCache>
            </c:strRef>
          </c:cat>
          <c:val>
            <c:numRef>
              <c:f>Sheet1!$B$3:$D$3</c:f>
              <c:numCache>
                <c:formatCode>\О\с\н\о\в\н\о\й</c:formatCode>
                <c:ptCount val="2"/>
                <c:pt idx="0">
                  <c:v>7</c:v>
                </c:pt>
                <c:pt idx="1">
                  <c:v>11</c:v>
                </c:pt>
              </c:numCache>
            </c:numRef>
          </c:val>
          <c:extLst>
            <c:ext xmlns:c16="http://schemas.microsoft.com/office/drawing/2014/chart" uri="{C3380CC4-5D6E-409C-BE32-E72D297353CC}">
              <c16:uniqueId val="{00000001-DE2F-4A8A-B390-44F5AAA1F97E}"/>
            </c:ext>
          </c:extLst>
        </c:ser>
        <c:ser>
          <c:idx val="2"/>
          <c:order val="2"/>
          <c:tx>
            <c:strRef>
              <c:f>Sheet1!$A$4</c:f>
              <c:strCache>
                <c:ptCount val="1"/>
              </c:strCache>
            </c:strRef>
          </c:tx>
          <c:spPr>
            <a:pattFill prst="pct10">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187">
              <a:solidFill>
                <a:srgbClr val="000000"/>
              </a:solidFill>
              <a:prstDash val="solid"/>
            </a:ln>
          </c:spPr>
          <c:invertIfNegative val="0"/>
          <c:cat>
            <c:strRef>
              <c:f>Sheet1!$B$1:$D$1</c:f>
              <c:strCache>
                <c:ptCount val="2"/>
                <c:pt idx="0">
                  <c:v>+           0         -</c:v>
                </c:pt>
                <c:pt idx="1">
                  <c:v> +    0     -</c:v>
                </c:pt>
              </c:strCache>
            </c:strRef>
          </c:cat>
          <c:val>
            <c:numRef>
              <c:f>Sheet1!$B$4:$D$4</c:f>
              <c:numCache>
                <c:formatCode>\О\с\н\о\в\н\о\й</c:formatCode>
                <c:ptCount val="2"/>
                <c:pt idx="0">
                  <c:v>93</c:v>
                </c:pt>
                <c:pt idx="1">
                  <c:v>85</c:v>
                </c:pt>
              </c:numCache>
            </c:numRef>
          </c:val>
          <c:extLst>
            <c:ext xmlns:c16="http://schemas.microsoft.com/office/drawing/2014/chart" uri="{C3380CC4-5D6E-409C-BE32-E72D297353CC}">
              <c16:uniqueId val="{00000002-DE2F-4A8A-B390-44F5AAA1F97E}"/>
            </c:ext>
          </c:extLst>
        </c:ser>
        <c:dLbls>
          <c:showLegendKey val="0"/>
          <c:showVal val="0"/>
          <c:showCatName val="0"/>
          <c:showSerName val="0"/>
          <c:showPercent val="0"/>
          <c:showBubbleSize val="0"/>
        </c:dLbls>
        <c:gapWidth val="150"/>
        <c:axId val="46613248"/>
        <c:axId val="46614784"/>
      </c:barChart>
      <c:catAx>
        <c:axId val="46613248"/>
        <c:scaling>
          <c:orientation val="minMax"/>
        </c:scaling>
        <c:delete val="0"/>
        <c:axPos val="b"/>
        <c:numFmt formatCode="General" sourceLinked="1"/>
        <c:majorTickMark val="out"/>
        <c:minorTickMark val="none"/>
        <c:tickLblPos val="nextTo"/>
        <c:spPr>
          <a:ln w="2547">
            <a:solidFill>
              <a:srgbClr val="000000"/>
            </a:solidFill>
            <a:prstDash val="solid"/>
          </a:ln>
        </c:spPr>
        <c:txPr>
          <a:bodyPr rot="0" vert="horz"/>
          <a:lstStyle/>
          <a:p>
            <a:pPr>
              <a:defRPr sz="642" b="1" i="0" u="none" strike="noStrike" baseline="0">
                <a:solidFill>
                  <a:srgbClr val="000000"/>
                </a:solidFill>
                <a:latin typeface="Arial Cyr"/>
                <a:ea typeface="Arial Cyr"/>
                <a:cs typeface="Arial Cyr"/>
              </a:defRPr>
            </a:pPr>
            <a:endParaRPr lang="ru-RU"/>
          </a:p>
        </c:txPr>
        <c:crossAx val="46614784"/>
        <c:crosses val="autoZero"/>
        <c:auto val="1"/>
        <c:lblAlgn val="ctr"/>
        <c:lblOffset val="100"/>
        <c:tickLblSkip val="1"/>
        <c:tickMarkSkip val="1"/>
        <c:noMultiLvlLbl val="0"/>
      </c:catAx>
      <c:valAx>
        <c:axId val="46614784"/>
        <c:scaling>
          <c:orientation val="minMax"/>
        </c:scaling>
        <c:delete val="0"/>
        <c:axPos val="l"/>
        <c:title>
          <c:tx>
            <c:rich>
              <a:bodyPr/>
              <a:lstStyle/>
              <a:p>
                <a:pPr>
                  <a:defRPr sz="642" b="1" i="0" u="none" strike="noStrike" baseline="0">
                    <a:solidFill>
                      <a:srgbClr val="000000"/>
                    </a:solidFill>
                    <a:latin typeface="Arial Cyr"/>
                    <a:ea typeface="Arial Cyr"/>
                    <a:cs typeface="Arial Cyr"/>
                  </a:defRPr>
                </a:pPr>
                <a:r>
                  <a:rPr lang="ru-RU"/>
                  <a:t>левое крыло</a:t>
                </a:r>
              </a:p>
            </c:rich>
          </c:tx>
          <c:layout>
            <c:manualLayout>
              <c:xMode val="edge"/>
              <c:yMode val="edge"/>
              <c:x val="3.3742331288343558E-2"/>
              <c:y val="0.24043715846994534"/>
            </c:manualLayout>
          </c:layout>
          <c:overlay val="0"/>
          <c:spPr>
            <a:noFill/>
            <a:ln w="20373">
              <a:noFill/>
            </a:ln>
          </c:spPr>
        </c:title>
        <c:numFmt formatCode="\О\с\н\о\в\н\о\й" sourceLinked="1"/>
        <c:majorTickMark val="out"/>
        <c:minorTickMark val="none"/>
        <c:tickLblPos val="nextTo"/>
        <c:spPr>
          <a:ln w="2547">
            <a:solidFill>
              <a:srgbClr val="000000"/>
            </a:solidFill>
            <a:prstDash val="solid"/>
          </a:ln>
        </c:spPr>
        <c:txPr>
          <a:bodyPr rot="0" vert="horz"/>
          <a:lstStyle/>
          <a:p>
            <a:pPr>
              <a:defRPr sz="642" b="1" i="0" u="none" strike="noStrike" baseline="0">
                <a:solidFill>
                  <a:srgbClr val="000000"/>
                </a:solidFill>
                <a:latin typeface="Arial Cyr"/>
                <a:ea typeface="Arial Cyr"/>
                <a:cs typeface="Arial Cyr"/>
              </a:defRPr>
            </a:pPr>
            <a:endParaRPr lang="ru-RU"/>
          </a:p>
        </c:txPr>
        <c:crossAx val="46613248"/>
        <c:crosses val="autoZero"/>
        <c:crossBetween val="between"/>
      </c:valAx>
      <c:spPr>
        <a:solidFill>
          <a:srgbClr val="FFFFFF"/>
        </a:solidFill>
        <a:ln w="10187">
          <a:solidFill>
            <a:srgbClr val="FFFFFF"/>
          </a:solidFill>
          <a:prstDash val="solid"/>
        </a:ln>
      </c:spPr>
    </c:plotArea>
    <c:plotVisOnly val="1"/>
    <c:dispBlanksAs val="gap"/>
    <c:showDLblsOverMax val="0"/>
  </c:chart>
  <c:spPr>
    <a:noFill/>
    <a:ln>
      <a:noFill/>
    </a:ln>
  </c:spPr>
  <c:txPr>
    <a:bodyPr/>
    <a:lstStyle/>
    <a:p>
      <a:pPr>
        <a:defRPr sz="64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556883359877047"/>
          <c:y val="7.4249071886601417E-2"/>
          <c:w val="0.55546893272004361"/>
          <c:h val="0.70290219797449394"/>
        </c:manualLayout>
      </c:layout>
      <c:barChart>
        <c:barDir val="bar"/>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Arkusz1!$A$55:$A$64</c:f>
              <c:strCache>
                <c:ptCount val="10"/>
                <c:pt idx="0">
                  <c:v>Difficulties in the flight</c:v>
                </c:pt>
                <c:pt idx="1">
                  <c:v>Gathering into groups</c:v>
                </c:pt>
                <c:pt idx="2">
                  <c:v>Deformed wings</c:v>
                </c:pt>
                <c:pt idx="3">
                  <c:v>Sudden deaths of bees</c:v>
                </c:pt>
                <c:pt idx="4">
                  <c:v>Dead brood</c:v>
                </c:pt>
                <c:pt idx="5">
                  <c:v>Strong abdominal flatulence</c:v>
                </c:pt>
                <c:pt idx="6">
                  <c:v>Distorted bee legs</c:v>
                </c:pt>
                <c:pt idx="7">
                  <c:v>Nutritional processes disorders</c:v>
                </c:pt>
                <c:pt idx="8">
                  <c:v>Malformations</c:v>
                </c:pt>
                <c:pt idx="9">
                  <c:v>Others</c:v>
                </c:pt>
              </c:strCache>
            </c:strRef>
          </c:cat>
          <c:val>
            <c:numRef>
              <c:f>Arkusz1!$B$55:$B$64</c:f>
              <c:numCache>
                <c:formatCode>0.0%</c:formatCode>
                <c:ptCount val="10"/>
                <c:pt idx="0">
                  <c:v>0.30000000000000032</c:v>
                </c:pt>
                <c:pt idx="1">
                  <c:v>0.1</c:v>
                </c:pt>
                <c:pt idx="2">
                  <c:v>7.5000000000000011E-2</c:v>
                </c:pt>
                <c:pt idx="3">
                  <c:v>0.4</c:v>
                </c:pt>
                <c:pt idx="4">
                  <c:v>0</c:v>
                </c:pt>
                <c:pt idx="5">
                  <c:v>0</c:v>
                </c:pt>
                <c:pt idx="6">
                  <c:v>0.125</c:v>
                </c:pt>
                <c:pt idx="7">
                  <c:v>0</c:v>
                </c:pt>
                <c:pt idx="8">
                  <c:v>0</c:v>
                </c:pt>
                <c:pt idx="9">
                  <c:v>0</c:v>
                </c:pt>
              </c:numCache>
            </c:numRef>
          </c:val>
          <c:extLst>
            <c:ext xmlns:c16="http://schemas.microsoft.com/office/drawing/2014/chart" uri="{C3380CC4-5D6E-409C-BE32-E72D297353CC}">
              <c16:uniqueId val="{00000000-9D9A-4229-ADC2-E345E4EF3D2B}"/>
            </c:ext>
          </c:extLst>
        </c:ser>
        <c:dLbls>
          <c:showLegendKey val="0"/>
          <c:showVal val="0"/>
          <c:showCatName val="0"/>
          <c:showSerName val="0"/>
          <c:showPercent val="0"/>
          <c:showBubbleSize val="0"/>
        </c:dLbls>
        <c:gapWidth val="94"/>
        <c:overlap val="36"/>
        <c:axId val="142682368"/>
        <c:axId val="143532416"/>
      </c:barChart>
      <c:catAx>
        <c:axId val="14268236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Disease symptoms</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43532416"/>
        <c:crosses val="autoZero"/>
        <c:auto val="1"/>
        <c:lblAlgn val="ctr"/>
        <c:lblOffset val="100"/>
        <c:noMultiLvlLbl val="0"/>
      </c:catAx>
      <c:valAx>
        <c:axId val="1435324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42682368"/>
        <c:crosses val="autoZero"/>
        <c:crossBetween val="between"/>
        <c:majorUnit val="0.05"/>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lgn="ct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85051683917443"/>
          <c:y val="7.4500507958008805E-2"/>
          <c:w val="0.79892185501139035"/>
          <c:h val="0.65448669576648333"/>
        </c:manualLayout>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Arkusz1!$A$71:$A$75</c:f>
              <c:strCache>
                <c:ptCount val="5"/>
                <c:pt idx="0">
                  <c:v>5-10%</c:v>
                </c:pt>
                <c:pt idx="1">
                  <c:v>11-15%</c:v>
                </c:pt>
                <c:pt idx="2">
                  <c:v>16-20%</c:v>
                </c:pt>
                <c:pt idx="3">
                  <c:v>21-30%</c:v>
                </c:pt>
                <c:pt idx="4">
                  <c:v>over 30%</c:v>
                </c:pt>
              </c:strCache>
            </c:strRef>
          </c:cat>
          <c:val>
            <c:numRef>
              <c:f>Arkusz1!$B$71:$B$75</c:f>
              <c:numCache>
                <c:formatCode>0.0%</c:formatCode>
                <c:ptCount val="5"/>
                <c:pt idx="0">
                  <c:v>0.45</c:v>
                </c:pt>
                <c:pt idx="1">
                  <c:v>0.30000000000000032</c:v>
                </c:pt>
                <c:pt idx="2">
                  <c:v>0.2</c:v>
                </c:pt>
                <c:pt idx="3">
                  <c:v>0</c:v>
                </c:pt>
                <c:pt idx="4">
                  <c:v>0.05</c:v>
                </c:pt>
              </c:numCache>
            </c:numRef>
          </c:val>
          <c:extLst>
            <c:ext xmlns:c16="http://schemas.microsoft.com/office/drawing/2014/chart" uri="{C3380CC4-5D6E-409C-BE32-E72D297353CC}">
              <c16:uniqueId val="{00000000-1544-41DD-AA6C-E9136BFE1670}"/>
            </c:ext>
          </c:extLst>
        </c:ser>
        <c:dLbls>
          <c:showLegendKey val="0"/>
          <c:showVal val="0"/>
          <c:showCatName val="0"/>
          <c:showSerName val="0"/>
          <c:showPercent val="0"/>
          <c:showBubbleSize val="0"/>
        </c:dLbls>
        <c:gapWidth val="94"/>
        <c:axId val="143966208"/>
        <c:axId val="143968128"/>
      </c:barChart>
      <c:catAx>
        <c:axId val="14396620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Number of extinct bees</a:t>
                </a:r>
              </a:p>
            </c:rich>
          </c:tx>
          <c:layout>
            <c:manualLayout>
              <c:xMode val="edge"/>
              <c:yMode val="edge"/>
              <c:x val="0.37416200907119451"/>
              <c:y val="0.8564508000671944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43968128"/>
        <c:crosses val="autoZero"/>
        <c:auto val="1"/>
        <c:lblAlgn val="ctr"/>
        <c:lblOffset val="100"/>
        <c:noMultiLvlLbl val="0"/>
      </c:catAx>
      <c:valAx>
        <c:axId val="143968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43966208"/>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Arkusz1!$A$90:$A$93</c:f>
              <c:strCache>
                <c:ptCount val="4"/>
                <c:pt idx="0">
                  <c:v>Definitely yes</c:v>
                </c:pt>
                <c:pt idx="1">
                  <c:v>Yes</c:v>
                </c:pt>
                <c:pt idx="2">
                  <c:v>No</c:v>
                </c:pt>
                <c:pt idx="3">
                  <c:v>No opinion</c:v>
                </c:pt>
              </c:strCache>
            </c:strRef>
          </c:cat>
          <c:val>
            <c:numRef>
              <c:f>Arkusz1!$B$90:$B$93</c:f>
              <c:numCache>
                <c:formatCode>0.0%</c:formatCode>
                <c:ptCount val="4"/>
                <c:pt idx="0">
                  <c:v>0.22500000000000001</c:v>
                </c:pt>
                <c:pt idx="1">
                  <c:v>0.77500000000000091</c:v>
                </c:pt>
                <c:pt idx="2">
                  <c:v>0</c:v>
                </c:pt>
                <c:pt idx="3">
                  <c:v>0</c:v>
                </c:pt>
              </c:numCache>
            </c:numRef>
          </c:val>
          <c:extLst>
            <c:ext xmlns:c16="http://schemas.microsoft.com/office/drawing/2014/chart" uri="{C3380CC4-5D6E-409C-BE32-E72D297353CC}">
              <c16:uniqueId val="{00000000-689F-4039-8B06-C71C154E89CD}"/>
            </c:ext>
          </c:extLst>
        </c:ser>
        <c:dLbls>
          <c:showLegendKey val="0"/>
          <c:showVal val="0"/>
          <c:showCatName val="0"/>
          <c:showSerName val="0"/>
          <c:showPercent val="0"/>
          <c:showBubbleSize val="0"/>
        </c:dLbls>
        <c:gapWidth val="94"/>
        <c:axId val="143721984"/>
        <c:axId val="143723904"/>
      </c:barChart>
      <c:catAx>
        <c:axId val="14372198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The ban on use pesticides harmful to bees</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43723904"/>
        <c:crosses val="autoZero"/>
        <c:auto val="1"/>
        <c:lblAlgn val="ctr"/>
        <c:lblOffset val="100"/>
        <c:noMultiLvlLbl val="0"/>
      </c:catAx>
      <c:valAx>
        <c:axId val="143723904"/>
        <c:scaling>
          <c:orientation val="minMax"/>
          <c:max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43721984"/>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Arkusz1!$A$103:$A$105</c:f>
              <c:strCache>
                <c:ptCount val="3"/>
                <c:pt idx="0">
                  <c:v>Organic/ecological</c:v>
                </c:pt>
                <c:pt idx="1">
                  <c:v>Conventional</c:v>
                </c:pt>
                <c:pt idx="2">
                  <c:v>No opinion</c:v>
                </c:pt>
              </c:strCache>
            </c:strRef>
          </c:cat>
          <c:val>
            <c:numRef>
              <c:f>Arkusz1!$B$103:$B$105</c:f>
              <c:numCache>
                <c:formatCode>0.0%</c:formatCode>
                <c:ptCount val="3"/>
                <c:pt idx="0">
                  <c:v>0.52500000000000002</c:v>
                </c:pt>
                <c:pt idx="1">
                  <c:v>0.47500000000000031</c:v>
                </c:pt>
                <c:pt idx="2">
                  <c:v>0</c:v>
                </c:pt>
              </c:numCache>
            </c:numRef>
          </c:val>
          <c:extLst>
            <c:ext xmlns:c16="http://schemas.microsoft.com/office/drawing/2014/chart" uri="{C3380CC4-5D6E-409C-BE32-E72D297353CC}">
              <c16:uniqueId val="{00000000-2BCB-4267-8555-1BCD790B0E1B}"/>
            </c:ext>
          </c:extLst>
        </c:ser>
        <c:dLbls>
          <c:showLegendKey val="0"/>
          <c:showVal val="1"/>
          <c:showCatName val="0"/>
          <c:showSerName val="0"/>
          <c:showPercent val="0"/>
          <c:showBubbleSize val="0"/>
        </c:dLbls>
        <c:gapWidth val="94"/>
        <c:axId val="158735360"/>
        <c:axId val="158745728"/>
      </c:barChart>
      <c:catAx>
        <c:axId val="1587353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Type of crop</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8745728"/>
        <c:crosses val="autoZero"/>
        <c:auto val="1"/>
        <c:lblAlgn val="ctr"/>
        <c:lblOffset val="100"/>
        <c:noMultiLvlLbl val="0"/>
      </c:catAx>
      <c:valAx>
        <c:axId val="158745728"/>
        <c:scaling>
          <c:orientation val="minMax"/>
          <c:max val="0.6000000000000006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87353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Arkusz1!$A$122:$A$124</c:f>
              <c:strCache>
                <c:ptCount val="3"/>
                <c:pt idx="0">
                  <c:v>Intensive</c:v>
                </c:pt>
                <c:pt idx="1">
                  <c:v>Extensive</c:v>
                </c:pt>
                <c:pt idx="2">
                  <c:v>No opinion</c:v>
                </c:pt>
              </c:strCache>
            </c:strRef>
          </c:cat>
          <c:val>
            <c:numRef>
              <c:f>Arkusz1!$B$122:$B$124</c:f>
              <c:numCache>
                <c:formatCode>0.0%</c:formatCode>
                <c:ptCount val="3"/>
                <c:pt idx="0">
                  <c:v>0.57500000000000062</c:v>
                </c:pt>
                <c:pt idx="1">
                  <c:v>0.30000000000000032</c:v>
                </c:pt>
                <c:pt idx="2">
                  <c:v>0.125</c:v>
                </c:pt>
              </c:numCache>
            </c:numRef>
          </c:val>
          <c:extLst>
            <c:ext xmlns:c16="http://schemas.microsoft.com/office/drawing/2014/chart" uri="{C3380CC4-5D6E-409C-BE32-E72D297353CC}">
              <c16:uniqueId val="{00000000-369B-4883-B024-0F02FC14D888}"/>
            </c:ext>
          </c:extLst>
        </c:ser>
        <c:dLbls>
          <c:showLegendKey val="0"/>
          <c:showVal val="1"/>
          <c:showCatName val="0"/>
          <c:showSerName val="0"/>
          <c:showPercent val="0"/>
          <c:showBubbleSize val="0"/>
        </c:dLbls>
        <c:gapWidth val="94"/>
        <c:axId val="159539968"/>
        <c:axId val="159541888"/>
      </c:barChart>
      <c:catAx>
        <c:axId val="15953996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Type of agricultural</a:t>
                </a:r>
              </a:p>
            </c:rich>
          </c:tx>
          <c:layout>
            <c:manualLayout>
              <c:xMode val="edge"/>
              <c:yMode val="edge"/>
              <c:x val="0.39976524703136601"/>
              <c:y val="0.87309406077665197"/>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9541888"/>
        <c:crosses val="autoZero"/>
        <c:auto val="1"/>
        <c:lblAlgn val="ctr"/>
        <c:lblOffset val="100"/>
        <c:noMultiLvlLbl val="0"/>
      </c:catAx>
      <c:valAx>
        <c:axId val="159541888"/>
        <c:scaling>
          <c:orientation val="minMax"/>
          <c:max val="0.6000000000000006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9539968"/>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Arkusz1!$A$137:$A$139</c:f>
              <c:strCache>
                <c:ptCount val="3"/>
                <c:pt idx="0">
                  <c:v>Home-grown crops</c:v>
                </c:pt>
                <c:pt idx="1">
                  <c:v>Up to 1 ha</c:v>
                </c:pt>
                <c:pt idx="2">
                  <c:v>Over 1 ha</c:v>
                </c:pt>
              </c:strCache>
            </c:strRef>
          </c:cat>
          <c:val>
            <c:numRef>
              <c:f>Arkusz1!$B$137:$B$139</c:f>
              <c:numCache>
                <c:formatCode>0.0%</c:formatCode>
                <c:ptCount val="3"/>
                <c:pt idx="0">
                  <c:v>0.15000000000000016</c:v>
                </c:pt>
                <c:pt idx="1">
                  <c:v>7.5000000000000011E-2</c:v>
                </c:pt>
                <c:pt idx="2">
                  <c:v>0.77500000000000091</c:v>
                </c:pt>
              </c:numCache>
            </c:numRef>
          </c:val>
          <c:extLst>
            <c:ext xmlns:c16="http://schemas.microsoft.com/office/drawing/2014/chart" uri="{C3380CC4-5D6E-409C-BE32-E72D297353CC}">
              <c16:uniqueId val="{00000000-B99F-4939-BD46-497921E8B984}"/>
            </c:ext>
          </c:extLst>
        </c:ser>
        <c:dLbls>
          <c:showLegendKey val="0"/>
          <c:showVal val="1"/>
          <c:showCatName val="0"/>
          <c:showSerName val="0"/>
          <c:showPercent val="0"/>
          <c:showBubbleSize val="0"/>
        </c:dLbls>
        <c:gapWidth val="94"/>
        <c:axId val="159918336"/>
        <c:axId val="159986048"/>
      </c:barChart>
      <c:catAx>
        <c:axId val="1599183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Size of agriculture area</a:t>
                </a:r>
              </a:p>
            </c:rich>
          </c:tx>
          <c:layout>
            <c:manualLayout>
              <c:xMode val="edge"/>
              <c:yMode val="edge"/>
              <c:x val="0.39976524703136601"/>
              <c:y val="0.87309406077665197"/>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9986048"/>
        <c:crosses val="autoZero"/>
        <c:auto val="1"/>
        <c:lblAlgn val="ctr"/>
        <c:lblOffset val="100"/>
        <c:noMultiLvlLbl val="0"/>
      </c:catAx>
      <c:valAx>
        <c:axId val="159986048"/>
        <c:scaling>
          <c:orientation val="minMax"/>
          <c:max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991833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Arkusz1!$A$148:$A$150</c:f>
              <c:strCache>
                <c:ptCount val="3"/>
                <c:pt idx="0">
                  <c:v>Yes</c:v>
                </c:pt>
                <c:pt idx="1">
                  <c:v>No</c:v>
                </c:pt>
                <c:pt idx="2">
                  <c:v>Sometimes</c:v>
                </c:pt>
              </c:strCache>
            </c:strRef>
          </c:cat>
          <c:val>
            <c:numRef>
              <c:f>Arkusz1!$B$148:$B$150</c:f>
              <c:numCache>
                <c:formatCode>0.0%</c:formatCode>
                <c:ptCount val="3"/>
                <c:pt idx="0">
                  <c:v>0.30000000000000032</c:v>
                </c:pt>
                <c:pt idx="1">
                  <c:v>0.70000000000000062</c:v>
                </c:pt>
                <c:pt idx="2">
                  <c:v>0</c:v>
                </c:pt>
              </c:numCache>
            </c:numRef>
          </c:val>
          <c:extLst>
            <c:ext xmlns:c16="http://schemas.microsoft.com/office/drawing/2014/chart" uri="{C3380CC4-5D6E-409C-BE32-E72D297353CC}">
              <c16:uniqueId val="{00000000-060E-4E34-86F1-E9345BE3AF87}"/>
            </c:ext>
          </c:extLst>
        </c:ser>
        <c:dLbls>
          <c:showLegendKey val="0"/>
          <c:showVal val="1"/>
          <c:showCatName val="0"/>
          <c:showSerName val="0"/>
          <c:showPercent val="0"/>
          <c:showBubbleSize val="0"/>
        </c:dLbls>
        <c:gapWidth val="94"/>
        <c:axId val="160198656"/>
        <c:axId val="160200576"/>
      </c:barChart>
      <c:catAx>
        <c:axId val="16019865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Seeds treated with neonicotinoids</a:t>
                </a:r>
              </a:p>
            </c:rich>
          </c:tx>
          <c:layout>
            <c:manualLayout>
              <c:xMode val="edge"/>
              <c:yMode val="edge"/>
              <c:x val="0.3261276373469994"/>
              <c:y val="0.89024734495524505"/>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60200576"/>
        <c:crosses val="autoZero"/>
        <c:auto val="1"/>
        <c:lblAlgn val="ctr"/>
        <c:lblOffset val="100"/>
        <c:noMultiLvlLbl val="0"/>
      </c:catAx>
      <c:valAx>
        <c:axId val="160200576"/>
        <c:scaling>
          <c:orientation val="minMax"/>
          <c:max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6019865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Arkusz1!$A$158:$A$159</c:f>
              <c:strCache>
                <c:ptCount val="2"/>
                <c:pt idx="0">
                  <c:v>Yes</c:v>
                </c:pt>
                <c:pt idx="1">
                  <c:v>No</c:v>
                </c:pt>
              </c:strCache>
            </c:strRef>
          </c:cat>
          <c:val>
            <c:numRef>
              <c:f>Arkusz1!$B$158:$B$159</c:f>
              <c:numCache>
                <c:formatCode>0.0%</c:formatCode>
                <c:ptCount val="2"/>
                <c:pt idx="0">
                  <c:v>0.30000000000000032</c:v>
                </c:pt>
                <c:pt idx="1">
                  <c:v>0.70000000000000062</c:v>
                </c:pt>
              </c:numCache>
            </c:numRef>
          </c:val>
          <c:extLst>
            <c:ext xmlns:c16="http://schemas.microsoft.com/office/drawing/2014/chart" uri="{C3380CC4-5D6E-409C-BE32-E72D297353CC}">
              <c16:uniqueId val="{00000000-41AD-4CBF-B5A7-FF9C92D8CF90}"/>
            </c:ext>
          </c:extLst>
        </c:ser>
        <c:dLbls>
          <c:showLegendKey val="0"/>
          <c:showVal val="1"/>
          <c:showCatName val="0"/>
          <c:showSerName val="0"/>
          <c:showPercent val="0"/>
          <c:showBubbleSize val="0"/>
        </c:dLbls>
        <c:gapWidth val="94"/>
        <c:axId val="159974912"/>
        <c:axId val="159976832"/>
      </c:barChart>
      <c:catAx>
        <c:axId val="15997491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The respondents' knowledge on plant protection products used in neighboring farms</a:t>
                </a:r>
              </a:p>
            </c:rich>
          </c:tx>
          <c:layout>
            <c:manualLayout>
              <c:xMode val="edge"/>
              <c:yMode val="edge"/>
              <c:x val="0.15664474490193675"/>
              <c:y val="0.8032202705431051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9976832"/>
        <c:crosses val="autoZero"/>
        <c:auto val="1"/>
        <c:lblAlgn val="ctr"/>
        <c:lblOffset val="100"/>
        <c:noMultiLvlLbl val="0"/>
      </c:catAx>
      <c:valAx>
        <c:axId val="159976832"/>
        <c:scaling>
          <c:orientation val="minMax"/>
          <c:max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5997491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Arkusz1!$A$163:$A$164</c:f>
              <c:strCache>
                <c:ptCount val="2"/>
                <c:pt idx="0">
                  <c:v>Yes</c:v>
                </c:pt>
                <c:pt idx="1">
                  <c:v>No</c:v>
                </c:pt>
              </c:strCache>
            </c:strRef>
          </c:cat>
          <c:val>
            <c:numRef>
              <c:f>Arkusz1!$B$163:$B$164</c:f>
              <c:numCache>
                <c:formatCode>0.0%</c:formatCode>
                <c:ptCount val="2"/>
                <c:pt idx="0">
                  <c:v>1</c:v>
                </c:pt>
                <c:pt idx="1">
                  <c:v>0</c:v>
                </c:pt>
              </c:numCache>
            </c:numRef>
          </c:val>
          <c:extLst>
            <c:ext xmlns:c16="http://schemas.microsoft.com/office/drawing/2014/chart" uri="{C3380CC4-5D6E-409C-BE32-E72D297353CC}">
              <c16:uniqueId val="{00000000-BABE-45C3-9098-27A3A58B290A}"/>
            </c:ext>
          </c:extLst>
        </c:ser>
        <c:dLbls>
          <c:showLegendKey val="0"/>
          <c:showVal val="1"/>
          <c:showCatName val="0"/>
          <c:showSerName val="0"/>
          <c:showPercent val="0"/>
          <c:showBubbleSize val="0"/>
        </c:dLbls>
        <c:gapWidth val="94"/>
        <c:axId val="162696192"/>
        <c:axId val="162702464"/>
      </c:barChart>
      <c:catAx>
        <c:axId val="16269619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Respondents' awareness of the hours allowed to use plant protection products</a:t>
                </a:r>
              </a:p>
            </c:rich>
          </c:tx>
          <c:layout>
            <c:manualLayout>
              <c:xMode val="edge"/>
              <c:yMode val="edge"/>
              <c:x val="0.15664483386590036"/>
              <c:y val="0.8224511298581760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62702464"/>
        <c:crosses val="autoZero"/>
        <c:auto val="1"/>
        <c:lblAlgn val="ctr"/>
        <c:lblOffset val="100"/>
        <c:noMultiLvlLbl val="0"/>
      </c:catAx>
      <c:valAx>
        <c:axId val="16270246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6269619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552147239263804"/>
          <c:y val="0.12135922330097088"/>
          <c:w val="0.76687116564417179"/>
          <c:h val="0.78155339805825241"/>
        </c:manualLayout>
      </c:layout>
      <c:barChart>
        <c:barDir val="col"/>
        <c:grouping val="clustered"/>
        <c:varyColors val="0"/>
        <c:ser>
          <c:idx val="0"/>
          <c:order val="0"/>
          <c:tx>
            <c:strRef>
              <c:f>Sheet1!$A$2</c:f>
              <c:strCache>
                <c:ptCount val="1"/>
              </c:strCache>
            </c:strRef>
          </c:tx>
          <c:spPr>
            <a:pattFill prst="lt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187">
              <a:solidFill>
                <a:srgbClr val="000000"/>
              </a:solidFill>
              <a:prstDash val="solid"/>
            </a:ln>
          </c:spPr>
          <c:invertIfNegative val="0"/>
          <c:cat>
            <c:numRef>
              <c:f>Sheet1!$B$1:$C$1</c:f>
              <c:numCache>
                <c:formatCode>General</c:formatCode>
                <c:ptCount val="2"/>
              </c:numCache>
            </c:numRef>
          </c:cat>
          <c:val>
            <c:numRef>
              <c:f>Sheet1!$B$2:$C$2</c:f>
              <c:numCache>
                <c:formatCode>\О\с\н\о\в\н\о\й</c:formatCode>
                <c:ptCount val="2"/>
                <c:pt idx="0">
                  <c:v>0</c:v>
                </c:pt>
                <c:pt idx="1">
                  <c:v>24</c:v>
                </c:pt>
              </c:numCache>
            </c:numRef>
          </c:val>
          <c:extLst>
            <c:ext xmlns:c16="http://schemas.microsoft.com/office/drawing/2014/chart" uri="{C3380CC4-5D6E-409C-BE32-E72D297353CC}">
              <c16:uniqueId val="{00000000-FAA8-4DFC-A912-C27DEC220084}"/>
            </c:ext>
          </c:extLst>
        </c:ser>
        <c:ser>
          <c:idx val="1"/>
          <c:order val="1"/>
          <c:tx>
            <c:strRef>
              <c:f>Sheet1!$A$3</c:f>
              <c:strCache>
                <c:ptCount val="1"/>
              </c:strCache>
            </c:strRef>
          </c:tx>
          <c:spPr>
            <a:solidFill>
              <a:srgbClr val="FFFFFF"/>
            </a:solidFill>
            <a:ln w="10187">
              <a:solidFill>
                <a:srgbClr val="000000"/>
              </a:solidFill>
              <a:prstDash val="solid"/>
            </a:ln>
          </c:spPr>
          <c:invertIfNegative val="0"/>
          <c:cat>
            <c:numRef>
              <c:f>Sheet1!$B$1:$C$1</c:f>
              <c:numCache>
                <c:formatCode>General</c:formatCode>
                <c:ptCount val="2"/>
              </c:numCache>
            </c:numRef>
          </c:cat>
          <c:val>
            <c:numRef>
              <c:f>Sheet1!$B$3:$C$3</c:f>
              <c:numCache>
                <c:formatCode>\О\с\н\о\в\н\о\й</c:formatCode>
                <c:ptCount val="2"/>
                <c:pt idx="0">
                  <c:v>7</c:v>
                </c:pt>
                <c:pt idx="1">
                  <c:v>19</c:v>
                </c:pt>
              </c:numCache>
            </c:numRef>
          </c:val>
          <c:extLst>
            <c:ext xmlns:c16="http://schemas.microsoft.com/office/drawing/2014/chart" uri="{C3380CC4-5D6E-409C-BE32-E72D297353CC}">
              <c16:uniqueId val="{00000001-FAA8-4DFC-A912-C27DEC220084}"/>
            </c:ext>
          </c:extLst>
        </c:ser>
        <c:ser>
          <c:idx val="2"/>
          <c:order val="2"/>
          <c:tx>
            <c:strRef>
              <c:f>Sheet1!$A$4</c:f>
              <c:strCache>
                <c:ptCount val="1"/>
              </c:strCache>
            </c:strRef>
          </c:tx>
          <c:spPr>
            <a:pattFill prst="pct10">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187">
              <a:solidFill>
                <a:srgbClr val="000000"/>
              </a:solidFill>
              <a:prstDash val="solid"/>
            </a:ln>
          </c:spPr>
          <c:invertIfNegative val="0"/>
          <c:cat>
            <c:numRef>
              <c:f>Sheet1!$B$1:$C$1</c:f>
              <c:numCache>
                <c:formatCode>General</c:formatCode>
                <c:ptCount val="2"/>
              </c:numCache>
            </c:numRef>
          </c:cat>
          <c:val>
            <c:numRef>
              <c:f>Sheet1!$B$4:$C$4</c:f>
              <c:numCache>
                <c:formatCode>\О\с\н\о\в\н\о\й</c:formatCode>
                <c:ptCount val="2"/>
                <c:pt idx="0">
                  <c:v>93</c:v>
                </c:pt>
                <c:pt idx="1">
                  <c:v>57</c:v>
                </c:pt>
              </c:numCache>
            </c:numRef>
          </c:val>
          <c:extLst>
            <c:ext xmlns:c16="http://schemas.microsoft.com/office/drawing/2014/chart" uri="{C3380CC4-5D6E-409C-BE32-E72D297353CC}">
              <c16:uniqueId val="{00000002-FAA8-4DFC-A912-C27DEC220084}"/>
            </c:ext>
          </c:extLst>
        </c:ser>
        <c:dLbls>
          <c:showLegendKey val="0"/>
          <c:showVal val="0"/>
          <c:showCatName val="0"/>
          <c:showSerName val="0"/>
          <c:showPercent val="0"/>
          <c:showBubbleSize val="0"/>
        </c:dLbls>
        <c:gapWidth val="150"/>
        <c:axId val="51249920"/>
        <c:axId val="51251456"/>
      </c:barChart>
      <c:catAx>
        <c:axId val="51249920"/>
        <c:scaling>
          <c:orientation val="minMax"/>
        </c:scaling>
        <c:delete val="0"/>
        <c:axPos val="t"/>
        <c:numFmt formatCode="General" sourceLinked="1"/>
        <c:majorTickMark val="out"/>
        <c:minorTickMark val="none"/>
        <c:tickLblPos val="nextTo"/>
        <c:spPr>
          <a:ln w="2547">
            <a:solidFill>
              <a:srgbClr val="000000"/>
            </a:solidFill>
            <a:prstDash val="solid"/>
          </a:ln>
        </c:spPr>
        <c:txPr>
          <a:bodyPr rot="0" vert="horz"/>
          <a:lstStyle/>
          <a:p>
            <a:pPr>
              <a:defRPr sz="722" b="1" i="0" u="none" strike="noStrike" baseline="0">
                <a:solidFill>
                  <a:srgbClr val="000000"/>
                </a:solidFill>
                <a:latin typeface="Arial Cyr"/>
                <a:ea typeface="Arial Cyr"/>
                <a:cs typeface="Arial Cyr"/>
              </a:defRPr>
            </a:pPr>
            <a:endParaRPr lang="ru-RU"/>
          </a:p>
        </c:txPr>
        <c:crossAx val="51251456"/>
        <c:crosses val="autoZero"/>
        <c:auto val="1"/>
        <c:lblAlgn val="ctr"/>
        <c:lblOffset val="100"/>
        <c:tickLblSkip val="1"/>
        <c:tickMarkSkip val="1"/>
        <c:noMultiLvlLbl val="0"/>
      </c:catAx>
      <c:valAx>
        <c:axId val="51251456"/>
        <c:scaling>
          <c:orientation val="maxMin"/>
        </c:scaling>
        <c:delete val="0"/>
        <c:axPos val="l"/>
        <c:title>
          <c:tx>
            <c:rich>
              <a:bodyPr/>
              <a:lstStyle/>
              <a:p>
                <a:pPr>
                  <a:defRPr sz="722" b="1" i="0" u="none" strike="noStrike" baseline="0">
                    <a:solidFill>
                      <a:srgbClr val="000000"/>
                    </a:solidFill>
                    <a:latin typeface="Arial Cyr"/>
                    <a:ea typeface="Arial Cyr"/>
                    <a:cs typeface="Arial Cyr"/>
                  </a:defRPr>
                </a:pPr>
                <a:r>
                  <a:rPr lang="ru-RU"/>
                  <a:t>правое крыло</a:t>
                </a:r>
              </a:p>
            </c:rich>
          </c:tx>
          <c:layout>
            <c:manualLayout>
              <c:xMode val="edge"/>
              <c:yMode val="edge"/>
              <c:x val="3.3742331288343558E-2"/>
              <c:y val="0.29611650485436891"/>
            </c:manualLayout>
          </c:layout>
          <c:overlay val="0"/>
          <c:spPr>
            <a:noFill/>
            <a:ln w="20375">
              <a:noFill/>
            </a:ln>
          </c:spPr>
        </c:title>
        <c:numFmt formatCode="\О\с\н\о\в\н\о\й" sourceLinked="1"/>
        <c:majorTickMark val="out"/>
        <c:minorTickMark val="none"/>
        <c:tickLblPos val="nextTo"/>
        <c:spPr>
          <a:ln w="2547">
            <a:solidFill>
              <a:srgbClr val="000000"/>
            </a:solidFill>
            <a:prstDash val="solid"/>
          </a:ln>
        </c:spPr>
        <c:txPr>
          <a:bodyPr rot="0" vert="horz"/>
          <a:lstStyle/>
          <a:p>
            <a:pPr>
              <a:defRPr sz="722" b="1" i="0" u="none" strike="noStrike" baseline="0">
                <a:solidFill>
                  <a:srgbClr val="000000"/>
                </a:solidFill>
                <a:latin typeface="Arial Cyr"/>
                <a:ea typeface="Arial Cyr"/>
                <a:cs typeface="Arial Cyr"/>
              </a:defRPr>
            </a:pPr>
            <a:endParaRPr lang="ru-RU"/>
          </a:p>
        </c:txPr>
        <c:crossAx val="51249920"/>
        <c:crosses val="autoZero"/>
        <c:crossBetween val="between"/>
      </c:valAx>
      <c:spPr>
        <a:solidFill>
          <a:srgbClr val="FFFFFF"/>
        </a:solidFill>
        <a:ln w="10187">
          <a:solidFill>
            <a:srgbClr val="FFFFFF"/>
          </a:solidFill>
          <a:prstDash val="solid"/>
        </a:ln>
      </c:spPr>
    </c:plotArea>
    <c:plotVisOnly val="1"/>
    <c:dispBlanksAs val="gap"/>
    <c:showDLblsOverMax val="0"/>
  </c:chart>
  <c:spPr>
    <a:noFill/>
    <a:ln>
      <a:noFill/>
    </a:ln>
  </c:spPr>
  <c:txPr>
    <a:bodyPr/>
    <a:lstStyle/>
    <a:p>
      <a:pPr>
        <a:defRPr sz="72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84731419701314"/>
          <c:y val="4.6538081227967466E-2"/>
          <c:w val="0.62435233160621761"/>
          <c:h val="0.77857059398519812"/>
        </c:manualLayout>
      </c:layout>
      <c:barChart>
        <c:barDir val="col"/>
        <c:grouping val="clustered"/>
        <c:varyColors val="0"/>
        <c:ser>
          <c:idx val="0"/>
          <c:order val="0"/>
          <c:tx>
            <c:strRef>
              <c:f>Sheet1!$A$2</c:f>
              <c:strCache>
                <c:ptCount val="1"/>
                <c:pt idx="0">
                  <c:v>левое крыло</c:v>
                </c:pt>
              </c:strCache>
            </c:strRef>
          </c:tx>
          <c:spPr>
            <a:solidFill>
              <a:srgbClr val="FFFFFF"/>
            </a:solidFill>
            <a:ln w="12698">
              <a:solidFill>
                <a:srgbClr val="000000"/>
              </a:solidFill>
              <a:prstDash val="solid"/>
            </a:ln>
          </c:spPr>
          <c:invertIfNegative val="0"/>
          <c:cat>
            <c:numRef>
              <c:f>Sheet1!$B$1:$F$1</c:f>
              <c:numCache>
                <c:formatCode>\О\с\н\о\в\н\о\й</c:formatCode>
                <c:ptCount val="4"/>
                <c:pt idx="0">
                  <c:v>1</c:v>
                </c:pt>
                <c:pt idx="1">
                  <c:v>2</c:v>
                </c:pt>
                <c:pt idx="2">
                  <c:v>3</c:v>
                </c:pt>
                <c:pt idx="3">
                  <c:v>4</c:v>
                </c:pt>
              </c:numCache>
            </c:numRef>
          </c:cat>
          <c:val>
            <c:numRef>
              <c:f>Sheet1!$B$2:$F$2</c:f>
              <c:numCache>
                <c:formatCode>\О\с\н\о\в\н\о\й</c:formatCode>
                <c:ptCount val="4"/>
                <c:pt idx="0">
                  <c:v>50.77</c:v>
                </c:pt>
                <c:pt idx="1">
                  <c:v>55.04</c:v>
                </c:pt>
                <c:pt idx="2">
                  <c:v>48.25</c:v>
                </c:pt>
                <c:pt idx="3">
                  <c:v>52.85</c:v>
                </c:pt>
              </c:numCache>
            </c:numRef>
          </c:val>
          <c:extLst>
            <c:ext xmlns:c16="http://schemas.microsoft.com/office/drawing/2014/chart" uri="{C3380CC4-5D6E-409C-BE32-E72D297353CC}">
              <c16:uniqueId val="{00000000-5C20-404F-BA01-88B4860131E7}"/>
            </c:ext>
          </c:extLst>
        </c:ser>
        <c:ser>
          <c:idx val="1"/>
          <c:order val="1"/>
          <c:tx>
            <c:strRef>
              <c:f>Sheet1!$A$3</c:f>
              <c:strCache>
                <c:ptCount val="1"/>
                <c:pt idx="0">
                  <c:v>правое крыло</c:v>
                </c:pt>
              </c:strCache>
            </c:strRef>
          </c:tx>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98">
              <a:solidFill>
                <a:srgbClr val="000000"/>
              </a:solidFill>
              <a:prstDash val="solid"/>
            </a:ln>
          </c:spPr>
          <c:invertIfNegative val="0"/>
          <c:cat>
            <c:numRef>
              <c:f>Sheet1!$B$1:$F$1</c:f>
              <c:numCache>
                <c:formatCode>\О\с\н\о\в\н\о\й</c:formatCode>
                <c:ptCount val="4"/>
                <c:pt idx="0">
                  <c:v>1</c:v>
                </c:pt>
                <c:pt idx="1">
                  <c:v>2</c:v>
                </c:pt>
                <c:pt idx="2">
                  <c:v>3</c:v>
                </c:pt>
                <c:pt idx="3">
                  <c:v>4</c:v>
                </c:pt>
              </c:numCache>
            </c:numRef>
          </c:cat>
          <c:val>
            <c:numRef>
              <c:f>Sheet1!$B$3:$F$3</c:f>
              <c:numCache>
                <c:formatCode>\О\с\н\о\в\н\о\й</c:formatCode>
                <c:ptCount val="4"/>
                <c:pt idx="0">
                  <c:v>59.29</c:v>
                </c:pt>
                <c:pt idx="1">
                  <c:v>47.42</c:v>
                </c:pt>
                <c:pt idx="2">
                  <c:v>56.93</c:v>
                </c:pt>
                <c:pt idx="3">
                  <c:v>44.09</c:v>
                </c:pt>
              </c:numCache>
            </c:numRef>
          </c:val>
          <c:extLst>
            <c:ext xmlns:c16="http://schemas.microsoft.com/office/drawing/2014/chart" uri="{C3380CC4-5D6E-409C-BE32-E72D297353CC}">
              <c16:uniqueId val="{00000001-5C20-404F-BA01-88B4860131E7}"/>
            </c:ext>
          </c:extLst>
        </c:ser>
        <c:dLbls>
          <c:showLegendKey val="0"/>
          <c:showVal val="0"/>
          <c:showCatName val="0"/>
          <c:showSerName val="0"/>
          <c:showPercent val="0"/>
          <c:showBubbleSize val="0"/>
        </c:dLbls>
        <c:gapWidth val="150"/>
        <c:axId val="47197568"/>
        <c:axId val="47203456"/>
      </c:barChart>
      <c:catAx>
        <c:axId val="47197568"/>
        <c:scaling>
          <c:orientation val="minMax"/>
        </c:scaling>
        <c:delete val="0"/>
        <c:axPos val="b"/>
        <c:numFmt formatCode="\О\с\н\о\в\н\о\й"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47203456"/>
        <c:crossesAt val="0"/>
        <c:auto val="1"/>
        <c:lblAlgn val="ctr"/>
        <c:lblOffset val="100"/>
        <c:tickLblSkip val="1"/>
        <c:tickMarkSkip val="1"/>
        <c:noMultiLvlLbl val="0"/>
      </c:catAx>
      <c:valAx>
        <c:axId val="47203456"/>
        <c:scaling>
          <c:orientation val="minMax"/>
          <c:min val="0"/>
        </c:scaling>
        <c:delete val="0"/>
        <c:axPos val="l"/>
        <c:numFmt formatCode="\О\с\н\о\в\н\о\й"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7197568"/>
        <c:crosses val="autoZero"/>
        <c:crossBetween val="between"/>
      </c:valAx>
      <c:spPr>
        <a:solidFill>
          <a:srgbClr val="FFFFFF"/>
        </a:solidFill>
        <a:ln w="25397">
          <a:noFill/>
        </a:ln>
      </c:spPr>
    </c:plotArea>
    <c:legend>
      <c:legendPos val="r"/>
      <c:layout>
        <c:manualLayout>
          <c:xMode val="edge"/>
          <c:yMode val="edge"/>
          <c:x val="0.73575129533678751"/>
          <c:y val="0.35567010309278352"/>
          <c:w val="0.25388601036269431"/>
          <c:h val="0.20103092783505155"/>
        </c:manualLayout>
      </c:layout>
      <c:overlay val="0"/>
      <c:spPr>
        <a:noFill/>
        <a:ln w="3175">
          <a:solidFill>
            <a:srgbClr val="000000"/>
          </a:solidFill>
          <a:prstDash val="solid"/>
        </a:ln>
      </c:spPr>
      <c:txPr>
        <a:bodyPr/>
        <a:lstStyle/>
        <a:p>
          <a:pPr>
            <a:defRPr sz="7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9206454977809"/>
          <c:y val="4.4794340090931653E-2"/>
          <c:w val="0.62820512820512819"/>
          <c:h val="0.70918367346938771"/>
        </c:manualLayout>
      </c:layout>
      <c:barChart>
        <c:barDir val="col"/>
        <c:grouping val="clustered"/>
        <c:varyColors val="0"/>
        <c:ser>
          <c:idx val="0"/>
          <c:order val="0"/>
          <c:tx>
            <c:strRef>
              <c:f>Sheet1!$A$2</c:f>
              <c:strCache>
                <c:ptCount val="1"/>
                <c:pt idx="0">
                  <c:v>левое крыло</c:v>
                </c:pt>
              </c:strCache>
            </c:strRef>
          </c:tx>
          <c:spPr>
            <a:solidFill>
              <a:srgbClr val="FFFFFF"/>
            </a:solidFill>
            <a:ln w="12687">
              <a:solidFill>
                <a:srgbClr val="000000"/>
              </a:solidFill>
              <a:prstDash val="solid"/>
            </a:ln>
          </c:spPr>
          <c:invertIfNegative val="0"/>
          <c:cat>
            <c:numRef>
              <c:f>Sheet1!$B$1:$F$1</c:f>
              <c:numCache>
                <c:formatCode>\О\с\н\о\в\н\о\й</c:formatCode>
                <c:ptCount val="4"/>
                <c:pt idx="0">
                  <c:v>1</c:v>
                </c:pt>
                <c:pt idx="1">
                  <c:v>2</c:v>
                </c:pt>
                <c:pt idx="2">
                  <c:v>3</c:v>
                </c:pt>
                <c:pt idx="3">
                  <c:v>4</c:v>
                </c:pt>
              </c:numCache>
            </c:numRef>
          </c:cat>
          <c:val>
            <c:numRef>
              <c:f>Sheet1!$B$2:$F$2</c:f>
              <c:numCache>
                <c:formatCode>\О\с\н\о\в\н\о\й</c:formatCode>
                <c:ptCount val="4"/>
                <c:pt idx="0">
                  <c:v>9.1300000000000008</c:v>
                </c:pt>
                <c:pt idx="1">
                  <c:v>9.2799999999999994</c:v>
                </c:pt>
                <c:pt idx="2">
                  <c:v>9.34</c:v>
                </c:pt>
                <c:pt idx="3">
                  <c:v>9.4600000000000009</c:v>
                </c:pt>
              </c:numCache>
            </c:numRef>
          </c:val>
          <c:extLst>
            <c:ext xmlns:c16="http://schemas.microsoft.com/office/drawing/2014/chart" uri="{C3380CC4-5D6E-409C-BE32-E72D297353CC}">
              <c16:uniqueId val="{00000000-A6F3-431D-8C18-5318DEC9E4CF}"/>
            </c:ext>
          </c:extLst>
        </c:ser>
        <c:ser>
          <c:idx val="1"/>
          <c:order val="1"/>
          <c:tx>
            <c:strRef>
              <c:f>Sheet1!$A$3</c:f>
              <c:strCache>
                <c:ptCount val="1"/>
                <c:pt idx="0">
                  <c:v>правое крыло</c:v>
                </c:pt>
              </c:strCache>
            </c:strRef>
          </c:tx>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87">
              <a:solidFill>
                <a:srgbClr val="000000"/>
              </a:solidFill>
              <a:prstDash val="solid"/>
            </a:ln>
          </c:spPr>
          <c:invertIfNegative val="0"/>
          <c:cat>
            <c:numRef>
              <c:f>Sheet1!$B$1:$F$1</c:f>
              <c:numCache>
                <c:formatCode>\О\с\н\о\в\н\о\й</c:formatCode>
                <c:ptCount val="4"/>
                <c:pt idx="0">
                  <c:v>1</c:v>
                </c:pt>
                <c:pt idx="1">
                  <c:v>2</c:v>
                </c:pt>
                <c:pt idx="2">
                  <c:v>3</c:v>
                </c:pt>
                <c:pt idx="3">
                  <c:v>4</c:v>
                </c:pt>
              </c:numCache>
            </c:numRef>
          </c:cat>
          <c:val>
            <c:numRef>
              <c:f>Sheet1!$B$3:$F$3</c:f>
              <c:numCache>
                <c:formatCode>\О\с\н\о\в\н\о\й</c:formatCode>
                <c:ptCount val="4"/>
                <c:pt idx="0">
                  <c:v>9.3000000000000007</c:v>
                </c:pt>
                <c:pt idx="1">
                  <c:v>9.1199999999999992</c:v>
                </c:pt>
                <c:pt idx="2">
                  <c:v>9.49</c:v>
                </c:pt>
                <c:pt idx="3">
                  <c:v>9.2899999999999991</c:v>
                </c:pt>
              </c:numCache>
            </c:numRef>
          </c:val>
          <c:extLst>
            <c:ext xmlns:c16="http://schemas.microsoft.com/office/drawing/2014/chart" uri="{C3380CC4-5D6E-409C-BE32-E72D297353CC}">
              <c16:uniqueId val="{00000001-A6F3-431D-8C18-5318DEC9E4CF}"/>
            </c:ext>
          </c:extLst>
        </c:ser>
        <c:dLbls>
          <c:showLegendKey val="0"/>
          <c:showVal val="0"/>
          <c:showCatName val="0"/>
          <c:showSerName val="0"/>
          <c:showPercent val="0"/>
          <c:showBubbleSize val="0"/>
        </c:dLbls>
        <c:gapWidth val="150"/>
        <c:axId val="47233280"/>
        <c:axId val="47235072"/>
      </c:barChart>
      <c:catAx>
        <c:axId val="47233280"/>
        <c:scaling>
          <c:orientation val="minMax"/>
        </c:scaling>
        <c:delete val="0"/>
        <c:axPos val="b"/>
        <c:numFmt formatCode="\О\с\н\о\в\н\о\й" sourceLinked="1"/>
        <c:majorTickMark val="out"/>
        <c:minorTickMark val="none"/>
        <c:tickLblPos val="nextTo"/>
        <c:spPr>
          <a:ln w="3172">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47235072"/>
        <c:crossesAt val="0"/>
        <c:auto val="1"/>
        <c:lblAlgn val="ctr"/>
        <c:lblOffset val="100"/>
        <c:tickLblSkip val="1"/>
        <c:tickMarkSkip val="1"/>
        <c:noMultiLvlLbl val="0"/>
      </c:catAx>
      <c:valAx>
        <c:axId val="47235072"/>
        <c:scaling>
          <c:orientation val="minMax"/>
          <c:min val="0"/>
        </c:scaling>
        <c:delete val="0"/>
        <c:axPos val="l"/>
        <c:numFmt formatCode="\О\с\н\о\в\н\о\й" sourceLinked="1"/>
        <c:majorTickMark val="out"/>
        <c:minorTickMark val="none"/>
        <c:tickLblPos val="nextTo"/>
        <c:spPr>
          <a:ln w="3172">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7233280"/>
        <c:crosses val="autoZero"/>
        <c:crossBetween val="between"/>
      </c:valAx>
      <c:spPr>
        <a:solidFill>
          <a:srgbClr val="FFFFFF"/>
        </a:solidFill>
        <a:ln w="25374">
          <a:noFill/>
        </a:ln>
      </c:spPr>
    </c:plotArea>
    <c:legend>
      <c:legendPos val="r"/>
      <c:layout>
        <c:manualLayout>
          <c:xMode val="edge"/>
          <c:yMode val="edge"/>
          <c:x val="0.7384615384615385"/>
          <c:y val="0.35714285714285715"/>
          <c:w val="0.25128205128205128"/>
          <c:h val="0.19897959183673469"/>
        </c:manualLayout>
      </c:layout>
      <c:overlay val="0"/>
      <c:spPr>
        <a:noFill/>
        <a:ln w="3172">
          <a:solidFill>
            <a:srgbClr val="000000"/>
          </a:solidFill>
          <a:prstDash val="solid"/>
        </a:ln>
      </c:spPr>
      <c:txPr>
        <a:bodyPr/>
        <a:lstStyle/>
        <a:p>
          <a:pPr>
            <a:defRPr sz="779"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4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autoTitleDeleted val="1"/>
    <c:plotArea>
      <c:layout/>
      <c:lineChart>
        <c:grouping val="standard"/>
        <c:varyColors val="1"/>
        <c:ser>
          <c:idx val="0"/>
          <c:order val="0"/>
          <c:tx>
            <c:v>12 тыс</c:v>
          </c:tx>
          <c:cat>
            <c:numRef>
              <c:f>Лист1!$A$1:$A$13</c:f>
              <c:numCache>
                <c:formatCode>General</c:formatCode>
                <c:ptCount val="13"/>
                <c:pt idx="0">
                  <c:v>-20</c:v>
                </c:pt>
                <c:pt idx="1">
                  <c:v>-17.5</c:v>
                </c:pt>
                <c:pt idx="2">
                  <c:v>-15</c:v>
                </c:pt>
                <c:pt idx="3">
                  <c:v>-12.5</c:v>
                </c:pt>
                <c:pt idx="4">
                  <c:v>-10</c:v>
                </c:pt>
                <c:pt idx="5">
                  <c:v>-7.5</c:v>
                </c:pt>
                <c:pt idx="6">
                  <c:v>-5</c:v>
                </c:pt>
                <c:pt idx="7">
                  <c:v>-2.5</c:v>
                </c:pt>
                <c:pt idx="8">
                  <c:v>0</c:v>
                </c:pt>
                <c:pt idx="9">
                  <c:v>2.5</c:v>
                </c:pt>
                <c:pt idx="10">
                  <c:v>5</c:v>
                </c:pt>
                <c:pt idx="11">
                  <c:v>7.5</c:v>
                </c:pt>
                <c:pt idx="12">
                  <c:v>10</c:v>
                </c:pt>
              </c:numCache>
            </c:numRef>
          </c:cat>
          <c:val>
            <c:numRef>
              <c:f>Лист1!$B$1:$B$13</c:f>
              <c:numCache>
                <c:formatCode>General</c:formatCode>
                <c:ptCount val="13"/>
                <c:pt idx="0">
                  <c:v>1700</c:v>
                </c:pt>
                <c:pt idx="1">
                  <c:v>1700</c:v>
                </c:pt>
                <c:pt idx="2">
                  <c:v>1800</c:v>
                </c:pt>
                <c:pt idx="3">
                  <c:v>1900</c:v>
                </c:pt>
                <c:pt idx="4">
                  <c:v>2000</c:v>
                </c:pt>
                <c:pt idx="5">
                  <c:v>2100</c:v>
                </c:pt>
                <c:pt idx="6">
                  <c:v>2200</c:v>
                </c:pt>
                <c:pt idx="7">
                  <c:v>2400</c:v>
                </c:pt>
                <c:pt idx="8">
                  <c:v>2600</c:v>
                </c:pt>
                <c:pt idx="9">
                  <c:v>3000</c:v>
                </c:pt>
                <c:pt idx="10">
                  <c:v>3400</c:v>
                </c:pt>
                <c:pt idx="11">
                  <c:v>3850</c:v>
                </c:pt>
                <c:pt idx="12">
                  <c:v>4100</c:v>
                </c:pt>
              </c:numCache>
            </c:numRef>
          </c:val>
          <c:smooth val="1"/>
          <c:extLst>
            <c:ext xmlns:c16="http://schemas.microsoft.com/office/drawing/2014/chart" uri="{C3380CC4-5D6E-409C-BE32-E72D297353CC}">
              <c16:uniqueId val="{00000000-1246-4159-8E37-1AE29CD8F064}"/>
            </c:ext>
          </c:extLst>
        </c:ser>
        <c:ser>
          <c:idx val="1"/>
          <c:order val="1"/>
          <c:tx>
            <c:v>18 тыс</c:v>
          </c:tx>
          <c:val>
            <c:numRef>
              <c:f>Лист1!$C$1:$C$13</c:f>
              <c:numCache>
                <c:formatCode>General</c:formatCode>
                <c:ptCount val="13"/>
                <c:pt idx="0">
                  <c:v>3100</c:v>
                </c:pt>
                <c:pt idx="1">
                  <c:v>3200</c:v>
                </c:pt>
                <c:pt idx="2">
                  <c:v>3300</c:v>
                </c:pt>
                <c:pt idx="3">
                  <c:v>3400</c:v>
                </c:pt>
                <c:pt idx="4">
                  <c:v>3600</c:v>
                </c:pt>
                <c:pt idx="5">
                  <c:v>3800</c:v>
                </c:pt>
                <c:pt idx="6">
                  <c:v>4000</c:v>
                </c:pt>
                <c:pt idx="7">
                  <c:v>4300</c:v>
                </c:pt>
                <c:pt idx="8">
                  <c:v>4800</c:v>
                </c:pt>
                <c:pt idx="9">
                  <c:v>5400</c:v>
                </c:pt>
                <c:pt idx="10">
                  <c:v>6100</c:v>
                </c:pt>
                <c:pt idx="11">
                  <c:v>6900</c:v>
                </c:pt>
                <c:pt idx="12">
                  <c:v>8000</c:v>
                </c:pt>
              </c:numCache>
            </c:numRef>
          </c:val>
          <c:smooth val="1"/>
          <c:extLst>
            <c:ext xmlns:c16="http://schemas.microsoft.com/office/drawing/2014/chart" uri="{C3380CC4-5D6E-409C-BE32-E72D297353CC}">
              <c16:uniqueId val="{00000001-1246-4159-8E37-1AE29CD8F064}"/>
            </c:ext>
          </c:extLst>
        </c:ser>
        <c:ser>
          <c:idx val="2"/>
          <c:order val="2"/>
          <c:tx>
            <c:v>21 тыс</c:v>
          </c:tx>
          <c:val>
            <c:numRef>
              <c:f>Лист1!$D$1:$D$13</c:f>
              <c:numCache>
                <c:formatCode>General</c:formatCode>
                <c:ptCount val="13"/>
                <c:pt idx="0">
                  <c:v>5500</c:v>
                </c:pt>
                <c:pt idx="1">
                  <c:v>5700</c:v>
                </c:pt>
                <c:pt idx="2">
                  <c:v>5900</c:v>
                </c:pt>
                <c:pt idx="3">
                  <c:v>6200</c:v>
                </c:pt>
                <c:pt idx="4">
                  <c:v>6500</c:v>
                </c:pt>
                <c:pt idx="5">
                  <c:v>6900</c:v>
                </c:pt>
                <c:pt idx="6">
                  <c:v>7300</c:v>
                </c:pt>
                <c:pt idx="7">
                  <c:v>7800</c:v>
                </c:pt>
                <c:pt idx="8">
                  <c:v>8400</c:v>
                </c:pt>
                <c:pt idx="9">
                  <c:v>9200</c:v>
                </c:pt>
                <c:pt idx="10">
                  <c:v>10000</c:v>
                </c:pt>
                <c:pt idx="11">
                  <c:v>11000</c:v>
                </c:pt>
                <c:pt idx="12">
                  <c:v>12000</c:v>
                </c:pt>
              </c:numCache>
            </c:numRef>
          </c:val>
          <c:smooth val="1"/>
          <c:extLst>
            <c:ext xmlns:c16="http://schemas.microsoft.com/office/drawing/2014/chart" uri="{C3380CC4-5D6E-409C-BE32-E72D297353CC}">
              <c16:uniqueId val="{00000002-1246-4159-8E37-1AE29CD8F064}"/>
            </c:ext>
          </c:extLst>
        </c:ser>
        <c:ser>
          <c:idx val="3"/>
          <c:order val="3"/>
          <c:tx>
            <c:v>27 тыс</c:v>
          </c:tx>
          <c:val>
            <c:numRef>
              <c:f>Лист1!$E$1:$E$13</c:f>
              <c:numCache>
                <c:formatCode>General</c:formatCode>
                <c:ptCount val="13"/>
                <c:pt idx="0">
                  <c:v>8800</c:v>
                </c:pt>
                <c:pt idx="1">
                  <c:v>9200</c:v>
                </c:pt>
                <c:pt idx="2">
                  <c:v>9600</c:v>
                </c:pt>
                <c:pt idx="3">
                  <c:v>10000</c:v>
                </c:pt>
                <c:pt idx="4">
                  <c:v>10500</c:v>
                </c:pt>
                <c:pt idx="5">
                  <c:v>11100</c:v>
                </c:pt>
                <c:pt idx="6">
                  <c:v>11700</c:v>
                </c:pt>
                <c:pt idx="7">
                  <c:v>12300</c:v>
                </c:pt>
                <c:pt idx="8">
                  <c:v>13000</c:v>
                </c:pt>
                <c:pt idx="9">
                  <c:v>13800</c:v>
                </c:pt>
                <c:pt idx="10">
                  <c:v>14500</c:v>
                </c:pt>
                <c:pt idx="11">
                  <c:v>15500</c:v>
                </c:pt>
                <c:pt idx="12">
                  <c:v>17000</c:v>
                </c:pt>
              </c:numCache>
            </c:numRef>
          </c:val>
          <c:smooth val="1"/>
          <c:extLst>
            <c:ext xmlns:c16="http://schemas.microsoft.com/office/drawing/2014/chart" uri="{C3380CC4-5D6E-409C-BE32-E72D297353CC}">
              <c16:uniqueId val="{00000003-1246-4159-8E37-1AE29CD8F064}"/>
            </c:ext>
          </c:extLst>
        </c:ser>
        <c:ser>
          <c:idx val="4"/>
          <c:order val="4"/>
          <c:tx>
            <c:v>33 тыс</c:v>
          </c:tx>
          <c:val>
            <c:numRef>
              <c:f>Лист1!$F$1:$F$13</c:f>
              <c:numCache>
                <c:formatCode>General</c:formatCode>
                <c:ptCount val="13"/>
                <c:pt idx="0">
                  <c:v>13600</c:v>
                </c:pt>
                <c:pt idx="1">
                  <c:v>14000</c:v>
                </c:pt>
                <c:pt idx="2">
                  <c:v>14400</c:v>
                </c:pt>
                <c:pt idx="3">
                  <c:v>14900</c:v>
                </c:pt>
                <c:pt idx="4">
                  <c:v>15400</c:v>
                </c:pt>
                <c:pt idx="5">
                  <c:v>15900</c:v>
                </c:pt>
                <c:pt idx="6">
                  <c:v>16400</c:v>
                </c:pt>
                <c:pt idx="7">
                  <c:v>17200</c:v>
                </c:pt>
                <c:pt idx="8">
                  <c:v>18000</c:v>
                </c:pt>
                <c:pt idx="9">
                  <c:v>18900</c:v>
                </c:pt>
                <c:pt idx="10">
                  <c:v>20000</c:v>
                </c:pt>
                <c:pt idx="11">
                  <c:v>21000</c:v>
                </c:pt>
                <c:pt idx="12">
                  <c:v>22000</c:v>
                </c:pt>
              </c:numCache>
            </c:numRef>
          </c:val>
          <c:smooth val="1"/>
          <c:extLst>
            <c:ext xmlns:c16="http://schemas.microsoft.com/office/drawing/2014/chart" uri="{C3380CC4-5D6E-409C-BE32-E72D297353CC}">
              <c16:uniqueId val="{00000004-1246-4159-8E37-1AE29CD8F064}"/>
            </c:ext>
          </c:extLst>
        </c:ser>
        <c:dLbls>
          <c:showLegendKey val="0"/>
          <c:showVal val="0"/>
          <c:showCatName val="0"/>
          <c:showSerName val="0"/>
          <c:showPercent val="0"/>
          <c:showBubbleSize val="0"/>
        </c:dLbls>
        <c:marker val="1"/>
        <c:smooth val="0"/>
        <c:axId val="107154816"/>
        <c:axId val="107161088"/>
      </c:lineChart>
      <c:catAx>
        <c:axId val="107154816"/>
        <c:scaling>
          <c:orientation val="minMax"/>
        </c:scaling>
        <c:delete val="1"/>
        <c:axPos val="b"/>
        <c:title>
          <c:tx>
            <c:rich>
              <a:bodyPr/>
              <a:lstStyle/>
              <a:p>
                <a:pPr>
                  <a:defRPr sz="1000"/>
                </a:pPr>
                <a:r>
                  <a:rPr lang="ru-RU" sz="1000" b="1"/>
                  <a:t>Внешняя температура Т, </a:t>
                </a:r>
                <a:r>
                  <a:rPr lang="ru-RU" sz="1000" b="1" baseline="30000"/>
                  <a:t>о</a:t>
                </a:r>
                <a:r>
                  <a:rPr lang="ru-RU" sz="1000" b="1"/>
                  <a:t>С</a:t>
                </a:r>
                <a:endParaRPr lang="ru-RU" sz="1000"/>
              </a:p>
            </c:rich>
          </c:tx>
          <c:overlay val="1"/>
        </c:title>
        <c:numFmt formatCode="General" sourceLinked="1"/>
        <c:majorTickMark val="none"/>
        <c:minorTickMark val="cross"/>
        <c:tickLblPos val="nextTo"/>
        <c:crossAx val="107161088"/>
        <c:crosses val="autoZero"/>
        <c:auto val="1"/>
        <c:lblAlgn val="ctr"/>
        <c:lblOffset val="100"/>
        <c:noMultiLvlLbl val="1"/>
      </c:catAx>
      <c:valAx>
        <c:axId val="107161088"/>
        <c:scaling>
          <c:orientation val="minMax"/>
        </c:scaling>
        <c:delete val="1"/>
        <c:axPos val="l"/>
        <c:majorGridlines/>
        <c:title>
          <c:tx>
            <c:rich>
              <a:bodyPr/>
              <a:lstStyle/>
              <a:p>
                <a:pPr>
                  <a:defRPr sz="1000"/>
                </a:pPr>
                <a:r>
                  <a:rPr lang="ru-RU" sz="1000" b="1">
                    <a:latin typeface="+mn-lt"/>
                  </a:rPr>
                  <a:t>Объем клуба пчел</a:t>
                </a:r>
                <a:r>
                  <a:rPr lang="en-US" sz="1000" b="1">
                    <a:latin typeface="+mn-lt"/>
                  </a:rPr>
                  <a:t> V, </a:t>
                </a:r>
                <a:r>
                  <a:rPr lang="ru-RU" sz="1000" b="1">
                    <a:latin typeface="+mn-lt"/>
                  </a:rPr>
                  <a:t>см</a:t>
                </a:r>
                <a:r>
                  <a:rPr lang="ru-RU" sz="1000" b="1" baseline="30000">
                    <a:latin typeface="+mn-lt"/>
                  </a:rPr>
                  <a:t>3</a:t>
                </a:r>
                <a:r>
                  <a:rPr lang="ru-RU" sz="1000" b="1">
                    <a:latin typeface="+mn-lt"/>
                  </a:rPr>
                  <a:t> </a:t>
                </a:r>
                <a:endParaRPr lang="ru-RU" sz="1000">
                  <a:latin typeface="+mn-lt"/>
                </a:endParaRPr>
              </a:p>
            </c:rich>
          </c:tx>
          <c:overlay val="1"/>
        </c:title>
        <c:numFmt formatCode="General" sourceLinked="1"/>
        <c:majorTickMark val="none"/>
        <c:minorTickMark val="cross"/>
        <c:tickLblPos val="nextTo"/>
        <c:crossAx val="107154816"/>
        <c:crosses val="autoZero"/>
        <c:crossBetween val="between"/>
      </c:valAx>
    </c:plotArea>
    <c:legend>
      <c:legendPos val="r"/>
      <c:overlay val="1"/>
      <c:txPr>
        <a:bodyPr/>
        <a:lstStyle/>
        <a:p>
          <a:pPr>
            <a:defRPr sz="900"/>
          </a:pPr>
          <a:endParaRPr lang="ru-RU"/>
        </a:p>
      </c:txPr>
    </c:legend>
    <c:plotVisOnly val="1"/>
    <c:dispBlanksAs val="zero"/>
    <c:showDLblsOverMax val="1"/>
  </c:chart>
  <c:externalData r:id="rId1">
    <c:autoUpdate val="1"/>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716981132075471"/>
          <c:y val="2.1653543307086614E-2"/>
          <c:w val="0.65408805031446537"/>
          <c:h val="0.89960629921259838"/>
        </c:manualLayout>
      </c:layout>
      <c:barChart>
        <c:barDir val="bar"/>
        <c:grouping val="clustered"/>
        <c:varyColors val="0"/>
        <c:ser>
          <c:idx val="0"/>
          <c:order val="0"/>
          <c:tx>
            <c:strRef>
              <c:f>Sheet1!$B$1</c:f>
              <c:strCache>
                <c:ptCount val="1"/>
              </c:strCache>
            </c:strRef>
          </c:tx>
          <c:spPr>
            <a:pattFill prst="pct90">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17">
              <a:solidFill>
                <a:srgbClr val="000000"/>
              </a:solidFill>
              <a:prstDash val="solid"/>
            </a:ln>
          </c:spPr>
          <c:invertIfNegative val="0"/>
          <c:cat>
            <c:strRef>
              <c:f>Sheet1!$A$2:$A$15</c:f>
              <c:strCache>
                <c:ptCount val="14"/>
                <c:pt idx="0">
                  <c:v>Apiary No.6  from Belorussia</c:v>
                </c:pt>
                <c:pt idx="1">
                  <c:v>Apiary No.1  from Poland</c:v>
                </c:pt>
                <c:pt idx="2">
                  <c:v>Apiary No.1  from Belorussia</c:v>
                </c:pt>
                <c:pt idx="3">
                  <c:v>Apiary No.4  from Poland</c:v>
                </c:pt>
                <c:pt idx="4">
                  <c:v>Apiary No.5  from Poland</c:v>
                </c:pt>
                <c:pt idx="5">
                  <c:v>Apiary No.2  from Poland</c:v>
                </c:pt>
                <c:pt idx="6">
                  <c:v>Apiary No.3  from Poland</c:v>
                </c:pt>
                <c:pt idx="7">
                  <c:v>Apiary No.4  from Belorussia</c:v>
                </c:pt>
                <c:pt idx="8">
                  <c:v>Apiary No.6  from Poland</c:v>
                </c:pt>
                <c:pt idx="9">
                  <c:v>Apiary No.7  from Belorussia</c:v>
                </c:pt>
                <c:pt idx="10">
                  <c:v>Apiary No.2  from Belorussia</c:v>
                </c:pt>
                <c:pt idx="11">
                  <c:v>Apiary No.5  from Belorussia</c:v>
                </c:pt>
                <c:pt idx="12">
                  <c:v>Apiary No.7  from Poland</c:v>
                </c:pt>
                <c:pt idx="13">
                  <c:v>Apiary No.3  from Belorussia</c:v>
                </c:pt>
              </c:strCache>
            </c:strRef>
          </c:cat>
          <c:val>
            <c:numRef>
              <c:f>Sheet1!$B$2:$B$15</c:f>
              <c:numCache>
                <c:formatCode>\О\с\н\о\в\н\о\й</c:formatCode>
                <c:ptCount val="14"/>
                <c:pt idx="0">
                  <c:v>2.0000000000000002E-5</c:v>
                </c:pt>
                <c:pt idx="1">
                  <c:v>8.0000000000000007E-5</c:v>
                </c:pt>
                <c:pt idx="2">
                  <c:v>2.3000000000000001E-4</c:v>
                </c:pt>
                <c:pt idx="3">
                  <c:v>2.5000000000000001E-4</c:v>
                </c:pt>
                <c:pt idx="4">
                  <c:v>2.7999999999999998E-4</c:v>
                </c:pt>
                <c:pt idx="5">
                  <c:v>3.6000000000000002E-4</c:v>
                </c:pt>
                <c:pt idx="6">
                  <c:v>3.8000000000000002E-4</c:v>
                </c:pt>
                <c:pt idx="7">
                  <c:v>3.8999999999999999E-4</c:v>
                </c:pt>
                <c:pt idx="8">
                  <c:v>4.0999999999999999E-4</c:v>
                </c:pt>
                <c:pt idx="9">
                  <c:v>4.2999999999999999E-4</c:v>
                </c:pt>
                <c:pt idx="10">
                  <c:v>4.6000000000000001E-4</c:v>
                </c:pt>
                <c:pt idx="11">
                  <c:v>5.6999999999999998E-4</c:v>
                </c:pt>
                <c:pt idx="12">
                  <c:v>9.2000000000000003E-4</c:v>
                </c:pt>
                <c:pt idx="13">
                  <c:v>1.64E-3</c:v>
                </c:pt>
              </c:numCache>
            </c:numRef>
          </c:val>
          <c:extLst>
            <c:ext xmlns:c16="http://schemas.microsoft.com/office/drawing/2014/chart" uri="{C3380CC4-5D6E-409C-BE32-E72D297353CC}">
              <c16:uniqueId val="{00000000-2123-455D-8BDE-F56FCFA9FA84}"/>
            </c:ext>
          </c:extLst>
        </c:ser>
        <c:dLbls>
          <c:showLegendKey val="0"/>
          <c:showVal val="0"/>
          <c:showCatName val="0"/>
          <c:showSerName val="0"/>
          <c:showPercent val="0"/>
          <c:showBubbleSize val="0"/>
        </c:dLbls>
        <c:gapWidth val="150"/>
        <c:axId val="109991040"/>
        <c:axId val="109992576"/>
      </c:barChart>
      <c:catAx>
        <c:axId val="109991040"/>
        <c:scaling>
          <c:orientation val="minMax"/>
        </c:scaling>
        <c:delete val="0"/>
        <c:axPos val="l"/>
        <c:numFmt formatCode="General" sourceLinked="1"/>
        <c:majorTickMark val="out"/>
        <c:minorTickMark val="none"/>
        <c:tickLblPos val="nextTo"/>
        <c:spPr>
          <a:ln w="315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109992576"/>
        <c:crosses val="autoZero"/>
        <c:auto val="1"/>
        <c:lblAlgn val="ctr"/>
        <c:lblOffset val="100"/>
        <c:tickLblSkip val="1"/>
        <c:tickMarkSkip val="1"/>
        <c:noMultiLvlLbl val="0"/>
      </c:catAx>
      <c:valAx>
        <c:axId val="109992576"/>
        <c:scaling>
          <c:orientation val="minMax"/>
        </c:scaling>
        <c:delete val="0"/>
        <c:axPos val="b"/>
        <c:majorGridlines>
          <c:spPr>
            <a:ln w="3154">
              <a:solidFill>
                <a:srgbClr val="000000"/>
              </a:solidFill>
              <a:prstDash val="solid"/>
            </a:ln>
          </c:spPr>
        </c:majorGridlines>
        <c:numFmt formatCode="\О\с\н\о\в\н\о\й" sourceLinked="1"/>
        <c:majorTickMark val="out"/>
        <c:minorTickMark val="none"/>
        <c:tickLblPos val="nextTo"/>
        <c:spPr>
          <a:ln w="3154">
            <a:solidFill>
              <a:srgbClr val="000000"/>
            </a:solidFill>
            <a:prstDash val="solid"/>
          </a:ln>
        </c:spPr>
        <c:txPr>
          <a:bodyPr rot="0" vert="horz"/>
          <a:lstStyle/>
          <a:p>
            <a:pPr rtl="0">
              <a:defRPr sz="600" b="1" i="1" u="none" strike="noStrike" baseline="0">
                <a:solidFill>
                  <a:srgbClr val="000000"/>
                </a:solidFill>
                <a:latin typeface="Arial"/>
                <a:ea typeface="Arial"/>
                <a:cs typeface="Arial"/>
              </a:defRPr>
            </a:pPr>
            <a:endParaRPr lang="ru-RU"/>
          </a:p>
        </c:txPr>
        <c:crossAx val="109991040"/>
        <c:crosses val="autoZero"/>
        <c:crossBetween val="between"/>
      </c:valAx>
      <c:spPr>
        <a:noFill/>
        <a:ln w="3154">
          <a:solidFill>
            <a:srgbClr val="000000"/>
          </a:solidFill>
          <a:prstDash val="solid"/>
        </a:ln>
      </c:spPr>
    </c:plotArea>
    <c:plotVisOnly val="1"/>
    <c:dispBlanksAs val="gap"/>
    <c:showDLblsOverMax val="0"/>
  </c:chart>
  <c:spPr>
    <a:gradFill rotWithShape="0">
      <a:gsLst>
        <a:gs pos="0">
          <a:srgbClr xmlns:mc="http://schemas.openxmlformats.org/markup-compatibility/2006" xmlns:a14="http://schemas.microsoft.com/office/drawing/2010/main" val="000000" mc:Ignorable="a14" a14:legacySpreadsheetColorIndex="78">
            <a:gamma/>
            <a:shade val="46275"/>
            <a:invGamma/>
          </a:srgbClr>
        </a:gs>
        <a:gs pos="50000">
          <a:srgbClr xmlns:mc="http://schemas.openxmlformats.org/markup-compatibility/2006" xmlns:a14="http://schemas.microsoft.com/office/drawing/2010/main" val="FFFFFF" mc:Ignorable="a14" a14:legacySpreadsheetColorIndex="78"/>
        </a:gs>
        <a:gs pos="100000">
          <a:srgbClr xmlns:mc="http://schemas.openxmlformats.org/markup-compatibility/2006" xmlns:a14="http://schemas.microsoft.com/office/drawing/2010/main" val="000000" mc:Ignorable="a14" a14:legacySpreadsheetColorIndex="78">
            <a:gamma/>
            <a:shade val="46275"/>
            <a:invGamma/>
          </a:srgbClr>
        </a:gs>
      </a:gsLst>
      <a:lin ang="2700000" scaled="1"/>
    </a:gradFill>
    <a:ln>
      <a:noFill/>
    </a:ln>
  </c:spPr>
  <c:txPr>
    <a:bodyPr/>
    <a:lstStyle/>
    <a:p>
      <a:pPr>
        <a:defRPr sz="969" b="0" i="0" u="none" strike="noStrike" baseline="0">
          <a:solidFill>
            <a:srgbClr val="000000"/>
          </a:solidFill>
          <a:latin typeface="Arial"/>
          <a:ea typeface="Arial"/>
          <a:cs typeface="Arial"/>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Arkusz1!$A$6:$A$11</c:f>
              <c:strCache>
                <c:ptCount val="6"/>
                <c:pt idx="0">
                  <c:v>5-15</c:v>
                </c:pt>
                <c:pt idx="1">
                  <c:v>16-30</c:v>
                </c:pt>
                <c:pt idx="2">
                  <c:v>31-45</c:v>
                </c:pt>
                <c:pt idx="3">
                  <c:v>46-60</c:v>
                </c:pt>
                <c:pt idx="4">
                  <c:v>61-70</c:v>
                </c:pt>
                <c:pt idx="5">
                  <c:v>over 70</c:v>
                </c:pt>
              </c:strCache>
            </c:strRef>
          </c:cat>
          <c:val>
            <c:numRef>
              <c:f>Arkusz1!$B$6:$B$11</c:f>
              <c:numCache>
                <c:formatCode>0.0%</c:formatCode>
                <c:ptCount val="6"/>
                <c:pt idx="0">
                  <c:v>0.22500000000000003</c:v>
                </c:pt>
                <c:pt idx="1">
                  <c:v>0.45</c:v>
                </c:pt>
                <c:pt idx="2">
                  <c:v>0.1</c:v>
                </c:pt>
                <c:pt idx="3">
                  <c:v>0.15000000000000016</c:v>
                </c:pt>
                <c:pt idx="4">
                  <c:v>5.0000000000000024E-2</c:v>
                </c:pt>
                <c:pt idx="5">
                  <c:v>2.5000000000000012E-2</c:v>
                </c:pt>
              </c:numCache>
            </c:numRef>
          </c:val>
          <c:extLst>
            <c:ext xmlns:c16="http://schemas.microsoft.com/office/drawing/2014/chart" uri="{C3380CC4-5D6E-409C-BE32-E72D297353CC}">
              <c16:uniqueId val="{00000000-32CA-489D-9147-14FF6E8353CB}"/>
            </c:ext>
          </c:extLst>
        </c:ser>
        <c:dLbls>
          <c:showLegendKey val="0"/>
          <c:showVal val="0"/>
          <c:showCatName val="0"/>
          <c:showSerName val="0"/>
          <c:showPercent val="0"/>
          <c:showBubbleSize val="0"/>
        </c:dLbls>
        <c:gapWidth val="94"/>
        <c:overlap val="36"/>
        <c:axId val="132633728"/>
        <c:axId val="132635648"/>
      </c:barChart>
      <c:catAx>
        <c:axId val="13263372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Number of bee hives</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32635648"/>
        <c:crosses val="autoZero"/>
        <c:auto val="1"/>
        <c:lblAlgn val="ctr"/>
        <c:lblOffset val="100"/>
        <c:noMultiLvlLbl val="0"/>
      </c:catAx>
      <c:valAx>
        <c:axId val="132635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32633728"/>
        <c:crosses val="autoZero"/>
        <c:crossBetween val="between"/>
        <c:majorUnit val="5.0000000000000024E-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23564233462561"/>
          <c:y val="5.7291666666666664E-2"/>
          <c:w val="0.81312040895643356"/>
          <c:h val="0.74050280960929549"/>
        </c:manualLayout>
      </c:layout>
      <c:barChart>
        <c:barDir val="col"/>
        <c:grouping val="clustered"/>
        <c:varyColors val="0"/>
        <c:ser>
          <c:idx val="0"/>
          <c:order val="0"/>
          <c:tx>
            <c:strRef>
              <c:f>Arkusz1!$B$5</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Arkusz1!$A$23:$A$25</c:f>
              <c:strCache>
                <c:ptCount val="3"/>
                <c:pt idx="0">
                  <c:v>Amateur</c:v>
                </c:pt>
                <c:pt idx="1">
                  <c:v>Home</c:v>
                </c:pt>
                <c:pt idx="2">
                  <c:v>Specialist</c:v>
                </c:pt>
              </c:strCache>
            </c:strRef>
          </c:cat>
          <c:val>
            <c:numRef>
              <c:f>Arkusz1!$B$23:$B$25</c:f>
              <c:numCache>
                <c:formatCode>0.0%</c:formatCode>
                <c:ptCount val="3"/>
                <c:pt idx="0">
                  <c:v>0</c:v>
                </c:pt>
                <c:pt idx="1">
                  <c:v>0.9</c:v>
                </c:pt>
                <c:pt idx="2">
                  <c:v>0.1</c:v>
                </c:pt>
              </c:numCache>
            </c:numRef>
          </c:val>
          <c:extLst>
            <c:ext xmlns:c16="http://schemas.microsoft.com/office/drawing/2014/chart" uri="{C3380CC4-5D6E-409C-BE32-E72D297353CC}">
              <c16:uniqueId val="{00000000-AC6D-401F-A70B-5C96B42EF64C}"/>
            </c:ext>
          </c:extLst>
        </c:ser>
        <c:dLbls>
          <c:showLegendKey val="0"/>
          <c:showVal val="0"/>
          <c:showCatName val="0"/>
          <c:showSerName val="0"/>
          <c:showPercent val="0"/>
          <c:showBubbleSize val="0"/>
        </c:dLbls>
        <c:gapWidth val="94"/>
        <c:axId val="134892160"/>
        <c:axId val="136491776"/>
      </c:barChart>
      <c:catAx>
        <c:axId val="1348921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Apiary type</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36491776"/>
        <c:crosses val="autoZero"/>
        <c:auto val="1"/>
        <c:lblAlgn val="ctr"/>
        <c:lblOffset val="100"/>
        <c:noMultiLvlLbl val="0"/>
      </c:catAx>
      <c:valAx>
        <c:axId val="136491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348921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53340070855032"/>
          <c:y val="7.4249071886601417E-2"/>
          <c:w val="0.68369889941472406"/>
          <c:h val="0.72315194485265788"/>
        </c:manualLayout>
      </c:layout>
      <c:barChart>
        <c:barDir val="bar"/>
        <c:grouping val="clustered"/>
        <c:varyColors val="0"/>
        <c:ser>
          <c:idx val="0"/>
          <c:order val="0"/>
          <c:tx>
            <c:strRef>
              <c:f>Arkusz1!$B$5</c:f>
              <c:strCache>
                <c:ptCount val="1"/>
                <c:pt idx="0">
                  <c:v>Responses</c:v>
                </c:pt>
              </c:strCache>
            </c:strRef>
          </c:tx>
          <c:spPr>
            <a:solidFill>
              <a:schemeClr val="accent1"/>
            </a:solidFill>
            <a:ln>
              <a:noFill/>
            </a:ln>
            <a:effectLst/>
          </c:spPr>
          <c:invertIfNegative val="0"/>
          <c:dPt>
            <c:idx val="0"/>
            <c:invertIfNegative val="0"/>
            <c:bubble3D val="0"/>
            <c:spPr>
              <a:solidFill>
                <a:schemeClr val="accent1"/>
              </a:solidFill>
              <a:ln>
                <a:solidFill>
                  <a:schemeClr val="tx1"/>
                </a:solidFill>
              </a:ln>
              <a:effectLst/>
            </c:spPr>
            <c:extLst>
              <c:ext xmlns:c16="http://schemas.microsoft.com/office/drawing/2014/chart" uri="{C3380CC4-5D6E-409C-BE32-E72D297353CC}">
                <c16:uniqueId val="{00000001-F1FC-4150-A84D-A267A30A01FE}"/>
              </c:ext>
            </c:extLst>
          </c:dPt>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Arkusz1!$A$38:$A$42</c:f>
              <c:strCache>
                <c:ptCount val="5"/>
                <c:pt idx="0">
                  <c:v>Fruit trees</c:v>
                </c:pt>
                <c:pt idx="1">
                  <c:v>Agricultural crops</c:v>
                </c:pt>
                <c:pt idx="2">
                  <c:v>Forests</c:v>
                </c:pt>
                <c:pt idx="3">
                  <c:v>Meadows</c:v>
                </c:pt>
                <c:pt idx="4">
                  <c:v>Flower gardens</c:v>
                </c:pt>
              </c:strCache>
            </c:strRef>
          </c:cat>
          <c:val>
            <c:numRef>
              <c:f>Arkusz1!$B$38:$B$42</c:f>
              <c:numCache>
                <c:formatCode>0.0%</c:formatCode>
                <c:ptCount val="5"/>
                <c:pt idx="0">
                  <c:v>0.15000000000000016</c:v>
                </c:pt>
                <c:pt idx="1">
                  <c:v>0.35000000000000031</c:v>
                </c:pt>
                <c:pt idx="2">
                  <c:v>0.125</c:v>
                </c:pt>
                <c:pt idx="3">
                  <c:v>0.3250000000000004</c:v>
                </c:pt>
                <c:pt idx="4">
                  <c:v>0.05</c:v>
                </c:pt>
              </c:numCache>
            </c:numRef>
          </c:val>
          <c:extLst>
            <c:ext xmlns:c16="http://schemas.microsoft.com/office/drawing/2014/chart" uri="{C3380CC4-5D6E-409C-BE32-E72D297353CC}">
              <c16:uniqueId val="{00000002-F1FC-4150-A84D-A267A30A01FE}"/>
            </c:ext>
          </c:extLst>
        </c:ser>
        <c:dLbls>
          <c:showLegendKey val="0"/>
          <c:showVal val="0"/>
          <c:showCatName val="0"/>
          <c:showSerName val="0"/>
          <c:showPercent val="0"/>
          <c:showBubbleSize val="0"/>
        </c:dLbls>
        <c:gapWidth val="94"/>
        <c:overlap val="36"/>
        <c:axId val="137888512"/>
        <c:axId val="137890432"/>
      </c:barChart>
      <c:catAx>
        <c:axId val="13788851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Type of vegetation</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37890432"/>
        <c:crosses val="autoZero"/>
        <c:auto val="1"/>
        <c:lblAlgn val="ctr"/>
        <c:lblOffset val="100"/>
        <c:noMultiLvlLbl val="0"/>
      </c:catAx>
      <c:valAx>
        <c:axId val="1378904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800">
                    <a:latin typeface="Arial" panose="020B0604020202020204" pitchFamily="34" charset="0"/>
                    <a:cs typeface="Arial" panose="020B0604020202020204" pitchFamily="34" charset="0"/>
                  </a:rPr>
                  <a:t>Responses</a:t>
                </a: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37888512"/>
        <c:crosses val="autoZero"/>
        <c:crossBetween val="between"/>
        <c:majorUnit val="0.05"/>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538F8E-3BB4-40F0-91E7-41501BC8AA54}" type="doc">
      <dgm:prSet loTypeId="urn:microsoft.com/office/officeart/2005/8/layout/pyramid2" loCatId="pyramid" qsTypeId="urn:microsoft.com/office/officeart/2005/8/quickstyle/simple1" qsCatId="simple" csTypeId="urn:microsoft.com/office/officeart/2005/8/colors/accent1_2" csCatId="accent1" phldr="1"/>
      <dgm:spPr/>
    </dgm:pt>
    <dgm:pt modelId="{ED3C4B8F-A144-4335-8308-5B3EFB9E7B0A}">
      <dgm:prSet phldrT="[Текст]" custT="1"/>
      <dgm:spPr>
        <a:xfrm>
          <a:off x="1889665" y="362349"/>
          <a:ext cx="3491320" cy="474696"/>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Интегрированные системы по производству и переработке продуктов пчеловодства</a:t>
          </a:r>
        </a:p>
      </dgm:t>
    </dgm:pt>
    <dgm:pt modelId="{4D333155-B673-4771-BF76-754563E044E6}" type="parTrans" cxnId="{3561D0F0-1F24-4F19-BAC5-3C998E739369}">
      <dgm:prSet/>
      <dgm:spPr/>
      <dgm:t>
        <a:bodyPr/>
        <a:lstStyle/>
        <a:p>
          <a:endParaRPr lang="ru-RU"/>
        </a:p>
      </dgm:t>
    </dgm:pt>
    <dgm:pt modelId="{4ACD912B-F6B6-4D52-8B26-48F9EC554894}" type="sibTrans" cxnId="{3561D0F0-1F24-4F19-BAC5-3C998E739369}">
      <dgm:prSet/>
      <dgm:spPr/>
      <dgm:t>
        <a:bodyPr/>
        <a:lstStyle/>
        <a:p>
          <a:endParaRPr lang="ru-RU"/>
        </a:p>
      </dgm:t>
    </dgm:pt>
    <dgm:pt modelId="{2DB94138-A8E2-4662-A026-4150B13D3202}">
      <dgm:prSet phldrT="[Текст]" custT="1"/>
      <dgm:spPr>
        <a:xfrm>
          <a:off x="1889665" y="892859"/>
          <a:ext cx="3491320" cy="39285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Крупные специализируемые пчеловодные хозяйства</a:t>
          </a:r>
        </a:p>
      </dgm:t>
    </dgm:pt>
    <dgm:pt modelId="{0823546E-49F5-42CF-8B2D-BB1C94AA2FF2}" type="parTrans" cxnId="{04465E51-0C51-45C4-BC58-11B760C7A010}">
      <dgm:prSet/>
      <dgm:spPr/>
      <dgm:t>
        <a:bodyPr/>
        <a:lstStyle/>
        <a:p>
          <a:endParaRPr lang="ru-RU"/>
        </a:p>
      </dgm:t>
    </dgm:pt>
    <dgm:pt modelId="{D70D11DC-0D90-4936-8236-AD0E39C2CDAC}" type="sibTrans" cxnId="{04465E51-0C51-45C4-BC58-11B760C7A010}">
      <dgm:prSet/>
      <dgm:spPr/>
      <dgm:t>
        <a:bodyPr/>
        <a:lstStyle/>
        <a:p>
          <a:endParaRPr lang="ru-RU"/>
        </a:p>
      </dgm:t>
    </dgm:pt>
    <dgm:pt modelId="{38ABF13E-A673-48D6-8DD8-72480FB4C9DE}">
      <dgm:prSet phldrT="[Текст]" custT="1"/>
      <dgm:spPr>
        <a:xfrm>
          <a:off x="1889665" y="1341525"/>
          <a:ext cx="3491320" cy="39285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Пчелопасеки в составе многоораслевых сельскохозяйственных предприятий</a:t>
          </a:r>
        </a:p>
      </dgm:t>
    </dgm:pt>
    <dgm:pt modelId="{2EB995A1-8A51-46B9-A2E1-1E6456D495C7}" type="parTrans" cxnId="{946D68D8-99CB-4C9A-8F07-0E416070DED7}">
      <dgm:prSet/>
      <dgm:spPr/>
      <dgm:t>
        <a:bodyPr/>
        <a:lstStyle/>
        <a:p>
          <a:endParaRPr lang="ru-RU"/>
        </a:p>
      </dgm:t>
    </dgm:pt>
    <dgm:pt modelId="{4DCF2736-060A-4135-BA78-53FA6B2C0898}" type="sibTrans" cxnId="{946D68D8-99CB-4C9A-8F07-0E416070DED7}">
      <dgm:prSet/>
      <dgm:spPr/>
      <dgm:t>
        <a:bodyPr/>
        <a:lstStyle/>
        <a:p>
          <a:endParaRPr lang="ru-RU"/>
        </a:p>
      </dgm:t>
    </dgm:pt>
    <dgm:pt modelId="{2653E96F-67FC-43F0-A518-D848C7F05E2D}">
      <dgm:prSet phldrT="[Текст]" custT="1"/>
      <dgm:spPr>
        <a:xfrm>
          <a:off x="1889665" y="1790191"/>
          <a:ext cx="3491320" cy="39285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Подсобные пчелопасеки несельскохозяйственных предприятий</a:t>
          </a:r>
        </a:p>
      </dgm:t>
    </dgm:pt>
    <dgm:pt modelId="{F1D5D462-C0FB-4115-86E9-19B766C62572}" type="parTrans" cxnId="{72B6363C-A30D-4A0A-B610-389567279C79}">
      <dgm:prSet/>
      <dgm:spPr/>
      <dgm:t>
        <a:bodyPr/>
        <a:lstStyle/>
        <a:p>
          <a:endParaRPr lang="ru-RU"/>
        </a:p>
      </dgm:t>
    </dgm:pt>
    <dgm:pt modelId="{318380D3-B494-4CE2-9CFB-D47A726C135D}" type="sibTrans" cxnId="{72B6363C-A30D-4A0A-B610-389567279C79}">
      <dgm:prSet/>
      <dgm:spPr/>
      <dgm:t>
        <a:bodyPr/>
        <a:lstStyle/>
        <a:p>
          <a:endParaRPr lang="ru-RU"/>
        </a:p>
      </dgm:t>
    </dgm:pt>
    <dgm:pt modelId="{0F1FE8C9-61A6-4913-8AD1-9B1652419731}">
      <dgm:prSet phldrT="[Текст]" custT="1"/>
      <dgm:spPr>
        <a:xfrm>
          <a:off x="1869239" y="2238856"/>
          <a:ext cx="3532172" cy="446504"/>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Пчелопасеки тепличных хозяйств</a:t>
          </a:r>
        </a:p>
      </dgm:t>
    </dgm:pt>
    <dgm:pt modelId="{9063F9CA-8CC4-4273-863C-54202323160D}" type="parTrans" cxnId="{ADDFE287-E7C4-48BA-87F4-D62CED956044}">
      <dgm:prSet/>
      <dgm:spPr/>
      <dgm:t>
        <a:bodyPr/>
        <a:lstStyle/>
        <a:p>
          <a:endParaRPr lang="ru-RU"/>
        </a:p>
      </dgm:t>
    </dgm:pt>
    <dgm:pt modelId="{DC049F72-2416-4090-BC04-9F840F42C6F0}" type="sibTrans" cxnId="{ADDFE287-E7C4-48BA-87F4-D62CED956044}">
      <dgm:prSet/>
      <dgm:spPr/>
      <dgm:t>
        <a:bodyPr/>
        <a:lstStyle/>
        <a:p>
          <a:endParaRPr lang="ru-RU"/>
        </a:p>
      </dgm:t>
    </dgm:pt>
    <dgm:pt modelId="{01D9F006-26D1-4AA1-BD84-C379D1B328EA}">
      <dgm:prSet phldrT="[Текст]" custT="1"/>
      <dgm:spPr>
        <a:xfrm>
          <a:off x="1878298" y="2741174"/>
          <a:ext cx="3514055" cy="446504"/>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Times New Roman" pitchFamily="18" charset="0"/>
              <a:ea typeface="+mn-ea"/>
              <a:cs typeface="Times New Roman" pitchFamily="18" charset="0"/>
            </a:rPr>
            <a:t>Пасеки пчеловодов-любителей</a:t>
          </a:r>
        </a:p>
      </dgm:t>
    </dgm:pt>
    <dgm:pt modelId="{95B46B34-7E7F-439B-9F59-73CDBDE9E2CA}" type="parTrans" cxnId="{FE0FD937-0124-4493-9B5F-5AEA5FECCFA9}">
      <dgm:prSet/>
      <dgm:spPr/>
      <dgm:t>
        <a:bodyPr/>
        <a:lstStyle/>
        <a:p>
          <a:endParaRPr lang="ru-RU"/>
        </a:p>
      </dgm:t>
    </dgm:pt>
    <dgm:pt modelId="{7F1172F0-E190-43E5-9CC4-52CDAAF0AF83}" type="sibTrans" cxnId="{FE0FD937-0124-4493-9B5F-5AEA5FECCFA9}">
      <dgm:prSet/>
      <dgm:spPr/>
      <dgm:t>
        <a:bodyPr/>
        <a:lstStyle/>
        <a:p>
          <a:endParaRPr lang="ru-RU"/>
        </a:p>
      </dgm:t>
    </dgm:pt>
    <dgm:pt modelId="{422AB9C1-E35A-4844-814D-4F67F3D8B259}" type="pres">
      <dgm:prSet presAssocID="{1B538F8E-3BB4-40F0-91E7-41501BC8AA54}" presName="compositeShape" presStyleCnt="0">
        <dgm:presLayoutVars>
          <dgm:dir/>
          <dgm:resizeHandles/>
        </dgm:presLayoutVars>
      </dgm:prSet>
      <dgm:spPr/>
    </dgm:pt>
    <dgm:pt modelId="{DE824758-13ED-4A72-A8B6-70736624509D}" type="pres">
      <dgm:prSet presAssocID="{1B538F8E-3BB4-40F0-91E7-41501BC8AA54}" presName="pyramid" presStyleLbl="node1" presStyleIdx="0" presStyleCnt="1" custScaleX="116132"/>
      <dgm:spPr>
        <a:xfrm>
          <a:off x="369659" y="0"/>
          <a:ext cx="4187536" cy="3605842"/>
        </a:xfrm>
        <a:prstGeom prst="triangl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6BEE8A71-F225-4B08-B913-8173C270836C}" type="pres">
      <dgm:prSet presAssocID="{1B538F8E-3BB4-40F0-91E7-41501BC8AA54}" presName="theList" presStyleCnt="0"/>
      <dgm:spPr/>
    </dgm:pt>
    <dgm:pt modelId="{B34CB251-17C6-443E-80D1-E24CBCDAB6D2}" type="pres">
      <dgm:prSet presAssocID="{ED3C4B8F-A144-4335-8308-5B3EFB9E7B0A}" presName="aNode" presStyleLbl="fgAcc1" presStyleIdx="0" presStyleCnt="6" custScaleX="197208" custScaleY="106314" custLinFactNeighborX="28127" custLinFactNeighborY="-18530">
        <dgm:presLayoutVars>
          <dgm:bulletEnabled val="1"/>
        </dgm:presLayoutVars>
      </dgm:prSet>
      <dgm:spPr>
        <a:prstGeom prst="roundRect">
          <a:avLst/>
        </a:prstGeom>
      </dgm:spPr>
      <dgm:t>
        <a:bodyPr/>
        <a:lstStyle/>
        <a:p>
          <a:endParaRPr lang="ru-RU"/>
        </a:p>
      </dgm:t>
    </dgm:pt>
    <dgm:pt modelId="{5E69F3BB-5573-4262-AC85-6131A8E8B746}" type="pres">
      <dgm:prSet presAssocID="{ED3C4B8F-A144-4335-8308-5B3EFB9E7B0A}" presName="aSpace" presStyleCnt="0"/>
      <dgm:spPr/>
    </dgm:pt>
    <dgm:pt modelId="{9040A1EF-A275-40C0-A715-228BACA41F73}" type="pres">
      <dgm:prSet presAssocID="{2DB94138-A8E2-4662-A026-4150B13D3202}" presName="aNode" presStyleLbl="fgAcc1" presStyleIdx="1" presStyleCnt="6" custScaleX="197477" custScaleY="87984" custLinFactNeighborX="29144">
        <dgm:presLayoutVars>
          <dgm:bulletEnabled val="1"/>
        </dgm:presLayoutVars>
      </dgm:prSet>
      <dgm:spPr>
        <a:prstGeom prst="roundRect">
          <a:avLst/>
        </a:prstGeom>
      </dgm:spPr>
      <dgm:t>
        <a:bodyPr/>
        <a:lstStyle/>
        <a:p>
          <a:endParaRPr lang="ru-RU"/>
        </a:p>
      </dgm:t>
    </dgm:pt>
    <dgm:pt modelId="{015C376D-D069-41DB-B6B4-3453DFF73A29}" type="pres">
      <dgm:prSet presAssocID="{2DB94138-A8E2-4662-A026-4150B13D3202}" presName="aSpace" presStyleCnt="0"/>
      <dgm:spPr/>
    </dgm:pt>
    <dgm:pt modelId="{FCF9D84D-4E49-40ED-8861-8E809FE5F536}" type="pres">
      <dgm:prSet presAssocID="{38ABF13E-A673-48D6-8DD8-72480FB4C9DE}" presName="aNode" presStyleLbl="fgAcc1" presStyleIdx="2" presStyleCnt="6" custScaleX="197612" custScaleY="87984" custLinFactNeighborX="29822" custLinFactNeighborY="28463">
        <dgm:presLayoutVars>
          <dgm:bulletEnabled val="1"/>
        </dgm:presLayoutVars>
      </dgm:prSet>
      <dgm:spPr>
        <a:prstGeom prst="roundRect">
          <a:avLst/>
        </a:prstGeom>
      </dgm:spPr>
      <dgm:t>
        <a:bodyPr/>
        <a:lstStyle/>
        <a:p>
          <a:endParaRPr lang="ru-RU"/>
        </a:p>
      </dgm:t>
    </dgm:pt>
    <dgm:pt modelId="{8EF63B5B-E54D-40A5-B193-37D0737F3F63}" type="pres">
      <dgm:prSet presAssocID="{38ABF13E-A673-48D6-8DD8-72480FB4C9DE}" presName="aSpace" presStyleCnt="0"/>
      <dgm:spPr/>
    </dgm:pt>
    <dgm:pt modelId="{24CAD83A-BAD3-4B57-8E75-359F24BD63C0}" type="pres">
      <dgm:prSet presAssocID="{2653E96F-67FC-43F0-A518-D848C7F05E2D}" presName="aNode" presStyleLbl="fgAcc1" presStyleIdx="3" presStyleCnt="6" custScaleX="196437" custScaleY="87984" custLinFactNeighborX="30838" custLinFactNeighborY="56923">
        <dgm:presLayoutVars>
          <dgm:bulletEnabled val="1"/>
        </dgm:presLayoutVars>
      </dgm:prSet>
      <dgm:spPr>
        <a:prstGeom prst="roundRect">
          <a:avLst/>
        </a:prstGeom>
      </dgm:spPr>
      <dgm:t>
        <a:bodyPr/>
        <a:lstStyle/>
        <a:p>
          <a:endParaRPr lang="ru-RU"/>
        </a:p>
      </dgm:t>
    </dgm:pt>
    <dgm:pt modelId="{3D2DF9B4-D18D-4B4E-88CF-6E7FB80C9739}" type="pres">
      <dgm:prSet presAssocID="{2653E96F-67FC-43F0-A518-D848C7F05E2D}" presName="aSpace" presStyleCnt="0"/>
      <dgm:spPr/>
    </dgm:pt>
    <dgm:pt modelId="{0181E3C8-A0BF-4AF5-A366-C9297844636C}" type="pres">
      <dgm:prSet presAssocID="{0F1FE8C9-61A6-4913-8AD1-9B1652419731}" presName="aNode" presStyleLbl="fgAcc1" presStyleIdx="4" presStyleCnt="6" custScaleX="198667" custLinFactNeighborX="31361" custLinFactNeighborY="11585">
        <dgm:presLayoutVars>
          <dgm:bulletEnabled val="1"/>
        </dgm:presLayoutVars>
      </dgm:prSet>
      <dgm:spPr>
        <a:prstGeom prst="roundRect">
          <a:avLst/>
        </a:prstGeom>
      </dgm:spPr>
      <dgm:t>
        <a:bodyPr/>
        <a:lstStyle/>
        <a:p>
          <a:endParaRPr lang="ru-RU"/>
        </a:p>
      </dgm:t>
    </dgm:pt>
    <dgm:pt modelId="{DBAEF6EC-6D3C-4676-BAD7-F070BA18D3A0}" type="pres">
      <dgm:prSet presAssocID="{0F1FE8C9-61A6-4913-8AD1-9B1652419731}" presName="aSpace" presStyleCnt="0"/>
      <dgm:spPr/>
    </dgm:pt>
    <dgm:pt modelId="{9B774146-05D8-4571-BF77-B34FA9BA2DCD}" type="pres">
      <dgm:prSet presAssocID="{01D9F006-26D1-4AA1-BD84-C379D1B328EA}" presName="aNode" presStyleLbl="fgAcc1" presStyleIdx="5" presStyleCnt="6" custScaleX="196964" custLinFactNeighborX="31516" custLinFactNeighborY="99615">
        <dgm:presLayoutVars>
          <dgm:bulletEnabled val="1"/>
        </dgm:presLayoutVars>
      </dgm:prSet>
      <dgm:spPr>
        <a:prstGeom prst="roundRect">
          <a:avLst/>
        </a:prstGeom>
      </dgm:spPr>
      <dgm:t>
        <a:bodyPr/>
        <a:lstStyle/>
        <a:p>
          <a:endParaRPr lang="ru-RU"/>
        </a:p>
      </dgm:t>
    </dgm:pt>
    <dgm:pt modelId="{C654F7D2-6550-4D6F-9AEA-85F577E0FBC6}" type="pres">
      <dgm:prSet presAssocID="{01D9F006-26D1-4AA1-BD84-C379D1B328EA}" presName="aSpace" presStyleCnt="0"/>
      <dgm:spPr/>
    </dgm:pt>
  </dgm:ptLst>
  <dgm:cxnLst>
    <dgm:cxn modelId="{72B6363C-A30D-4A0A-B610-389567279C79}" srcId="{1B538F8E-3BB4-40F0-91E7-41501BC8AA54}" destId="{2653E96F-67FC-43F0-A518-D848C7F05E2D}" srcOrd="3" destOrd="0" parTransId="{F1D5D462-C0FB-4115-86E9-19B766C62572}" sibTransId="{318380D3-B494-4CE2-9CFB-D47A726C135D}"/>
    <dgm:cxn modelId="{36C4ED54-EAA2-409E-B91D-7E0CFE60FB33}" type="presOf" srcId="{1B538F8E-3BB4-40F0-91E7-41501BC8AA54}" destId="{422AB9C1-E35A-4844-814D-4F67F3D8B259}" srcOrd="0" destOrd="0" presId="urn:microsoft.com/office/officeart/2005/8/layout/pyramid2"/>
    <dgm:cxn modelId="{856FF08B-6E15-4E3B-83AD-5D8156D261AC}" type="presOf" srcId="{ED3C4B8F-A144-4335-8308-5B3EFB9E7B0A}" destId="{B34CB251-17C6-443E-80D1-E24CBCDAB6D2}" srcOrd="0" destOrd="0" presId="urn:microsoft.com/office/officeart/2005/8/layout/pyramid2"/>
    <dgm:cxn modelId="{946D68D8-99CB-4C9A-8F07-0E416070DED7}" srcId="{1B538F8E-3BB4-40F0-91E7-41501BC8AA54}" destId="{38ABF13E-A673-48D6-8DD8-72480FB4C9DE}" srcOrd="2" destOrd="0" parTransId="{2EB995A1-8A51-46B9-A2E1-1E6456D495C7}" sibTransId="{4DCF2736-060A-4135-BA78-53FA6B2C0898}"/>
    <dgm:cxn modelId="{E6040E3E-C6FF-4713-B56A-A12147232AFE}" type="presOf" srcId="{38ABF13E-A673-48D6-8DD8-72480FB4C9DE}" destId="{FCF9D84D-4E49-40ED-8861-8E809FE5F536}" srcOrd="0" destOrd="0" presId="urn:microsoft.com/office/officeart/2005/8/layout/pyramid2"/>
    <dgm:cxn modelId="{ADDFE287-E7C4-48BA-87F4-D62CED956044}" srcId="{1B538F8E-3BB4-40F0-91E7-41501BC8AA54}" destId="{0F1FE8C9-61A6-4913-8AD1-9B1652419731}" srcOrd="4" destOrd="0" parTransId="{9063F9CA-8CC4-4273-863C-54202323160D}" sibTransId="{DC049F72-2416-4090-BC04-9F840F42C6F0}"/>
    <dgm:cxn modelId="{FE0FD937-0124-4493-9B5F-5AEA5FECCFA9}" srcId="{1B538F8E-3BB4-40F0-91E7-41501BC8AA54}" destId="{01D9F006-26D1-4AA1-BD84-C379D1B328EA}" srcOrd="5" destOrd="0" parTransId="{95B46B34-7E7F-439B-9F59-73CDBDE9E2CA}" sibTransId="{7F1172F0-E190-43E5-9CC4-52CDAAF0AF83}"/>
    <dgm:cxn modelId="{3561D0F0-1F24-4F19-BAC5-3C998E739369}" srcId="{1B538F8E-3BB4-40F0-91E7-41501BC8AA54}" destId="{ED3C4B8F-A144-4335-8308-5B3EFB9E7B0A}" srcOrd="0" destOrd="0" parTransId="{4D333155-B673-4771-BF76-754563E044E6}" sibTransId="{4ACD912B-F6B6-4D52-8B26-48F9EC554894}"/>
    <dgm:cxn modelId="{F8A929E6-116F-4530-BFF9-B4A984FC4146}" type="presOf" srcId="{2653E96F-67FC-43F0-A518-D848C7F05E2D}" destId="{24CAD83A-BAD3-4B57-8E75-359F24BD63C0}" srcOrd="0" destOrd="0" presId="urn:microsoft.com/office/officeart/2005/8/layout/pyramid2"/>
    <dgm:cxn modelId="{04465E51-0C51-45C4-BC58-11B760C7A010}" srcId="{1B538F8E-3BB4-40F0-91E7-41501BC8AA54}" destId="{2DB94138-A8E2-4662-A026-4150B13D3202}" srcOrd="1" destOrd="0" parTransId="{0823546E-49F5-42CF-8B2D-BB1C94AA2FF2}" sibTransId="{D70D11DC-0D90-4936-8236-AD0E39C2CDAC}"/>
    <dgm:cxn modelId="{D0587B36-A27B-401A-A3FE-B79BCB742C41}" type="presOf" srcId="{0F1FE8C9-61A6-4913-8AD1-9B1652419731}" destId="{0181E3C8-A0BF-4AF5-A366-C9297844636C}" srcOrd="0" destOrd="0" presId="urn:microsoft.com/office/officeart/2005/8/layout/pyramid2"/>
    <dgm:cxn modelId="{D694CB87-AFA3-48C1-A2EE-17E1A8412999}" type="presOf" srcId="{2DB94138-A8E2-4662-A026-4150B13D3202}" destId="{9040A1EF-A275-40C0-A715-228BACA41F73}" srcOrd="0" destOrd="0" presId="urn:microsoft.com/office/officeart/2005/8/layout/pyramid2"/>
    <dgm:cxn modelId="{4E5428DB-2E40-482F-9B59-432BE959BD53}" type="presOf" srcId="{01D9F006-26D1-4AA1-BD84-C379D1B328EA}" destId="{9B774146-05D8-4571-BF77-B34FA9BA2DCD}" srcOrd="0" destOrd="0" presId="urn:microsoft.com/office/officeart/2005/8/layout/pyramid2"/>
    <dgm:cxn modelId="{88DA5451-7611-43F7-B56A-1CDA26C92036}" type="presParOf" srcId="{422AB9C1-E35A-4844-814D-4F67F3D8B259}" destId="{DE824758-13ED-4A72-A8B6-70736624509D}" srcOrd="0" destOrd="0" presId="urn:microsoft.com/office/officeart/2005/8/layout/pyramid2"/>
    <dgm:cxn modelId="{7B0CD755-8772-4B52-9FA1-88B1CA2F5642}" type="presParOf" srcId="{422AB9C1-E35A-4844-814D-4F67F3D8B259}" destId="{6BEE8A71-F225-4B08-B913-8173C270836C}" srcOrd="1" destOrd="0" presId="urn:microsoft.com/office/officeart/2005/8/layout/pyramid2"/>
    <dgm:cxn modelId="{ACF12420-FCFB-44FC-948D-74C0AF9EEC74}" type="presParOf" srcId="{6BEE8A71-F225-4B08-B913-8173C270836C}" destId="{B34CB251-17C6-443E-80D1-E24CBCDAB6D2}" srcOrd="0" destOrd="0" presId="urn:microsoft.com/office/officeart/2005/8/layout/pyramid2"/>
    <dgm:cxn modelId="{80F45DB8-8BA0-47BA-A80A-3C661DF68D0A}" type="presParOf" srcId="{6BEE8A71-F225-4B08-B913-8173C270836C}" destId="{5E69F3BB-5573-4262-AC85-6131A8E8B746}" srcOrd="1" destOrd="0" presId="urn:microsoft.com/office/officeart/2005/8/layout/pyramid2"/>
    <dgm:cxn modelId="{3978CF7F-9A47-4027-B305-801892165E1A}" type="presParOf" srcId="{6BEE8A71-F225-4B08-B913-8173C270836C}" destId="{9040A1EF-A275-40C0-A715-228BACA41F73}" srcOrd="2" destOrd="0" presId="urn:microsoft.com/office/officeart/2005/8/layout/pyramid2"/>
    <dgm:cxn modelId="{8BC549DF-2FD4-43F8-B24E-808A091D6BFA}" type="presParOf" srcId="{6BEE8A71-F225-4B08-B913-8173C270836C}" destId="{015C376D-D069-41DB-B6B4-3453DFF73A29}" srcOrd="3" destOrd="0" presId="urn:microsoft.com/office/officeart/2005/8/layout/pyramid2"/>
    <dgm:cxn modelId="{3DDD7102-E7B7-4968-9023-5AFA342DEBBB}" type="presParOf" srcId="{6BEE8A71-F225-4B08-B913-8173C270836C}" destId="{FCF9D84D-4E49-40ED-8861-8E809FE5F536}" srcOrd="4" destOrd="0" presId="urn:microsoft.com/office/officeart/2005/8/layout/pyramid2"/>
    <dgm:cxn modelId="{E2D8F441-A215-4E29-903F-EC890B996EEB}" type="presParOf" srcId="{6BEE8A71-F225-4B08-B913-8173C270836C}" destId="{8EF63B5B-E54D-40A5-B193-37D0737F3F63}" srcOrd="5" destOrd="0" presId="urn:microsoft.com/office/officeart/2005/8/layout/pyramid2"/>
    <dgm:cxn modelId="{5A127F53-4CC0-433A-8A7E-74ADFF231B27}" type="presParOf" srcId="{6BEE8A71-F225-4B08-B913-8173C270836C}" destId="{24CAD83A-BAD3-4B57-8E75-359F24BD63C0}" srcOrd="6" destOrd="0" presId="urn:microsoft.com/office/officeart/2005/8/layout/pyramid2"/>
    <dgm:cxn modelId="{0CA5F85C-C6F5-47F8-8FB5-A809A6E8EFFE}" type="presParOf" srcId="{6BEE8A71-F225-4B08-B913-8173C270836C}" destId="{3D2DF9B4-D18D-4B4E-88CF-6E7FB80C9739}" srcOrd="7" destOrd="0" presId="urn:microsoft.com/office/officeart/2005/8/layout/pyramid2"/>
    <dgm:cxn modelId="{CC95A77B-2822-44F0-8A00-DF30C2396D32}" type="presParOf" srcId="{6BEE8A71-F225-4B08-B913-8173C270836C}" destId="{0181E3C8-A0BF-4AF5-A366-C9297844636C}" srcOrd="8" destOrd="0" presId="urn:microsoft.com/office/officeart/2005/8/layout/pyramid2"/>
    <dgm:cxn modelId="{12F10EE0-0966-45C4-9ED1-E644F1A3CFC5}" type="presParOf" srcId="{6BEE8A71-F225-4B08-B913-8173C270836C}" destId="{DBAEF6EC-6D3C-4676-BAD7-F070BA18D3A0}" srcOrd="9" destOrd="0" presId="urn:microsoft.com/office/officeart/2005/8/layout/pyramid2"/>
    <dgm:cxn modelId="{DCED7156-581B-4389-A5A9-F8503E4D8E0F}" type="presParOf" srcId="{6BEE8A71-F225-4B08-B913-8173C270836C}" destId="{9B774146-05D8-4571-BF77-B34FA9BA2DCD}" srcOrd="10" destOrd="0" presId="urn:microsoft.com/office/officeart/2005/8/layout/pyramid2"/>
    <dgm:cxn modelId="{2C4AB728-5E6F-4C70-8495-4E6F87F15C10}" type="presParOf" srcId="{6BEE8A71-F225-4B08-B913-8173C270836C}" destId="{C654F7D2-6550-4D6F-9AEA-85F577E0FBC6}" srcOrd="11" destOrd="0" presId="urn:microsoft.com/office/officeart/2005/8/layout/pyramid2"/>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824758-13ED-4A72-A8B6-70736624509D}">
      <dsp:nvSpPr>
        <dsp:cNvPr id="0" name=""/>
        <dsp:cNvSpPr/>
      </dsp:nvSpPr>
      <dsp:spPr>
        <a:xfrm>
          <a:off x="308199" y="0"/>
          <a:ext cx="3301510" cy="2842894"/>
        </a:xfrm>
        <a:prstGeom prst="triangl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34CB251-17C6-443E-80D1-E24CBCDAB6D2}">
      <dsp:nvSpPr>
        <dsp:cNvPr id="0" name=""/>
        <dsp:cNvSpPr/>
      </dsp:nvSpPr>
      <dsp:spPr>
        <a:xfrm>
          <a:off x="1382489" y="277527"/>
          <a:ext cx="3644170" cy="3742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Интегрированные системы по производству и переработке продуктов пчеловодства</a:t>
          </a:r>
        </a:p>
      </dsp:txBody>
      <dsp:txXfrm>
        <a:off x="1400759" y="295797"/>
        <a:ext cx="3607630" cy="337717"/>
      </dsp:txXfrm>
    </dsp:sp>
    <dsp:sp modelId="{9040A1EF-A275-40C0-A715-228BACA41F73}">
      <dsp:nvSpPr>
        <dsp:cNvPr id="0" name=""/>
        <dsp:cNvSpPr/>
      </dsp:nvSpPr>
      <dsp:spPr>
        <a:xfrm>
          <a:off x="1377518" y="703942"/>
          <a:ext cx="3649141" cy="309730"/>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Крупные специализируемые пчеловодные хозяйства</a:t>
          </a:r>
        </a:p>
      </dsp:txBody>
      <dsp:txXfrm>
        <a:off x="1392638" y="719062"/>
        <a:ext cx="3618901" cy="279490"/>
      </dsp:txXfrm>
    </dsp:sp>
    <dsp:sp modelId="{FCF9D84D-4E49-40ED-8861-8E809FE5F536}">
      <dsp:nvSpPr>
        <dsp:cNvPr id="0" name=""/>
        <dsp:cNvSpPr/>
      </dsp:nvSpPr>
      <dsp:spPr>
        <a:xfrm>
          <a:off x="1375023" y="1070201"/>
          <a:ext cx="3651636" cy="309730"/>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Пчелопасеки в составе многоораслевых сельскохозяйственных предприятий</a:t>
          </a:r>
        </a:p>
      </dsp:txBody>
      <dsp:txXfrm>
        <a:off x="1390143" y="1085321"/>
        <a:ext cx="3621396" cy="279490"/>
      </dsp:txXfrm>
    </dsp:sp>
    <dsp:sp modelId="{24CAD83A-BAD3-4B57-8E75-359F24BD63C0}">
      <dsp:nvSpPr>
        <dsp:cNvPr id="0" name=""/>
        <dsp:cNvSpPr/>
      </dsp:nvSpPr>
      <dsp:spPr>
        <a:xfrm>
          <a:off x="1396736" y="1436459"/>
          <a:ext cx="3629923" cy="309730"/>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Подсобные пчелопасеки несельскохозяйственных предприятий</a:t>
          </a:r>
        </a:p>
      </dsp:txBody>
      <dsp:txXfrm>
        <a:off x="1411856" y="1451579"/>
        <a:ext cx="3599683" cy="279490"/>
      </dsp:txXfrm>
    </dsp:sp>
    <dsp:sp modelId="{0181E3C8-A0BF-4AF5-A366-C9297844636C}">
      <dsp:nvSpPr>
        <dsp:cNvPr id="0" name=""/>
        <dsp:cNvSpPr/>
      </dsp:nvSpPr>
      <dsp:spPr>
        <a:xfrm>
          <a:off x="1355528" y="1770243"/>
          <a:ext cx="3671131" cy="352030"/>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Пчелопасеки тепличных хозяйств</a:t>
          </a:r>
        </a:p>
      </dsp:txBody>
      <dsp:txXfrm>
        <a:off x="1372713" y="1787428"/>
        <a:ext cx="3636761" cy="317660"/>
      </dsp:txXfrm>
    </dsp:sp>
    <dsp:sp modelId="{9B774146-05D8-4571-BF77-B34FA9BA2DCD}">
      <dsp:nvSpPr>
        <dsp:cNvPr id="0" name=""/>
        <dsp:cNvSpPr/>
      </dsp:nvSpPr>
      <dsp:spPr>
        <a:xfrm>
          <a:off x="1386998" y="2205013"/>
          <a:ext cx="3639661" cy="352030"/>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Пасеки пчеловодов-любителей</a:t>
          </a:r>
        </a:p>
      </dsp:txBody>
      <dsp:txXfrm>
        <a:off x="1404183" y="2222198"/>
        <a:ext cx="3605291" cy="31766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0.30807</cdr:x>
      <cdr:y>0.91071</cdr:y>
    </cdr:from>
    <cdr:to>
      <cdr:x>0.7743</cdr:x>
      <cdr:y>1</cdr:y>
    </cdr:to>
    <cdr:sp macro="" textlink="">
      <cdr:nvSpPr>
        <cdr:cNvPr id="3" name="TextBox 2"/>
        <cdr:cNvSpPr txBox="1"/>
      </cdr:nvSpPr>
      <cdr:spPr>
        <a:xfrm xmlns:a="http://schemas.openxmlformats.org/drawingml/2006/main">
          <a:off x="1781176" y="3409953"/>
          <a:ext cx="2695575" cy="3333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0BA9A-897A-400B-9102-422A8B328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1590</TotalTime>
  <Pages>286</Pages>
  <Words>128088</Words>
  <Characters>730102</Characters>
  <Application>Microsoft Office Word</Application>
  <DocSecurity>0</DocSecurity>
  <Lines>6084</Lines>
  <Paragraphs>1712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856478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Айна</dc:creator>
  <cp:keywords/>
  <dc:description/>
  <cp:lastModifiedBy>Айна</cp:lastModifiedBy>
  <cp:revision>122</cp:revision>
  <cp:lastPrinted>2017-05-10T12:40:00Z</cp:lastPrinted>
  <dcterms:created xsi:type="dcterms:W3CDTF">2017-04-26T07:30:00Z</dcterms:created>
  <dcterms:modified xsi:type="dcterms:W3CDTF">2017-05-10T12:40:00Z</dcterms:modified>
</cp:coreProperties>
</file>