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12A" w:rsidRPr="00BF5807" w:rsidRDefault="002B012A" w:rsidP="002B012A">
      <w:pPr>
        <w:spacing w:after="0" w:line="360" w:lineRule="auto"/>
        <w:jc w:val="center"/>
        <w:rPr>
          <w:rFonts w:ascii="Times New Roman" w:hAnsi="Times New Roman"/>
          <w:b/>
          <w:sz w:val="28"/>
          <w:szCs w:val="28"/>
        </w:rPr>
      </w:pPr>
      <w:r w:rsidRPr="00BF5807">
        <w:rPr>
          <w:rFonts w:ascii="Times New Roman" w:hAnsi="Times New Roman"/>
          <w:b/>
          <w:sz w:val="28"/>
          <w:szCs w:val="28"/>
        </w:rPr>
        <w:t>МИНИСТЕРСТВО ОБРАЗОВАНИЯ И НАУКИ РФ</w:t>
      </w:r>
    </w:p>
    <w:p w:rsidR="002B012A" w:rsidRPr="00BF5807" w:rsidRDefault="002B012A" w:rsidP="002B012A">
      <w:pPr>
        <w:spacing w:after="0" w:line="360" w:lineRule="auto"/>
        <w:jc w:val="center"/>
        <w:rPr>
          <w:rFonts w:ascii="Times New Roman" w:hAnsi="Times New Roman"/>
          <w:b/>
          <w:sz w:val="28"/>
          <w:szCs w:val="28"/>
        </w:rPr>
      </w:pPr>
      <w:r w:rsidRPr="00BF5807">
        <w:rPr>
          <w:rFonts w:ascii="Times New Roman" w:hAnsi="Times New Roman"/>
          <w:b/>
          <w:sz w:val="28"/>
          <w:szCs w:val="28"/>
        </w:rPr>
        <w:t>ЧЕЧЕНСКИЙ ГОСУДАРСТВЕННЫЙ УНИВЕРСИТЕТ</w:t>
      </w: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sz w:val="24"/>
          <w:szCs w:val="24"/>
        </w:rPr>
      </w:pPr>
    </w:p>
    <w:p w:rsidR="002B012A" w:rsidRPr="00BF5807" w:rsidRDefault="002B012A" w:rsidP="002B012A">
      <w:pPr>
        <w:spacing w:after="0" w:line="360" w:lineRule="auto"/>
        <w:ind w:left="567"/>
        <w:rPr>
          <w:rFonts w:ascii="Impact" w:hAnsi="Impact"/>
          <w:spacing w:val="40"/>
          <w:sz w:val="72"/>
          <w:szCs w:val="72"/>
        </w:rPr>
      </w:pPr>
      <w:r w:rsidRPr="00BF5807">
        <w:rPr>
          <w:rFonts w:ascii="Impact" w:hAnsi="Impact"/>
          <w:spacing w:val="40"/>
          <w:sz w:val="72"/>
          <w:szCs w:val="72"/>
        </w:rPr>
        <w:t>ВЕСТНИК</w:t>
      </w:r>
    </w:p>
    <w:p w:rsidR="002B012A" w:rsidRPr="00BF5807" w:rsidRDefault="002B012A" w:rsidP="002B012A">
      <w:pPr>
        <w:spacing w:after="0" w:line="360" w:lineRule="auto"/>
        <w:ind w:left="567"/>
        <w:rPr>
          <w:rFonts w:ascii="Impact" w:hAnsi="Impact"/>
          <w:spacing w:val="40"/>
          <w:sz w:val="56"/>
          <w:szCs w:val="56"/>
        </w:rPr>
      </w:pPr>
      <w:r w:rsidRPr="00BF5807">
        <w:rPr>
          <w:rFonts w:ascii="Impact" w:hAnsi="Impact"/>
          <w:spacing w:val="40"/>
          <w:sz w:val="56"/>
          <w:szCs w:val="56"/>
        </w:rPr>
        <w:t xml:space="preserve">МЕДИЦИНСКОГО </w:t>
      </w:r>
    </w:p>
    <w:p w:rsidR="002B012A" w:rsidRPr="00BF5807" w:rsidRDefault="002B012A" w:rsidP="002B012A">
      <w:pPr>
        <w:spacing w:after="0" w:line="360" w:lineRule="auto"/>
        <w:ind w:left="567"/>
        <w:rPr>
          <w:rFonts w:ascii="Impact" w:hAnsi="Impact"/>
          <w:spacing w:val="40"/>
          <w:sz w:val="56"/>
          <w:szCs w:val="56"/>
        </w:rPr>
      </w:pPr>
      <w:r w:rsidRPr="00BF5807">
        <w:rPr>
          <w:rFonts w:ascii="Impact" w:hAnsi="Impact"/>
          <w:spacing w:val="40"/>
          <w:sz w:val="56"/>
          <w:szCs w:val="56"/>
        </w:rPr>
        <w:t>ИНСТИТУТА</w:t>
      </w:r>
    </w:p>
    <w:p w:rsidR="002B012A" w:rsidRPr="00BF5807" w:rsidRDefault="002B012A" w:rsidP="002B012A">
      <w:pPr>
        <w:spacing w:after="0" w:line="360" w:lineRule="auto"/>
        <w:ind w:left="567"/>
        <w:rPr>
          <w:rFonts w:ascii="Times New Roman" w:hAnsi="Times New Roman"/>
          <w:b/>
          <w:sz w:val="24"/>
          <w:szCs w:val="24"/>
        </w:rPr>
      </w:pPr>
    </w:p>
    <w:p w:rsidR="002B012A" w:rsidRPr="00BF5807" w:rsidRDefault="002B012A" w:rsidP="002B012A">
      <w:pPr>
        <w:spacing w:after="0" w:line="360" w:lineRule="auto"/>
        <w:ind w:left="567"/>
        <w:rPr>
          <w:rFonts w:ascii="Times New Roman" w:hAnsi="Times New Roman"/>
          <w:b/>
          <w:sz w:val="28"/>
          <w:szCs w:val="28"/>
        </w:rPr>
      </w:pPr>
      <w:r w:rsidRPr="00BF5807">
        <w:rPr>
          <w:rFonts w:ascii="Times New Roman" w:hAnsi="Times New Roman"/>
          <w:b/>
          <w:sz w:val="28"/>
          <w:szCs w:val="28"/>
        </w:rPr>
        <w:t>Научно-практический журнал</w:t>
      </w:r>
    </w:p>
    <w:p w:rsidR="002B012A" w:rsidRPr="00BF5807" w:rsidRDefault="002B012A" w:rsidP="002B012A">
      <w:pPr>
        <w:spacing w:after="0" w:line="360" w:lineRule="auto"/>
        <w:ind w:left="567"/>
        <w:rPr>
          <w:rFonts w:ascii="Times New Roman" w:hAnsi="Times New Roman"/>
          <w:b/>
          <w:sz w:val="28"/>
          <w:szCs w:val="28"/>
        </w:rPr>
      </w:pPr>
      <w:r w:rsidRPr="00BF5807">
        <w:rPr>
          <w:rFonts w:ascii="Times New Roman" w:hAnsi="Times New Roman"/>
          <w:b/>
          <w:sz w:val="28"/>
          <w:szCs w:val="28"/>
        </w:rPr>
        <w:t>издается с 2015 г.</w:t>
      </w:r>
    </w:p>
    <w:p w:rsidR="002B012A" w:rsidRPr="00BF5807" w:rsidRDefault="002B012A" w:rsidP="002B012A">
      <w:pPr>
        <w:spacing w:after="0" w:line="360" w:lineRule="auto"/>
        <w:rPr>
          <w:rFonts w:ascii="Times New Roman" w:hAnsi="Times New Roman"/>
          <w:b/>
          <w:sz w:val="24"/>
          <w:szCs w:val="24"/>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jc w:val="center"/>
        <w:rPr>
          <w:rFonts w:ascii="Times New Roman" w:hAnsi="Times New Roman"/>
          <w:b/>
        </w:rPr>
      </w:pPr>
    </w:p>
    <w:p w:rsidR="002B012A" w:rsidRPr="00BF5807" w:rsidRDefault="002B012A" w:rsidP="002B012A">
      <w:pPr>
        <w:spacing w:after="0" w:line="360" w:lineRule="auto"/>
        <w:ind w:left="180"/>
        <w:jc w:val="center"/>
        <w:rPr>
          <w:rFonts w:ascii="Times New Roman" w:hAnsi="Times New Roman"/>
          <w:b/>
        </w:rPr>
      </w:pPr>
      <w:r w:rsidRPr="00BF5807">
        <w:rPr>
          <w:noProof/>
        </w:rPr>
        <mc:AlternateContent>
          <mc:Choice Requires="wps">
            <w:drawing>
              <wp:anchor distT="4294967293" distB="4294967293" distL="114300" distR="114300" simplePos="0" relativeHeight="251662336" behindDoc="0" locked="0" layoutInCell="1" allowOverlap="1" wp14:anchorId="3B0C521B" wp14:editId="62B6AC0D">
                <wp:simplePos x="0" y="0"/>
                <wp:positionH relativeFrom="column">
                  <wp:posOffset>98425</wp:posOffset>
                </wp:positionH>
                <wp:positionV relativeFrom="paragraph">
                  <wp:posOffset>34289</wp:posOffset>
                </wp:positionV>
                <wp:extent cx="5969000" cy="0"/>
                <wp:effectExtent l="0" t="19050" r="12700" b="38100"/>
                <wp:wrapTight wrapText="bothSides">
                  <wp:wrapPolygon edited="0">
                    <wp:start x="0" y="-1"/>
                    <wp:lineTo x="0" y="-1"/>
                    <wp:lineTo x="21577" y="-1"/>
                    <wp:lineTo x="21577" y="-1"/>
                    <wp:lineTo x="0" y="-1"/>
                  </wp:wrapPolygon>
                </wp:wrapTight>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76A5" id="Прямая соединительная линия 204"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75pt,2.7pt" to="477.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" strokeweight="4.5pt">
                <v:stroke linestyle="thinThick"/>
                <w10:wrap type="tight"/>
              </v:line>
            </w:pict>
          </mc:Fallback>
        </mc:AlternateContent>
      </w:r>
      <w:r w:rsidR="00B11A45">
        <w:rPr>
          <w:rFonts w:ascii="Times New Roman" w:hAnsi="Times New Roman"/>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4.5pt;height:21.3pt" fillcolor="black">
            <v:shadow color="#868686"/>
            <v:textpath style="font-family:&quot;Times New Roman&quot;;font-weight:bold;v-text-kern:t" trim="t" fitpath="t" string="№ 2 (6)"/>
          </v:shape>
        </w:pict>
      </w:r>
      <w:r w:rsidRPr="00BF5807">
        <w:rPr>
          <w:rFonts w:ascii="Times New Roman" w:hAnsi="Times New Roman"/>
          <w:b/>
        </w:rPr>
        <w:t xml:space="preserve">                                                                                                            </w:t>
      </w:r>
      <w:r w:rsidR="00B11A45">
        <w:rPr>
          <w:rFonts w:ascii="Times New Roman" w:hAnsi="Times New Roman"/>
          <w:b/>
        </w:rPr>
        <w:pict>
          <v:shape id="_x0000_i1026" type="#_x0000_t136" style="width:50.7pt;height:21.3pt" fillcolor="black">
            <v:shadow color="#868686"/>
            <v:textpath style="font-family:&quot;Times New Roman&quot;;font-weight:bold;v-text-kern:t" trim="t" fitpath="t" string="2016"/>
          </v:shape>
        </w:pict>
      </w:r>
      <w:r w:rsidRPr="00BF5807">
        <w:rPr>
          <w:rFonts w:ascii="Times New Roman" w:hAnsi="Times New Roman"/>
          <w:b/>
        </w:rPr>
        <w:t xml:space="preserve">  </w:t>
      </w:r>
    </w:p>
    <w:p w:rsidR="002B012A" w:rsidRPr="00BF5807" w:rsidRDefault="002B012A" w:rsidP="002B012A">
      <w:pPr>
        <w:spacing w:after="0"/>
        <w:jc w:val="center"/>
        <w:rPr>
          <w:rFonts w:ascii="Times New Roman" w:hAnsi="Times New Roman"/>
          <w:b/>
          <w:sz w:val="28"/>
          <w:szCs w:val="28"/>
        </w:rPr>
      </w:pPr>
      <w:r w:rsidRPr="00BF5807">
        <w:rPr>
          <w:rFonts w:ascii="Times New Roman" w:hAnsi="Times New Roman"/>
          <w:b/>
          <w:sz w:val="28"/>
          <w:szCs w:val="28"/>
        </w:rPr>
        <w:lastRenderedPageBreak/>
        <w:t xml:space="preserve">Вестник медицинского института </w:t>
      </w:r>
    </w:p>
    <w:p w:rsidR="002B012A" w:rsidRPr="00BF5807" w:rsidRDefault="002B012A" w:rsidP="002B012A">
      <w:pPr>
        <w:spacing w:after="0"/>
        <w:jc w:val="center"/>
        <w:rPr>
          <w:rFonts w:ascii="Times New Roman" w:hAnsi="Times New Roman"/>
          <w:b/>
          <w:sz w:val="28"/>
          <w:szCs w:val="28"/>
        </w:rPr>
      </w:pPr>
      <w:r w:rsidRPr="00BF5807">
        <w:rPr>
          <w:rFonts w:ascii="Times New Roman" w:hAnsi="Times New Roman"/>
          <w:b/>
          <w:sz w:val="28"/>
          <w:szCs w:val="28"/>
        </w:rPr>
        <w:t xml:space="preserve">Чеченского государственного университета </w:t>
      </w:r>
    </w:p>
    <w:p w:rsidR="002B012A" w:rsidRPr="00BF5807" w:rsidRDefault="002B012A" w:rsidP="002B012A">
      <w:pPr>
        <w:pStyle w:val="ae"/>
        <w:widowControl w:val="0"/>
        <w:jc w:val="center"/>
        <w:rPr>
          <w:rFonts w:ascii="Times New Roman" w:hAnsi="Times New Roman"/>
          <w:sz w:val="28"/>
          <w:szCs w:val="28"/>
        </w:rPr>
      </w:pP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Учредитель: Федеральное государственное бюджетное образовательное учреждение высшего профессионального образования</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«Чеченский государственный университет»</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364907, Чеченская Республика, г. Грозный, ул. Шерипова, 32</w:t>
      </w:r>
    </w:p>
    <w:p w:rsidR="002B012A" w:rsidRPr="00BF5807" w:rsidRDefault="002B012A" w:rsidP="002B012A">
      <w:pPr>
        <w:spacing w:after="0"/>
        <w:jc w:val="center"/>
        <w:rPr>
          <w:rFonts w:ascii="Times New Roman" w:hAnsi="Times New Roman"/>
          <w:b/>
          <w:sz w:val="28"/>
          <w:szCs w:val="28"/>
        </w:rPr>
      </w:pPr>
    </w:p>
    <w:p w:rsidR="002B012A" w:rsidRPr="00BF5807" w:rsidRDefault="002B012A" w:rsidP="002B012A">
      <w:pPr>
        <w:spacing w:after="0"/>
        <w:jc w:val="center"/>
        <w:rPr>
          <w:rFonts w:ascii="Times New Roman" w:hAnsi="Times New Roman"/>
          <w:sz w:val="28"/>
          <w:szCs w:val="28"/>
        </w:rPr>
      </w:pPr>
      <w:r w:rsidRPr="00BF5807">
        <w:rPr>
          <w:rFonts w:ascii="Times New Roman" w:hAnsi="Times New Roman"/>
          <w:sz w:val="28"/>
          <w:szCs w:val="28"/>
        </w:rPr>
        <w:t>Научно-практический журнал</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 xml:space="preserve">Журнал зарегистрирован Управлением Федеральной службы по надзору </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 xml:space="preserve">в сфере </w:t>
      </w:r>
      <w:r>
        <w:rPr>
          <w:rFonts w:ascii="Times New Roman" w:hAnsi="Times New Roman"/>
          <w:sz w:val="28"/>
          <w:szCs w:val="28"/>
        </w:rPr>
        <w:t xml:space="preserve">связи и </w:t>
      </w:r>
      <w:r w:rsidRPr="00BF5807">
        <w:rPr>
          <w:rFonts w:ascii="Times New Roman" w:hAnsi="Times New Roman"/>
          <w:sz w:val="28"/>
          <w:szCs w:val="28"/>
        </w:rPr>
        <w:t xml:space="preserve">массовых коммуникаций </w:t>
      </w:r>
      <w:r>
        <w:rPr>
          <w:rFonts w:ascii="Times New Roman" w:hAnsi="Times New Roman"/>
          <w:sz w:val="28"/>
          <w:szCs w:val="28"/>
        </w:rPr>
        <w:t>по</w:t>
      </w:r>
      <w:r w:rsidRPr="00BF5807">
        <w:rPr>
          <w:rFonts w:ascii="Times New Roman" w:hAnsi="Times New Roman"/>
          <w:sz w:val="28"/>
          <w:szCs w:val="28"/>
        </w:rPr>
        <w:t xml:space="preserve"> Чеченской Республике</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Свидетельство о регистрации ПИ № ТУ20-00104 от 19 марта 2015 г.</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Периодичность издания 4 номера в год</w:t>
      </w:r>
    </w:p>
    <w:p w:rsidR="002B012A" w:rsidRPr="00BF5807" w:rsidRDefault="002B012A" w:rsidP="002B012A">
      <w:pPr>
        <w:pStyle w:val="ae"/>
        <w:widowControl w:val="0"/>
        <w:jc w:val="center"/>
        <w:rPr>
          <w:rFonts w:ascii="Times New Roman" w:hAnsi="Times New Roman"/>
          <w:sz w:val="28"/>
          <w:szCs w:val="28"/>
        </w:rPr>
      </w:pP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 xml:space="preserve">Адрес редакции: 364021, Чеченская Республика, </w:t>
      </w:r>
    </w:p>
    <w:p w:rsidR="002B012A" w:rsidRPr="00BF5807" w:rsidRDefault="002B012A" w:rsidP="002B012A">
      <w:pPr>
        <w:pStyle w:val="ae"/>
        <w:widowControl w:val="0"/>
        <w:jc w:val="center"/>
        <w:rPr>
          <w:rFonts w:ascii="Times New Roman" w:hAnsi="Times New Roman"/>
          <w:sz w:val="28"/>
          <w:szCs w:val="28"/>
        </w:rPr>
      </w:pPr>
      <w:r w:rsidRPr="00BF5807">
        <w:rPr>
          <w:rFonts w:ascii="Times New Roman" w:hAnsi="Times New Roman"/>
          <w:sz w:val="28"/>
          <w:szCs w:val="28"/>
        </w:rPr>
        <w:t>г. Грозный, ул. Шерипова, 32</w:t>
      </w:r>
    </w:p>
    <w:p w:rsidR="002B012A" w:rsidRPr="00BF5807" w:rsidRDefault="002B012A" w:rsidP="002B012A">
      <w:pPr>
        <w:spacing w:after="0"/>
        <w:jc w:val="center"/>
        <w:rPr>
          <w:rFonts w:ascii="Times New Roman" w:hAnsi="Times New Roman"/>
          <w:b/>
          <w:sz w:val="28"/>
          <w:szCs w:val="28"/>
        </w:rPr>
      </w:pPr>
    </w:p>
    <w:p w:rsidR="002B012A" w:rsidRPr="00BF5807" w:rsidRDefault="002B012A" w:rsidP="002B012A">
      <w:pPr>
        <w:spacing w:after="0"/>
        <w:jc w:val="center"/>
        <w:rPr>
          <w:rFonts w:ascii="Times New Roman" w:hAnsi="Times New Roman"/>
          <w:sz w:val="28"/>
          <w:szCs w:val="28"/>
        </w:rPr>
      </w:pPr>
      <w:r w:rsidRPr="00BF5807">
        <w:rPr>
          <w:rFonts w:ascii="Times New Roman" w:hAnsi="Times New Roman"/>
          <w:b/>
          <w:sz w:val="28"/>
          <w:szCs w:val="28"/>
        </w:rPr>
        <w:t>Главный редактор</w:t>
      </w:r>
    </w:p>
    <w:p w:rsidR="002B012A" w:rsidRPr="00BF5807" w:rsidRDefault="002B012A" w:rsidP="002B012A">
      <w:pPr>
        <w:spacing w:after="0"/>
        <w:jc w:val="center"/>
        <w:rPr>
          <w:rFonts w:ascii="Times New Roman" w:hAnsi="Times New Roman"/>
          <w:sz w:val="28"/>
          <w:szCs w:val="28"/>
        </w:rPr>
      </w:pPr>
      <w:r w:rsidRPr="00BF5807">
        <w:rPr>
          <w:rFonts w:ascii="Times New Roman" w:hAnsi="Times New Roman"/>
          <w:sz w:val="28"/>
          <w:szCs w:val="28"/>
        </w:rPr>
        <w:t>Байсултанов И.Х., д.м.н., профессор</w:t>
      </w:r>
    </w:p>
    <w:p w:rsidR="002B012A" w:rsidRPr="00BF5807" w:rsidRDefault="002B012A" w:rsidP="002B012A">
      <w:pPr>
        <w:spacing w:after="0"/>
        <w:ind w:left="567"/>
        <w:rPr>
          <w:rFonts w:ascii="Times New Roman" w:hAnsi="Times New Roman"/>
          <w:b/>
          <w:sz w:val="28"/>
          <w:szCs w:val="28"/>
        </w:rPr>
      </w:pPr>
    </w:p>
    <w:p w:rsidR="002B012A" w:rsidRPr="00BF5807" w:rsidRDefault="002B012A" w:rsidP="002B012A">
      <w:pPr>
        <w:spacing w:after="0"/>
        <w:ind w:left="567"/>
        <w:rPr>
          <w:rFonts w:ascii="Times New Roman" w:hAnsi="Times New Roman"/>
          <w:b/>
          <w:sz w:val="28"/>
          <w:szCs w:val="28"/>
        </w:rPr>
      </w:pPr>
      <w:r w:rsidRPr="00BF5807">
        <w:rPr>
          <w:rFonts w:ascii="Times New Roman" w:hAnsi="Times New Roman"/>
          <w:b/>
          <w:sz w:val="28"/>
          <w:szCs w:val="28"/>
        </w:rPr>
        <w:t>Заместитель главного редактора</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Идрисов К.А., д.м.н., профессор</w:t>
      </w:r>
    </w:p>
    <w:p w:rsidR="002B012A" w:rsidRPr="00BF5807" w:rsidRDefault="002B012A" w:rsidP="002B012A">
      <w:pPr>
        <w:spacing w:after="0"/>
        <w:ind w:left="567"/>
        <w:rPr>
          <w:rFonts w:ascii="Times New Roman" w:hAnsi="Times New Roman"/>
          <w:b/>
          <w:sz w:val="28"/>
          <w:szCs w:val="28"/>
        </w:rPr>
      </w:pPr>
      <w:r w:rsidRPr="00BF5807">
        <w:rPr>
          <w:rFonts w:ascii="Times New Roman" w:hAnsi="Times New Roman"/>
          <w:b/>
          <w:sz w:val="28"/>
          <w:szCs w:val="28"/>
        </w:rPr>
        <w:t>Ответственный секретарь</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Сайдуллаева М.Г., д.м.н., профессор</w:t>
      </w:r>
    </w:p>
    <w:p w:rsidR="002B012A" w:rsidRPr="00BF5807" w:rsidRDefault="002B012A" w:rsidP="002B012A">
      <w:pPr>
        <w:spacing w:after="0"/>
        <w:ind w:left="567"/>
        <w:rPr>
          <w:rFonts w:ascii="Times New Roman" w:hAnsi="Times New Roman"/>
          <w:sz w:val="28"/>
          <w:szCs w:val="28"/>
        </w:rPr>
      </w:pPr>
    </w:p>
    <w:p w:rsidR="002B012A" w:rsidRPr="00BF5807" w:rsidRDefault="002B012A" w:rsidP="002B012A">
      <w:pPr>
        <w:pStyle w:val="ae"/>
        <w:widowControl w:val="0"/>
        <w:ind w:left="567"/>
        <w:rPr>
          <w:rFonts w:ascii="Times New Roman" w:hAnsi="Times New Roman"/>
          <w:b/>
          <w:sz w:val="28"/>
          <w:szCs w:val="28"/>
        </w:rPr>
      </w:pPr>
      <w:r w:rsidRPr="00BF5807">
        <w:rPr>
          <w:rFonts w:ascii="Times New Roman" w:hAnsi="Times New Roman"/>
          <w:b/>
          <w:sz w:val="28"/>
          <w:szCs w:val="28"/>
        </w:rPr>
        <w:t>Редакционная коллегия</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 xml:space="preserve">Батаев Х.М., д.м.н, профессор </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Кафаров Э.С., д.м.н., профессор</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Киндаров З.Б., д.м.н., профессор</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Ферзаули А.Н., д.м.н., профессор</w:t>
      </w:r>
    </w:p>
    <w:p w:rsidR="002B012A" w:rsidRPr="00BF5807" w:rsidRDefault="002B012A" w:rsidP="002B012A">
      <w:pPr>
        <w:spacing w:after="0"/>
        <w:ind w:left="567"/>
        <w:rPr>
          <w:rFonts w:ascii="Times New Roman" w:hAnsi="Times New Roman"/>
          <w:sz w:val="28"/>
          <w:szCs w:val="28"/>
        </w:rPr>
      </w:pPr>
      <w:r w:rsidRPr="00BF5807">
        <w:rPr>
          <w:rFonts w:ascii="Times New Roman" w:hAnsi="Times New Roman"/>
          <w:sz w:val="28"/>
          <w:szCs w:val="28"/>
        </w:rPr>
        <w:t xml:space="preserve">Хасханова Л.Х., д.м.н., профессор </w:t>
      </w:r>
    </w:p>
    <w:p w:rsidR="002B012A" w:rsidRPr="00BF5807" w:rsidRDefault="002B012A" w:rsidP="002B012A">
      <w:pPr>
        <w:spacing w:after="0"/>
        <w:rPr>
          <w:rFonts w:ascii="Times New Roman" w:hAnsi="Times New Roman"/>
          <w:sz w:val="28"/>
          <w:szCs w:val="28"/>
        </w:rPr>
      </w:pPr>
    </w:p>
    <w:p w:rsidR="002B012A" w:rsidRPr="00BF5807" w:rsidRDefault="002B012A" w:rsidP="002B012A">
      <w:pPr>
        <w:spacing w:after="0"/>
        <w:rPr>
          <w:rFonts w:ascii="Times New Roman" w:hAnsi="Times New Roman"/>
          <w:sz w:val="28"/>
          <w:szCs w:val="28"/>
        </w:rPr>
      </w:pPr>
      <w:r w:rsidRPr="00BF5807">
        <w:rPr>
          <w:rFonts w:ascii="Times New Roman" w:hAnsi="Times New Roman"/>
          <w:sz w:val="28"/>
          <w:szCs w:val="28"/>
        </w:rPr>
        <w:t>Научно-практический журнал отпечатан в издательстве Чеченского государственного университета – 0</w:t>
      </w:r>
      <w:r w:rsidR="00C173F9">
        <w:rPr>
          <w:rFonts w:ascii="Times New Roman" w:hAnsi="Times New Roman"/>
          <w:sz w:val="28"/>
          <w:szCs w:val="28"/>
        </w:rPr>
        <w:t>7</w:t>
      </w:r>
      <w:r w:rsidRPr="00BF5807">
        <w:rPr>
          <w:rFonts w:ascii="Times New Roman" w:hAnsi="Times New Roman"/>
          <w:sz w:val="28"/>
          <w:szCs w:val="28"/>
        </w:rPr>
        <w:t>.</w:t>
      </w:r>
      <w:r w:rsidR="00C173F9">
        <w:rPr>
          <w:rFonts w:ascii="Times New Roman" w:hAnsi="Times New Roman"/>
          <w:sz w:val="28"/>
          <w:szCs w:val="28"/>
        </w:rPr>
        <w:t>09</w:t>
      </w:r>
      <w:r w:rsidRPr="00BF5807">
        <w:rPr>
          <w:rFonts w:ascii="Times New Roman" w:hAnsi="Times New Roman"/>
          <w:sz w:val="28"/>
          <w:szCs w:val="28"/>
        </w:rPr>
        <w:t>.201</w:t>
      </w:r>
      <w:r w:rsidR="00C173F9">
        <w:rPr>
          <w:rFonts w:ascii="Times New Roman" w:hAnsi="Times New Roman"/>
          <w:sz w:val="28"/>
          <w:szCs w:val="28"/>
        </w:rPr>
        <w:t>6</w:t>
      </w:r>
      <w:r w:rsidRPr="00BF5807">
        <w:rPr>
          <w:rFonts w:ascii="Times New Roman" w:hAnsi="Times New Roman"/>
          <w:sz w:val="28"/>
          <w:szCs w:val="28"/>
        </w:rPr>
        <w:t xml:space="preserve"> г.</w:t>
      </w:r>
    </w:p>
    <w:p w:rsidR="002B012A" w:rsidRPr="00BF5807" w:rsidRDefault="002B012A" w:rsidP="002B012A">
      <w:pPr>
        <w:spacing w:after="0"/>
        <w:rPr>
          <w:rFonts w:ascii="Times New Roman" w:hAnsi="Times New Roman"/>
          <w:sz w:val="28"/>
          <w:szCs w:val="28"/>
        </w:rPr>
      </w:pPr>
      <w:r w:rsidRPr="00BF5807">
        <w:rPr>
          <w:rFonts w:ascii="Times New Roman" w:hAnsi="Times New Roman"/>
          <w:sz w:val="28"/>
          <w:szCs w:val="28"/>
        </w:rPr>
        <w:t>Адрес издательства: 364037 г. Грозный, ул. Киевская, 33</w:t>
      </w:r>
      <w:bookmarkStart w:id="0" w:name="_GoBack"/>
      <w:bookmarkEnd w:id="0"/>
    </w:p>
    <w:p w:rsidR="002B012A" w:rsidRDefault="002B012A" w:rsidP="002B012A">
      <w:pPr>
        <w:spacing w:after="0"/>
        <w:rPr>
          <w:rFonts w:ascii="Times New Roman" w:hAnsi="Times New Roman"/>
          <w:sz w:val="16"/>
          <w:szCs w:val="16"/>
        </w:rPr>
      </w:pPr>
    </w:p>
    <w:p w:rsidR="002B012A" w:rsidRPr="00BF5807" w:rsidRDefault="002B012A" w:rsidP="002B012A">
      <w:pPr>
        <w:spacing w:after="0"/>
        <w:rPr>
          <w:rFonts w:ascii="Times New Roman" w:hAnsi="Times New Roman"/>
          <w:sz w:val="16"/>
          <w:szCs w:val="16"/>
        </w:rPr>
      </w:pPr>
    </w:p>
    <w:p w:rsidR="002B012A" w:rsidRPr="00BF5807" w:rsidRDefault="002B012A" w:rsidP="002B012A">
      <w:pPr>
        <w:spacing w:after="0"/>
        <w:rPr>
          <w:rFonts w:ascii="Times New Roman" w:hAnsi="Times New Roman"/>
          <w:b/>
          <w:sz w:val="28"/>
          <w:szCs w:val="28"/>
        </w:rPr>
      </w:pPr>
      <w:r w:rsidRPr="00BF5807">
        <w:rPr>
          <w:rFonts w:ascii="Times New Roman" w:hAnsi="Times New Roman"/>
          <w:b/>
          <w:sz w:val="28"/>
          <w:szCs w:val="28"/>
          <w:lang w:val="en-US"/>
        </w:rPr>
        <w:t>ISBN</w:t>
      </w:r>
      <w:r w:rsidRPr="00BF5807">
        <w:rPr>
          <w:rFonts w:ascii="Times New Roman" w:hAnsi="Times New Roman"/>
          <w:b/>
          <w:sz w:val="28"/>
          <w:szCs w:val="28"/>
        </w:rPr>
        <w:t xml:space="preserve"> 978-5-91127-20</w:t>
      </w:r>
      <w:r w:rsidR="00C173F9">
        <w:rPr>
          <w:rFonts w:ascii="Times New Roman" w:hAnsi="Times New Roman"/>
          <w:b/>
          <w:sz w:val="28"/>
          <w:szCs w:val="28"/>
        </w:rPr>
        <w:t>6</w:t>
      </w:r>
      <w:r w:rsidRPr="00BF5807">
        <w:rPr>
          <w:rFonts w:ascii="Times New Roman" w:hAnsi="Times New Roman"/>
          <w:b/>
          <w:sz w:val="28"/>
          <w:szCs w:val="28"/>
        </w:rPr>
        <w:t>-</w:t>
      </w:r>
      <w:r w:rsidR="00C173F9">
        <w:rPr>
          <w:rFonts w:ascii="Times New Roman" w:hAnsi="Times New Roman"/>
          <w:b/>
          <w:sz w:val="28"/>
          <w:szCs w:val="28"/>
        </w:rPr>
        <w:t>7</w:t>
      </w:r>
    </w:p>
    <w:p w:rsidR="002B012A" w:rsidRDefault="002B012A" w:rsidP="002B012A">
      <w:pPr>
        <w:spacing w:after="0"/>
        <w:rPr>
          <w:rFonts w:ascii="Times New Roman" w:hAnsi="Times New Roman"/>
          <w:b/>
          <w:sz w:val="28"/>
          <w:szCs w:val="28"/>
        </w:rPr>
      </w:pPr>
    </w:p>
    <w:p w:rsidR="002B012A" w:rsidRPr="00BF5807" w:rsidRDefault="00C173F9" w:rsidP="002B012A">
      <w:pPr>
        <w:spacing w:after="0"/>
        <w:rPr>
          <w:rFonts w:ascii="Times New Roman" w:hAnsi="Times New Roman"/>
          <w:b/>
          <w:sz w:val="28"/>
          <w:szCs w:val="28"/>
        </w:rPr>
      </w:pPr>
      <w:r w:rsidRPr="00BF5807">
        <w:rPr>
          <w:rFonts w:ascii="Times New Roman" w:hAnsi="Times New Roman"/>
          <w:b/>
          <w:sz w:val="28"/>
          <w:szCs w:val="28"/>
        </w:rPr>
        <w:t>©</w:t>
      </w:r>
      <w:r>
        <w:rPr>
          <w:rFonts w:ascii="Times New Roman" w:hAnsi="Times New Roman"/>
          <w:b/>
          <w:sz w:val="28"/>
          <w:szCs w:val="28"/>
        </w:rPr>
        <w:t xml:space="preserve"> Авторы</w:t>
      </w:r>
    </w:p>
    <w:p w:rsidR="002B012A" w:rsidRDefault="002B012A" w:rsidP="002B012A">
      <w:pPr>
        <w:spacing w:after="0" w:line="360" w:lineRule="auto"/>
        <w:rPr>
          <w:rFonts w:ascii="Times New Roman" w:hAnsi="Times New Roman"/>
          <w:b/>
          <w:sz w:val="28"/>
          <w:szCs w:val="28"/>
        </w:rPr>
        <w:sectPr w:rsidR="002B012A" w:rsidSect="002B012A">
          <w:footerReference w:type="default" r:id="rId8"/>
          <w:pgSz w:w="11906" w:h="16838"/>
          <w:pgMar w:top="1134" w:right="1418" w:bottom="1134" w:left="1418" w:header="709" w:footer="709" w:gutter="0"/>
          <w:cols w:space="708"/>
          <w:docGrid w:linePitch="360"/>
        </w:sectPr>
      </w:pPr>
      <w:r w:rsidRPr="00BF5807">
        <w:rPr>
          <w:rFonts w:ascii="Times New Roman" w:hAnsi="Times New Roman"/>
          <w:b/>
          <w:sz w:val="28"/>
          <w:szCs w:val="28"/>
        </w:rPr>
        <w:t>©ФГБОУ ВО «Чеченский государственный университет» 2016</w:t>
      </w:r>
    </w:p>
    <w:p w:rsidR="00245001" w:rsidRPr="002B012A" w:rsidRDefault="00245001" w:rsidP="002B012A">
      <w:pPr>
        <w:widowControl w:val="0"/>
        <w:spacing w:after="0" w:line="360" w:lineRule="auto"/>
        <w:rPr>
          <w:rFonts w:ascii="Times New Roman" w:hAnsi="Times New Roman"/>
          <w:b/>
          <w:sz w:val="28"/>
          <w:szCs w:val="28"/>
        </w:rPr>
      </w:pPr>
      <w:r w:rsidRPr="002B012A">
        <w:rPr>
          <w:rFonts w:ascii="Times New Roman" w:hAnsi="Times New Roman"/>
          <w:b/>
          <w:sz w:val="28"/>
          <w:szCs w:val="28"/>
        </w:rPr>
        <w:lastRenderedPageBreak/>
        <w:t>УДК 616.43</w:t>
      </w:r>
    </w:p>
    <w:p w:rsidR="002B012A" w:rsidRPr="002B012A" w:rsidRDefault="002B012A" w:rsidP="002B012A">
      <w:pPr>
        <w:widowControl w:val="0"/>
        <w:spacing w:after="0" w:line="360" w:lineRule="auto"/>
        <w:jc w:val="center"/>
        <w:rPr>
          <w:rFonts w:ascii="Times New Roman" w:hAnsi="Times New Roman"/>
          <w:b/>
          <w:sz w:val="28"/>
          <w:szCs w:val="28"/>
        </w:rPr>
      </w:pPr>
    </w:p>
    <w:p w:rsidR="00245001" w:rsidRPr="002B012A" w:rsidRDefault="00245001"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НАУЧНАЯ И ПЕДАГОГИЧЕСКАЯ ДЕЯТЕЛЬНОСТЬ ПРОФЕССОРА</w:t>
      </w:r>
    </w:p>
    <w:p w:rsidR="00245001" w:rsidRPr="002637E3" w:rsidRDefault="00245001" w:rsidP="002B012A">
      <w:pPr>
        <w:widowControl w:val="0"/>
        <w:spacing w:after="0" w:line="360" w:lineRule="auto"/>
        <w:jc w:val="center"/>
        <w:rPr>
          <w:rFonts w:ascii="Times New Roman" w:hAnsi="Times New Roman"/>
          <w:b/>
          <w:sz w:val="28"/>
          <w:szCs w:val="28"/>
        </w:rPr>
      </w:pPr>
      <w:r w:rsidRPr="002B012A">
        <w:rPr>
          <w:rFonts w:ascii="Times New Roman" w:hAnsi="Times New Roman"/>
          <w:sz w:val="28"/>
          <w:szCs w:val="28"/>
        </w:rPr>
        <w:t xml:space="preserve"> </w:t>
      </w:r>
      <w:r w:rsidRPr="002B012A">
        <w:rPr>
          <w:rFonts w:ascii="Times New Roman" w:hAnsi="Times New Roman"/>
          <w:b/>
          <w:sz w:val="28"/>
          <w:szCs w:val="28"/>
        </w:rPr>
        <w:t>ГАВРИИЛА</w:t>
      </w:r>
      <w:r w:rsidRPr="002637E3">
        <w:rPr>
          <w:rFonts w:ascii="Times New Roman" w:hAnsi="Times New Roman"/>
          <w:b/>
          <w:sz w:val="28"/>
          <w:szCs w:val="28"/>
        </w:rPr>
        <w:t xml:space="preserve"> </w:t>
      </w:r>
      <w:r w:rsidRPr="002B012A">
        <w:rPr>
          <w:rFonts w:ascii="Times New Roman" w:hAnsi="Times New Roman"/>
          <w:b/>
          <w:sz w:val="28"/>
          <w:szCs w:val="28"/>
        </w:rPr>
        <w:t>ПЕТРОВИЧА</w:t>
      </w:r>
      <w:r w:rsidRPr="002637E3">
        <w:rPr>
          <w:rFonts w:ascii="Times New Roman" w:hAnsi="Times New Roman"/>
          <w:b/>
          <w:sz w:val="28"/>
          <w:szCs w:val="28"/>
        </w:rPr>
        <w:t xml:space="preserve"> </w:t>
      </w:r>
      <w:r w:rsidRPr="002B012A">
        <w:rPr>
          <w:rFonts w:ascii="Times New Roman" w:hAnsi="Times New Roman"/>
          <w:b/>
          <w:sz w:val="28"/>
          <w:szCs w:val="28"/>
        </w:rPr>
        <w:t>САХАРОВА</w:t>
      </w:r>
    </w:p>
    <w:p w:rsidR="002B012A" w:rsidRDefault="002B012A" w:rsidP="002B012A">
      <w:pPr>
        <w:widowControl w:val="0"/>
        <w:spacing w:after="0" w:line="360" w:lineRule="auto"/>
        <w:jc w:val="right"/>
        <w:rPr>
          <w:rFonts w:ascii="Times New Roman" w:hAnsi="Times New Roman"/>
          <w:sz w:val="28"/>
          <w:szCs w:val="28"/>
        </w:rPr>
      </w:pPr>
    </w:p>
    <w:p w:rsidR="002B012A" w:rsidRPr="002637E3" w:rsidRDefault="002B012A" w:rsidP="002B012A">
      <w:pPr>
        <w:widowControl w:val="0"/>
        <w:spacing w:after="0" w:line="360" w:lineRule="auto"/>
        <w:jc w:val="right"/>
        <w:rPr>
          <w:rFonts w:ascii="Times New Roman" w:hAnsi="Times New Roman"/>
          <w:b/>
          <w:i/>
          <w:sz w:val="28"/>
          <w:szCs w:val="28"/>
        </w:rPr>
      </w:pPr>
      <w:r w:rsidRPr="002B012A">
        <w:rPr>
          <w:rFonts w:ascii="Times New Roman" w:hAnsi="Times New Roman"/>
          <w:b/>
          <w:i/>
          <w:sz w:val="28"/>
          <w:szCs w:val="28"/>
        </w:rPr>
        <w:t>Х</w:t>
      </w:r>
      <w:r w:rsidRPr="002637E3">
        <w:rPr>
          <w:rFonts w:ascii="Times New Roman" w:hAnsi="Times New Roman"/>
          <w:b/>
          <w:i/>
          <w:sz w:val="28"/>
          <w:szCs w:val="28"/>
        </w:rPr>
        <w:t>.</w:t>
      </w:r>
      <w:r w:rsidRPr="002B012A">
        <w:rPr>
          <w:rFonts w:ascii="Times New Roman" w:hAnsi="Times New Roman"/>
          <w:b/>
          <w:i/>
          <w:sz w:val="28"/>
          <w:szCs w:val="28"/>
        </w:rPr>
        <w:t>М</w:t>
      </w:r>
      <w:r w:rsidRPr="002637E3">
        <w:rPr>
          <w:rFonts w:ascii="Times New Roman" w:hAnsi="Times New Roman"/>
          <w:b/>
          <w:i/>
          <w:sz w:val="28"/>
          <w:szCs w:val="28"/>
        </w:rPr>
        <w:t xml:space="preserve">. </w:t>
      </w:r>
      <w:r w:rsidRPr="002B012A">
        <w:rPr>
          <w:rFonts w:ascii="Times New Roman" w:hAnsi="Times New Roman"/>
          <w:b/>
          <w:i/>
          <w:sz w:val="28"/>
          <w:szCs w:val="28"/>
        </w:rPr>
        <w:t>Батаев</w:t>
      </w:r>
      <w:r w:rsidRPr="002637E3">
        <w:rPr>
          <w:rFonts w:ascii="Times New Roman" w:hAnsi="Times New Roman"/>
          <w:b/>
          <w:i/>
          <w:sz w:val="28"/>
          <w:szCs w:val="28"/>
        </w:rPr>
        <w:t>,</w:t>
      </w:r>
    </w:p>
    <w:p w:rsidR="002B012A" w:rsidRPr="002B012A" w:rsidRDefault="002B012A" w:rsidP="002B012A">
      <w:pPr>
        <w:widowControl w:val="0"/>
        <w:spacing w:after="0" w:line="360" w:lineRule="auto"/>
        <w:jc w:val="right"/>
        <w:rPr>
          <w:rFonts w:ascii="Times New Roman" w:hAnsi="Times New Roman"/>
          <w:i/>
          <w:sz w:val="28"/>
          <w:szCs w:val="28"/>
        </w:rPr>
      </w:pPr>
      <w:r w:rsidRPr="002B012A">
        <w:rPr>
          <w:rFonts w:ascii="Times New Roman" w:hAnsi="Times New Roman"/>
          <w:i/>
          <w:sz w:val="28"/>
          <w:szCs w:val="28"/>
        </w:rPr>
        <w:t>д.м.н., зав. кафедрой факультетской терапии Чеченского государственного университета</w:t>
      </w:r>
    </w:p>
    <w:p w:rsidR="002B012A" w:rsidRPr="002B012A" w:rsidRDefault="002B012A" w:rsidP="002B012A">
      <w:pPr>
        <w:widowControl w:val="0"/>
        <w:spacing w:after="0" w:line="360" w:lineRule="auto"/>
        <w:jc w:val="right"/>
        <w:rPr>
          <w:rFonts w:ascii="Times New Roman" w:hAnsi="Times New Roman"/>
          <w:b/>
          <w:i/>
          <w:sz w:val="28"/>
          <w:szCs w:val="28"/>
        </w:rPr>
      </w:pPr>
      <w:r w:rsidRPr="002B012A">
        <w:rPr>
          <w:rFonts w:ascii="Times New Roman" w:hAnsi="Times New Roman"/>
          <w:b/>
          <w:i/>
          <w:sz w:val="28"/>
          <w:szCs w:val="28"/>
        </w:rPr>
        <w:t>З.И. Яхъяева,</w:t>
      </w:r>
    </w:p>
    <w:p w:rsidR="002B012A" w:rsidRPr="002B012A" w:rsidRDefault="002B012A" w:rsidP="002B012A">
      <w:pPr>
        <w:widowControl w:val="0"/>
        <w:spacing w:after="0" w:line="360" w:lineRule="auto"/>
        <w:jc w:val="right"/>
        <w:rPr>
          <w:rFonts w:ascii="Times New Roman" w:hAnsi="Times New Roman"/>
          <w:i/>
          <w:sz w:val="28"/>
          <w:szCs w:val="28"/>
        </w:rPr>
      </w:pPr>
      <w:r w:rsidRPr="002B012A">
        <w:rPr>
          <w:rFonts w:ascii="Times New Roman" w:hAnsi="Times New Roman"/>
          <w:i/>
          <w:sz w:val="28"/>
          <w:szCs w:val="28"/>
        </w:rPr>
        <w:t>д.м.н., зав. кафедрой общественного здоровья и здравоохранения Чеченского государственного университета</w:t>
      </w:r>
    </w:p>
    <w:p w:rsidR="00245001" w:rsidRPr="002637E3" w:rsidRDefault="00245001" w:rsidP="002B012A">
      <w:pPr>
        <w:widowControl w:val="0"/>
        <w:spacing w:after="0" w:line="360" w:lineRule="auto"/>
        <w:jc w:val="center"/>
        <w:rPr>
          <w:rFonts w:ascii="Times New Roman" w:hAnsi="Times New Roman"/>
          <w:b/>
          <w:sz w:val="28"/>
          <w:szCs w:val="28"/>
        </w:rPr>
      </w:pPr>
    </w:p>
    <w:p w:rsidR="00245001" w:rsidRPr="002B012A" w:rsidRDefault="00245001" w:rsidP="002B012A">
      <w:pPr>
        <w:widowControl w:val="0"/>
        <w:spacing w:after="0" w:line="360" w:lineRule="auto"/>
        <w:jc w:val="center"/>
        <w:rPr>
          <w:rFonts w:ascii="Times New Roman" w:hAnsi="Times New Roman"/>
          <w:b/>
          <w:sz w:val="28"/>
          <w:szCs w:val="28"/>
          <w:lang w:val="en-US"/>
        </w:rPr>
      </w:pPr>
      <w:r w:rsidRPr="002B012A">
        <w:rPr>
          <w:rFonts w:ascii="Times New Roman" w:hAnsi="Times New Roman"/>
          <w:b/>
          <w:sz w:val="28"/>
          <w:szCs w:val="28"/>
          <w:lang w:val="en-US"/>
        </w:rPr>
        <w:t>THE SCIENTIFIC AND PEDAGOGICAL ACTIVITY PROFESSOR</w:t>
      </w:r>
    </w:p>
    <w:p w:rsidR="00C61E8C" w:rsidRPr="002B012A" w:rsidRDefault="00245001" w:rsidP="002B012A">
      <w:pPr>
        <w:widowControl w:val="0"/>
        <w:spacing w:after="0" w:line="360" w:lineRule="auto"/>
        <w:jc w:val="center"/>
        <w:rPr>
          <w:rFonts w:ascii="Times New Roman" w:hAnsi="Times New Roman"/>
          <w:b/>
          <w:sz w:val="28"/>
          <w:szCs w:val="28"/>
          <w:lang w:val="en-US"/>
        </w:rPr>
      </w:pPr>
      <w:r w:rsidRPr="002B012A">
        <w:rPr>
          <w:rFonts w:ascii="Times New Roman" w:hAnsi="Times New Roman"/>
          <w:b/>
          <w:sz w:val="28"/>
          <w:szCs w:val="28"/>
          <w:lang w:val="en-US"/>
        </w:rPr>
        <w:t>GABRIEL PETROVICH SAKHAROV</w:t>
      </w:r>
    </w:p>
    <w:p w:rsidR="00C61E8C" w:rsidRPr="002B012A" w:rsidRDefault="00C61E8C" w:rsidP="002B012A">
      <w:pPr>
        <w:widowControl w:val="0"/>
        <w:spacing w:after="0" w:line="360" w:lineRule="auto"/>
        <w:jc w:val="center"/>
        <w:rPr>
          <w:rFonts w:ascii="Times New Roman" w:hAnsi="Times New Roman"/>
          <w:b/>
          <w:sz w:val="28"/>
          <w:szCs w:val="28"/>
          <w:lang w:val="en-US"/>
        </w:rPr>
      </w:pPr>
    </w:p>
    <w:p w:rsidR="00245001" w:rsidRPr="002B012A" w:rsidRDefault="002A3BC2" w:rsidP="002B012A">
      <w:pPr>
        <w:widowControl w:val="0"/>
        <w:spacing w:after="0" w:line="360" w:lineRule="auto"/>
        <w:jc w:val="right"/>
        <w:rPr>
          <w:rFonts w:ascii="Times New Roman" w:hAnsi="Times New Roman"/>
          <w:b/>
          <w:i/>
          <w:sz w:val="28"/>
          <w:szCs w:val="28"/>
          <w:lang w:val="en-US"/>
        </w:rPr>
      </w:pPr>
      <w:r w:rsidRPr="002B012A">
        <w:rPr>
          <w:rFonts w:ascii="Times New Roman" w:hAnsi="Times New Roman"/>
          <w:b/>
          <w:i/>
          <w:sz w:val="28"/>
          <w:szCs w:val="28"/>
          <w:lang w:val="en-US"/>
        </w:rPr>
        <w:t>H</w:t>
      </w:r>
      <w:r w:rsidR="00245001" w:rsidRPr="002B012A">
        <w:rPr>
          <w:rFonts w:ascii="Times New Roman" w:hAnsi="Times New Roman"/>
          <w:b/>
          <w:i/>
          <w:sz w:val="28"/>
          <w:szCs w:val="28"/>
          <w:lang w:val="en-US"/>
        </w:rPr>
        <w:t>.M. Bataev,</w:t>
      </w:r>
    </w:p>
    <w:p w:rsidR="00245001" w:rsidRPr="002B012A" w:rsidRDefault="00245001"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MD, Head of the Department of Faculty Therapy Medical Institute CSU</w:t>
      </w:r>
    </w:p>
    <w:p w:rsidR="00245001" w:rsidRPr="002B012A" w:rsidRDefault="00245001" w:rsidP="002B012A">
      <w:pPr>
        <w:widowControl w:val="0"/>
        <w:spacing w:after="0" w:line="360" w:lineRule="auto"/>
        <w:jc w:val="right"/>
        <w:rPr>
          <w:rFonts w:ascii="Times New Roman" w:hAnsi="Times New Roman"/>
          <w:b/>
          <w:i/>
          <w:sz w:val="28"/>
          <w:szCs w:val="28"/>
          <w:lang w:val="en-US"/>
        </w:rPr>
      </w:pPr>
      <w:r w:rsidRPr="002B012A">
        <w:rPr>
          <w:rFonts w:ascii="Times New Roman" w:hAnsi="Times New Roman"/>
          <w:b/>
          <w:i/>
          <w:sz w:val="28"/>
          <w:szCs w:val="28"/>
          <w:lang w:val="en-US"/>
        </w:rPr>
        <w:t>Z.I. Yakh'yaeva,</w:t>
      </w:r>
    </w:p>
    <w:p w:rsidR="00245001" w:rsidRPr="002B012A" w:rsidRDefault="00245001"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PhD, Head. Department of Public Health and Health Medical Institute CSU</w:t>
      </w:r>
    </w:p>
    <w:p w:rsidR="00245001" w:rsidRPr="002B012A" w:rsidRDefault="00245001" w:rsidP="002B012A">
      <w:pPr>
        <w:widowControl w:val="0"/>
        <w:spacing w:after="0" w:line="360" w:lineRule="auto"/>
        <w:jc w:val="both"/>
        <w:rPr>
          <w:rFonts w:ascii="Times New Roman" w:hAnsi="Times New Roman"/>
          <w:sz w:val="28"/>
          <w:szCs w:val="28"/>
          <w:lang w:val="en-US"/>
        </w:rPr>
      </w:pPr>
    </w:p>
    <w:p w:rsidR="00245001" w:rsidRPr="002B012A" w:rsidRDefault="002B012A" w:rsidP="002B012A">
      <w:pPr>
        <w:widowControl w:val="0"/>
        <w:spacing w:after="0" w:line="360" w:lineRule="auto"/>
        <w:ind w:left="1134" w:right="1132"/>
        <w:jc w:val="both"/>
        <w:rPr>
          <w:rFonts w:ascii="Times New Roman" w:hAnsi="Times New Roman"/>
          <w:i/>
          <w:sz w:val="24"/>
          <w:szCs w:val="24"/>
        </w:rPr>
      </w:pPr>
      <w:r w:rsidRPr="002B012A">
        <w:rPr>
          <w:rFonts w:ascii="Times New Roman" w:hAnsi="Times New Roman"/>
          <w:b/>
          <w:i/>
          <w:sz w:val="24"/>
          <w:szCs w:val="24"/>
        </w:rPr>
        <w:t>Аннотация.</w:t>
      </w:r>
      <w:r w:rsidRPr="002B012A">
        <w:rPr>
          <w:rFonts w:ascii="Times New Roman" w:hAnsi="Times New Roman"/>
          <w:i/>
          <w:sz w:val="24"/>
          <w:szCs w:val="24"/>
        </w:rPr>
        <w:t xml:space="preserve"> </w:t>
      </w:r>
      <w:r w:rsidR="00245001" w:rsidRPr="002B012A">
        <w:rPr>
          <w:rFonts w:ascii="Times New Roman" w:hAnsi="Times New Roman"/>
          <w:i/>
          <w:sz w:val="24"/>
          <w:szCs w:val="24"/>
        </w:rPr>
        <w:t>Статья посвящена этапам жизненного пути, научной, творческой и педагогической деятельности профессора Г.П. Сахарова.</w:t>
      </w:r>
    </w:p>
    <w:p w:rsidR="00245001" w:rsidRPr="002B012A" w:rsidRDefault="00245001" w:rsidP="002B012A">
      <w:pPr>
        <w:widowControl w:val="0"/>
        <w:spacing w:after="0" w:line="360" w:lineRule="auto"/>
        <w:ind w:left="1134" w:right="1132"/>
        <w:rPr>
          <w:rFonts w:ascii="Times New Roman" w:hAnsi="Times New Roman"/>
          <w:i/>
          <w:sz w:val="24"/>
          <w:szCs w:val="24"/>
        </w:rPr>
      </w:pPr>
      <w:r w:rsidRPr="002B012A">
        <w:rPr>
          <w:rFonts w:ascii="Times New Roman" w:hAnsi="Times New Roman"/>
          <w:b/>
          <w:i/>
          <w:sz w:val="24"/>
          <w:szCs w:val="24"/>
        </w:rPr>
        <w:t>Ключевые слова</w:t>
      </w:r>
      <w:r w:rsidRPr="002B012A">
        <w:rPr>
          <w:rFonts w:ascii="Times New Roman" w:hAnsi="Times New Roman"/>
          <w:i/>
          <w:sz w:val="24"/>
          <w:szCs w:val="24"/>
        </w:rPr>
        <w:t>: этапы, жизнь, профессор, доктор</w:t>
      </w:r>
    </w:p>
    <w:p w:rsidR="00245001" w:rsidRPr="002B012A" w:rsidRDefault="00245001" w:rsidP="002B012A">
      <w:pPr>
        <w:widowControl w:val="0"/>
        <w:spacing w:after="0" w:line="240" w:lineRule="auto"/>
        <w:ind w:left="1134" w:right="1132"/>
        <w:rPr>
          <w:rFonts w:ascii="Times New Roman" w:hAnsi="Times New Roman"/>
          <w:b/>
          <w:i/>
          <w:sz w:val="24"/>
          <w:szCs w:val="24"/>
        </w:rPr>
      </w:pPr>
    </w:p>
    <w:p w:rsidR="00245001" w:rsidRPr="002B012A" w:rsidRDefault="00245001" w:rsidP="002B012A">
      <w:pPr>
        <w:widowControl w:val="0"/>
        <w:spacing w:after="0" w:line="360" w:lineRule="auto"/>
        <w:ind w:left="1134" w:right="1132"/>
        <w:rPr>
          <w:rFonts w:ascii="Times New Roman" w:hAnsi="Times New Roman"/>
          <w:i/>
          <w:sz w:val="24"/>
          <w:szCs w:val="24"/>
          <w:lang w:val="en-US"/>
        </w:rPr>
      </w:pPr>
      <w:r w:rsidRPr="002B012A">
        <w:rPr>
          <w:rFonts w:ascii="Times New Roman" w:hAnsi="Times New Roman"/>
          <w:b/>
          <w:i/>
          <w:sz w:val="24"/>
          <w:szCs w:val="24"/>
          <w:lang w:val="en-US"/>
        </w:rPr>
        <w:t>Summary:</w:t>
      </w:r>
      <w:r w:rsidRPr="002B012A">
        <w:rPr>
          <w:rFonts w:ascii="Times New Roman" w:hAnsi="Times New Roman"/>
          <w:i/>
          <w:sz w:val="24"/>
          <w:szCs w:val="24"/>
          <w:lang w:val="en-US"/>
        </w:rPr>
        <w:t xml:space="preserve"> The article is devoted to the stages of life, scientific, creative and pedagogical activity professor G.P. Saharova.</w:t>
      </w:r>
    </w:p>
    <w:p w:rsidR="00245001" w:rsidRPr="002B012A" w:rsidRDefault="00245001" w:rsidP="002B012A">
      <w:pPr>
        <w:widowControl w:val="0"/>
        <w:spacing w:after="0" w:line="360" w:lineRule="auto"/>
        <w:ind w:left="1134" w:right="1132"/>
        <w:rPr>
          <w:rFonts w:ascii="Times New Roman" w:hAnsi="Times New Roman"/>
          <w:i/>
          <w:sz w:val="24"/>
          <w:szCs w:val="24"/>
        </w:rPr>
      </w:pPr>
      <w:r w:rsidRPr="002B012A">
        <w:rPr>
          <w:rFonts w:ascii="Times New Roman" w:hAnsi="Times New Roman"/>
          <w:b/>
          <w:i/>
          <w:sz w:val="24"/>
          <w:szCs w:val="24"/>
          <w:lang w:val="en-US"/>
        </w:rPr>
        <w:t>Keywords</w:t>
      </w:r>
      <w:r w:rsidRPr="002B012A">
        <w:rPr>
          <w:rFonts w:ascii="Times New Roman" w:hAnsi="Times New Roman"/>
          <w:i/>
          <w:sz w:val="24"/>
          <w:szCs w:val="24"/>
        </w:rPr>
        <w:t xml:space="preserve">: </w:t>
      </w:r>
      <w:r w:rsidRPr="002B012A">
        <w:rPr>
          <w:rFonts w:ascii="Times New Roman" w:hAnsi="Times New Roman"/>
          <w:i/>
          <w:sz w:val="24"/>
          <w:szCs w:val="24"/>
          <w:lang w:val="en-US"/>
        </w:rPr>
        <w:t>steps</w:t>
      </w:r>
      <w:r w:rsidRPr="002B012A">
        <w:rPr>
          <w:rFonts w:ascii="Times New Roman" w:hAnsi="Times New Roman"/>
          <w:i/>
          <w:sz w:val="24"/>
          <w:szCs w:val="24"/>
        </w:rPr>
        <w:t xml:space="preserve">, </w:t>
      </w:r>
      <w:r w:rsidRPr="002B012A">
        <w:rPr>
          <w:rFonts w:ascii="Times New Roman" w:hAnsi="Times New Roman"/>
          <w:i/>
          <w:sz w:val="24"/>
          <w:szCs w:val="24"/>
          <w:lang w:val="en-US"/>
        </w:rPr>
        <w:t>life</w:t>
      </w:r>
      <w:r w:rsidRPr="002B012A">
        <w:rPr>
          <w:rFonts w:ascii="Times New Roman" w:hAnsi="Times New Roman"/>
          <w:i/>
          <w:sz w:val="24"/>
          <w:szCs w:val="24"/>
        </w:rPr>
        <w:t xml:space="preserve">, </w:t>
      </w:r>
      <w:r w:rsidRPr="002B012A">
        <w:rPr>
          <w:rFonts w:ascii="Times New Roman" w:hAnsi="Times New Roman"/>
          <w:i/>
          <w:sz w:val="24"/>
          <w:szCs w:val="24"/>
          <w:lang w:val="en-US"/>
        </w:rPr>
        <w:t>Professor</w:t>
      </w:r>
      <w:r w:rsidRPr="002B012A">
        <w:rPr>
          <w:rFonts w:ascii="Times New Roman" w:hAnsi="Times New Roman"/>
          <w:i/>
          <w:sz w:val="24"/>
          <w:szCs w:val="24"/>
        </w:rPr>
        <w:t xml:space="preserve">, </w:t>
      </w:r>
      <w:r w:rsidRPr="002B012A">
        <w:rPr>
          <w:rFonts w:ascii="Times New Roman" w:hAnsi="Times New Roman"/>
          <w:i/>
          <w:sz w:val="24"/>
          <w:szCs w:val="24"/>
          <w:lang w:val="en-US"/>
        </w:rPr>
        <w:t>Doctor</w:t>
      </w:r>
    </w:p>
    <w:p w:rsidR="00245001" w:rsidRPr="002B012A" w:rsidRDefault="00245001" w:rsidP="002B012A">
      <w:pPr>
        <w:widowControl w:val="0"/>
        <w:spacing w:after="0" w:line="240" w:lineRule="auto"/>
        <w:rPr>
          <w:rFonts w:ascii="Times New Roman" w:hAnsi="Times New Roman"/>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Гавриил Петрович Сахаров родился 11 марта 1873 г. в Москве в семье протоиерея-законоучителя 2-й Московской протогимназии. </w:t>
      </w:r>
      <w:r w:rsidRPr="002B012A">
        <w:rPr>
          <w:rFonts w:ascii="Times New Roman" w:hAnsi="Times New Roman"/>
          <w:sz w:val="28"/>
          <w:szCs w:val="28"/>
        </w:rPr>
        <w:lastRenderedPageBreak/>
        <w:t>Первоначальное образование получил во 2-й протогимназии и 6-й гимназии Москвы. 14 декабря 1899 г. окончил медицинский факультет Московского университета со степенью лекаря. В течение 2-х лет занимался изучением невропатологии в клинике нервных болезней Московского университета. 3-го декабря 1901 г. Г.П. Сахаров был назначен сверхштатным ассистентом при кафедре общей патологии, где начал научно-исследовательскую и преподавательскую работу под руководством А.Б.</w:t>
      </w:r>
      <w:r w:rsidR="002B012A">
        <w:rPr>
          <w:rFonts w:ascii="Times New Roman" w:hAnsi="Times New Roman"/>
          <w:sz w:val="28"/>
          <w:szCs w:val="28"/>
        </w:rPr>
        <w:t xml:space="preserve"> </w:t>
      </w:r>
      <w:r w:rsidRPr="002B012A">
        <w:rPr>
          <w:rFonts w:ascii="Times New Roman" w:hAnsi="Times New Roman"/>
          <w:sz w:val="28"/>
          <w:szCs w:val="28"/>
        </w:rPr>
        <w:t>Фохта и А.И. Тальянцева [1].</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1903 г. Г.П. Сахаров в целях подготовки к профессорскому зва</w:t>
      </w:r>
      <w:r w:rsidRPr="002B012A">
        <w:rPr>
          <w:rFonts w:ascii="Times New Roman" w:hAnsi="Times New Roman"/>
          <w:sz w:val="28"/>
          <w:szCs w:val="28"/>
        </w:rPr>
        <w:softHyphen/>
        <w:t>нию и специализации в области бактериологии и иммунологии был командирован за границу, где с 1 декабря 1903 г. по 1 июня 1905 г. участвовал в разработке проблемы иммунитета в Гиссенском гигиеническом институте под руководством проф. Г. Гоффки и, главным образом, во Франкфурте-на-Майне под руководством профессора М. Нейссера и П. Эрлиха в Институте экспериментальной терапии. Здесь он овладел всеми тонкостями и особенностями бактериологической и общепатологической методик. Кроме того, Г.П. Сахаров работал в Институте тропических болезней в Гамбурге и Берлинском институте патологии у проф. А.</w:t>
      </w:r>
      <w:r w:rsidR="00C57B33" w:rsidRPr="002B012A">
        <w:rPr>
          <w:rFonts w:ascii="Times New Roman" w:hAnsi="Times New Roman"/>
          <w:sz w:val="28"/>
          <w:szCs w:val="28"/>
        </w:rPr>
        <w:t xml:space="preserve"> </w:t>
      </w:r>
      <w:r w:rsidRPr="002B012A">
        <w:rPr>
          <w:rFonts w:ascii="Times New Roman" w:hAnsi="Times New Roman"/>
          <w:sz w:val="28"/>
          <w:szCs w:val="28"/>
        </w:rPr>
        <w:t>Биккеля [2].</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лаборатории П. Эрлиха в 1904 г. Г.П. Сахаров описал феномен сывороточной анафилаксии и тканевые изменения при гиперергическом воспалении. В результате экспериментальных исследований Г.П. Сахаров на протяжении 1904–1905 гг. опубликовал в неме</w:t>
      </w:r>
      <w:r w:rsidR="00C57B33" w:rsidRPr="002B012A">
        <w:rPr>
          <w:rFonts w:ascii="Times New Roman" w:hAnsi="Times New Roman"/>
          <w:sz w:val="28"/>
          <w:szCs w:val="28"/>
        </w:rPr>
        <w:t>цких журналах 3 и в российских –</w:t>
      </w:r>
      <w:r w:rsidRPr="002B012A">
        <w:rPr>
          <w:rFonts w:ascii="Times New Roman" w:hAnsi="Times New Roman"/>
          <w:sz w:val="28"/>
          <w:szCs w:val="28"/>
        </w:rPr>
        <w:t xml:space="preserve"> 2 статьи по вопросам экспериментальной бактериологии и иммунологии. По возвращении из заграничной командировки Г.П. Сахаров в 1906 г. был назначен исполняющим обязанности прозектора при кафедре общей патологии Московского университета и тут же приступил к работе над диссертацией.</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По предложению проф. Г.Н. Габричевского он избрал темой диссертационного исследования проблему значения возраста в </w:t>
      </w:r>
      <w:r w:rsidRPr="002B012A">
        <w:rPr>
          <w:rFonts w:ascii="Times New Roman" w:hAnsi="Times New Roman"/>
          <w:sz w:val="28"/>
          <w:szCs w:val="28"/>
        </w:rPr>
        <w:lastRenderedPageBreak/>
        <w:t>резистентности организма к инфекции. Некоторые опыты он произвел в Бактериологическом институте Московского университета, но главная и большая часть работы была им выполнена в Институте общей па</w:t>
      </w:r>
      <w:r w:rsidRPr="002B012A">
        <w:rPr>
          <w:rFonts w:ascii="Times New Roman" w:hAnsi="Times New Roman"/>
          <w:sz w:val="28"/>
          <w:szCs w:val="28"/>
        </w:rPr>
        <w:softHyphen/>
        <w:t>тологии под руководством профессоров А.Б. Фохта и А.И. Тальянцева.</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1908 г. Г.П. Сахаров опубликовал большой труд (565 с.) ”0 значении возраста в борьбе организма с инфекцией”, который и защитил 10 мая 1908 г. в качестве докторской диссертации. Как справедливо отметил его официальный оппонент – А.Б. Фохт, этот труд имел, главным образом, характер всестороннего критического обзора вопроса и его ценность заключалась, прежде всего, в том, что он подытожил все предыдущие исследования по данной теме и поставил задачи на будущее [2].</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После получения степени доктора медицины Г.П. Сахаров был утвержден 1 сентября 1908 г. в должности прозектора при кафедре общей патологии. 1 ноября 1909 г. Г.П. Сахаров вновь был командирован за границу, где в течение полугода знакомился с различными экспериментальными методами, главным образом, по изучению па</w:t>
      </w:r>
      <w:r w:rsidRPr="002B012A">
        <w:rPr>
          <w:rFonts w:ascii="Times New Roman" w:hAnsi="Times New Roman"/>
          <w:sz w:val="28"/>
          <w:szCs w:val="28"/>
        </w:rPr>
        <w:softHyphen/>
        <w:t>тологии органов пищеварения. В этом же году Г.П. Сахаров опубликовал две работы по вопросам бактериологии и анафилаксии [5].</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1910 г. в брошюре ”0 целесообразности в патологии” он обозначил важные, с методологической точки зрения, проблемы. Кроме того, Г.П. Сахаров (совместно с сотрудником кафедры Ф.Ф. Венулета) опубликовал экспериментальную работу под на</w:t>
      </w:r>
      <w:r w:rsidRPr="002B012A">
        <w:rPr>
          <w:rFonts w:ascii="Times New Roman" w:hAnsi="Times New Roman"/>
          <w:sz w:val="28"/>
          <w:szCs w:val="28"/>
        </w:rPr>
        <w:softHyphen/>
        <w:t>званием” К патологии атриовентрикулярного мышечного пучка сердца” (1910).</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1910 г. Г.П. Сахаров на время (до 1914) оставил Московский университет, т.к. 10 июня 1910 г. был избран экстраординарным профессором кафедры обшей патологии и бактериологии Варшавского университета. 10 июня 1912 г. он стал ординарным профессором этой кафедры.</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1913 г. Г.П. Сахаров принял участие в конкурсе на объявлен</w:t>
      </w:r>
      <w:r w:rsidRPr="002B012A">
        <w:rPr>
          <w:rFonts w:ascii="Times New Roman" w:hAnsi="Times New Roman"/>
          <w:sz w:val="28"/>
          <w:szCs w:val="28"/>
        </w:rPr>
        <w:softHyphen/>
        <w:t xml:space="preserve">ную </w:t>
      </w:r>
      <w:r w:rsidRPr="002B012A">
        <w:rPr>
          <w:rFonts w:ascii="Times New Roman" w:hAnsi="Times New Roman"/>
          <w:sz w:val="28"/>
          <w:szCs w:val="28"/>
        </w:rPr>
        <w:lastRenderedPageBreak/>
        <w:t>вакантной должность заведующего кафедрой общей патоло</w:t>
      </w:r>
      <w:r w:rsidRPr="002B012A">
        <w:rPr>
          <w:rFonts w:ascii="Times New Roman" w:hAnsi="Times New Roman"/>
          <w:sz w:val="28"/>
          <w:szCs w:val="28"/>
        </w:rPr>
        <w:softHyphen/>
        <w:t>гии Московского университета. Претендентов было много. Профессор кафедры физиологии П.Г. Статкевич предложил кандидатуру Г.П. Сахарова, представив подробнейшую характеристику его научных трудов.</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результате анализа трудов Г.П. Сахарова П.Г. Статкевич пришел к следующему заключению: Г.П. Сахаров основательно владеет экспериментальной методикой общей патологии со всеми тонкостями и особенностями бактериологической методики. Все его работы свидетельствуют, что по своей эрудиции и научным интересам он стоит на уровне современного развития своей дисциплины и сам принимает широкое участие в разработке проблем иммунитета и анафилаксии, которые являются важнейшими разделами патологии. К отзыву П.Г. Статкевича присоединились профессора М.Н. Никифоров (патологическая анатомия), С. Головин (офтальмология), С.Е. Березовский (хирургическая патология).</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результате голосования Г.П. Сахаров был признан кандидатом факультета на замещение вакантной должности на кафедре общей патологии в звании экстраординарного профессора. Совет Московского университета 25 января 1914 г. избрал 36 голосами против 10 Г.П. Сахарова на эту должность. Поскольку в то время медицин</w:t>
      </w:r>
      <w:r w:rsidRPr="002B012A">
        <w:rPr>
          <w:rFonts w:ascii="Times New Roman" w:hAnsi="Times New Roman"/>
          <w:sz w:val="28"/>
          <w:szCs w:val="28"/>
        </w:rPr>
        <w:softHyphen/>
        <w:t>ский факультет не располагал вакансией ординарного профессора, т.к. ушедший в отставку А.И. Тальянцев был экстраординарным про</w:t>
      </w:r>
      <w:r w:rsidRPr="002B012A">
        <w:rPr>
          <w:rFonts w:ascii="Times New Roman" w:hAnsi="Times New Roman"/>
          <w:sz w:val="28"/>
          <w:szCs w:val="28"/>
        </w:rPr>
        <w:softHyphen/>
        <w:t>фессором, ректор университета обратился с соответствующим ходатайством к министру народного просвещения. Высочайшим приказом по гражданскому ведомству от 9 июня 1914 г. Г.П.Сахаров был перемещен из Варшавского университета на должность сверхштатного ординарного профессора кафедры общей патологии медицинского факультета Московского университета [3].</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Возглавляя кафедру I МГУ с 1914 по 1929 г., Г.П. Сахаров руководил также кафедрами общей патологии (патологической физиологии) в других высших учебных заведениях: в Высшей медицинской школе, впоследствии </w:t>
      </w:r>
      <w:r w:rsidRPr="002B012A">
        <w:rPr>
          <w:rFonts w:ascii="Times New Roman" w:hAnsi="Times New Roman"/>
          <w:sz w:val="28"/>
          <w:szCs w:val="28"/>
        </w:rPr>
        <w:lastRenderedPageBreak/>
        <w:t>преобразованной в Московский медицинский институт (с 1919 по 1924 г.), в Московском высшем зоотехническом институте, преобразованном в Ветеринарный институт (с 1926 по 1937 г.), а позднее – заведовал кафедрами в Мос</w:t>
      </w:r>
      <w:r w:rsidRPr="002B012A">
        <w:rPr>
          <w:rFonts w:ascii="Times New Roman" w:hAnsi="Times New Roman"/>
          <w:sz w:val="28"/>
          <w:szCs w:val="28"/>
        </w:rPr>
        <w:softHyphen/>
        <w:t>ковской военно-ветеринарной академии, III Московском медицин</w:t>
      </w:r>
      <w:r w:rsidRPr="002B012A">
        <w:rPr>
          <w:rFonts w:ascii="Times New Roman" w:hAnsi="Times New Roman"/>
          <w:sz w:val="28"/>
          <w:szCs w:val="28"/>
        </w:rPr>
        <w:softHyphen/>
        <w:t>ском институте (с 1 февраля 1934 по 1939 г.) и во II Московском медицинском институте (с 1 марта 1934 г. по 16 июня 1950 г.). С 1929 по 1934 г. Г.П. Сахаров был научным руководителем научно-исследовательской лаборатории экспериментальной терапии (НИЛЭТ), где руководил работами по изысканию методов лечения шизофрении, прогрессирующего паралича, рака и других заболеваний. Помимо того, он был членом Президиума Ученого медицинского совета НКЗдрава и консультантом консультационной комиссии Поликлиники НКЗдрава.</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Большую заботу Г.П. Сахаров проявлял в деле подготовки квалифицированных кадров патофизиологов. Многие из его учеников стали руководителями кафедр и научно-исследовательских лабораторий (С.И. Чечулин, С.М. Павленко, П.П. Сахаров, С.И. Георгиевский, Н.И. Розанов и многие другие). Обширная научная и педагогическая деятельность профессора Г.П. Сахарова получила высокую оценку. В 1936 г. ВЦИК ему было присвоено звание заслуженного деятеля науки.</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С 1919 по 1929 г. Г.П. Сахаров был заместителем председателя московского отделения Российского общества патологов, а в последующие годы, с выделением в 1937 г. самостоятельной патофизиологической секции – ее председателем. Когда был поднят вопрос об организации отдельного общества патофизиологов, Г.П. Сахаров стал горячим сторонником этой идеи. Он председательствовал на организационном собрании созданного в 1945 г. Московского общества патофизиологов и был избран первым председателем правления этого общества.</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С 1922 г. Г.П. Сахаров состоял членом Московского акушерско- гинекологического общества, в деятельности которого принимал активное участие. На заседаниях общества он неоднократно выступал с докладами: </w:t>
      </w:r>
      <w:r w:rsidRPr="002B012A">
        <w:rPr>
          <w:rFonts w:ascii="Times New Roman" w:hAnsi="Times New Roman"/>
          <w:sz w:val="28"/>
          <w:szCs w:val="28"/>
        </w:rPr>
        <w:lastRenderedPageBreak/>
        <w:t>в 1921 г. ”0 происхождении пола”, в 1922 г. – ’’Беременность и обмен веществ”, ’’Старое и новое в учении об иммунитете”, ’’Анализ внутрисекреторных изменений в экстрагенитальной сфере при беременности”, в 1923 – ’’Памяти Н.И.Побединского”, ’’Сперматоксины и овариотоксины, как средство против зачатия” и т.д. Г.П. Сахаров являлся также активным членом Евгенического, Медико-биологического, Антропологического, Московского терапевтического и других научно-медицинских обществ и был членом редакционных коллегий многих журналов, таких как ’’Журнал экспериментальной биологии и медицины”, ’’Вестник эндокринологии”, ’’Вестник современной медицины”, ’’Архив патологии” и др.[3].</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”И в общественной и в личной жизни Г.П. Сахаров, – писал о нем С.М. Павленко, – отличался исключительной честностью, скромностью и высокой принципиальностью. В самые тяжелые для него периоды жизни он всегда шел прямой дорогой, не кривя душой, не отступая от своих принципиальных взглядов в науке. Будучи, вообще, мягким по натуре человеком, Г.П. Сахаров был необычайно твердым и требовательным к себе. Он никогда не удовлетворялся достигнутым. До последних лет жизни он продолжал настойчиво работать над разрешением сложных проблем патологической физиологии” [4].</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Умер Г.П. Сахаров 6-го декабря 1953 года.</w:t>
      </w:r>
    </w:p>
    <w:p w:rsidR="00245001" w:rsidRPr="002B012A" w:rsidRDefault="00245001" w:rsidP="002B012A">
      <w:pPr>
        <w:widowControl w:val="0"/>
        <w:spacing w:after="0" w:line="240" w:lineRule="auto"/>
        <w:ind w:firstLine="709"/>
        <w:jc w:val="both"/>
        <w:rPr>
          <w:rFonts w:ascii="Times New Roman" w:hAnsi="Times New Roman"/>
          <w:sz w:val="28"/>
          <w:szCs w:val="28"/>
        </w:rPr>
      </w:pPr>
    </w:p>
    <w:p w:rsidR="00245001" w:rsidRPr="002B012A" w:rsidRDefault="00245001" w:rsidP="002B012A">
      <w:pPr>
        <w:widowControl w:val="0"/>
        <w:spacing w:after="0" w:line="240" w:lineRule="auto"/>
        <w:jc w:val="center"/>
        <w:rPr>
          <w:rFonts w:ascii="Times New Roman" w:hAnsi="Times New Roman"/>
          <w:b/>
          <w:sz w:val="28"/>
          <w:szCs w:val="28"/>
        </w:rPr>
      </w:pPr>
      <w:r w:rsidRPr="002B012A">
        <w:rPr>
          <w:rFonts w:ascii="Times New Roman" w:hAnsi="Times New Roman"/>
          <w:b/>
          <w:sz w:val="28"/>
          <w:szCs w:val="28"/>
        </w:rPr>
        <w:t>Литератур</w:t>
      </w:r>
      <w:r w:rsidR="002B012A">
        <w:rPr>
          <w:rFonts w:ascii="Times New Roman" w:hAnsi="Times New Roman"/>
          <w:b/>
          <w:sz w:val="28"/>
          <w:szCs w:val="28"/>
        </w:rPr>
        <w:t>а</w:t>
      </w:r>
      <w:r w:rsidRPr="002B012A">
        <w:rPr>
          <w:rFonts w:ascii="Times New Roman" w:hAnsi="Times New Roman"/>
          <w:b/>
          <w:sz w:val="28"/>
          <w:szCs w:val="28"/>
        </w:rPr>
        <w:t>:</w:t>
      </w:r>
    </w:p>
    <w:p w:rsidR="00245001" w:rsidRPr="002B012A" w:rsidRDefault="00245001" w:rsidP="002B012A">
      <w:pPr>
        <w:pStyle w:val="ac"/>
        <w:widowControl w:val="0"/>
        <w:numPr>
          <w:ilvl w:val="0"/>
          <w:numId w:val="7"/>
        </w:numPr>
        <w:spacing w:after="0" w:line="360" w:lineRule="auto"/>
        <w:ind w:left="1134" w:right="706"/>
        <w:jc w:val="both"/>
        <w:rPr>
          <w:rFonts w:ascii="Times New Roman" w:hAnsi="Times New Roman"/>
          <w:sz w:val="24"/>
          <w:szCs w:val="24"/>
        </w:rPr>
      </w:pPr>
      <w:r w:rsidRPr="002B012A">
        <w:rPr>
          <w:rFonts w:ascii="Times New Roman" w:hAnsi="Times New Roman"/>
          <w:sz w:val="24"/>
          <w:szCs w:val="24"/>
        </w:rPr>
        <w:t>Архив Московской медицинской академии им. И.М.</w:t>
      </w:r>
      <w:r w:rsidR="002B012A">
        <w:rPr>
          <w:rFonts w:ascii="Times New Roman" w:hAnsi="Times New Roman"/>
          <w:sz w:val="24"/>
          <w:szCs w:val="24"/>
        </w:rPr>
        <w:t xml:space="preserve"> </w:t>
      </w:r>
      <w:r w:rsidRPr="002B012A">
        <w:rPr>
          <w:rFonts w:ascii="Times New Roman" w:hAnsi="Times New Roman"/>
          <w:sz w:val="24"/>
          <w:szCs w:val="24"/>
        </w:rPr>
        <w:t>Сеченова. Д.301</w:t>
      </w:r>
    </w:p>
    <w:p w:rsidR="00245001" w:rsidRPr="002B012A" w:rsidRDefault="00245001" w:rsidP="002B012A">
      <w:pPr>
        <w:pStyle w:val="ac"/>
        <w:widowControl w:val="0"/>
        <w:numPr>
          <w:ilvl w:val="0"/>
          <w:numId w:val="7"/>
        </w:numPr>
        <w:spacing w:after="0" w:line="360" w:lineRule="auto"/>
        <w:ind w:left="1134" w:right="706"/>
        <w:jc w:val="both"/>
        <w:rPr>
          <w:rFonts w:ascii="Times New Roman" w:hAnsi="Times New Roman"/>
          <w:sz w:val="24"/>
          <w:szCs w:val="24"/>
        </w:rPr>
      </w:pPr>
      <w:r w:rsidRPr="002B012A">
        <w:rPr>
          <w:rFonts w:ascii="Times New Roman" w:hAnsi="Times New Roman"/>
          <w:sz w:val="24"/>
          <w:szCs w:val="24"/>
        </w:rPr>
        <w:t>Архив ММА им. И.М.</w:t>
      </w:r>
      <w:r w:rsidR="0006158E" w:rsidRPr="002B012A">
        <w:rPr>
          <w:rFonts w:ascii="Times New Roman" w:hAnsi="Times New Roman"/>
          <w:sz w:val="24"/>
          <w:szCs w:val="24"/>
        </w:rPr>
        <w:t xml:space="preserve"> </w:t>
      </w:r>
      <w:r w:rsidRPr="002B012A">
        <w:rPr>
          <w:rFonts w:ascii="Times New Roman" w:hAnsi="Times New Roman"/>
          <w:sz w:val="24"/>
          <w:szCs w:val="24"/>
        </w:rPr>
        <w:t>Сеченова. Ф.726. Оп.1. Д.64.90.</w:t>
      </w:r>
    </w:p>
    <w:p w:rsidR="00245001" w:rsidRPr="002B012A" w:rsidRDefault="00245001" w:rsidP="002B012A">
      <w:pPr>
        <w:pStyle w:val="ac"/>
        <w:widowControl w:val="0"/>
        <w:numPr>
          <w:ilvl w:val="0"/>
          <w:numId w:val="7"/>
        </w:numPr>
        <w:spacing w:after="0" w:line="360" w:lineRule="auto"/>
        <w:ind w:left="1134" w:right="706"/>
        <w:jc w:val="both"/>
        <w:rPr>
          <w:rFonts w:ascii="Times New Roman" w:hAnsi="Times New Roman"/>
          <w:sz w:val="24"/>
          <w:szCs w:val="24"/>
        </w:rPr>
      </w:pPr>
      <w:r w:rsidRPr="002B012A">
        <w:rPr>
          <w:rFonts w:ascii="Times New Roman" w:hAnsi="Times New Roman"/>
          <w:sz w:val="24"/>
          <w:szCs w:val="24"/>
        </w:rPr>
        <w:t>Литвицкий П.Ф., Шилинис Ю.А., Батаев Х.М. Кафедра патофизиологии императорского московского университета-1 МГУ-1ММИ- ММА имени И.М.Сеченова. –</w:t>
      </w:r>
      <w:r w:rsidR="0006158E" w:rsidRPr="002B012A">
        <w:rPr>
          <w:rFonts w:ascii="Times New Roman" w:hAnsi="Times New Roman"/>
          <w:sz w:val="24"/>
          <w:szCs w:val="24"/>
        </w:rPr>
        <w:t xml:space="preserve"> </w:t>
      </w:r>
      <w:r w:rsidRPr="002B012A">
        <w:rPr>
          <w:rFonts w:ascii="Times New Roman" w:hAnsi="Times New Roman"/>
          <w:sz w:val="24"/>
          <w:szCs w:val="24"/>
        </w:rPr>
        <w:t>М</w:t>
      </w:r>
      <w:r w:rsidR="0006158E" w:rsidRPr="002B012A">
        <w:rPr>
          <w:rFonts w:ascii="Times New Roman" w:hAnsi="Times New Roman"/>
          <w:sz w:val="24"/>
          <w:szCs w:val="24"/>
        </w:rPr>
        <w:t xml:space="preserve">. </w:t>
      </w:r>
      <w:r w:rsidRPr="002B012A">
        <w:rPr>
          <w:rFonts w:ascii="Times New Roman" w:hAnsi="Times New Roman"/>
          <w:sz w:val="24"/>
          <w:szCs w:val="24"/>
        </w:rPr>
        <w:t xml:space="preserve">2004. </w:t>
      </w:r>
      <w:r w:rsidR="0006158E" w:rsidRPr="002B012A">
        <w:rPr>
          <w:rFonts w:ascii="Times New Roman" w:hAnsi="Times New Roman"/>
          <w:sz w:val="24"/>
          <w:szCs w:val="24"/>
        </w:rPr>
        <w:t xml:space="preserve">– </w:t>
      </w:r>
      <w:r w:rsidRPr="002B012A">
        <w:rPr>
          <w:rFonts w:ascii="Times New Roman" w:hAnsi="Times New Roman"/>
          <w:sz w:val="24"/>
          <w:szCs w:val="24"/>
        </w:rPr>
        <w:t>313с.</w:t>
      </w:r>
    </w:p>
    <w:p w:rsidR="00245001" w:rsidRPr="002B012A" w:rsidRDefault="00245001" w:rsidP="002B012A">
      <w:pPr>
        <w:pStyle w:val="ac"/>
        <w:widowControl w:val="0"/>
        <w:numPr>
          <w:ilvl w:val="0"/>
          <w:numId w:val="7"/>
        </w:numPr>
        <w:spacing w:after="0" w:line="360" w:lineRule="auto"/>
        <w:ind w:left="1134" w:right="706"/>
        <w:jc w:val="both"/>
        <w:rPr>
          <w:rFonts w:ascii="Times New Roman" w:hAnsi="Times New Roman"/>
          <w:sz w:val="24"/>
          <w:szCs w:val="24"/>
        </w:rPr>
      </w:pPr>
      <w:r w:rsidRPr="002B012A">
        <w:rPr>
          <w:rFonts w:ascii="Times New Roman" w:hAnsi="Times New Roman"/>
          <w:sz w:val="24"/>
          <w:szCs w:val="24"/>
        </w:rPr>
        <w:t>Павленко С.М. Гавриил Петрович Сахаров //Архив патологии. 1954.</w:t>
      </w:r>
      <w:r w:rsidR="0006158E" w:rsidRPr="002B012A">
        <w:rPr>
          <w:rFonts w:ascii="Times New Roman" w:hAnsi="Times New Roman"/>
          <w:sz w:val="24"/>
          <w:szCs w:val="24"/>
        </w:rPr>
        <w:t xml:space="preserve"> </w:t>
      </w:r>
      <w:r w:rsidRPr="002B012A">
        <w:rPr>
          <w:rFonts w:ascii="Times New Roman" w:hAnsi="Times New Roman"/>
          <w:sz w:val="24"/>
          <w:szCs w:val="24"/>
        </w:rPr>
        <w:t>вып.2. –</w:t>
      </w:r>
      <w:r w:rsidR="0006158E" w:rsidRPr="002B012A">
        <w:rPr>
          <w:rFonts w:ascii="Times New Roman" w:hAnsi="Times New Roman"/>
          <w:sz w:val="24"/>
          <w:szCs w:val="24"/>
        </w:rPr>
        <w:t xml:space="preserve"> </w:t>
      </w:r>
      <w:r w:rsidRPr="002B012A">
        <w:rPr>
          <w:rFonts w:ascii="Times New Roman" w:hAnsi="Times New Roman"/>
          <w:sz w:val="24"/>
          <w:szCs w:val="24"/>
        </w:rPr>
        <w:t>С</w:t>
      </w:r>
      <w:r w:rsidR="0006158E" w:rsidRPr="002B012A">
        <w:rPr>
          <w:rFonts w:ascii="Times New Roman" w:hAnsi="Times New Roman"/>
          <w:sz w:val="24"/>
          <w:szCs w:val="24"/>
        </w:rPr>
        <w:t xml:space="preserve">. </w:t>
      </w:r>
      <w:r w:rsidRPr="002B012A">
        <w:rPr>
          <w:rFonts w:ascii="Times New Roman" w:hAnsi="Times New Roman"/>
          <w:sz w:val="24"/>
          <w:szCs w:val="24"/>
        </w:rPr>
        <w:t>90-92.</w:t>
      </w:r>
    </w:p>
    <w:p w:rsidR="00245001" w:rsidRPr="002B012A" w:rsidRDefault="00245001" w:rsidP="002B012A">
      <w:pPr>
        <w:pStyle w:val="ac"/>
        <w:widowControl w:val="0"/>
        <w:numPr>
          <w:ilvl w:val="0"/>
          <w:numId w:val="7"/>
        </w:numPr>
        <w:spacing w:after="0" w:line="360" w:lineRule="auto"/>
        <w:ind w:left="1134" w:right="706"/>
        <w:jc w:val="both"/>
        <w:rPr>
          <w:rFonts w:ascii="Times New Roman" w:hAnsi="Times New Roman"/>
          <w:sz w:val="24"/>
          <w:szCs w:val="24"/>
        </w:rPr>
      </w:pPr>
      <w:r w:rsidRPr="002B012A">
        <w:rPr>
          <w:rFonts w:ascii="Times New Roman" w:hAnsi="Times New Roman"/>
          <w:sz w:val="24"/>
          <w:szCs w:val="24"/>
        </w:rPr>
        <w:t>Сахаров Г.П. Об анафилаксии. //Медицинск</w:t>
      </w:r>
      <w:r w:rsidR="0006158E" w:rsidRPr="002B012A">
        <w:rPr>
          <w:rFonts w:ascii="Times New Roman" w:hAnsi="Times New Roman"/>
          <w:sz w:val="24"/>
          <w:szCs w:val="24"/>
        </w:rPr>
        <w:t xml:space="preserve">ие обозрение. – М. 1999. №4. – С. </w:t>
      </w:r>
      <w:r w:rsidRPr="002B012A">
        <w:rPr>
          <w:rFonts w:ascii="Times New Roman" w:hAnsi="Times New Roman"/>
          <w:sz w:val="24"/>
          <w:szCs w:val="24"/>
        </w:rPr>
        <w:t>345</w:t>
      </w:r>
      <w:r w:rsidR="0006158E" w:rsidRPr="002B012A">
        <w:rPr>
          <w:rFonts w:ascii="Times New Roman" w:hAnsi="Times New Roman"/>
          <w:sz w:val="24"/>
          <w:szCs w:val="24"/>
        </w:rPr>
        <w:t>–</w:t>
      </w:r>
      <w:r w:rsidRPr="002B012A">
        <w:rPr>
          <w:rFonts w:ascii="Times New Roman" w:hAnsi="Times New Roman"/>
          <w:sz w:val="24"/>
          <w:szCs w:val="24"/>
        </w:rPr>
        <w:t>359.</w:t>
      </w:r>
    </w:p>
    <w:p w:rsidR="00245001" w:rsidRPr="002B012A" w:rsidRDefault="00245001" w:rsidP="002B012A">
      <w:pPr>
        <w:widowControl w:val="0"/>
        <w:spacing w:after="0" w:line="360" w:lineRule="auto"/>
        <w:rPr>
          <w:rFonts w:ascii="Times New Roman" w:hAnsi="Times New Roman"/>
          <w:b/>
          <w:bCs/>
          <w:kern w:val="36"/>
          <w:sz w:val="28"/>
          <w:szCs w:val="28"/>
        </w:rPr>
      </w:pPr>
      <w:r w:rsidRPr="002B012A">
        <w:rPr>
          <w:rFonts w:ascii="Times New Roman" w:hAnsi="Times New Roman"/>
          <w:b/>
          <w:bCs/>
          <w:kern w:val="36"/>
          <w:sz w:val="28"/>
          <w:szCs w:val="28"/>
        </w:rPr>
        <w:lastRenderedPageBreak/>
        <w:t>УДК 616.43</w:t>
      </w:r>
    </w:p>
    <w:p w:rsidR="00245001" w:rsidRPr="002B012A" w:rsidRDefault="00245001" w:rsidP="002B012A">
      <w:pPr>
        <w:widowControl w:val="0"/>
        <w:spacing w:after="0" w:line="360" w:lineRule="auto"/>
        <w:jc w:val="right"/>
        <w:rPr>
          <w:rFonts w:ascii="Times New Roman" w:hAnsi="Times New Roman"/>
          <w:b/>
          <w:bCs/>
          <w:kern w:val="36"/>
          <w:sz w:val="28"/>
          <w:szCs w:val="28"/>
        </w:rPr>
      </w:pPr>
    </w:p>
    <w:p w:rsidR="00245001" w:rsidRPr="002B012A" w:rsidRDefault="00796619" w:rsidP="002B012A">
      <w:pPr>
        <w:widowControl w:val="0"/>
        <w:spacing w:after="0" w:line="360" w:lineRule="auto"/>
        <w:jc w:val="center"/>
        <w:rPr>
          <w:rFonts w:ascii="Times New Roman" w:hAnsi="Times New Roman"/>
          <w:b/>
          <w:bCs/>
          <w:kern w:val="36"/>
          <w:sz w:val="28"/>
          <w:szCs w:val="28"/>
        </w:rPr>
      </w:pPr>
      <w:r w:rsidRPr="002B012A">
        <w:rPr>
          <w:rFonts w:ascii="Times New Roman" w:hAnsi="Times New Roman"/>
          <w:b/>
          <w:bCs/>
          <w:kern w:val="36"/>
          <w:sz w:val="28"/>
          <w:szCs w:val="28"/>
        </w:rPr>
        <w:t>ГОСПИТАЛЬНАЯ ПНЕВМОНИЯ ЯВЛЯЕТСЯ ПРЕДИКТОМ НЕБЛАГОПРИЯТНОГО ИСХОДА ОСТРОГО НАРУШЕНИЯ МОЗГОВОГО КРОВООБРАЩЕНИЯ (ОНМК)</w:t>
      </w:r>
    </w:p>
    <w:p w:rsidR="002B012A" w:rsidRDefault="002B012A" w:rsidP="002B012A">
      <w:pPr>
        <w:widowControl w:val="0"/>
        <w:spacing w:after="0" w:line="360" w:lineRule="auto"/>
        <w:jc w:val="right"/>
        <w:rPr>
          <w:rFonts w:ascii="Times New Roman" w:hAnsi="Times New Roman"/>
          <w:b/>
          <w:bCs/>
          <w:kern w:val="36"/>
          <w:sz w:val="28"/>
          <w:szCs w:val="28"/>
        </w:rPr>
      </w:pPr>
    </w:p>
    <w:p w:rsidR="002B012A" w:rsidRPr="002B012A" w:rsidRDefault="002B012A" w:rsidP="002B012A">
      <w:pPr>
        <w:widowControl w:val="0"/>
        <w:spacing w:after="0" w:line="360" w:lineRule="auto"/>
        <w:jc w:val="right"/>
        <w:rPr>
          <w:rFonts w:ascii="Times New Roman" w:hAnsi="Times New Roman"/>
          <w:b/>
          <w:bCs/>
          <w:i/>
          <w:kern w:val="36"/>
          <w:sz w:val="28"/>
          <w:szCs w:val="28"/>
        </w:rPr>
      </w:pPr>
      <w:r w:rsidRPr="002B012A">
        <w:rPr>
          <w:rFonts w:ascii="Times New Roman" w:hAnsi="Times New Roman"/>
          <w:b/>
          <w:bCs/>
          <w:i/>
          <w:kern w:val="36"/>
          <w:sz w:val="28"/>
          <w:szCs w:val="28"/>
        </w:rPr>
        <w:t>Х.М. Батаев,</w:t>
      </w:r>
    </w:p>
    <w:p w:rsidR="002B012A" w:rsidRPr="002B012A" w:rsidRDefault="002B012A" w:rsidP="002B012A">
      <w:pPr>
        <w:widowControl w:val="0"/>
        <w:spacing w:after="0" w:line="360" w:lineRule="auto"/>
        <w:jc w:val="right"/>
        <w:rPr>
          <w:rFonts w:ascii="Times New Roman" w:hAnsi="Times New Roman"/>
          <w:bCs/>
          <w:i/>
          <w:kern w:val="36"/>
          <w:sz w:val="28"/>
          <w:szCs w:val="28"/>
        </w:rPr>
      </w:pPr>
      <w:r w:rsidRPr="002B012A">
        <w:rPr>
          <w:rFonts w:ascii="Times New Roman" w:hAnsi="Times New Roman"/>
          <w:bCs/>
          <w:i/>
          <w:kern w:val="36"/>
          <w:sz w:val="28"/>
          <w:szCs w:val="28"/>
        </w:rPr>
        <w:t>д.м.н., зав. кафедрой факультетской терапии Чеченского государственного университета</w:t>
      </w:r>
    </w:p>
    <w:p w:rsidR="002B012A" w:rsidRPr="002B012A" w:rsidRDefault="002B012A" w:rsidP="002B012A">
      <w:pPr>
        <w:pStyle w:val="1"/>
        <w:widowControl w:val="0"/>
        <w:spacing w:before="0" w:beforeAutospacing="0" w:after="0" w:afterAutospacing="0" w:line="360" w:lineRule="auto"/>
        <w:jc w:val="right"/>
        <w:rPr>
          <w:rFonts w:ascii="Times New Roman" w:hAnsi="Times New Roman" w:cs="Times New Roman"/>
          <w:i/>
          <w:sz w:val="28"/>
          <w:szCs w:val="28"/>
        </w:rPr>
      </w:pPr>
      <w:r w:rsidRPr="002B012A">
        <w:rPr>
          <w:rFonts w:ascii="Times New Roman" w:hAnsi="Times New Roman" w:cs="Times New Roman"/>
          <w:i/>
          <w:sz w:val="28"/>
          <w:szCs w:val="28"/>
        </w:rPr>
        <w:t>Х.Х.</w:t>
      </w:r>
      <w:r w:rsidRPr="002B012A">
        <w:rPr>
          <w:rFonts w:ascii="Times New Roman" w:hAnsi="Times New Roman" w:cs="Times New Roman"/>
          <w:b w:val="0"/>
          <w:i/>
          <w:sz w:val="28"/>
          <w:szCs w:val="28"/>
        </w:rPr>
        <w:t xml:space="preserve"> </w:t>
      </w:r>
      <w:r w:rsidRPr="002B012A">
        <w:rPr>
          <w:rFonts w:ascii="Times New Roman" w:hAnsi="Times New Roman" w:cs="Times New Roman"/>
          <w:i/>
          <w:sz w:val="28"/>
          <w:szCs w:val="28"/>
        </w:rPr>
        <w:t xml:space="preserve">Хумакиева, </w:t>
      </w:r>
    </w:p>
    <w:p w:rsidR="002B012A" w:rsidRPr="002B012A" w:rsidRDefault="002B012A" w:rsidP="002B012A">
      <w:pPr>
        <w:pStyle w:val="1"/>
        <w:widowControl w:val="0"/>
        <w:spacing w:before="0" w:beforeAutospacing="0" w:after="0" w:afterAutospacing="0" w:line="360" w:lineRule="auto"/>
        <w:jc w:val="right"/>
        <w:rPr>
          <w:rFonts w:ascii="Times New Roman" w:hAnsi="Times New Roman" w:cs="Times New Roman"/>
          <w:i/>
          <w:sz w:val="28"/>
          <w:szCs w:val="28"/>
        </w:rPr>
      </w:pPr>
      <w:r w:rsidRPr="002B012A">
        <w:rPr>
          <w:rFonts w:ascii="Times New Roman" w:hAnsi="Times New Roman" w:cs="Times New Roman"/>
          <w:b w:val="0"/>
          <w:i/>
          <w:sz w:val="28"/>
          <w:szCs w:val="28"/>
        </w:rPr>
        <w:t>студентка 4 курса Чеченского государственного университета</w:t>
      </w:r>
      <w:r w:rsidRPr="002B012A">
        <w:rPr>
          <w:rFonts w:ascii="Times New Roman" w:hAnsi="Times New Roman" w:cs="Times New Roman"/>
          <w:i/>
          <w:sz w:val="28"/>
          <w:szCs w:val="28"/>
        </w:rPr>
        <w:t xml:space="preserve"> </w:t>
      </w:r>
    </w:p>
    <w:p w:rsidR="00245001" w:rsidRPr="002B012A" w:rsidRDefault="00245001" w:rsidP="002B012A">
      <w:pPr>
        <w:widowControl w:val="0"/>
        <w:spacing w:after="0" w:line="360" w:lineRule="auto"/>
        <w:jc w:val="right"/>
        <w:rPr>
          <w:rFonts w:ascii="Times New Roman" w:hAnsi="Times New Roman"/>
          <w:b/>
          <w:bCs/>
          <w:kern w:val="36"/>
          <w:sz w:val="28"/>
          <w:szCs w:val="28"/>
        </w:rPr>
      </w:pPr>
    </w:p>
    <w:p w:rsidR="00245001" w:rsidRPr="002B012A" w:rsidRDefault="00796619" w:rsidP="002B012A">
      <w:pPr>
        <w:pStyle w:val="HTML"/>
        <w:widowControl w:val="0"/>
        <w:shd w:val="clear" w:color="auto" w:fill="FFFFFF"/>
        <w:spacing w:line="360" w:lineRule="auto"/>
        <w:jc w:val="center"/>
        <w:rPr>
          <w:rFonts w:ascii="Times New Roman" w:hAnsi="Times New Roman" w:cs="Times New Roman"/>
          <w:b/>
          <w:sz w:val="28"/>
          <w:szCs w:val="28"/>
          <w:lang w:val="en-US"/>
        </w:rPr>
      </w:pPr>
      <w:r w:rsidRPr="002B012A">
        <w:rPr>
          <w:rFonts w:ascii="Times New Roman" w:hAnsi="Times New Roman" w:cs="Times New Roman"/>
          <w:b/>
          <w:sz w:val="28"/>
          <w:szCs w:val="28"/>
          <w:lang w:val="en-US"/>
        </w:rPr>
        <w:t>HOSPITAL PNEUMONIA IS PREDIKTOM UNFAVORABLE OUTCOME OF STROKE</w:t>
      </w:r>
    </w:p>
    <w:p w:rsidR="00796619" w:rsidRPr="002B012A" w:rsidRDefault="00796619" w:rsidP="002B012A">
      <w:pPr>
        <w:pStyle w:val="HTML"/>
        <w:widowControl w:val="0"/>
        <w:shd w:val="clear" w:color="auto" w:fill="FFFFFF"/>
        <w:spacing w:line="360" w:lineRule="auto"/>
        <w:jc w:val="center"/>
        <w:rPr>
          <w:rFonts w:ascii="Times New Roman" w:hAnsi="Times New Roman" w:cs="Times New Roman"/>
          <w:b/>
          <w:sz w:val="28"/>
          <w:szCs w:val="28"/>
          <w:lang w:val="en-US"/>
        </w:rPr>
      </w:pPr>
    </w:p>
    <w:p w:rsidR="002A3BC2" w:rsidRPr="002B012A" w:rsidRDefault="002A3BC2"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Н. M. Bataev</w:t>
      </w:r>
    </w:p>
    <w:p w:rsidR="002A3BC2" w:rsidRPr="002B012A" w:rsidRDefault="002A3BC2"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MD, нead of the department of faculty therapy Medical Institute ChSU</w:t>
      </w:r>
    </w:p>
    <w:p w:rsidR="00796619" w:rsidRPr="002B012A" w:rsidRDefault="00796619" w:rsidP="002B012A">
      <w:pPr>
        <w:widowControl w:val="0"/>
        <w:spacing w:after="0" w:line="360" w:lineRule="auto"/>
        <w:jc w:val="right"/>
        <w:rPr>
          <w:rFonts w:ascii="Times New Roman" w:hAnsi="Times New Roman"/>
          <w:b/>
          <w:i/>
          <w:sz w:val="28"/>
          <w:szCs w:val="28"/>
          <w:lang w:val="en-US"/>
        </w:rPr>
      </w:pPr>
      <w:r w:rsidRPr="002B012A">
        <w:rPr>
          <w:rFonts w:ascii="Times New Roman" w:hAnsi="Times New Roman"/>
          <w:b/>
          <w:i/>
          <w:sz w:val="28"/>
          <w:szCs w:val="28"/>
          <w:lang w:val="en-US"/>
        </w:rPr>
        <w:t>H.H.</w:t>
      </w:r>
      <w:r w:rsidRPr="002B012A">
        <w:rPr>
          <w:rFonts w:ascii="Times New Roman" w:hAnsi="Times New Roman"/>
          <w:i/>
          <w:sz w:val="28"/>
          <w:szCs w:val="28"/>
          <w:lang w:val="en-US"/>
        </w:rPr>
        <w:t xml:space="preserve"> </w:t>
      </w:r>
      <w:r w:rsidR="004E35C9" w:rsidRPr="002B012A">
        <w:rPr>
          <w:rFonts w:ascii="Times New Roman" w:hAnsi="Times New Roman"/>
          <w:b/>
          <w:i/>
          <w:sz w:val="28"/>
          <w:szCs w:val="28"/>
          <w:lang w:val="en-US"/>
        </w:rPr>
        <w:t>Hu</w:t>
      </w:r>
      <w:r w:rsidR="00245001" w:rsidRPr="002B012A">
        <w:rPr>
          <w:rFonts w:ascii="Times New Roman" w:hAnsi="Times New Roman"/>
          <w:b/>
          <w:i/>
          <w:sz w:val="28"/>
          <w:szCs w:val="28"/>
          <w:lang w:val="en-US"/>
        </w:rPr>
        <w:t>makawa</w:t>
      </w:r>
      <w:r w:rsidRPr="002B012A">
        <w:rPr>
          <w:rFonts w:ascii="Times New Roman" w:hAnsi="Times New Roman"/>
          <w:b/>
          <w:i/>
          <w:sz w:val="28"/>
          <w:szCs w:val="28"/>
          <w:lang w:val="en-US"/>
        </w:rPr>
        <w:t>,</w:t>
      </w:r>
    </w:p>
    <w:p w:rsidR="00245001" w:rsidRPr="002B012A" w:rsidRDefault="00245001"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the 4</w:t>
      </w:r>
      <w:r w:rsidR="00796619" w:rsidRPr="002B012A">
        <w:rPr>
          <w:rFonts w:ascii="Times New Roman" w:hAnsi="Times New Roman"/>
          <w:i/>
          <w:sz w:val="28"/>
          <w:szCs w:val="28"/>
          <w:lang w:val="en-US"/>
        </w:rPr>
        <w:t xml:space="preserve"> </w:t>
      </w:r>
      <w:r w:rsidRPr="002B012A">
        <w:rPr>
          <w:rFonts w:ascii="Times New Roman" w:hAnsi="Times New Roman"/>
          <w:i/>
          <w:sz w:val="28"/>
          <w:szCs w:val="28"/>
          <w:lang w:val="en-US"/>
        </w:rPr>
        <w:t>th yea</w:t>
      </w:r>
      <w:r w:rsidR="00796619" w:rsidRPr="002B012A">
        <w:rPr>
          <w:rFonts w:ascii="Times New Roman" w:hAnsi="Times New Roman"/>
          <w:i/>
          <w:sz w:val="28"/>
          <w:szCs w:val="28"/>
          <w:lang w:val="en-US"/>
        </w:rPr>
        <w:t>r student of "General medicine"</w:t>
      </w:r>
    </w:p>
    <w:p w:rsidR="00245001" w:rsidRPr="002B012A" w:rsidRDefault="002A3BC2"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d</w:t>
      </w:r>
      <w:r w:rsidR="00245001" w:rsidRPr="002B012A">
        <w:rPr>
          <w:rFonts w:ascii="Times New Roman" w:hAnsi="Times New Roman"/>
          <w:i/>
          <w:sz w:val="28"/>
          <w:szCs w:val="28"/>
          <w:lang w:val="en-US"/>
        </w:rPr>
        <w:t>epartment of "Teaching therapy"</w:t>
      </w:r>
    </w:p>
    <w:p w:rsidR="00245001" w:rsidRPr="002B012A" w:rsidRDefault="00245001" w:rsidP="002B012A">
      <w:pPr>
        <w:widowControl w:val="0"/>
        <w:spacing w:after="0" w:line="360" w:lineRule="auto"/>
        <w:jc w:val="right"/>
        <w:rPr>
          <w:rStyle w:val="apple-style-span"/>
          <w:rFonts w:ascii="Times New Roman" w:hAnsi="Times New Roman"/>
          <w:sz w:val="28"/>
          <w:szCs w:val="28"/>
          <w:lang w:val="en-US"/>
        </w:rPr>
      </w:pPr>
    </w:p>
    <w:p w:rsidR="00245001" w:rsidRPr="002B012A" w:rsidRDefault="00245001" w:rsidP="002B012A">
      <w:pPr>
        <w:widowControl w:val="0"/>
        <w:spacing w:after="0" w:line="360" w:lineRule="auto"/>
        <w:ind w:left="1134" w:right="1132"/>
        <w:jc w:val="both"/>
        <w:rPr>
          <w:rFonts w:ascii="Times New Roman" w:hAnsi="Times New Roman"/>
          <w:i/>
          <w:sz w:val="24"/>
          <w:szCs w:val="24"/>
        </w:rPr>
      </w:pPr>
      <w:r w:rsidRPr="002B012A">
        <w:rPr>
          <w:rStyle w:val="apple-style-span"/>
          <w:rFonts w:ascii="Times New Roman" w:hAnsi="Times New Roman"/>
          <w:b/>
          <w:i/>
          <w:sz w:val="24"/>
          <w:szCs w:val="24"/>
        </w:rPr>
        <w:t>Аннотация</w:t>
      </w:r>
      <w:r w:rsidRPr="002B012A">
        <w:rPr>
          <w:rStyle w:val="apple-style-span"/>
          <w:rFonts w:ascii="Times New Roman" w:hAnsi="Times New Roman"/>
          <w:b/>
          <w:i/>
          <w:sz w:val="24"/>
          <w:szCs w:val="24"/>
          <w:lang w:val="en-US"/>
        </w:rPr>
        <w:t>.</w:t>
      </w:r>
      <w:r w:rsidR="00796619" w:rsidRPr="002B012A">
        <w:rPr>
          <w:rStyle w:val="apple-style-span"/>
          <w:rFonts w:ascii="Times New Roman" w:hAnsi="Times New Roman"/>
          <w:b/>
          <w:i/>
          <w:sz w:val="24"/>
          <w:szCs w:val="24"/>
          <w:lang w:val="en-US"/>
        </w:rPr>
        <w:t xml:space="preserve"> </w:t>
      </w:r>
      <w:r w:rsidRPr="002B012A">
        <w:rPr>
          <w:rFonts w:ascii="Times New Roman" w:hAnsi="Times New Roman"/>
          <w:i/>
          <w:sz w:val="24"/>
          <w:szCs w:val="24"/>
        </w:rPr>
        <w:t>Изучен</w:t>
      </w:r>
      <w:r w:rsidR="00342AE8" w:rsidRPr="002B012A">
        <w:rPr>
          <w:rFonts w:ascii="Times New Roman" w:hAnsi="Times New Roman"/>
          <w:i/>
          <w:sz w:val="24"/>
          <w:szCs w:val="24"/>
        </w:rPr>
        <w:t>ы</w:t>
      </w:r>
      <w:r w:rsidRPr="002B012A">
        <w:rPr>
          <w:rFonts w:ascii="Times New Roman" w:hAnsi="Times New Roman"/>
          <w:i/>
          <w:sz w:val="24"/>
          <w:szCs w:val="24"/>
        </w:rPr>
        <w:t xml:space="preserve"> на основании медицинской документации (истории болезней) основные факторы риска развития внутрибольничной пневмонии у пациентов невро</w:t>
      </w:r>
      <w:r w:rsidR="00796619" w:rsidRPr="002B012A">
        <w:rPr>
          <w:rFonts w:ascii="Times New Roman" w:hAnsi="Times New Roman"/>
          <w:i/>
          <w:sz w:val="24"/>
          <w:szCs w:val="24"/>
        </w:rPr>
        <w:t>логического отделении РКБ им. Ш.Ш.</w:t>
      </w:r>
      <w:r w:rsidRPr="002B012A">
        <w:rPr>
          <w:rFonts w:ascii="Times New Roman" w:hAnsi="Times New Roman"/>
          <w:i/>
          <w:sz w:val="24"/>
          <w:szCs w:val="24"/>
        </w:rPr>
        <w:t xml:space="preserve"> Эпендиева за период 2015 год</w:t>
      </w:r>
      <w:r w:rsidR="00796619" w:rsidRPr="002B012A">
        <w:rPr>
          <w:rFonts w:ascii="Times New Roman" w:hAnsi="Times New Roman"/>
          <w:i/>
          <w:sz w:val="24"/>
          <w:szCs w:val="24"/>
        </w:rPr>
        <w:t>а</w:t>
      </w:r>
      <w:r w:rsidRPr="002B012A">
        <w:rPr>
          <w:rFonts w:ascii="Times New Roman" w:hAnsi="Times New Roman"/>
          <w:i/>
          <w:sz w:val="24"/>
          <w:szCs w:val="24"/>
        </w:rPr>
        <w:t>.</w:t>
      </w:r>
      <w:r w:rsidRPr="002B012A">
        <w:rPr>
          <w:rFonts w:ascii="Times New Roman" w:hAnsi="Times New Roman"/>
          <w:b/>
          <w:bCs/>
          <w:i/>
          <w:kern w:val="36"/>
          <w:sz w:val="24"/>
          <w:szCs w:val="24"/>
        </w:rPr>
        <w:t xml:space="preserve"> </w:t>
      </w:r>
      <w:r w:rsidRPr="002B012A">
        <w:rPr>
          <w:rFonts w:ascii="Times New Roman" w:hAnsi="Times New Roman"/>
          <w:i/>
          <w:sz w:val="24"/>
          <w:szCs w:val="24"/>
        </w:rPr>
        <w:t>Факторы риска, как гиподинамия, адаптация к новым условиям среды, контакт с другими пациентами, имеющими заболевания инфекционной природы, оказывают</w:t>
      </w:r>
      <w:r w:rsidR="00342AE8" w:rsidRPr="002B012A">
        <w:rPr>
          <w:rFonts w:ascii="Times New Roman" w:hAnsi="Times New Roman"/>
          <w:i/>
          <w:sz w:val="24"/>
          <w:szCs w:val="24"/>
        </w:rPr>
        <w:t>,</w:t>
      </w:r>
      <w:r w:rsidRPr="002B012A">
        <w:rPr>
          <w:rFonts w:ascii="Times New Roman" w:hAnsi="Times New Roman"/>
          <w:i/>
          <w:sz w:val="24"/>
          <w:szCs w:val="24"/>
        </w:rPr>
        <w:t xml:space="preserve"> несомненно</w:t>
      </w:r>
      <w:r w:rsidR="00342AE8" w:rsidRPr="002B012A">
        <w:rPr>
          <w:rFonts w:ascii="Times New Roman" w:hAnsi="Times New Roman"/>
          <w:i/>
          <w:sz w:val="24"/>
          <w:szCs w:val="24"/>
        </w:rPr>
        <w:t>,</w:t>
      </w:r>
      <w:r w:rsidRPr="002B012A">
        <w:rPr>
          <w:rFonts w:ascii="Times New Roman" w:hAnsi="Times New Roman"/>
          <w:i/>
          <w:sz w:val="24"/>
          <w:szCs w:val="24"/>
        </w:rPr>
        <w:t xml:space="preserve"> негативное влияние на манифестацию госпитальной пневмонии у пациентов в острой стадии с ОНМК, что значительно влияет на состояние здоровья пациентов.</w:t>
      </w:r>
    </w:p>
    <w:p w:rsidR="00796619" w:rsidRPr="002B012A" w:rsidRDefault="00796619" w:rsidP="002B012A">
      <w:pPr>
        <w:widowControl w:val="0"/>
        <w:spacing w:after="0" w:line="360" w:lineRule="auto"/>
        <w:ind w:left="1134" w:right="1132"/>
        <w:jc w:val="both"/>
        <w:rPr>
          <w:rStyle w:val="apple-style-span"/>
          <w:rFonts w:ascii="Times New Roman" w:hAnsi="Times New Roman"/>
          <w:i/>
          <w:sz w:val="24"/>
          <w:szCs w:val="24"/>
        </w:rPr>
      </w:pPr>
      <w:r w:rsidRPr="002B012A">
        <w:rPr>
          <w:rStyle w:val="apple-style-span"/>
          <w:rFonts w:ascii="Times New Roman" w:hAnsi="Times New Roman"/>
          <w:b/>
          <w:i/>
          <w:sz w:val="24"/>
          <w:szCs w:val="24"/>
        </w:rPr>
        <w:lastRenderedPageBreak/>
        <w:t>Ключевые слова</w:t>
      </w:r>
      <w:r w:rsidRPr="002B012A">
        <w:rPr>
          <w:rStyle w:val="apple-style-span"/>
          <w:rFonts w:ascii="Times New Roman" w:hAnsi="Times New Roman"/>
          <w:i/>
          <w:sz w:val="24"/>
          <w:szCs w:val="24"/>
        </w:rPr>
        <w:t>: гиподинамия, летальность, пневмония, головная боль, инфекция.</w:t>
      </w:r>
    </w:p>
    <w:p w:rsidR="00245001" w:rsidRPr="002B012A" w:rsidRDefault="00245001" w:rsidP="002B012A">
      <w:pPr>
        <w:pStyle w:val="HTML"/>
        <w:widowControl w:val="0"/>
        <w:shd w:val="clear" w:color="auto" w:fill="FFFFFF"/>
        <w:spacing w:line="360" w:lineRule="auto"/>
        <w:ind w:left="1134" w:right="1132"/>
        <w:jc w:val="both"/>
        <w:rPr>
          <w:rFonts w:ascii="Times New Roman" w:hAnsi="Times New Roman" w:cs="Times New Roman"/>
          <w:i/>
          <w:sz w:val="24"/>
          <w:szCs w:val="24"/>
          <w:lang w:val="en-US"/>
        </w:rPr>
      </w:pPr>
      <w:r w:rsidRPr="002B012A">
        <w:rPr>
          <w:rFonts w:ascii="Times New Roman" w:hAnsi="Times New Roman" w:cs="Times New Roman"/>
          <w:b/>
          <w:i/>
          <w:sz w:val="24"/>
          <w:szCs w:val="24"/>
          <w:lang w:val="en-US"/>
        </w:rPr>
        <w:t>Annotation.</w:t>
      </w:r>
      <w:r w:rsidR="00796619" w:rsidRPr="002B012A">
        <w:rPr>
          <w:rFonts w:ascii="Times New Roman" w:hAnsi="Times New Roman" w:cs="Times New Roman"/>
          <w:i/>
          <w:sz w:val="24"/>
          <w:szCs w:val="24"/>
          <w:lang w:val="en-US"/>
        </w:rPr>
        <w:t xml:space="preserve"> </w:t>
      </w:r>
      <w:r w:rsidRPr="002B012A">
        <w:rPr>
          <w:rFonts w:ascii="Times New Roman" w:hAnsi="Times New Roman" w:cs="Times New Roman"/>
          <w:i/>
          <w:sz w:val="24"/>
          <w:szCs w:val="24"/>
          <w:lang w:val="en-US"/>
        </w:rPr>
        <w:t>Subject teaching therapy, the theme of scientific work "nosocomial pneumonia is prediktom unfavorable outcome of stroke," Objective: To study on the basis of medical documentation (medical history) major risk factors for nosocomial pneumonia in patients neurological department RCH them. W, W, Ependieva for the period 2015. Risk factors like physical inactivity, adaptation to new environmental conditions, contact with other patients who have the disease of an infectious nature, certainly have a negative impact on the manifestation of nosocomial pneumonia in patients in the acute phase of a stroke, which greatly affects the health of patients.</w:t>
      </w:r>
    </w:p>
    <w:p w:rsidR="00796619" w:rsidRPr="002B012A" w:rsidRDefault="00796619" w:rsidP="002B012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134" w:right="1132"/>
        <w:jc w:val="both"/>
        <w:rPr>
          <w:rFonts w:ascii="Times New Roman" w:hAnsi="Times New Roman"/>
          <w:i/>
          <w:sz w:val="24"/>
          <w:szCs w:val="24"/>
          <w:lang w:val="en-US"/>
        </w:rPr>
      </w:pPr>
      <w:r w:rsidRPr="002B012A">
        <w:rPr>
          <w:rFonts w:ascii="Times New Roman" w:hAnsi="Times New Roman"/>
          <w:b/>
          <w:i/>
          <w:sz w:val="24"/>
          <w:szCs w:val="24"/>
          <w:lang w:val="en-US"/>
        </w:rPr>
        <w:t>Key</w:t>
      </w:r>
      <w:r w:rsidR="002B012A" w:rsidRPr="002B012A">
        <w:rPr>
          <w:rFonts w:ascii="Times New Roman" w:hAnsi="Times New Roman"/>
          <w:b/>
          <w:i/>
          <w:sz w:val="24"/>
          <w:szCs w:val="24"/>
          <w:lang w:val="en-US"/>
        </w:rPr>
        <w:t xml:space="preserve"> </w:t>
      </w:r>
      <w:r w:rsidRPr="002B012A">
        <w:rPr>
          <w:rFonts w:ascii="Times New Roman" w:hAnsi="Times New Roman"/>
          <w:b/>
          <w:i/>
          <w:sz w:val="24"/>
          <w:szCs w:val="24"/>
          <w:lang w:val="en-US"/>
        </w:rPr>
        <w:t>words:</w:t>
      </w:r>
      <w:r w:rsidRPr="002B012A">
        <w:rPr>
          <w:rFonts w:ascii="Times New Roman" w:hAnsi="Times New Roman"/>
          <w:i/>
          <w:sz w:val="24"/>
          <w:szCs w:val="24"/>
          <w:lang w:val="en-US"/>
        </w:rPr>
        <w:t xml:space="preserve"> physical inactivity, mortality, pneumonia, headache, infection.</w:t>
      </w:r>
    </w:p>
    <w:p w:rsidR="00796619" w:rsidRPr="002B012A" w:rsidRDefault="00796619" w:rsidP="002B012A">
      <w:pPr>
        <w:pStyle w:val="HTML"/>
        <w:widowControl w:val="0"/>
        <w:shd w:val="clear" w:color="auto" w:fill="FFFFFF"/>
        <w:jc w:val="both"/>
        <w:rPr>
          <w:rFonts w:ascii="Times New Roman" w:hAnsi="Times New Roman" w:cs="Times New Roman"/>
          <w:sz w:val="28"/>
          <w:szCs w:val="28"/>
          <w:lang w:val="en-US"/>
        </w:rPr>
      </w:pPr>
    </w:p>
    <w:p w:rsidR="00245001" w:rsidRPr="002B012A" w:rsidRDefault="00245001" w:rsidP="002B012A">
      <w:pPr>
        <w:widowControl w:val="0"/>
        <w:spacing w:after="0" w:line="360" w:lineRule="auto"/>
        <w:ind w:firstLine="708"/>
        <w:jc w:val="both"/>
        <w:rPr>
          <w:rStyle w:val="apple-style-span"/>
          <w:rFonts w:ascii="Times New Roman" w:hAnsi="Times New Roman"/>
          <w:b/>
          <w:sz w:val="28"/>
          <w:szCs w:val="28"/>
        </w:rPr>
      </w:pPr>
      <w:r w:rsidRPr="002B012A">
        <w:rPr>
          <w:rStyle w:val="apple-style-span"/>
          <w:rFonts w:ascii="Times New Roman" w:hAnsi="Times New Roman"/>
          <w:b/>
          <w:sz w:val="28"/>
          <w:szCs w:val="28"/>
        </w:rPr>
        <w:t>Введение</w:t>
      </w:r>
    </w:p>
    <w:p w:rsidR="00245001" w:rsidRPr="002B012A" w:rsidRDefault="00245001" w:rsidP="002B012A">
      <w:pPr>
        <w:widowControl w:val="0"/>
        <w:spacing w:after="0" w:line="360" w:lineRule="auto"/>
        <w:ind w:firstLine="708"/>
        <w:jc w:val="both"/>
        <w:rPr>
          <w:rStyle w:val="a3"/>
          <w:rFonts w:ascii="Times New Roman" w:hAnsi="Times New Roman"/>
          <w:b w:val="0"/>
          <w:bCs w:val="0"/>
          <w:smallCaps w:val="0"/>
          <w:sz w:val="28"/>
          <w:szCs w:val="28"/>
        </w:rPr>
      </w:pPr>
      <w:r w:rsidRPr="002B012A">
        <w:rPr>
          <w:rStyle w:val="apple-style-span"/>
          <w:rFonts w:ascii="Times New Roman" w:hAnsi="Times New Roman"/>
          <w:sz w:val="28"/>
          <w:szCs w:val="28"/>
        </w:rPr>
        <w:t>Острое нарушение мозгового крово</w:t>
      </w:r>
      <w:r w:rsidR="00342AE8" w:rsidRPr="002B012A">
        <w:rPr>
          <w:rStyle w:val="apple-style-span"/>
          <w:rFonts w:ascii="Times New Roman" w:hAnsi="Times New Roman"/>
          <w:sz w:val="28"/>
          <w:szCs w:val="28"/>
        </w:rPr>
        <w:t>о</w:t>
      </w:r>
      <w:r w:rsidRPr="002B012A">
        <w:rPr>
          <w:rStyle w:val="apple-style-span"/>
          <w:rFonts w:ascii="Times New Roman" w:hAnsi="Times New Roman"/>
          <w:sz w:val="28"/>
          <w:szCs w:val="28"/>
        </w:rPr>
        <w:t>бращения было и остается одной из основных причин летальности и стойкой инвалидизации пациентов во всем мире. Пневмония является самым частым и опасным инфекционным осложнением инсульта. Она возн</w:t>
      </w:r>
      <w:r w:rsidR="00796619" w:rsidRPr="002B012A">
        <w:rPr>
          <w:rStyle w:val="apple-style-span"/>
          <w:rFonts w:ascii="Times New Roman" w:hAnsi="Times New Roman"/>
          <w:sz w:val="28"/>
          <w:szCs w:val="28"/>
        </w:rPr>
        <w:t>икает у половины больных и в 14</w:t>
      </w:r>
      <w:r w:rsidRPr="002B012A">
        <w:rPr>
          <w:rStyle w:val="apple-style-span"/>
          <w:rFonts w:ascii="Times New Roman" w:hAnsi="Times New Roman"/>
          <w:sz w:val="28"/>
          <w:szCs w:val="28"/>
        </w:rPr>
        <w:t>% случаев становится основной причиной смерти [1]. Высокая частота развития пневмонии при тяжелых формах инсульта о</w:t>
      </w:r>
      <w:r w:rsidR="00342AE8" w:rsidRPr="002B012A">
        <w:rPr>
          <w:rStyle w:val="apple-style-span"/>
          <w:rFonts w:ascii="Times New Roman" w:hAnsi="Times New Roman"/>
          <w:sz w:val="28"/>
          <w:szCs w:val="28"/>
        </w:rPr>
        <w:t>бусловлена появляющим</w:t>
      </w:r>
      <w:r w:rsidRPr="002B012A">
        <w:rPr>
          <w:rStyle w:val="apple-style-span"/>
          <w:rFonts w:ascii="Times New Roman" w:hAnsi="Times New Roman"/>
          <w:sz w:val="28"/>
          <w:szCs w:val="28"/>
        </w:rPr>
        <w:t>ся практически с первых суток глубоким угнетением сознания, центральными нарушениями дыхания, глотания и гемодинамическими изменениями кровотока в легких. Правильное определение прогноза заболевания, определяющее выбор лечебной тактики, в значительной степени зависит от комплекса диагностических мероприятий, сопутствующ</w:t>
      </w:r>
      <w:r w:rsidR="00DE2163" w:rsidRPr="002B012A">
        <w:rPr>
          <w:rStyle w:val="apple-style-span"/>
          <w:rFonts w:ascii="Times New Roman" w:hAnsi="Times New Roman"/>
          <w:sz w:val="28"/>
          <w:szCs w:val="28"/>
        </w:rPr>
        <w:t>их</w:t>
      </w:r>
      <w:r w:rsidRPr="002B012A">
        <w:rPr>
          <w:rStyle w:val="apple-style-span"/>
          <w:rFonts w:ascii="Times New Roman" w:hAnsi="Times New Roman"/>
          <w:sz w:val="28"/>
          <w:szCs w:val="28"/>
        </w:rPr>
        <w:t xml:space="preserve"> соматической патологии. </w:t>
      </w:r>
    </w:p>
    <w:p w:rsidR="00245001" w:rsidRPr="002B012A" w:rsidRDefault="00245001" w:rsidP="002B012A">
      <w:pPr>
        <w:widowControl w:val="0"/>
        <w:spacing w:after="0" w:line="360" w:lineRule="auto"/>
        <w:ind w:firstLine="708"/>
        <w:jc w:val="both"/>
        <w:rPr>
          <w:rStyle w:val="blue101"/>
          <w:rFonts w:ascii="Times New Roman" w:hAnsi="Times New Roman"/>
          <w:color w:val="auto"/>
          <w:sz w:val="28"/>
          <w:szCs w:val="28"/>
        </w:rPr>
      </w:pPr>
      <w:r w:rsidRPr="002B012A">
        <w:rPr>
          <w:rFonts w:ascii="Times New Roman" w:hAnsi="Times New Roman"/>
          <w:sz w:val="28"/>
          <w:szCs w:val="28"/>
        </w:rPr>
        <w:t>Материалы и методы.</w:t>
      </w:r>
      <w:r w:rsidRPr="002B012A">
        <w:rPr>
          <w:rStyle w:val="blue101"/>
          <w:rFonts w:ascii="Times New Roman" w:hAnsi="Times New Roman"/>
          <w:sz w:val="28"/>
          <w:szCs w:val="28"/>
        </w:rPr>
        <w:t xml:space="preserve"> </w:t>
      </w:r>
      <w:r w:rsidRPr="002B012A">
        <w:rPr>
          <w:rStyle w:val="blue101"/>
          <w:rFonts w:ascii="Times New Roman" w:hAnsi="Times New Roman"/>
          <w:color w:val="auto"/>
          <w:sz w:val="28"/>
          <w:szCs w:val="28"/>
        </w:rPr>
        <w:t xml:space="preserve">Проведен анализ историй болезней 65 пациентов с различными формами ОНМК. Оценивалось проведенное комплексное соматическое, неврологическое, нейроортопедическое, электро-нейромиографического, МР-томографическое обследование. По </w:t>
      </w:r>
      <w:r w:rsidRPr="002B012A">
        <w:rPr>
          <w:rStyle w:val="blue101"/>
          <w:rFonts w:ascii="Times New Roman" w:hAnsi="Times New Roman"/>
          <w:color w:val="auto"/>
          <w:sz w:val="28"/>
          <w:szCs w:val="28"/>
        </w:rPr>
        <w:lastRenderedPageBreak/>
        <w:t>проведенному анализу все пациенты разделены на три клинические группы с высоким, средним и низким реабилитационным потенциалом.</w:t>
      </w:r>
    </w:p>
    <w:p w:rsidR="00245001" w:rsidRPr="002B012A" w:rsidRDefault="00245001" w:rsidP="002B012A">
      <w:pPr>
        <w:widowControl w:val="0"/>
        <w:spacing w:after="0" w:line="360" w:lineRule="auto"/>
        <w:ind w:firstLine="708"/>
        <w:jc w:val="both"/>
        <w:rPr>
          <w:rStyle w:val="blue101"/>
          <w:rFonts w:ascii="Times New Roman" w:hAnsi="Times New Roman"/>
          <w:color w:val="auto"/>
          <w:sz w:val="28"/>
          <w:szCs w:val="28"/>
        </w:rPr>
      </w:pPr>
      <w:r w:rsidRPr="002B012A">
        <w:rPr>
          <w:rStyle w:val="blue101"/>
          <w:rFonts w:ascii="Times New Roman" w:hAnsi="Times New Roman"/>
          <w:b/>
          <w:color w:val="auto"/>
          <w:sz w:val="28"/>
          <w:szCs w:val="28"/>
        </w:rPr>
        <w:t>Результаты и обсуждение.</w:t>
      </w:r>
      <w:r w:rsidR="00342AE8" w:rsidRPr="002B012A">
        <w:rPr>
          <w:rStyle w:val="blue101"/>
          <w:rFonts w:ascii="Times New Roman" w:hAnsi="Times New Roman"/>
          <w:color w:val="auto"/>
          <w:sz w:val="28"/>
          <w:szCs w:val="28"/>
        </w:rPr>
        <w:t xml:space="preserve"> </w:t>
      </w:r>
      <w:r w:rsidRPr="002B012A">
        <w:rPr>
          <w:rStyle w:val="blue101"/>
          <w:rFonts w:ascii="Times New Roman" w:hAnsi="Times New Roman"/>
          <w:color w:val="auto"/>
          <w:sz w:val="28"/>
          <w:szCs w:val="28"/>
        </w:rPr>
        <w:t>Установлено, что 55% пациентов, перенесших ОНМК</w:t>
      </w:r>
      <w:r w:rsidR="00342AE8" w:rsidRPr="002B012A">
        <w:rPr>
          <w:rStyle w:val="blue101"/>
          <w:rFonts w:ascii="Times New Roman" w:hAnsi="Times New Roman"/>
          <w:color w:val="auto"/>
          <w:sz w:val="28"/>
          <w:szCs w:val="28"/>
        </w:rPr>
        <w:t>,</w:t>
      </w:r>
      <w:r w:rsidRPr="002B012A">
        <w:rPr>
          <w:rStyle w:val="blue101"/>
          <w:rFonts w:ascii="Times New Roman" w:hAnsi="Times New Roman"/>
          <w:color w:val="auto"/>
          <w:sz w:val="28"/>
          <w:szCs w:val="28"/>
        </w:rPr>
        <w:t xml:space="preserve"> наблюдалась сопутствующая госпитальная пневмония, что оказалось ассоциированным с низким реабилитационным потенциалом (</w:t>
      </w:r>
      <w:r w:rsidRPr="002B012A">
        <w:rPr>
          <w:rStyle w:val="blue101"/>
          <w:rFonts w:ascii="Times New Roman" w:hAnsi="Times New Roman"/>
          <w:color w:val="auto"/>
          <w:sz w:val="28"/>
          <w:szCs w:val="28"/>
          <w:lang w:val="en-US"/>
        </w:rPr>
        <w:t>r</w:t>
      </w:r>
      <w:r w:rsidRPr="002B012A">
        <w:rPr>
          <w:rStyle w:val="blue101"/>
          <w:rFonts w:ascii="Times New Roman" w:hAnsi="Times New Roman"/>
          <w:color w:val="auto"/>
          <w:sz w:val="28"/>
          <w:szCs w:val="28"/>
        </w:rPr>
        <w:t xml:space="preserve">=0,498; </w:t>
      </w:r>
      <w:r w:rsidRPr="002B012A">
        <w:rPr>
          <w:rStyle w:val="blue101"/>
          <w:rFonts w:ascii="Times New Roman" w:hAnsi="Times New Roman"/>
          <w:color w:val="auto"/>
          <w:sz w:val="28"/>
          <w:szCs w:val="28"/>
          <w:lang w:val="en-US"/>
        </w:rPr>
        <w:t>p</w:t>
      </w:r>
      <w:r w:rsidRPr="002B012A">
        <w:rPr>
          <w:rStyle w:val="blue101"/>
          <w:rFonts w:ascii="Times New Roman" w:hAnsi="Times New Roman"/>
          <w:color w:val="auto"/>
          <w:sz w:val="28"/>
          <w:szCs w:val="28"/>
        </w:rPr>
        <w:t>&lt;0,01). Клинико-рентгенологическое обследование более чем у 80% больных с ОНМК позволило выявить различной степени пн</w:t>
      </w:r>
      <w:r w:rsidR="00796619" w:rsidRPr="002B012A">
        <w:rPr>
          <w:rStyle w:val="blue101"/>
          <w:rFonts w:ascii="Times New Roman" w:hAnsi="Times New Roman"/>
          <w:color w:val="auto"/>
          <w:sz w:val="28"/>
          <w:szCs w:val="28"/>
        </w:rPr>
        <w:t>евмо</w:t>
      </w:r>
      <w:r w:rsidR="00342AE8" w:rsidRPr="002B012A">
        <w:rPr>
          <w:rStyle w:val="blue101"/>
          <w:rFonts w:ascii="Times New Roman" w:hAnsi="Times New Roman"/>
          <w:color w:val="auto"/>
          <w:sz w:val="28"/>
          <w:szCs w:val="28"/>
        </w:rPr>
        <w:t>н</w:t>
      </w:r>
      <w:r w:rsidR="00796619" w:rsidRPr="002B012A">
        <w:rPr>
          <w:rStyle w:val="blue101"/>
          <w:rFonts w:ascii="Times New Roman" w:hAnsi="Times New Roman"/>
          <w:color w:val="auto"/>
          <w:sz w:val="28"/>
          <w:szCs w:val="28"/>
        </w:rPr>
        <w:t>ии. По результатам МРТ</w:t>
      </w:r>
      <w:r w:rsidR="00342AE8" w:rsidRPr="002B012A">
        <w:rPr>
          <w:rStyle w:val="blue101"/>
          <w:rFonts w:ascii="Times New Roman" w:hAnsi="Times New Roman"/>
          <w:color w:val="auto"/>
          <w:sz w:val="28"/>
          <w:szCs w:val="28"/>
        </w:rPr>
        <w:t>,</w:t>
      </w:r>
      <w:r w:rsidR="00796619" w:rsidRPr="002B012A">
        <w:rPr>
          <w:rStyle w:val="blue101"/>
          <w:rFonts w:ascii="Times New Roman" w:hAnsi="Times New Roman"/>
          <w:color w:val="auto"/>
          <w:sz w:val="28"/>
          <w:szCs w:val="28"/>
        </w:rPr>
        <w:t xml:space="preserve"> в 75</w:t>
      </w:r>
      <w:r w:rsidRPr="002B012A">
        <w:rPr>
          <w:rStyle w:val="blue101"/>
          <w:rFonts w:ascii="Times New Roman" w:hAnsi="Times New Roman"/>
          <w:color w:val="auto"/>
          <w:sz w:val="28"/>
          <w:szCs w:val="28"/>
        </w:rPr>
        <w:t>% случаев был подтвержден диагноз ОНМК. У пациентов молодого возраста (от 18 до 45 лет) пневмонии встречались у 23,6% больных, а</w:t>
      </w:r>
      <w:r w:rsidR="00796619" w:rsidRPr="002B012A">
        <w:rPr>
          <w:rStyle w:val="blue101"/>
          <w:rFonts w:ascii="Times New Roman" w:hAnsi="Times New Roman"/>
          <w:color w:val="auto"/>
          <w:sz w:val="28"/>
          <w:szCs w:val="28"/>
        </w:rPr>
        <w:t xml:space="preserve"> у пациентов среднего возраста –</w:t>
      </w:r>
      <w:r w:rsidRPr="002B012A">
        <w:rPr>
          <w:rStyle w:val="blue101"/>
          <w:rFonts w:ascii="Times New Roman" w:hAnsi="Times New Roman"/>
          <w:color w:val="auto"/>
          <w:sz w:val="28"/>
          <w:szCs w:val="28"/>
        </w:rPr>
        <w:t xml:space="preserve"> 10,2% (</w:t>
      </w:r>
      <w:r w:rsidRPr="002B012A">
        <w:rPr>
          <w:rStyle w:val="blue101"/>
          <w:rFonts w:ascii="Times New Roman" w:hAnsi="Times New Roman"/>
          <w:color w:val="auto"/>
          <w:sz w:val="28"/>
          <w:szCs w:val="28"/>
          <w:lang w:val="en-US"/>
        </w:rPr>
        <w:t>p</w:t>
      </w:r>
      <w:r w:rsidRPr="002B012A">
        <w:rPr>
          <w:rStyle w:val="blue101"/>
          <w:rFonts w:ascii="Times New Roman" w:hAnsi="Times New Roman"/>
          <w:color w:val="auto"/>
          <w:sz w:val="28"/>
          <w:szCs w:val="28"/>
        </w:rPr>
        <w:t>&lt;0,05). У пациентов, имевших летальный исход заболевания в 90,1% случаев</w:t>
      </w:r>
      <w:r w:rsidR="00342AE8" w:rsidRPr="002B012A">
        <w:rPr>
          <w:rStyle w:val="blue101"/>
          <w:rFonts w:ascii="Times New Roman" w:hAnsi="Times New Roman"/>
          <w:color w:val="auto"/>
          <w:sz w:val="28"/>
          <w:szCs w:val="28"/>
        </w:rPr>
        <w:t>,</w:t>
      </w:r>
      <w:r w:rsidRPr="002B012A">
        <w:rPr>
          <w:rStyle w:val="blue101"/>
          <w:rFonts w:ascii="Times New Roman" w:hAnsi="Times New Roman"/>
          <w:color w:val="auto"/>
          <w:sz w:val="28"/>
          <w:szCs w:val="28"/>
        </w:rPr>
        <w:t xml:space="preserve"> была выявлена пневмония, а у пациентов с благ</w:t>
      </w:r>
      <w:r w:rsidR="00796619" w:rsidRPr="002B012A">
        <w:rPr>
          <w:rStyle w:val="blue101"/>
          <w:rFonts w:ascii="Times New Roman" w:hAnsi="Times New Roman"/>
          <w:color w:val="auto"/>
          <w:sz w:val="28"/>
          <w:szCs w:val="28"/>
        </w:rPr>
        <w:t>оприятным прогнозом заболевания –</w:t>
      </w:r>
      <w:r w:rsidRPr="002B012A">
        <w:rPr>
          <w:rStyle w:val="blue101"/>
          <w:rFonts w:ascii="Times New Roman" w:hAnsi="Times New Roman"/>
          <w:color w:val="auto"/>
          <w:sz w:val="28"/>
          <w:szCs w:val="28"/>
        </w:rPr>
        <w:t xml:space="preserve"> лишь в 25,5% (</w:t>
      </w:r>
      <w:r w:rsidRPr="002B012A">
        <w:rPr>
          <w:rStyle w:val="blue101"/>
          <w:rFonts w:ascii="Times New Roman" w:hAnsi="Times New Roman"/>
          <w:color w:val="auto"/>
          <w:sz w:val="28"/>
          <w:szCs w:val="28"/>
          <w:lang w:val="en-US"/>
        </w:rPr>
        <w:t>p</w:t>
      </w:r>
      <w:r w:rsidRPr="002B012A">
        <w:rPr>
          <w:rStyle w:val="blue101"/>
          <w:rFonts w:ascii="Times New Roman" w:hAnsi="Times New Roman"/>
          <w:color w:val="auto"/>
          <w:sz w:val="28"/>
          <w:szCs w:val="28"/>
        </w:rPr>
        <w:t>&lt;0,01). При оценке эффективности лечебных мероприятий оказалось, что 9% пациентов с высоким потенциалом выздоровели полностью, у 45% пациентов со средним реабилитационным потенциалом имелось значительное улучшение, у 30% с низки</w:t>
      </w:r>
      <w:r w:rsidR="00796619" w:rsidRPr="002B012A">
        <w:rPr>
          <w:rStyle w:val="blue101"/>
          <w:rFonts w:ascii="Times New Roman" w:hAnsi="Times New Roman"/>
          <w:color w:val="auto"/>
          <w:sz w:val="28"/>
          <w:szCs w:val="28"/>
        </w:rPr>
        <w:t>м реабилитационным потенциалом –</w:t>
      </w:r>
      <w:r w:rsidRPr="002B012A">
        <w:rPr>
          <w:rStyle w:val="blue101"/>
          <w:rFonts w:ascii="Times New Roman" w:hAnsi="Times New Roman"/>
          <w:color w:val="auto"/>
          <w:sz w:val="28"/>
          <w:szCs w:val="28"/>
        </w:rPr>
        <w:t xml:space="preserve"> увеличени</w:t>
      </w:r>
      <w:r w:rsidR="00DE2163" w:rsidRPr="002B012A">
        <w:rPr>
          <w:rStyle w:val="blue101"/>
          <w:rFonts w:ascii="Times New Roman" w:hAnsi="Times New Roman"/>
          <w:color w:val="auto"/>
          <w:sz w:val="28"/>
          <w:szCs w:val="28"/>
        </w:rPr>
        <w:t>е двигательной активности, у 13</w:t>
      </w:r>
      <w:r w:rsidRPr="002B012A">
        <w:rPr>
          <w:rStyle w:val="blue101"/>
          <w:rFonts w:ascii="Times New Roman" w:hAnsi="Times New Roman"/>
          <w:color w:val="auto"/>
          <w:sz w:val="28"/>
          <w:szCs w:val="28"/>
        </w:rPr>
        <w:t>% пациентов с низким реабилитационным потенциалом, и</w:t>
      </w:r>
      <w:r w:rsidR="00DE2163" w:rsidRPr="002B012A">
        <w:rPr>
          <w:rStyle w:val="blue101"/>
          <w:rFonts w:ascii="Times New Roman" w:hAnsi="Times New Roman"/>
          <w:color w:val="auto"/>
          <w:sz w:val="28"/>
          <w:szCs w:val="28"/>
        </w:rPr>
        <w:t>мевших</w:t>
      </w:r>
      <w:r w:rsidRPr="002B012A">
        <w:rPr>
          <w:rStyle w:val="blue101"/>
          <w:rFonts w:ascii="Times New Roman" w:hAnsi="Times New Roman"/>
          <w:color w:val="auto"/>
          <w:sz w:val="28"/>
          <w:szCs w:val="28"/>
        </w:rPr>
        <w:t xml:space="preserve"> сочетание ОНМК и пневмонии</w:t>
      </w:r>
      <w:r w:rsidR="00342AE8" w:rsidRPr="002B012A">
        <w:rPr>
          <w:rStyle w:val="blue101"/>
          <w:rFonts w:ascii="Times New Roman" w:hAnsi="Times New Roman"/>
          <w:color w:val="auto"/>
          <w:sz w:val="28"/>
          <w:szCs w:val="28"/>
        </w:rPr>
        <w:t>,</w:t>
      </w:r>
      <w:r w:rsidRPr="002B012A">
        <w:rPr>
          <w:rStyle w:val="blue101"/>
          <w:rFonts w:ascii="Times New Roman" w:hAnsi="Times New Roman"/>
          <w:color w:val="auto"/>
          <w:sz w:val="28"/>
          <w:szCs w:val="28"/>
        </w:rPr>
        <w:t xml:space="preserve"> был зарегистрирован летальный исход.</w:t>
      </w:r>
    </w:p>
    <w:p w:rsidR="00245001" w:rsidRPr="002B012A" w:rsidRDefault="00245001" w:rsidP="002B012A">
      <w:pPr>
        <w:widowControl w:val="0"/>
        <w:spacing w:after="0" w:line="360" w:lineRule="auto"/>
        <w:ind w:firstLine="708"/>
        <w:jc w:val="both"/>
        <w:rPr>
          <w:rStyle w:val="blue101"/>
          <w:rFonts w:ascii="Times New Roman" w:hAnsi="Times New Roman"/>
          <w:color w:val="auto"/>
          <w:sz w:val="28"/>
          <w:szCs w:val="28"/>
        </w:rPr>
      </w:pPr>
      <w:r w:rsidRPr="002B012A">
        <w:rPr>
          <w:rStyle w:val="blue101"/>
          <w:rFonts w:ascii="Times New Roman" w:hAnsi="Times New Roman"/>
          <w:b/>
          <w:color w:val="auto"/>
          <w:sz w:val="28"/>
          <w:szCs w:val="28"/>
        </w:rPr>
        <w:t>Заключение.</w:t>
      </w:r>
      <w:r w:rsidRPr="002B012A">
        <w:rPr>
          <w:rStyle w:val="blue101"/>
          <w:rFonts w:ascii="Times New Roman" w:hAnsi="Times New Roman"/>
          <w:color w:val="auto"/>
          <w:sz w:val="28"/>
          <w:szCs w:val="28"/>
        </w:rPr>
        <w:t xml:space="preserve"> Полученные данные свидетельствуют о высокой прогностической значимости верификации оценки реабилитационного потенциала и целесообразности формулировки предикта соматического статуса пациента при его использовани</w:t>
      </w:r>
      <w:r w:rsidR="00342AE8" w:rsidRPr="002B012A">
        <w:rPr>
          <w:rStyle w:val="blue101"/>
          <w:rFonts w:ascii="Times New Roman" w:hAnsi="Times New Roman"/>
          <w:color w:val="auto"/>
          <w:sz w:val="28"/>
          <w:szCs w:val="28"/>
        </w:rPr>
        <w:t>и</w:t>
      </w:r>
      <w:r w:rsidRPr="002B012A">
        <w:rPr>
          <w:rStyle w:val="blue101"/>
          <w:rFonts w:ascii="Times New Roman" w:hAnsi="Times New Roman"/>
          <w:color w:val="auto"/>
          <w:sz w:val="28"/>
          <w:szCs w:val="28"/>
        </w:rPr>
        <w:t xml:space="preserve"> в клинических условиях. Госпитальная пневмония, </w:t>
      </w:r>
      <w:r w:rsidR="00DE2163" w:rsidRPr="002B012A">
        <w:rPr>
          <w:rStyle w:val="blue101"/>
          <w:rFonts w:ascii="Times New Roman" w:hAnsi="Times New Roman"/>
          <w:color w:val="auto"/>
          <w:sz w:val="28"/>
          <w:szCs w:val="28"/>
        </w:rPr>
        <w:t>верифицированная в острейшей и острой стадиях</w:t>
      </w:r>
      <w:r w:rsidRPr="002B012A">
        <w:rPr>
          <w:rStyle w:val="blue101"/>
          <w:rFonts w:ascii="Times New Roman" w:hAnsi="Times New Roman"/>
          <w:color w:val="auto"/>
          <w:sz w:val="28"/>
          <w:szCs w:val="28"/>
        </w:rPr>
        <w:t xml:space="preserve"> ОНМК</w:t>
      </w:r>
      <w:r w:rsidR="00342AE8" w:rsidRPr="002B012A">
        <w:rPr>
          <w:rStyle w:val="blue101"/>
          <w:rFonts w:ascii="Times New Roman" w:hAnsi="Times New Roman"/>
          <w:color w:val="auto"/>
          <w:sz w:val="28"/>
          <w:szCs w:val="28"/>
        </w:rPr>
        <w:t>,</w:t>
      </w:r>
      <w:r w:rsidRPr="002B012A">
        <w:rPr>
          <w:rStyle w:val="blue101"/>
          <w:rFonts w:ascii="Times New Roman" w:hAnsi="Times New Roman"/>
          <w:color w:val="auto"/>
          <w:sz w:val="28"/>
          <w:szCs w:val="28"/>
        </w:rPr>
        <w:t xml:space="preserve"> является признаков неблагоприятного прогноза заболевания.</w:t>
      </w:r>
    </w:p>
    <w:p w:rsidR="00245001" w:rsidRPr="002B012A" w:rsidRDefault="00245001" w:rsidP="002B012A">
      <w:pPr>
        <w:widowControl w:val="0"/>
        <w:spacing w:after="0" w:line="240" w:lineRule="auto"/>
        <w:jc w:val="both"/>
        <w:rPr>
          <w:rFonts w:ascii="Times New Roman" w:hAnsi="Times New Roman"/>
          <w:sz w:val="16"/>
          <w:szCs w:val="16"/>
        </w:rPr>
      </w:pPr>
    </w:p>
    <w:p w:rsidR="00245001" w:rsidRPr="002B012A" w:rsidRDefault="00796619" w:rsidP="002B012A">
      <w:pPr>
        <w:widowControl w:val="0"/>
        <w:spacing w:after="0" w:line="360" w:lineRule="auto"/>
        <w:jc w:val="center"/>
        <w:rPr>
          <w:rStyle w:val="blue101"/>
          <w:rFonts w:ascii="Times New Roman" w:hAnsi="Times New Roman"/>
          <w:color w:val="auto"/>
          <w:sz w:val="28"/>
          <w:szCs w:val="28"/>
        </w:rPr>
      </w:pPr>
      <w:r w:rsidRPr="002B012A">
        <w:rPr>
          <w:rStyle w:val="blue101"/>
          <w:rFonts w:ascii="Times New Roman" w:hAnsi="Times New Roman"/>
          <w:b/>
          <w:color w:val="auto"/>
          <w:sz w:val="28"/>
          <w:szCs w:val="28"/>
        </w:rPr>
        <w:t>Литература</w:t>
      </w:r>
      <w:r w:rsidR="002B012A">
        <w:rPr>
          <w:rStyle w:val="blue101"/>
          <w:rFonts w:ascii="Times New Roman" w:hAnsi="Times New Roman"/>
          <w:b/>
          <w:color w:val="auto"/>
          <w:sz w:val="28"/>
          <w:szCs w:val="28"/>
        </w:rPr>
        <w:t>:</w:t>
      </w:r>
    </w:p>
    <w:p w:rsidR="00245001" w:rsidRPr="002B012A" w:rsidRDefault="00245001" w:rsidP="002B012A">
      <w:pPr>
        <w:pStyle w:val="ac"/>
        <w:widowControl w:val="0"/>
        <w:numPr>
          <w:ilvl w:val="0"/>
          <w:numId w:val="9"/>
        </w:numPr>
        <w:spacing w:after="0" w:line="360" w:lineRule="auto"/>
        <w:ind w:left="993" w:right="848"/>
        <w:rPr>
          <w:rStyle w:val="blue101"/>
          <w:rFonts w:ascii="Times New Roman" w:hAnsi="Times New Roman"/>
          <w:color w:val="auto"/>
          <w:sz w:val="24"/>
          <w:szCs w:val="24"/>
        </w:rPr>
      </w:pPr>
      <w:r w:rsidRPr="002B012A">
        <w:rPr>
          <w:rFonts w:ascii="Times New Roman" w:hAnsi="Times New Roman"/>
          <w:sz w:val="24"/>
          <w:szCs w:val="24"/>
        </w:rPr>
        <w:t>Журнал «Лечебное дело». 2012. №</w:t>
      </w:r>
      <w:r w:rsidR="00796619" w:rsidRPr="002B012A">
        <w:rPr>
          <w:rFonts w:ascii="Times New Roman" w:hAnsi="Times New Roman"/>
          <w:sz w:val="24"/>
          <w:szCs w:val="24"/>
        </w:rPr>
        <w:t xml:space="preserve"> 6 (28). C. 27–</w:t>
      </w:r>
      <w:r w:rsidRPr="002B012A">
        <w:rPr>
          <w:rFonts w:ascii="Times New Roman" w:hAnsi="Times New Roman"/>
          <w:sz w:val="24"/>
          <w:szCs w:val="24"/>
        </w:rPr>
        <w:t>38. Госпитальные пневмонии В.П. Царѐв, В.Л. Крыжановский.</w:t>
      </w:r>
    </w:p>
    <w:p w:rsidR="00245001" w:rsidRPr="00974A6D" w:rsidRDefault="00245001" w:rsidP="002B012A">
      <w:pPr>
        <w:pStyle w:val="ac"/>
        <w:widowControl w:val="0"/>
        <w:numPr>
          <w:ilvl w:val="0"/>
          <w:numId w:val="9"/>
        </w:numPr>
        <w:spacing w:after="0" w:line="360" w:lineRule="auto"/>
        <w:ind w:left="993" w:right="848"/>
        <w:rPr>
          <w:rFonts w:ascii="Times New Roman" w:hAnsi="Times New Roman"/>
          <w:sz w:val="24"/>
          <w:szCs w:val="24"/>
          <w:lang w:val="en-US"/>
        </w:rPr>
      </w:pPr>
      <w:r w:rsidRPr="002B012A">
        <w:rPr>
          <w:rFonts w:ascii="Times New Roman" w:hAnsi="Times New Roman"/>
          <w:sz w:val="24"/>
          <w:szCs w:val="24"/>
          <w:shd w:val="clear" w:color="auto" w:fill="FFFFFF"/>
          <w:lang w:val="en-US"/>
        </w:rPr>
        <w:lastRenderedPageBreak/>
        <w:t>"Medicine" magazine. 2012. №</w:t>
      </w:r>
      <w:r w:rsidR="00796619" w:rsidRPr="002B012A">
        <w:rPr>
          <w:rFonts w:ascii="Times New Roman" w:hAnsi="Times New Roman"/>
          <w:sz w:val="24"/>
          <w:szCs w:val="24"/>
          <w:shd w:val="clear" w:color="auto" w:fill="FFFFFF"/>
          <w:lang w:val="en-US"/>
        </w:rPr>
        <w:t xml:space="preserve"> </w:t>
      </w:r>
      <w:r w:rsidRPr="002B012A">
        <w:rPr>
          <w:rFonts w:ascii="Times New Roman" w:hAnsi="Times New Roman"/>
          <w:sz w:val="24"/>
          <w:szCs w:val="24"/>
          <w:shd w:val="clear" w:color="auto" w:fill="FFFFFF"/>
          <w:lang w:val="en-US"/>
        </w:rPr>
        <w:t>6 (28). C</w:t>
      </w:r>
      <w:r w:rsidR="00DE2163" w:rsidRPr="002B012A">
        <w:rPr>
          <w:rFonts w:ascii="Times New Roman" w:hAnsi="Times New Roman"/>
          <w:sz w:val="24"/>
          <w:szCs w:val="24"/>
          <w:shd w:val="clear" w:color="auto" w:fill="FFFFFF"/>
          <w:lang w:val="en-US"/>
        </w:rPr>
        <w:t>. 27–</w:t>
      </w:r>
      <w:r w:rsidRPr="002B012A">
        <w:rPr>
          <w:rFonts w:ascii="Times New Roman" w:hAnsi="Times New Roman"/>
          <w:sz w:val="24"/>
          <w:szCs w:val="24"/>
          <w:shd w:val="clear" w:color="auto" w:fill="FFFFFF"/>
          <w:lang w:val="en-US"/>
        </w:rPr>
        <w:t>38. Nosocomial pneumonia VP Tsar</w:t>
      </w:r>
      <w:r w:rsidRPr="002B012A">
        <w:rPr>
          <w:rFonts w:ascii="Times New Roman" w:hAnsi="Times New Roman"/>
          <w:sz w:val="24"/>
          <w:szCs w:val="24"/>
          <w:shd w:val="clear" w:color="auto" w:fill="FFFFFF"/>
        </w:rPr>
        <w:t>ѐ</w:t>
      </w:r>
      <w:r w:rsidRPr="002B012A">
        <w:rPr>
          <w:rFonts w:ascii="Times New Roman" w:hAnsi="Times New Roman"/>
          <w:sz w:val="24"/>
          <w:szCs w:val="24"/>
          <w:shd w:val="clear" w:color="auto" w:fill="FFFFFF"/>
          <w:lang w:val="en-US"/>
        </w:rPr>
        <w:t>v, VL Kryzhanovsky.</w:t>
      </w:r>
      <w:r w:rsidRPr="002B012A">
        <w:rPr>
          <w:rFonts w:ascii="Times New Roman" w:hAnsi="Times New Roman"/>
          <w:sz w:val="24"/>
          <w:szCs w:val="24"/>
          <w:lang w:val="en-US"/>
        </w:rPr>
        <w:br/>
      </w:r>
    </w:p>
    <w:p w:rsidR="00974A6D" w:rsidRPr="002B012A" w:rsidRDefault="00974A6D" w:rsidP="00974A6D">
      <w:pPr>
        <w:pStyle w:val="ac"/>
        <w:widowControl w:val="0"/>
        <w:spacing w:after="0" w:line="360" w:lineRule="auto"/>
        <w:ind w:left="993" w:right="848"/>
        <w:rPr>
          <w:rFonts w:ascii="Times New Roman" w:hAnsi="Times New Roman"/>
          <w:sz w:val="24"/>
          <w:szCs w:val="24"/>
          <w:lang w:val="en-US"/>
        </w:rPr>
      </w:pPr>
    </w:p>
    <w:p w:rsidR="00245001" w:rsidRPr="002B012A" w:rsidRDefault="00245001" w:rsidP="002B012A">
      <w:pPr>
        <w:widowControl w:val="0"/>
        <w:spacing w:after="0" w:line="360" w:lineRule="auto"/>
        <w:jc w:val="both"/>
        <w:rPr>
          <w:rStyle w:val="apple-converted-space"/>
          <w:rFonts w:ascii="Times New Roman" w:hAnsi="Times New Roman"/>
          <w:b/>
          <w:color w:val="333333"/>
          <w:sz w:val="28"/>
          <w:szCs w:val="28"/>
          <w:shd w:val="clear" w:color="auto" w:fill="FFFFFF"/>
        </w:rPr>
      </w:pPr>
      <w:r w:rsidRPr="002B012A">
        <w:rPr>
          <w:rFonts w:ascii="Times New Roman" w:hAnsi="Times New Roman"/>
          <w:b/>
          <w:sz w:val="28"/>
          <w:szCs w:val="28"/>
        </w:rPr>
        <w:t xml:space="preserve">УДК </w:t>
      </w:r>
      <w:r w:rsidRPr="002B012A">
        <w:rPr>
          <w:rFonts w:ascii="Times New Roman" w:hAnsi="Times New Roman"/>
          <w:b/>
          <w:color w:val="333333"/>
          <w:sz w:val="28"/>
          <w:szCs w:val="28"/>
          <w:shd w:val="clear" w:color="auto" w:fill="FFFFFF"/>
        </w:rPr>
        <w:t>597.2/.5</w:t>
      </w:r>
      <w:r w:rsidRPr="002B012A">
        <w:rPr>
          <w:rStyle w:val="apple-converted-space"/>
          <w:rFonts w:ascii="Times New Roman" w:hAnsi="Times New Roman"/>
          <w:b/>
          <w:color w:val="333333"/>
          <w:sz w:val="28"/>
          <w:szCs w:val="28"/>
          <w:shd w:val="clear" w:color="auto" w:fill="FFFFFF"/>
        </w:rPr>
        <w:t> </w:t>
      </w:r>
    </w:p>
    <w:p w:rsidR="00796619" w:rsidRPr="002B012A" w:rsidRDefault="00796619" w:rsidP="002B012A">
      <w:pPr>
        <w:widowControl w:val="0"/>
        <w:spacing w:after="0" w:line="360" w:lineRule="auto"/>
        <w:jc w:val="both"/>
        <w:rPr>
          <w:rFonts w:ascii="Times New Roman" w:hAnsi="Times New Roman"/>
          <w:b/>
          <w:sz w:val="28"/>
          <w:szCs w:val="28"/>
        </w:rPr>
      </w:pPr>
    </w:p>
    <w:p w:rsidR="00B22E70" w:rsidRPr="002B012A" w:rsidRDefault="00245001"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НЕКОТОРЫЕ ОСОБЕННОСТИ БИОЛОГИИ АТЕРИНЫ</w:t>
      </w:r>
    </w:p>
    <w:p w:rsidR="00245001" w:rsidRPr="002B012A" w:rsidRDefault="00245001"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ATHERINA BOYERI CASPIA (EICHWALD, 1838)</w:t>
      </w:r>
    </w:p>
    <w:p w:rsidR="00796619" w:rsidRDefault="00796619" w:rsidP="002B012A">
      <w:pPr>
        <w:widowControl w:val="0"/>
        <w:spacing w:after="0" w:line="360" w:lineRule="auto"/>
        <w:jc w:val="both"/>
        <w:rPr>
          <w:rFonts w:ascii="Times New Roman" w:hAnsi="Times New Roman"/>
          <w:b/>
          <w:sz w:val="28"/>
          <w:szCs w:val="28"/>
        </w:rPr>
      </w:pPr>
    </w:p>
    <w:p w:rsidR="002B012A" w:rsidRPr="002B012A" w:rsidRDefault="002B012A" w:rsidP="002B012A">
      <w:pPr>
        <w:widowControl w:val="0"/>
        <w:spacing w:after="0" w:line="360" w:lineRule="auto"/>
        <w:jc w:val="right"/>
        <w:rPr>
          <w:rFonts w:ascii="Times New Roman" w:hAnsi="Times New Roman"/>
          <w:b/>
          <w:i/>
          <w:sz w:val="28"/>
          <w:szCs w:val="28"/>
        </w:rPr>
      </w:pPr>
      <w:r w:rsidRPr="002B012A">
        <w:rPr>
          <w:rFonts w:ascii="Times New Roman" w:hAnsi="Times New Roman"/>
          <w:b/>
          <w:i/>
          <w:sz w:val="28"/>
          <w:szCs w:val="28"/>
        </w:rPr>
        <w:t xml:space="preserve">Ю.М. Джабраилов, </w:t>
      </w:r>
    </w:p>
    <w:p w:rsidR="002B012A" w:rsidRPr="002B012A" w:rsidRDefault="002B012A" w:rsidP="002B012A">
      <w:pPr>
        <w:widowControl w:val="0"/>
        <w:spacing w:after="0" w:line="360" w:lineRule="auto"/>
        <w:jc w:val="right"/>
        <w:rPr>
          <w:rFonts w:ascii="Times New Roman" w:hAnsi="Times New Roman"/>
          <w:i/>
          <w:sz w:val="28"/>
          <w:szCs w:val="28"/>
        </w:rPr>
      </w:pPr>
      <w:r w:rsidRPr="002B012A">
        <w:rPr>
          <w:rFonts w:ascii="Times New Roman" w:hAnsi="Times New Roman"/>
          <w:i/>
          <w:sz w:val="28"/>
          <w:szCs w:val="28"/>
        </w:rPr>
        <w:t xml:space="preserve">к.б.н., ст. преподаватель кафедры гистологии и патанатомии </w:t>
      </w:r>
    </w:p>
    <w:p w:rsidR="002B012A" w:rsidRPr="00C65A4B" w:rsidRDefault="002B012A" w:rsidP="002B012A">
      <w:pPr>
        <w:widowControl w:val="0"/>
        <w:spacing w:after="0" w:line="360" w:lineRule="auto"/>
        <w:jc w:val="right"/>
        <w:rPr>
          <w:rFonts w:ascii="Times New Roman" w:hAnsi="Times New Roman"/>
          <w:i/>
          <w:sz w:val="28"/>
          <w:szCs w:val="28"/>
        </w:rPr>
      </w:pPr>
      <w:r w:rsidRPr="002B012A">
        <w:rPr>
          <w:rFonts w:ascii="Times New Roman" w:hAnsi="Times New Roman"/>
          <w:i/>
          <w:sz w:val="28"/>
          <w:szCs w:val="28"/>
        </w:rPr>
        <w:t>Чеченского</w:t>
      </w:r>
      <w:r w:rsidRPr="00C65A4B">
        <w:rPr>
          <w:rFonts w:ascii="Times New Roman" w:hAnsi="Times New Roman"/>
          <w:i/>
          <w:sz w:val="28"/>
          <w:szCs w:val="28"/>
        </w:rPr>
        <w:t xml:space="preserve"> </w:t>
      </w:r>
      <w:r w:rsidRPr="002B012A">
        <w:rPr>
          <w:rFonts w:ascii="Times New Roman" w:hAnsi="Times New Roman"/>
          <w:i/>
          <w:sz w:val="28"/>
          <w:szCs w:val="28"/>
        </w:rPr>
        <w:t>государственного</w:t>
      </w:r>
      <w:r w:rsidRPr="00C65A4B">
        <w:rPr>
          <w:rFonts w:ascii="Times New Roman" w:hAnsi="Times New Roman"/>
          <w:i/>
          <w:sz w:val="28"/>
          <w:szCs w:val="28"/>
        </w:rPr>
        <w:t xml:space="preserve"> </w:t>
      </w:r>
      <w:r w:rsidRPr="002B012A">
        <w:rPr>
          <w:rFonts w:ascii="Times New Roman" w:hAnsi="Times New Roman"/>
          <w:i/>
          <w:sz w:val="28"/>
          <w:szCs w:val="28"/>
        </w:rPr>
        <w:t>университета</w:t>
      </w:r>
    </w:p>
    <w:p w:rsidR="002B012A" w:rsidRPr="00C65A4B" w:rsidRDefault="002B012A" w:rsidP="002B012A">
      <w:pPr>
        <w:widowControl w:val="0"/>
        <w:spacing w:after="0" w:line="360" w:lineRule="auto"/>
        <w:jc w:val="both"/>
        <w:rPr>
          <w:rFonts w:ascii="Times New Roman" w:hAnsi="Times New Roman"/>
          <w:b/>
          <w:sz w:val="28"/>
          <w:szCs w:val="28"/>
        </w:rPr>
      </w:pPr>
    </w:p>
    <w:p w:rsidR="00245001" w:rsidRPr="00C65A4B" w:rsidRDefault="00796619"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lang w:val="en-US"/>
        </w:rPr>
        <w:t>SOME</w:t>
      </w:r>
      <w:r w:rsidRPr="00C65A4B">
        <w:rPr>
          <w:rFonts w:ascii="Times New Roman" w:hAnsi="Times New Roman"/>
          <w:b/>
          <w:sz w:val="28"/>
          <w:szCs w:val="28"/>
        </w:rPr>
        <w:t xml:space="preserve"> </w:t>
      </w:r>
      <w:r w:rsidRPr="002B012A">
        <w:rPr>
          <w:rFonts w:ascii="Times New Roman" w:hAnsi="Times New Roman"/>
          <w:b/>
          <w:sz w:val="28"/>
          <w:szCs w:val="28"/>
          <w:lang w:val="en-US"/>
        </w:rPr>
        <w:t>FEATURES</w:t>
      </w:r>
      <w:r w:rsidRPr="00C65A4B">
        <w:rPr>
          <w:rFonts w:ascii="Times New Roman" w:hAnsi="Times New Roman"/>
          <w:b/>
          <w:sz w:val="28"/>
          <w:szCs w:val="28"/>
        </w:rPr>
        <w:t xml:space="preserve"> </w:t>
      </w:r>
      <w:r w:rsidRPr="002B012A">
        <w:rPr>
          <w:rFonts w:ascii="Times New Roman" w:hAnsi="Times New Roman"/>
          <w:b/>
          <w:sz w:val="28"/>
          <w:szCs w:val="28"/>
          <w:lang w:val="en-US"/>
        </w:rPr>
        <w:t>OF</w:t>
      </w:r>
      <w:r w:rsidRPr="00C65A4B">
        <w:rPr>
          <w:rFonts w:ascii="Times New Roman" w:hAnsi="Times New Roman"/>
          <w:b/>
          <w:sz w:val="28"/>
          <w:szCs w:val="28"/>
        </w:rPr>
        <w:t xml:space="preserve"> </w:t>
      </w:r>
      <w:r w:rsidRPr="002B012A">
        <w:rPr>
          <w:rFonts w:ascii="Times New Roman" w:hAnsi="Times New Roman"/>
          <w:b/>
          <w:sz w:val="28"/>
          <w:szCs w:val="28"/>
          <w:lang w:val="en-US"/>
        </w:rPr>
        <w:t>BIOLOGY</w:t>
      </w:r>
      <w:r w:rsidRPr="00C65A4B">
        <w:rPr>
          <w:rFonts w:ascii="Times New Roman" w:hAnsi="Times New Roman"/>
          <w:b/>
          <w:sz w:val="28"/>
          <w:szCs w:val="28"/>
        </w:rPr>
        <w:t xml:space="preserve"> </w:t>
      </w:r>
      <w:r w:rsidRPr="002B012A">
        <w:rPr>
          <w:rFonts w:ascii="Times New Roman" w:hAnsi="Times New Roman"/>
          <w:b/>
          <w:sz w:val="28"/>
          <w:szCs w:val="28"/>
          <w:lang w:val="en-US"/>
        </w:rPr>
        <w:t>ATERINA</w:t>
      </w:r>
      <w:r w:rsidRPr="00C65A4B">
        <w:rPr>
          <w:rFonts w:ascii="Times New Roman" w:hAnsi="Times New Roman"/>
          <w:b/>
          <w:sz w:val="28"/>
          <w:szCs w:val="28"/>
        </w:rPr>
        <w:t xml:space="preserve"> </w:t>
      </w:r>
      <w:r w:rsidRPr="002B012A">
        <w:rPr>
          <w:rFonts w:ascii="Times New Roman" w:hAnsi="Times New Roman"/>
          <w:b/>
          <w:sz w:val="28"/>
          <w:szCs w:val="28"/>
          <w:lang w:val="en-US"/>
        </w:rPr>
        <w:t>BOYERI</w:t>
      </w:r>
      <w:r w:rsidRPr="00C65A4B">
        <w:rPr>
          <w:rFonts w:ascii="Times New Roman" w:hAnsi="Times New Roman"/>
          <w:b/>
          <w:sz w:val="28"/>
          <w:szCs w:val="28"/>
        </w:rPr>
        <w:t xml:space="preserve"> </w:t>
      </w:r>
      <w:r w:rsidRPr="002B012A">
        <w:rPr>
          <w:rFonts w:ascii="Times New Roman" w:hAnsi="Times New Roman"/>
          <w:b/>
          <w:sz w:val="28"/>
          <w:szCs w:val="28"/>
          <w:lang w:val="en-US"/>
        </w:rPr>
        <w:t>CASPIA</w:t>
      </w:r>
    </w:p>
    <w:p w:rsidR="00796619" w:rsidRPr="00C65A4B" w:rsidRDefault="00796619" w:rsidP="002B012A">
      <w:pPr>
        <w:widowControl w:val="0"/>
        <w:spacing w:after="0" w:line="360" w:lineRule="auto"/>
        <w:jc w:val="both"/>
        <w:rPr>
          <w:rFonts w:ascii="Times New Roman" w:hAnsi="Times New Roman"/>
          <w:b/>
          <w:i/>
          <w:sz w:val="28"/>
          <w:szCs w:val="28"/>
        </w:rPr>
      </w:pPr>
    </w:p>
    <w:p w:rsidR="00F60CEC" w:rsidRPr="00C65A4B" w:rsidRDefault="00F60CEC" w:rsidP="002B012A">
      <w:pPr>
        <w:widowControl w:val="0"/>
        <w:spacing w:after="0" w:line="360" w:lineRule="auto"/>
        <w:jc w:val="right"/>
        <w:rPr>
          <w:rFonts w:ascii="Times New Roman" w:hAnsi="Times New Roman"/>
          <w:b/>
          <w:i/>
          <w:sz w:val="28"/>
          <w:szCs w:val="28"/>
        </w:rPr>
      </w:pPr>
      <w:r w:rsidRPr="002B012A">
        <w:rPr>
          <w:rFonts w:ascii="Times New Roman" w:hAnsi="Times New Roman"/>
          <w:b/>
          <w:i/>
          <w:sz w:val="28"/>
          <w:szCs w:val="28"/>
          <w:lang w:val="en-US"/>
        </w:rPr>
        <w:t>Yu</w:t>
      </w:r>
      <w:r w:rsidRPr="00C65A4B">
        <w:rPr>
          <w:rFonts w:ascii="Times New Roman" w:hAnsi="Times New Roman"/>
          <w:b/>
          <w:i/>
          <w:sz w:val="28"/>
          <w:szCs w:val="28"/>
        </w:rPr>
        <w:t xml:space="preserve">. </w:t>
      </w:r>
      <w:r w:rsidRPr="002B012A">
        <w:rPr>
          <w:rFonts w:ascii="Times New Roman" w:hAnsi="Times New Roman"/>
          <w:b/>
          <w:i/>
          <w:sz w:val="28"/>
          <w:szCs w:val="28"/>
          <w:lang w:val="en-US"/>
        </w:rPr>
        <w:t>M</w:t>
      </w:r>
      <w:r w:rsidRPr="00C65A4B">
        <w:rPr>
          <w:rFonts w:ascii="Times New Roman" w:hAnsi="Times New Roman"/>
          <w:b/>
          <w:i/>
          <w:sz w:val="28"/>
          <w:szCs w:val="28"/>
        </w:rPr>
        <w:t xml:space="preserve">. </w:t>
      </w:r>
      <w:r w:rsidRPr="002B012A">
        <w:rPr>
          <w:rFonts w:ascii="Times New Roman" w:hAnsi="Times New Roman"/>
          <w:b/>
          <w:i/>
          <w:sz w:val="28"/>
          <w:szCs w:val="28"/>
          <w:lang w:val="en-US"/>
        </w:rPr>
        <w:t>Dzhabrailov</w:t>
      </w:r>
      <w:r w:rsidRPr="00C65A4B">
        <w:rPr>
          <w:rFonts w:ascii="Times New Roman" w:hAnsi="Times New Roman"/>
          <w:b/>
          <w:i/>
          <w:sz w:val="28"/>
          <w:szCs w:val="28"/>
        </w:rPr>
        <w:t>,</w:t>
      </w:r>
    </w:p>
    <w:p w:rsidR="002B012A" w:rsidRPr="002637E3" w:rsidRDefault="002A3BC2"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Candidate of biolgy s</w:t>
      </w:r>
      <w:r w:rsidR="00F60CEC" w:rsidRPr="002B012A">
        <w:rPr>
          <w:rFonts w:ascii="Times New Roman" w:hAnsi="Times New Roman"/>
          <w:i/>
          <w:sz w:val="28"/>
          <w:szCs w:val="28"/>
          <w:lang w:val="en-US"/>
        </w:rPr>
        <w:t xml:space="preserve">ciense, associate professor of a histology and </w:t>
      </w:r>
    </w:p>
    <w:p w:rsidR="00F60CEC" w:rsidRPr="002B012A" w:rsidRDefault="00F60CEC" w:rsidP="002B012A">
      <w:pPr>
        <w:widowControl w:val="0"/>
        <w:spacing w:after="0" w:line="360" w:lineRule="auto"/>
        <w:jc w:val="right"/>
        <w:rPr>
          <w:rFonts w:ascii="Times New Roman" w:hAnsi="Times New Roman"/>
          <w:i/>
          <w:sz w:val="28"/>
          <w:szCs w:val="28"/>
          <w:lang w:val="en-US"/>
        </w:rPr>
      </w:pPr>
      <w:r w:rsidRPr="002B012A">
        <w:rPr>
          <w:rFonts w:ascii="Times New Roman" w:hAnsi="Times New Roman"/>
          <w:i/>
          <w:sz w:val="28"/>
          <w:szCs w:val="28"/>
          <w:lang w:val="en-US"/>
        </w:rPr>
        <w:t>pathological anatomy of CheSU</w:t>
      </w:r>
    </w:p>
    <w:p w:rsidR="00F60CEC" w:rsidRPr="002B012A" w:rsidRDefault="00F60CEC" w:rsidP="002B012A">
      <w:pPr>
        <w:widowControl w:val="0"/>
        <w:spacing w:after="0" w:line="360" w:lineRule="auto"/>
        <w:jc w:val="right"/>
        <w:rPr>
          <w:rFonts w:ascii="Times New Roman" w:hAnsi="Times New Roman"/>
          <w:sz w:val="28"/>
          <w:szCs w:val="28"/>
          <w:lang w:val="en-US"/>
        </w:rPr>
      </w:pPr>
    </w:p>
    <w:p w:rsidR="00796619" w:rsidRPr="002B012A" w:rsidRDefault="00796619" w:rsidP="002B012A">
      <w:pPr>
        <w:widowControl w:val="0"/>
        <w:spacing w:after="0" w:line="360" w:lineRule="auto"/>
        <w:ind w:left="1134" w:right="1132"/>
        <w:jc w:val="both"/>
        <w:rPr>
          <w:rFonts w:ascii="Times New Roman" w:hAnsi="Times New Roman"/>
          <w:i/>
          <w:sz w:val="24"/>
          <w:szCs w:val="24"/>
        </w:rPr>
      </w:pPr>
      <w:r w:rsidRPr="002B012A">
        <w:rPr>
          <w:rFonts w:ascii="Times New Roman" w:hAnsi="Times New Roman"/>
          <w:b/>
          <w:i/>
          <w:sz w:val="24"/>
          <w:szCs w:val="24"/>
        </w:rPr>
        <w:t>Аннотация</w:t>
      </w:r>
      <w:r w:rsidRPr="002B012A">
        <w:rPr>
          <w:rFonts w:ascii="Times New Roman" w:hAnsi="Times New Roman"/>
          <w:b/>
          <w:i/>
          <w:sz w:val="24"/>
          <w:szCs w:val="24"/>
          <w:lang w:val="en-US"/>
        </w:rPr>
        <w:t>.</w:t>
      </w:r>
      <w:r w:rsidRPr="002B012A">
        <w:rPr>
          <w:rFonts w:ascii="Times New Roman" w:hAnsi="Times New Roman"/>
          <w:i/>
          <w:sz w:val="24"/>
          <w:szCs w:val="24"/>
          <w:lang w:val="en-US"/>
        </w:rPr>
        <w:t xml:space="preserve"> </w:t>
      </w:r>
      <w:r w:rsidR="00245001" w:rsidRPr="002B012A">
        <w:rPr>
          <w:rFonts w:ascii="Times New Roman" w:hAnsi="Times New Roman"/>
          <w:i/>
          <w:sz w:val="24"/>
          <w:szCs w:val="24"/>
        </w:rPr>
        <w:t xml:space="preserve">В данной статье приводятся некоторые особенности биологии Атерины </w:t>
      </w:r>
      <w:r w:rsidR="00245001" w:rsidRPr="002B012A">
        <w:rPr>
          <w:rFonts w:ascii="Times New Roman" w:hAnsi="Times New Roman"/>
          <w:i/>
          <w:sz w:val="24"/>
          <w:szCs w:val="24"/>
          <w:lang w:val="en-US"/>
        </w:rPr>
        <w:t>Aterina</w:t>
      </w:r>
      <w:r w:rsidR="00245001" w:rsidRPr="002B012A">
        <w:rPr>
          <w:rFonts w:ascii="Times New Roman" w:hAnsi="Times New Roman"/>
          <w:i/>
          <w:sz w:val="24"/>
          <w:szCs w:val="24"/>
        </w:rPr>
        <w:t xml:space="preserve"> </w:t>
      </w:r>
      <w:r w:rsidR="00245001" w:rsidRPr="002B012A">
        <w:rPr>
          <w:rFonts w:ascii="Times New Roman" w:hAnsi="Times New Roman"/>
          <w:i/>
          <w:sz w:val="24"/>
          <w:szCs w:val="24"/>
          <w:lang w:val="en-US"/>
        </w:rPr>
        <w:t>boyeri</w:t>
      </w:r>
      <w:r w:rsidR="00245001" w:rsidRPr="002B012A">
        <w:rPr>
          <w:rFonts w:ascii="Times New Roman" w:hAnsi="Times New Roman"/>
          <w:i/>
          <w:sz w:val="24"/>
          <w:szCs w:val="24"/>
        </w:rPr>
        <w:t xml:space="preserve"> </w:t>
      </w:r>
      <w:r w:rsidR="00245001" w:rsidRPr="002B012A">
        <w:rPr>
          <w:rFonts w:ascii="Times New Roman" w:hAnsi="Times New Roman"/>
          <w:i/>
          <w:sz w:val="24"/>
          <w:szCs w:val="24"/>
          <w:lang w:val="en-US"/>
        </w:rPr>
        <w:t>caspia</w:t>
      </w:r>
      <w:r w:rsidR="00245001" w:rsidRPr="002B012A">
        <w:rPr>
          <w:rFonts w:ascii="Times New Roman" w:hAnsi="Times New Roman"/>
          <w:i/>
          <w:sz w:val="24"/>
          <w:szCs w:val="24"/>
        </w:rPr>
        <w:t xml:space="preserve"> (</w:t>
      </w:r>
      <w:r w:rsidR="00245001" w:rsidRPr="002B012A">
        <w:rPr>
          <w:rFonts w:ascii="Times New Roman" w:hAnsi="Times New Roman"/>
          <w:i/>
          <w:sz w:val="24"/>
          <w:szCs w:val="24"/>
          <w:lang w:val="en-US"/>
        </w:rPr>
        <w:t>Eichwald</w:t>
      </w:r>
      <w:r w:rsidR="00245001" w:rsidRPr="002B012A">
        <w:rPr>
          <w:rFonts w:ascii="Times New Roman" w:hAnsi="Times New Roman"/>
          <w:i/>
          <w:sz w:val="24"/>
          <w:szCs w:val="24"/>
        </w:rPr>
        <w:t>, 1838). Данная рыба до недавнего времени считалась сорной</w:t>
      </w:r>
      <w:r w:rsidR="00B22E70" w:rsidRPr="002B012A">
        <w:rPr>
          <w:rFonts w:ascii="Times New Roman" w:hAnsi="Times New Roman"/>
          <w:i/>
          <w:sz w:val="24"/>
          <w:szCs w:val="24"/>
        </w:rPr>
        <w:t>,</w:t>
      </w:r>
      <w:r w:rsidR="00245001" w:rsidRPr="002B012A">
        <w:rPr>
          <w:rFonts w:ascii="Times New Roman" w:hAnsi="Times New Roman"/>
          <w:i/>
          <w:sz w:val="24"/>
          <w:szCs w:val="24"/>
        </w:rPr>
        <w:t xml:space="preserve"> и по ней не велось никаких исследований. В связи с</w:t>
      </w:r>
      <w:r w:rsidR="00DE2163" w:rsidRPr="002B012A">
        <w:rPr>
          <w:rFonts w:ascii="Times New Roman" w:hAnsi="Times New Roman"/>
          <w:i/>
          <w:sz w:val="24"/>
          <w:szCs w:val="24"/>
        </w:rPr>
        <w:t>о</w:t>
      </w:r>
      <w:r w:rsidR="00245001" w:rsidRPr="002B012A">
        <w:rPr>
          <w:rFonts w:ascii="Times New Roman" w:hAnsi="Times New Roman"/>
          <w:i/>
          <w:sz w:val="24"/>
          <w:szCs w:val="24"/>
        </w:rPr>
        <w:t xml:space="preserve"> значительным ухудшением экологичес</w:t>
      </w:r>
      <w:r w:rsidR="00DE2163" w:rsidRPr="002B012A">
        <w:rPr>
          <w:rFonts w:ascii="Times New Roman" w:hAnsi="Times New Roman"/>
          <w:i/>
          <w:sz w:val="24"/>
          <w:szCs w:val="24"/>
        </w:rPr>
        <w:t>кого состояния Каспийского моря</w:t>
      </w:r>
      <w:r w:rsidR="00245001" w:rsidRPr="002B012A">
        <w:rPr>
          <w:rFonts w:ascii="Times New Roman" w:hAnsi="Times New Roman"/>
          <w:i/>
          <w:sz w:val="24"/>
          <w:szCs w:val="24"/>
        </w:rPr>
        <w:t xml:space="preserve"> ученые начали обращать внимание и на такие виды как атерина, хотя она считалась сорной. В настоящее время ее численность учитывается в качестве прилова кильки. В ходе наших исследований мы установили, что в течение жизни атерина меняет свои пищевые пристрастия. Также были установлены основные возрастные группы данной рыбы. Возраст определялся с помощью отолит. </w:t>
      </w:r>
    </w:p>
    <w:p w:rsidR="002B012A" w:rsidRDefault="002B012A" w:rsidP="002B012A">
      <w:pPr>
        <w:widowControl w:val="0"/>
        <w:spacing w:after="0" w:line="360" w:lineRule="auto"/>
        <w:ind w:left="1134" w:right="1132"/>
        <w:jc w:val="both"/>
        <w:rPr>
          <w:rFonts w:ascii="Times New Roman" w:hAnsi="Times New Roman"/>
          <w:i/>
          <w:sz w:val="24"/>
          <w:szCs w:val="24"/>
        </w:rPr>
      </w:pPr>
    </w:p>
    <w:p w:rsidR="00796619" w:rsidRPr="002637E3" w:rsidRDefault="002B012A" w:rsidP="002B012A">
      <w:pPr>
        <w:widowControl w:val="0"/>
        <w:spacing w:after="0" w:line="360" w:lineRule="auto"/>
        <w:ind w:left="1134" w:right="1132"/>
        <w:jc w:val="both"/>
        <w:rPr>
          <w:rFonts w:ascii="Times New Roman" w:hAnsi="Times New Roman"/>
          <w:i/>
          <w:sz w:val="24"/>
          <w:szCs w:val="24"/>
          <w:lang w:val="en-US"/>
        </w:rPr>
      </w:pPr>
      <w:r w:rsidRPr="002637E3">
        <w:rPr>
          <w:rFonts w:ascii="Times New Roman" w:hAnsi="Times New Roman"/>
          <w:b/>
          <w:i/>
          <w:sz w:val="24"/>
          <w:szCs w:val="24"/>
          <w:lang w:val="en-US"/>
        </w:rPr>
        <w:lastRenderedPageBreak/>
        <w:t>Annotation.</w:t>
      </w:r>
      <w:r w:rsidRPr="002637E3">
        <w:rPr>
          <w:rFonts w:ascii="Times New Roman" w:hAnsi="Times New Roman"/>
          <w:i/>
          <w:sz w:val="24"/>
          <w:szCs w:val="24"/>
          <w:lang w:val="en-US"/>
        </w:rPr>
        <w:t xml:space="preserve"> </w:t>
      </w:r>
      <w:r w:rsidR="00796619" w:rsidRPr="002637E3">
        <w:rPr>
          <w:rFonts w:ascii="Times New Roman" w:hAnsi="Times New Roman"/>
          <w:i/>
          <w:sz w:val="24"/>
          <w:szCs w:val="24"/>
          <w:lang w:val="en-US"/>
        </w:rPr>
        <w:t xml:space="preserve">In this article there are some features of biology Aterina boyeri caspia. Until recently, this fish considered as a trash fish, and nobody spent any investigations. Scientists begin to pay atterion to this fish because of deterioration of Caspian sea ecology. Nowadays its strength reports as fishing of sprat. During our investigation we established, that atherina during life change its food addiction. Also there were installed age groups of this fish, where age determined using otolith. </w:t>
      </w:r>
    </w:p>
    <w:p w:rsidR="002B012A" w:rsidRPr="002637E3" w:rsidRDefault="002B012A" w:rsidP="002B012A">
      <w:pPr>
        <w:widowControl w:val="0"/>
        <w:spacing w:after="0" w:line="360" w:lineRule="auto"/>
        <w:ind w:firstLine="709"/>
        <w:jc w:val="both"/>
        <w:rPr>
          <w:rFonts w:ascii="Times New Roman" w:hAnsi="Times New Roman"/>
          <w:sz w:val="28"/>
          <w:szCs w:val="28"/>
          <w:lang w:val="en-US"/>
        </w:rPr>
      </w:pP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Экологическое состояние водоема отражается на различных сторонах существования ихтиофауны. Малоценные представители, как атерина, килька, бычки вплоть до середины прошлого века относились к сорным рыбам и не являлись промысловыми видами. В последние годы отношение к этим рыбам изменилось в связи с резким снижением уловов ценных промысловых видов рыб.</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Не затрагиваемые в прошлом промыслом сорные виды рыб стали привлекать внимание, как промысловиков, так и ученых-исследователей. В результате выяснилось, что существующие в различных водоемах кормовые организмы используются недостаточно рационально (Карпевич, 1957, 1960, 1965, 1975), а промысловую продуктивность их можно резко увеличить путем регулирования численности и видового состава ихтиофауны отдельного водоема.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По данным Виноградова К.А. (1963)</w:t>
      </w:r>
      <w:r w:rsidR="00B22E70" w:rsidRPr="002B012A">
        <w:rPr>
          <w:rFonts w:ascii="Times New Roman" w:hAnsi="Times New Roman"/>
          <w:sz w:val="28"/>
          <w:szCs w:val="28"/>
        </w:rPr>
        <w:t>,</w:t>
      </w:r>
      <w:r w:rsidRPr="002B012A">
        <w:rPr>
          <w:rFonts w:ascii="Times New Roman" w:hAnsi="Times New Roman"/>
          <w:sz w:val="28"/>
          <w:szCs w:val="28"/>
        </w:rPr>
        <w:t xml:space="preserve"> ареал атерины в Каспии настолько увеличился, что по своей массовости она занимает одно из первых мест после кильки. По сведениям Н.А. Азизовой (1965)</w:t>
      </w:r>
      <w:r w:rsidR="00B22E70" w:rsidRPr="002B012A">
        <w:rPr>
          <w:rFonts w:ascii="Times New Roman" w:hAnsi="Times New Roman"/>
          <w:sz w:val="28"/>
          <w:szCs w:val="28"/>
        </w:rPr>
        <w:t>,</w:t>
      </w:r>
      <w:r w:rsidRPr="002B012A">
        <w:rPr>
          <w:rFonts w:ascii="Times New Roman" w:hAnsi="Times New Roman"/>
          <w:sz w:val="28"/>
          <w:szCs w:val="28"/>
        </w:rPr>
        <w:t xml:space="preserve"> в Северном Каспии в летний период доля атерины в траловых уловах достигала 17,5% всех рыб. Атерина широко распространена в Каспийском море, ее массовые концентрации ежегодно отмечаются почти на всем дагестанском побережье. Атерина в статистике уловов не учитывается, ее улов счит</w:t>
      </w:r>
      <w:r w:rsidR="00B22E70" w:rsidRPr="002B012A">
        <w:rPr>
          <w:rFonts w:ascii="Times New Roman" w:hAnsi="Times New Roman"/>
          <w:sz w:val="28"/>
          <w:szCs w:val="28"/>
        </w:rPr>
        <w:t xml:space="preserve">ается вместе с уловами килек. </w:t>
      </w:r>
      <w:r w:rsidRPr="002B012A">
        <w:rPr>
          <w:rFonts w:ascii="Times New Roman" w:hAnsi="Times New Roman"/>
          <w:sz w:val="28"/>
          <w:szCs w:val="28"/>
        </w:rPr>
        <w:t>В промысловых уловах обыкновенной</w:t>
      </w:r>
      <w:r w:rsidR="00796619" w:rsidRPr="002B012A">
        <w:rPr>
          <w:rFonts w:ascii="Times New Roman" w:hAnsi="Times New Roman"/>
          <w:sz w:val="28"/>
          <w:szCs w:val="28"/>
        </w:rPr>
        <w:t xml:space="preserve"> кильки, приловы атерины в 2005–2007 гг. составили 10–</w:t>
      </w:r>
      <w:r w:rsidR="00796619" w:rsidRPr="002B012A">
        <w:rPr>
          <w:rFonts w:ascii="Times New Roman" w:hAnsi="Times New Roman"/>
          <w:sz w:val="28"/>
          <w:szCs w:val="28"/>
        </w:rPr>
        <w:lastRenderedPageBreak/>
        <w:t>15%, в 2008–2009 гг. – 20–30</w:t>
      </w:r>
      <w:r w:rsidR="00B22E70" w:rsidRPr="002B012A">
        <w:rPr>
          <w:rFonts w:ascii="Times New Roman" w:hAnsi="Times New Roman"/>
          <w:sz w:val="28"/>
          <w:szCs w:val="28"/>
        </w:rPr>
        <w:t xml:space="preserve">% от общих уловов. </w:t>
      </w:r>
      <w:r w:rsidRPr="002B012A">
        <w:rPr>
          <w:rFonts w:ascii="Times New Roman" w:hAnsi="Times New Roman"/>
          <w:sz w:val="28"/>
          <w:szCs w:val="28"/>
        </w:rPr>
        <w:t xml:space="preserve">В дальнейшем произошло резкое </w:t>
      </w:r>
      <w:r w:rsidR="00796619" w:rsidRPr="002B012A">
        <w:rPr>
          <w:rFonts w:ascii="Times New Roman" w:hAnsi="Times New Roman"/>
          <w:sz w:val="28"/>
          <w:szCs w:val="28"/>
        </w:rPr>
        <w:t>сокращение ее приловов: в 2010</w:t>
      </w:r>
      <w:r w:rsidR="00DE2163" w:rsidRPr="002B012A">
        <w:rPr>
          <w:rFonts w:ascii="Times New Roman" w:hAnsi="Times New Roman"/>
          <w:sz w:val="28"/>
          <w:szCs w:val="28"/>
        </w:rPr>
        <w:t xml:space="preserve"> </w:t>
      </w:r>
      <w:r w:rsidR="00796619" w:rsidRPr="002B012A">
        <w:rPr>
          <w:rFonts w:ascii="Times New Roman" w:hAnsi="Times New Roman"/>
          <w:sz w:val="28"/>
          <w:szCs w:val="28"/>
        </w:rPr>
        <w:t xml:space="preserve"> –  до 5–</w:t>
      </w:r>
      <w:r w:rsidRPr="002B012A">
        <w:rPr>
          <w:rFonts w:ascii="Times New Roman" w:hAnsi="Times New Roman"/>
          <w:sz w:val="28"/>
          <w:szCs w:val="28"/>
        </w:rPr>
        <w:t xml:space="preserve">7%, а в </w:t>
      </w:r>
      <w:smartTag w:uri="urn:schemas-microsoft-com:office:smarttags" w:element="metricconverter">
        <w:smartTagPr>
          <w:attr w:name="ProductID" w:val="2011 г"/>
        </w:smartTagPr>
        <w:r w:rsidRPr="002B012A">
          <w:rPr>
            <w:rFonts w:ascii="Times New Roman" w:hAnsi="Times New Roman"/>
            <w:sz w:val="28"/>
            <w:szCs w:val="28"/>
          </w:rPr>
          <w:t>2011 г</w:t>
        </w:r>
      </w:smartTag>
      <w:r w:rsidR="00796619" w:rsidRPr="002B012A">
        <w:rPr>
          <w:rFonts w:ascii="Times New Roman" w:hAnsi="Times New Roman"/>
          <w:sz w:val="28"/>
          <w:szCs w:val="28"/>
        </w:rPr>
        <w:t>. – до 3–</w:t>
      </w:r>
      <w:r w:rsidRPr="002B012A">
        <w:rPr>
          <w:rFonts w:ascii="Times New Roman" w:hAnsi="Times New Roman"/>
          <w:sz w:val="28"/>
          <w:szCs w:val="28"/>
        </w:rPr>
        <w:t>5%.</w:t>
      </w:r>
    </w:p>
    <w:p w:rsidR="00245001" w:rsidRPr="002B012A" w:rsidRDefault="00245001" w:rsidP="002B012A">
      <w:pPr>
        <w:widowControl w:val="0"/>
        <w:spacing w:after="0" w:line="360" w:lineRule="auto"/>
        <w:ind w:firstLine="708"/>
        <w:jc w:val="both"/>
        <w:rPr>
          <w:rFonts w:ascii="Times New Roman" w:hAnsi="Times New Roman"/>
          <w:sz w:val="28"/>
          <w:szCs w:val="28"/>
        </w:rPr>
      </w:pPr>
      <w:r w:rsidRPr="002B012A">
        <w:rPr>
          <w:rFonts w:ascii="Times New Roman" w:hAnsi="Times New Roman"/>
          <w:sz w:val="28"/>
          <w:szCs w:val="28"/>
        </w:rPr>
        <w:t>Промысловые уловы атерины Среднего Каспия состояли из рыб всех возрастов. В береговых пробах преобладали трехлетки и двухлетки. Возрастные группы рыб представляли следующим о</w:t>
      </w:r>
      <w:r w:rsidR="00796619" w:rsidRPr="002B012A">
        <w:rPr>
          <w:rFonts w:ascii="Times New Roman" w:hAnsi="Times New Roman"/>
          <w:sz w:val="28"/>
          <w:szCs w:val="28"/>
        </w:rPr>
        <w:t>бразом: сеголетки и годовики 10–15%, двухлетки 37–</w:t>
      </w:r>
      <w:r w:rsidRPr="002B012A">
        <w:rPr>
          <w:rFonts w:ascii="Times New Roman" w:hAnsi="Times New Roman"/>
          <w:sz w:val="28"/>
          <w:szCs w:val="28"/>
        </w:rPr>
        <w:t>45%, а на долю остальных в</w:t>
      </w:r>
      <w:r w:rsidR="00796619" w:rsidRPr="002B012A">
        <w:rPr>
          <w:rFonts w:ascii="Times New Roman" w:hAnsi="Times New Roman"/>
          <w:sz w:val="28"/>
          <w:szCs w:val="28"/>
        </w:rPr>
        <w:t>озрастных групп приходилось 34–</w:t>
      </w:r>
      <w:r w:rsidRPr="002B012A">
        <w:rPr>
          <w:rFonts w:ascii="Times New Roman" w:hAnsi="Times New Roman"/>
          <w:sz w:val="28"/>
          <w:szCs w:val="28"/>
        </w:rPr>
        <w:t>40%.</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О состоянии запасов рыб можно судить по соотношению разновозрастных </w:t>
      </w:r>
      <w:r w:rsidR="00796619" w:rsidRPr="002B012A">
        <w:rPr>
          <w:rFonts w:ascii="Times New Roman" w:hAnsi="Times New Roman"/>
          <w:sz w:val="28"/>
          <w:szCs w:val="28"/>
        </w:rPr>
        <w:t>групп рыб (табл. 1). Молодь (30–</w:t>
      </w:r>
      <w:smartTag w:uri="urn:schemas-microsoft-com:office:smarttags" w:element="metricconverter">
        <w:smartTagPr>
          <w:attr w:name="ProductID" w:val="40 мм"/>
        </w:smartTagPr>
        <w:r w:rsidRPr="002B012A">
          <w:rPr>
            <w:rFonts w:ascii="Times New Roman" w:hAnsi="Times New Roman"/>
            <w:sz w:val="28"/>
            <w:szCs w:val="28"/>
          </w:rPr>
          <w:t>40 мм</w:t>
        </w:r>
      </w:smartTag>
      <w:r w:rsidR="00796619" w:rsidRPr="002B012A">
        <w:rPr>
          <w:rFonts w:ascii="Times New Roman" w:hAnsi="Times New Roman"/>
          <w:sz w:val="28"/>
          <w:szCs w:val="28"/>
        </w:rPr>
        <w:t>) и взрослых (80–</w:t>
      </w:r>
      <w:smartTag w:uri="urn:schemas-microsoft-com:office:smarttags" w:element="metricconverter">
        <w:smartTagPr>
          <w:attr w:name="ProductID" w:val="100 мм"/>
        </w:smartTagPr>
        <w:r w:rsidRPr="002B012A">
          <w:rPr>
            <w:rFonts w:ascii="Times New Roman" w:hAnsi="Times New Roman"/>
            <w:sz w:val="28"/>
            <w:szCs w:val="28"/>
          </w:rPr>
          <w:t>100 мм</w:t>
        </w:r>
      </w:smartTag>
      <w:r w:rsidRPr="002B012A">
        <w:rPr>
          <w:rFonts w:ascii="Times New Roman" w:hAnsi="Times New Roman"/>
          <w:sz w:val="28"/>
          <w:szCs w:val="28"/>
        </w:rPr>
        <w:t>) в наших исследованиях оказалось примерно в одинаковых соотношениях. Наличие в уловах в равных количествах старших возрастов указывает на благополучное состояние запасов (Правдин, 1966). При подсчете соотношение количества рыб разных возрастов</w:t>
      </w:r>
      <w:r w:rsidR="00EF5F6D" w:rsidRPr="002B012A">
        <w:rPr>
          <w:rFonts w:ascii="Times New Roman" w:hAnsi="Times New Roman"/>
          <w:sz w:val="28"/>
          <w:szCs w:val="28"/>
        </w:rPr>
        <w:t>,</w:t>
      </w:r>
      <w:r w:rsidR="00796619" w:rsidRPr="002B012A">
        <w:rPr>
          <w:rFonts w:ascii="Times New Roman" w:hAnsi="Times New Roman"/>
          <w:sz w:val="28"/>
          <w:szCs w:val="28"/>
        </w:rPr>
        <w:t xml:space="preserve"> по нашим исследованиям за 2005–</w:t>
      </w:r>
      <w:r w:rsidRPr="002B012A">
        <w:rPr>
          <w:rFonts w:ascii="Times New Roman" w:hAnsi="Times New Roman"/>
          <w:sz w:val="28"/>
          <w:szCs w:val="28"/>
        </w:rPr>
        <w:t>2010 гг.</w:t>
      </w:r>
      <w:r w:rsidR="00EF5F6D" w:rsidRPr="002B012A">
        <w:rPr>
          <w:rFonts w:ascii="Times New Roman" w:hAnsi="Times New Roman"/>
          <w:sz w:val="28"/>
          <w:szCs w:val="28"/>
        </w:rPr>
        <w:t>,</w:t>
      </w:r>
      <w:r w:rsidRPr="002B012A">
        <w:rPr>
          <w:rFonts w:ascii="Times New Roman" w:hAnsi="Times New Roman"/>
          <w:sz w:val="28"/>
          <w:szCs w:val="28"/>
        </w:rPr>
        <w:t xml:space="preserve"> оказалось, что наиболее многочисленными являются рыбы с раз</w:t>
      </w:r>
      <w:r w:rsidR="00796619" w:rsidRPr="002B012A">
        <w:rPr>
          <w:rFonts w:ascii="Times New Roman" w:hAnsi="Times New Roman"/>
          <w:sz w:val="28"/>
          <w:szCs w:val="28"/>
        </w:rPr>
        <w:t>мером тела 50–</w:t>
      </w:r>
      <w:r w:rsidRPr="002B012A">
        <w:rPr>
          <w:rFonts w:ascii="Times New Roman" w:hAnsi="Times New Roman"/>
          <w:sz w:val="28"/>
          <w:szCs w:val="28"/>
        </w:rPr>
        <w:t>70, их на 27% больше, чем младшая и старшая возрастные группы.</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Количество атерины у дагестанского побережья Каспия в летние месяцы по отношению количества других видов рыб составляло от 5,7 до 9,8%. В летние месяцы при отлове </w:t>
      </w:r>
      <w:smartTag w:uri="urn:schemas-microsoft-com:office:smarttags" w:element="metricconverter">
        <w:smartTagPr>
          <w:attr w:name="ProductID" w:val="25 м"/>
        </w:smartTagPr>
        <w:r w:rsidRPr="002B012A">
          <w:rPr>
            <w:rFonts w:ascii="Times New Roman" w:hAnsi="Times New Roman"/>
            <w:sz w:val="28"/>
            <w:szCs w:val="28"/>
          </w:rPr>
          <w:t>25 м</w:t>
        </w:r>
      </w:smartTag>
      <w:r w:rsidRPr="002B012A">
        <w:rPr>
          <w:rFonts w:ascii="Times New Roman" w:hAnsi="Times New Roman"/>
          <w:sz w:val="28"/>
          <w:szCs w:val="28"/>
        </w:rPr>
        <w:t>. мальковой волокушей количество атерин в южных районах на 2,3% больше, чем в с</w:t>
      </w:r>
      <w:r w:rsidR="00DE2163" w:rsidRPr="002B012A">
        <w:rPr>
          <w:rFonts w:ascii="Times New Roman" w:hAnsi="Times New Roman"/>
          <w:sz w:val="28"/>
          <w:szCs w:val="28"/>
        </w:rPr>
        <w:t>еверных районах Среднего Каспия</w:t>
      </w:r>
      <w:r w:rsidRPr="002B012A">
        <w:rPr>
          <w:rFonts w:ascii="Times New Roman" w:hAnsi="Times New Roman"/>
          <w:sz w:val="28"/>
          <w:szCs w:val="28"/>
        </w:rPr>
        <w:t xml:space="preserve"> (табл. 2)</w:t>
      </w:r>
      <w:r w:rsidR="00DE2163" w:rsidRPr="002B012A">
        <w:rPr>
          <w:rFonts w:ascii="Times New Roman" w:hAnsi="Times New Roman"/>
          <w:sz w:val="28"/>
          <w:szCs w:val="28"/>
        </w:rPr>
        <w:t>.</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разных районах Среднего Каспия количество среднемесячных уловов 25 метровой волокушей за осенний период 2006 года было в 3,45 раза больше, чем за такой же период лета, а в 2009 году этот показатель составил 1,48 (табл. 1).</w:t>
      </w:r>
      <w:r w:rsidR="00DE2163" w:rsidRPr="002B012A">
        <w:rPr>
          <w:rFonts w:ascii="Times New Roman" w:hAnsi="Times New Roman"/>
          <w:sz w:val="28"/>
          <w:szCs w:val="28"/>
        </w:rPr>
        <w:t xml:space="preserve"> </w:t>
      </w:r>
      <w:r w:rsidRPr="002B012A">
        <w:rPr>
          <w:rFonts w:ascii="Times New Roman" w:hAnsi="Times New Roman"/>
          <w:sz w:val="28"/>
          <w:szCs w:val="28"/>
        </w:rPr>
        <w:t>При рассмотрении динамики количественных изменений атерин по годам было отме</w:t>
      </w:r>
      <w:r w:rsidR="00796619" w:rsidRPr="002B012A">
        <w:rPr>
          <w:rFonts w:ascii="Times New Roman" w:hAnsi="Times New Roman"/>
          <w:sz w:val="28"/>
          <w:szCs w:val="28"/>
        </w:rPr>
        <w:t>чено, что численность их в 2005–</w:t>
      </w:r>
      <w:r w:rsidRPr="002B012A">
        <w:rPr>
          <w:rFonts w:ascii="Times New Roman" w:hAnsi="Times New Roman"/>
          <w:sz w:val="28"/>
          <w:szCs w:val="28"/>
        </w:rPr>
        <w:t>2007 гг</w:t>
      </w:r>
      <w:r w:rsidR="00EF5F6D" w:rsidRPr="002B012A">
        <w:rPr>
          <w:rFonts w:ascii="Times New Roman" w:hAnsi="Times New Roman"/>
          <w:sz w:val="28"/>
          <w:szCs w:val="28"/>
        </w:rPr>
        <w:t>.</w:t>
      </w:r>
      <w:r w:rsidR="00796619" w:rsidRPr="002B012A">
        <w:rPr>
          <w:rFonts w:ascii="Times New Roman" w:hAnsi="Times New Roman"/>
          <w:sz w:val="28"/>
          <w:szCs w:val="28"/>
        </w:rPr>
        <w:t xml:space="preserve"> в 1,17 раза больше, чем в 2008–</w:t>
      </w:r>
      <w:r w:rsidRPr="002B012A">
        <w:rPr>
          <w:rFonts w:ascii="Times New Roman" w:hAnsi="Times New Roman"/>
          <w:sz w:val="28"/>
          <w:szCs w:val="28"/>
        </w:rPr>
        <w:t>2010 гг.</w:t>
      </w:r>
      <w:r w:rsidR="008F25D0" w:rsidRPr="002B012A">
        <w:rPr>
          <w:rFonts w:ascii="Times New Roman" w:hAnsi="Times New Roman"/>
          <w:sz w:val="28"/>
          <w:szCs w:val="28"/>
        </w:rPr>
        <w:t xml:space="preserve"> </w:t>
      </w:r>
      <w:r w:rsidRPr="002B012A">
        <w:rPr>
          <w:rFonts w:ascii="Times New Roman" w:hAnsi="Times New Roman"/>
          <w:sz w:val="28"/>
          <w:szCs w:val="28"/>
        </w:rPr>
        <w:t>Соотношение общего количества особей летом и осен</w:t>
      </w:r>
      <w:r w:rsidR="00EF5F6D" w:rsidRPr="002B012A">
        <w:rPr>
          <w:rFonts w:ascii="Times New Roman" w:hAnsi="Times New Roman"/>
          <w:sz w:val="28"/>
          <w:szCs w:val="28"/>
        </w:rPr>
        <w:t>ью равнялось 1:</w:t>
      </w:r>
      <w:r w:rsidRPr="002B012A">
        <w:rPr>
          <w:rFonts w:ascii="Times New Roman" w:hAnsi="Times New Roman"/>
          <w:sz w:val="28"/>
          <w:szCs w:val="28"/>
        </w:rPr>
        <w:t>1,45, а соотношение молоди и взрослых рыб – как 1:1,15.</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Таким образом, осенью при подготовке к зимовке происходит </w:t>
      </w:r>
      <w:r w:rsidRPr="002B012A">
        <w:rPr>
          <w:rFonts w:ascii="Times New Roman" w:hAnsi="Times New Roman"/>
          <w:sz w:val="28"/>
          <w:szCs w:val="28"/>
        </w:rPr>
        <w:lastRenderedPageBreak/>
        <w:t>активный нагул рыб и в результате этого встречаемость их гораздо выше, чем летом (особенно у взрослых особей). У дагестанского побережья Каспия рыбы находят благоприятные условия для роста и размножения. При научно</w:t>
      </w:r>
      <w:r w:rsidR="00EF5F6D" w:rsidRPr="002B012A">
        <w:rPr>
          <w:rFonts w:ascii="Times New Roman" w:hAnsi="Times New Roman"/>
          <w:sz w:val="28"/>
          <w:szCs w:val="28"/>
        </w:rPr>
        <w:t>-</w:t>
      </w:r>
      <w:r w:rsidRPr="002B012A">
        <w:rPr>
          <w:rFonts w:ascii="Times New Roman" w:hAnsi="Times New Roman"/>
          <w:sz w:val="28"/>
          <w:szCs w:val="28"/>
        </w:rPr>
        <w:t>исследовательском лове количество молоди и взрослых особей было примерно одинаковым.</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При определении принадлежности </w:t>
      </w:r>
      <w:r w:rsidR="00EF5F6D" w:rsidRPr="002B012A">
        <w:rPr>
          <w:rFonts w:ascii="Times New Roman" w:hAnsi="Times New Roman"/>
          <w:sz w:val="28"/>
          <w:szCs w:val="28"/>
        </w:rPr>
        <w:t xml:space="preserve">к </w:t>
      </w:r>
      <w:r w:rsidRPr="002B012A">
        <w:rPr>
          <w:rFonts w:ascii="Times New Roman" w:hAnsi="Times New Roman"/>
          <w:sz w:val="28"/>
          <w:szCs w:val="28"/>
        </w:rPr>
        <w:t>той или иной возрастной группе мы пользовались такой регистрирующей структурой как отолиты (Мина</w:t>
      </w:r>
      <w:r w:rsidR="00796619" w:rsidRPr="002B012A">
        <w:rPr>
          <w:rFonts w:ascii="Times New Roman" w:hAnsi="Times New Roman"/>
          <w:sz w:val="28"/>
          <w:szCs w:val="28"/>
        </w:rPr>
        <w:t xml:space="preserve">, </w:t>
      </w:r>
      <w:r w:rsidRPr="002B012A">
        <w:rPr>
          <w:rFonts w:ascii="Times New Roman" w:hAnsi="Times New Roman"/>
          <w:sz w:val="28"/>
          <w:szCs w:val="28"/>
        </w:rPr>
        <w:t>1973, Дгебуадзе</w:t>
      </w:r>
      <w:r w:rsidR="00796619" w:rsidRPr="002B012A">
        <w:rPr>
          <w:rFonts w:ascii="Times New Roman" w:hAnsi="Times New Roman"/>
          <w:sz w:val="28"/>
          <w:szCs w:val="28"/>
        </w:rPr>
        <w:t>,</w:t>
      </w:r>
      <w:r w:rsidRPr="002B012A">
        <w:rPr>
          <w:rFonts w:ascii="Times New Roman" w:hAnsi="Times New Roman"/>
          <w:sz w:val="28"/>
          <w:szCs w:val="28"/>
        </w:rPr>
        <w:t xml:space="preserve"> 2001).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Атерин, отловленных в апре</w:t>
      </w:r>
      <w:r w:rsidR="00796619" w:rsidRPr="002B012A">
        <w:rPr>
          <w:rFonts w:ascii="Times New Roman" w:hAnsi="Times New Roman"/>
          <w:sz w:val="28"/>
          <w:szCs w:val="28"/>
        </w:rPr>
        <w:t>ле 2011 года, мы распределили на 3 группы. 1-</w:t>
      </w:r>
      <w:r w:rsidRPr="002B012A">
        <w:rPr>
          <w:rFonts w:ascii="Times New Roman" w:hAnsi="Times New Roman"/>
          <w:sz w:val="28"/>
          <w:szCs w:val="28"/>
        </w:rPr>
        <w:t xml:space="preserve">я группа </w:t>
      </w:r>
      <w:r w:rsidR="00796619" w:rsidRPr="002B012A">
        <w:rPr>
          <w:rFonts w:ascii="Times New Roman" w:hAnsi="Times New Roman"/>
          <w:sz w:val="28"/>
          <w:szCs w:val="28"/>
        </w:rPr>
        <w:t>наиболее многочисленная − это 2-</w:t>
      </w:r>
      <w:r w:rsidRPr="002B012A">
        <w:rPr>
          <w:rFonts w:ascii="Times New Roman" w:hAnsi="Times New Roman"/>
          <w:sz w:val="28"/>
          <w:szCs w:val="28"/>
        </w:rPr>
        <w:t>летки. У них на отолитах имеется 1 полное гиалиновое кольцо, и кроме этого есть еще небольшой прирост опакового слоя, о</w:t>
      </w:r>
      <w:r w:rsidR="008F25D0" w:rsidRPr="002B012A">
        <w:rPr>
          <w:rFonts w:ascii="Times New Roman" w:hAnsi="Times New Roman"/>
          <w:sz w:val="28"/>
          <w:szCs w:val="28"/>
        </w:rPr>
        <w:t>бразовавшего</w:t>
      </w:r>
      <w:r w:rsidR="00796619" w:rsidRPr="002B012A">
        <w:rPr>
          <w:rFonts w:ascii="Times New Roman" w:hAnsi="Times New Roman"/>
          <w:sz w:val="28"/>
          <w:szCs w:val="28"/>
        </w:rPr>
        <w:t>ся в текущем году. 2-</w:t>
      </w:r>
      <w:r w:rsidRPr="002B012A">
        <w:rPr>
          <w:rFonts w:ascii="Times New Roman" w:hAnsi="Times New Roman"/>
          <w:sz w:val="28"/>
          <w:szCs w:val="28"/>
        </w:rPr>
        <w:t>я группа рыб − это рыбы, у которых кроме одного гиалинового кольца есть еще довольн</w:t>
      </w:r>
      <w:r w:rsidR="00796619" w:rsidRPr="002B012A">
        <w:rPr>
          <w:rFonts w:ascii="Times New Roman" w:hAnsi="Times New Roman"/>
          <w:sz w:val="28"/>
          <w:szCs w:val="28"/>
        </w:rPr>
        <w:t>о широкий прирост этого года. 3-</w:t>
      </w:r>
      <w:r w:rsidRPr="002B012A">
        <w:rPr>
          <w:rFonts w:ascii="Times New Roman" w:hAnsi="Times New Roman"/>
          <w:sz w:val="28"/>
          <w:szCs w:val="28"/>
        </w:rPr>
        <w:t>я группа рыб по размеру практически не отличается от предыдущей группы, но на отолитах имеются два гиалиновых кольца и разные по величине приросты. В июле 2011 года в уловах обнаруживаются особи, относящиеся: 1) к сеголеткам; 2) двухлеткам; 3) трехлеткам. На отолитах сеголеток гиалинового кольц</w:t>
      </w:r>
      <w:r w:rsidR="008F25D0" w:rsidRPr="002B012A">
        <w:rPr>
          <w:rFonts w:ascii="Times New Roman" w:hAnsi="Times New Roman"/>
          <w:sz w:val="28"/>
          <w:szCs w:val="28"/>
        </w:rPr>
        <w:t>а еще нет. Оно заложится осенью-</w:t>
      </w:r>
      <w:r w:rsidRPr="002B012A">
        <w:rPr>
          <w:rFonts w:ascii="Times New Roman" w:hAnsi="Times New Roman"/>
          <w:sz w:val="28"/>
          <w:szCs w:val="28"/>
        </w:rPr>
        <w:t>зимой и весной 2012</w:t>
      </w:r>
      <w:r w:rsidR="00796619" w:rsidRPr="002B012A">
        <w:rPr>
          <w:rFonts w:ascii="Times New Roman" w:hAnsi="Times New Roman"/>
          <w:sz w:val="28"/>
          <w:szCs w:val="28"/>
        </w:rPr>
        <w:t xml:space="preserve"> </w:t>
      </w:r>
      <w:r w:rsidRPr="002B012A">
        <w:rPr>
          <w:rFonts w:ascii="Times New Roman" w:hAnsi="Times New Roman"/>
          <w:sz w:val="28"/>
          <w:szCs w:val="28"/>
        </w:rPr>
        <w:t>г. У двухлеток и трехлеток годовые кольца текущего года уже заложены, и кроме того имеется опаковый прирост.</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К осени гиалиновые кольца текущего года образовались практически у всех групп рыб.</w:t>
      </w:r>
      <w:r w:rsidR="008F25D0" w:rsidRPr="002B012A">
        <w:rPr>
          <w:rFonts w:ascii="Times New Roman" w:hAnsi="Times New Roman"/>
          <w:sz w:val="28"/>
          <w:szCs w:val="28"/>
        </w:rPr>
        <w:t xml:space="preserve"> </w:t>
      </w:r>
      <w:r w:rsidRPr="002B012A">
        <w:rPr>
          <w:rFonts w:ascii="Times New Roman" w:hAnsi="Times New Roman"/>
          <w:sz w:val="28"/>
          <w:szCs w:val="28"/>
        </w:rPr>
        <w:t>Зимой (декабрь) у трехлеток начинает формировать</w:t>
      </w:r>
      <w:r w:rsidR="00796619" w:rsidRPr="002B012A">
        <w:rPr>
          <w:rFonts w:ascii="Times New Roman" w:hAnsi="Times New Roman"/>
          <w:sz w:val="28"/>
          <w:szCs w:val="28"/>
        </w:rPr>
        <w:t>ся годовое кольцо будущего года, т</w:t>
      </w:r>
      <w:r w:rsidR="00EF5F6D" w:rsidRPr="002B012A">
        <w:rPr>
          <w:rFonts w:ascii="Times New Roman" w:hAnsi="Times New Roman"/>
          <w:sz w:val="28"/>
          <w:szCs w:val="28"/>
        </w:rPr>
        <w:t xml:space="preserve">. о. </w:t>
      </w:r>
      <w:r w:rsidRPr="002B012A">
        <w:rPr>
          <w:rFonts w:ascii="Times New Roman" w:hAnsi="Times New Roman"/>
          <w:sz w:val="28"/>
          <w:szCs w:val="28"/>
        </w:rPr>
        <w:t>ушные косточки позволяют более точно (с точностью до 2−3 месяцев) определить возраст конкретной рыб</w:t>
      </w:r>
      <w:r w:rsidR="00EF5F6D" w:rsidRPr="002B012A">
        <w:rPr>
          <w:rFonts w:ascii="Times New Roman" w:hAnsi="Times New Roman"/>
          <w:sz w:val="28"/>
          <w:szCs w:val="28"/>
        </w:rPr>
        <w:t>ы</w:t>
      </w:r>
      <w:r w:rsidRPr="002B012A">
        <w:rPr>
          <w:rFonts w:ascii="Times New Roman" w:hAnsi="Times New Roman"/>
          <w:sz w:val="28"/>
          <w:szCs w:val="28"/>
        </w:rPr>
        <w:t>, в то время как сделать это по чешуе невозможно. Это связано с тем, что закладка годовых колец на чешуе (по сравнению с отолитами) происходит с запаздыванием на 3−4 месяца, т.</w:t>
      </w:r>
      <w:r w:rsidR="008F25D0" w:rsidRPr="002B012A">
        <w:rPr>
          <w:rFonts w:ascii="Times New Roman" w:hAnsi="Times New Roman"/>
          <w:sz w:val="28"/>
          <w:szCs w:val="28"/>
        </w:rPr>
        <w:t xml:space="preserve"> </w:t>
      </w:r>
      <w:r w:rsidRPr="002B012A">
        <w:rPr>
          <w:rFonts w:ascii="Times New Roman" w:hAnsi="Times New Roman"/>
          <w:sz w:val="28"/>
          <w:szCs w:val="28"/>
        </w:rPr>
        <w:t>е. на отолитах закладка гиалинового кольца происход</w:t>
      </w:r>
      <w:r w:rsidR="00796619" w:rsidRPr="002B012A">
        <w:rPr>
          <w:rFonts w:ascii="Times New Roman" w:hAnsi="Times New Roman"/>
          <w:sz w:val="28"/>
          <w:szCs w:val="28"/>
        </w:rPr>
        <w:t>ит в зимний период, а на чешуе –</w:t>
      </w:r>
      <w:r w:rsidRPr="002B012A">
        <w:rPr>
          <w:rFonts w:ascii="Times New Roman" w:hAnsi="Times New Roman"/>
          <w:sz w:val="28"/>
          <w:szCs w:val="28"/>
        </w:rPr>
        <w:t xml:space="preserve"> весной.</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Модальный ряд сеголетков популяции атерины в западной части </w:t>
      </w:r>
      <w:r w:rsidRPr="002B012A">
        <w:rPr>
          <w:rFonts w:ascii="Times New Roman" w:hAnsi="Times New Roman"/>
          <w:sz w:val="28"/>
          <w:szCs w:val="28"/>
        </w:rPr>
        <w:lastRenderedPageBreak/>
        <w:t>Средне</w:t>
      </w:r>
      <w:r w:rsidR="008F25D0" w:rsidRPr="002B012A">
        <w:rPr>
          <w:rFonts w:ascii="Times New Roman" w:hAnsi="Times New Roman"/>
          <w:sz w:val="28"/>
          <w:szCs w:val="28"/>
        </w:rPr>
        <w:t>го Каспия представлен особями 3–</w:t>
      </w:r>
      <w:smartTag w:uri="urn:schemas-microsoft-com:office:smarttags" w:element="metricconverter">
        <w:smartTagPr>
          <w:attr w:name="ProductID" w:val="4 см"/>
        </w:smartTagPr>
        <w:r w:rsidRPr="002B012A">
          <w:rPr>
            <w:rFonts w:ascii="Times New Roman" w:hAnsi="Times New Roman"/>
            <w:sz w:val="28"/>
            <w:szCs w:val="28"/>
          </w:rPr>
          <w:t>4 см</w:t>
        </w:r>
      </w:smartTag>
      <w:r w:rsidR="00796619" w:rsidRPr="002B012A">
        <w:rPr>
          <w:rFonts w:ascii="Times New Roman" w:hAnsi="Times New Roman"/>
          <w:sz w:val="28"/>
          <w:szCs w:val="28"/>
        </w:rPr>
        <w:t xml:space="preserve"> длиной, двухлетки – 7–</w:t>
      </w:r>
      <w:smartTag w:uri="urn:schemas-microsoft-com:office:smarttags" w:element="metricconverter">
        <w:smartTagPr>
          <w:attr w:name="ProductID" w:val="8 см"/>
        </w:smartTagPr>
        <w:r w:rsidRPr="002B012A">
          <w:rPr>
            <w:rFonts w:ascii="Times New Roman" w:hAnsi="Times New Roman"/>
            <w:sz w:val="28"/>
            <w:szCs w:val="28"/>
          </w:rPr>
          <w:t>8 см</w:t>
        </w:r>
      </w:smartTag>
      <w:r w:rsidR="00796619" w:rsidRPr="002B012A">
        <w:rPr>
          <w:rFonts w:ascii="Times New Roman" w:hAnsi="Times New Roman"/>
          <w:sz w:val="28"/>
          <w:szCs w:val="28"/>
        </w:rPr>
        <w:t>, трехлетки 8–9 см, четырехлетки 10–</w:t>
      </w:r>
      <w:smartTag w:uri="urn:schemas-microsoft-com:office:smarttags" w:element="metricconverter">
        <w:smartTagPr>
          <w:attr w:name="ProductID" w:val="12 см"/>
        </w:smartTagPr>
        <w:r w:rsidRPr="002B012A">
          <w:rPr>
            <w:rFonts w:ascii="Times New Roman" w:hAnsi="Times New Roman"/>
            <w:sz w:val="28"/>
            <w:szCs w:val="28"/>
          </w:rPr>
          <w:t>12 см</w:t>
        </w:r>
      </w:smartTag>
      <w:r w:rsidRPr="002B012A">
        <w:rPr>
          <w:rFonts w:ascii="Times New Roman" w:hAnsi="Times New Roman"/>
          <w:sz w:val="28"/>
          <w:szCs w:val="28"/>
        </w:rPr>
        <w:t xml:space="preserve"> длиной. В научно-исследовательских уловах отмеченные рыбы от </w:t>
      </w:r>
      <w:r w:rsidR="00EF5F6D" w:rsidRPr="002B012A">
        <w:rPr>
          <w:rFonts w:ascii="Times New Roman" w:hAnsi="Times New Roman"/>
          <w:sz w:val="28"/>
          <w:szCs w:val="28"/>
        </w:rPr>
        <w:t>0</w:t>
      </w:r>
      <w:r w:rsidRPr="002B012A">
        <w:rPr>
          <w:rFonts w:ascii="Times New Roman" w:hAnsi="Times New Roman"/>
          <w:sz w:val="28"/>
          <w:szCs w:val="28"/>
        </w:rPr>
        <w:t>+ до 5-летних воз</w:t>
      </w:r>
      <w:r w:rsidR="005D7859" w:rsidRPr="002B012A">
        <w:rPr>
          <w:rFonts w:ascii="Times New Roman" w:hAnsi="Times New Roman"/>
          <w:sz w:val="28"/>
          <w:szCs w:val="28"/>
        </w:rPr>
        <w:t>растов. Из них 80% составляли 3–4-</w:t>
      </w:r>
      <w:r w:rsidRPr="002B012A">
        <w:rPr>
          <w:rFonts w:ascii="Times New Roman" w:hAnsi="Times New Roman"/>
          <w:sz w:val="28"/>
          <w:szCs w:val="28"/>
        </w:rPr>
        <w:t>летки, двухлеток был</w:t>
      </w:r>
      <w:r w:rsidR="008F25D0" w:rsidRPr="002B012A">
        <w:rPr>
          <w:rFonts w:ascii="Times New Roman" w:hAnsi="Times New Roman"/>
          <w:sz w:val="28"/>
          <w:szCs w:val="28"/>
        </w:rPr>
        <w:t>о меньше – 17,4%</w:t>
      </w:r>
      <w:r w:rsidR="005D7859" w:rsidRPr="002B012A">
        <w:rPr>
          <w:rFonts w:ascii="Times New Roman" w:hAnsi="Times New Roman"/>
          <w:sz w:val="28"/>
          <w:szCs w:val="28"/>
        </w:rPr>
        <w:t xml:space="preserve"> и всего 2,4% –</w:t>
      </w:r>
      <w:r w:rsidRPr="002B012A">
        <w:rPr>
          <w:rFonts w:ascii="Times New Roman" w:hAnsi="Times New Roman"/>
          <w:sz w:val="28"/>
          <w:szCs w:val="28"/>
        </w:rPr>
        <w:t xml:space="preserve"> рыбы стар</w:t>
      </w:r>
      <w:r w:rsidR="005D7859" w:rsidRPr="002B012A">
        <w:rPr>
          <w:rFonts w:ascii="Times New Roman" w:hAnsi="Times New Roman"/>
          <w:sz w:val="28"/>
          <w:szCs w:val="28"/>
        </w:rPr>
        <w:t>ше 5 лет. Для сравнения:</w:t>
      </w:r>
      <w:r w:rsidRPr="002B012A">
        <w:rPr>
          <w:rFonts w:ascii="Times New Roman" w:hAnsi="Times New Roman"/>
          <w:sz w:val="28"/>
          <w:szCs w:val="28"/>
        </w:rPr>
        <w:t xml:space="preserve"> по данным Маркевич (1977)</w:t>
      </w:r>
      <w:r w:rsidR="005D7859" w:rsidRPr="002B012A">
        <w:rPr>
          <w:rFonts w:ascii="Times New Roman" w:hAnsi="Times New Roman"/>
          <w:sz w:val="28"/>
          <w:szCs w:val="28"/>
        </w:rPr>
        <w:t>,</w:t>
      </w:r>
      <w:r w:rsidRPr="002B012A">
        <w:rPr>
          <w:rFonts w:ascii="Times New Roman" w:hAnsi="Times New Roman"/>
          <w:sz w:val="28"/>
          <w:szCs w:val="28"/>
        </w:rPr>
        <w:t xml:space="preserve"> в ра</w:t>
      </w:r>
      <w:r w:rsidR="005D7859" w:rsidRPr="002B012A">
        <w:rPr>
          <w:rFonts w:ascii="Times New Roman" w:hAnsi="Times New Roman"/>
          <w:sz w:val="28"/>
          <w:szCs w:val="28"/>
        </w:rPr>
        <w:t>йоне Красноводска преобладали 2–3-</w:t>
      </w:r>
      <w:r w:rsidRPr="002B012A">
        <w:rPr>
          <w:rFonts w:ascii="Times New Roman" w:hAnsi="Times New Roman"/>
          <w:sz w:val="28"/>
          <w:szCs w:val="28"/>
        </w:rPr>
        <w:t>летки, а в Аральском море – сеголетки и двухлетки.</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Средняя длина взрослых атерин из средней час</w:t>
      </w:r>
      <w:r w:rsidR="005D7859" w:rsidRPr="002B012A">
        <w:rPr>
          <w:rFonts w:ascii="Times New Roman" w:hAnsi="Times New Roman"/>
          <w:sz w:val="28"/>
          <w:szCs w:val="28"/>
        </w:rPr>
        <w:t>ти западного Каспия составило 6–</w:t>
      </w:r>
      <w:smartTag w:uri="urn:schemas-microsoft-com:office:smarttags" w:element="metricconverter">
        <w:smartTagPr>
          <w:attr w:name="ProductID" w:val="7 см"/>
        </w:smartTagPr>
        <w:r w:rsidRPr="002B012A">
          <w:rPr>
            <w:rFonts w:ascii="Times New Roman" w:hAnsi="Times New Roman"/>
            <w:sz w:val="28"/>
            <w:szCs w:val="28"/>
          </w:rPr>
          <w:t>7 см</w:t>
        </w:r>
      </w:smartTag>
      <w:r w:rsidRPr="002B012A">
        <w:rPr>
          <w:rFonts w:ascii="Times New Roman" w:hAnsi="Times New Roman"/>
          <w:sz w:val="28"/>
          <w:szCs w:val="28"/>
        </w:rPr>
        <w:t xml:space="preserve">, а по Маркевич (1977) в Красноводском районе моря она составила </w:t>
      </w:r>
      <w:smartTag w:uri="urn:schemas-microsoft-com:office:smarttags" w:element="metricconverter">
        <w:smartTagPr>
          <w:attr w:name="ProductID" w:val="7,4 см"/>
        </w:smartTagPr>
        <w:r w:rsidRPr="002B012A">
          <w:rPr>
            <w:rFonts w:ascii="Times New Roman" w:hAnsi="Times New Roman"/>
            <w:sz w:val="28"/>
            <w:szCs w:val="28"/>
          </w:rPr>
          <w:t>7,4 см</w:t>
        </w:r>
      </w:smartTag>
      <w:r w:rsidRPr="002B012A">
        <w:rPr>
          <w:rFonts w:ascii="Times New Roman" w:hAnsi="Times New Roman"/>
          <w:sz w:val="28"/>
          <w:szCs w:val="28"/>
        </w:rPr>
        <w:t>, однак</w:t>
      </w:r>
      <w:r w:rsidR="00EF5F6D" w:rsidRPr="002B012A">
        <w:rPr>
          <w:rFonts w:ascii="Times New Roman" w:hAnsi="Times New Roman"/>
          <w:sz w:val="28"/>
          <w:szCs w:val="28"/>
        </w:rPr>
        <w:t>о средняя масса их меньше, чем</w:t>
      </w:r>
      <w:r w:rsidRPr="002B012A">
        <w:rPr>
          <w:rFonts w:ascii="Times New Roman" w:hAnsi="Times New Roman"/>
          <w:sz w:val="28"/>
          <w:szCs w:val="28"/>
        </w:rPr>
        <w:t xml:space="preserve"> рыб из средней части западного Каспия </w:t>
      </w:r>
      <w:smartTag w:uri="urn:schemas-microsoft-com:office:smarttags" w:element="metricconverter">
        <w:smartTagPr>
          <w:attr w:name="ProductID" w:val="3,2 г"/>
        </w:smartTagPr>
        <w:r w:rsidRPr="002B012A">
          <w:rPr>
            <w:rFonts w:ascii="Times New Roman" w:hAnsi="Times New Roman"/>
            <w:sz w:val="28"/>
            <w:szCs w:val="28"/>
          </w:rPr>
          <w:t>3,2 г</w:t>
        </w:r>
      </w:smartTag>
      <w:r w:rsidRPr="002B012A">
        <w:rPr>
          <w:rFonts w:ascii="Times New Roman" w:hAnsi="Times New Roman"/>
          <w:sz w:val="28"/>
          <w:szCs w:val="28"/>
        </w:rPr>
        <w:t xml:space="preserve">. (табл.)     </w:t>
      </w:r>
    </w:p>
    <w:p w:rsidR="00245001" w:rsidRPr="002B012A" w:rsidRDefault="00245001" w:rsidP="002B012A">
      <w:pPr>
        <w:widowControl w:val="0"/>
        <w:spacing w:after="0" w:line="360" w:lineRule="auto"/>
        <w:ind w:firstLine="709"/>
        <w:jc w:val="right"/>
        <w:rPr>
          <w:rFonts w:ascii="Times New Roman" w:hAnsi="Times New Roman"/>
          <w:b/>
          <w:sz w:val="28"/>
          <w:szCs w:val="28"/>
        </w:rPr>
      </w:pPr>
      <w:r w:rsidRPr="002B012A">
        <w:rPr>
          <w:rFonts w:ascii="Times New Roman" w:hAnsi="Times New Roman"/>
          <w:b/>
          <w:sz w:val="28"/>
          <w:szCs w:val="28"/>
        </w:rPr>
        <w:t>Таблица 1</w:t>
      </w:r>
    </w:p>
    <w:p w:rsidR="00245001" w:rsidRPr="002B012A" w:rsidRDefault="00245001" w:rsidP="002B012A">
      <w:pPr>
        <w:widowControl w:val="0"/>
        <w:spacing w:after="0" w:line="360" w:lineRule="auto"/>
        <w:jc w:val="center"/>
        <w:rPr>
          <w:rFonts w:ascii="Times New Roman" w:hAnsi="Times New Roman"/>
          <w:sz w:val="28"/>
          <w:szCs w:val="28"/>
        </w:rPr>
      </w:pPr>
      <w:r w:rsidRPr="002B012A">
        <w:rPr>
          <w:rFonts w:ascii="Times New Roman" w:hAnsi="Times New Roman"/>
          <w:sz w:val="28"/>
          <w:szCs w:val="28"/>
        </w:rPr>
        <w:t>Результаты экспериментального отлова атерины у да</w:t>
      </w:r>
      <w:r w:rsidR="008F25D0" w:rsidRPr="002B012A">
        <w:rPr>
          <w:rFonts w:ascii="Times New Roman" w:hAnsi="Times New Roman"/>
          <w:sz w:val="28"/>
          <w:szCs w:val="28"/>
        </w:rPr>
        <w:t>гестанского побережья Каспия 25-</w:t>
      </w:r>
      <w:r w:rsidRPr="002B012A">
        <w:rPr>
          <w:rFonts w:ascii="Times New Roman" w:hAnsi="Times New Roman"/>
          <w:sz w:val="28"/>
          <w:szCs w:val="28"/>
        </w:rPr>
        <w:t>метровой мальковой волокушей</w:t>
      </w:r>
    </w:p>
    <w:tbl>
      <w:tblPr>
        <w:tblW w:w="8939" w:type="dxa"/>
        <w:jc w:val="center"/>
        <w:tblLayout w:type="fixed"/>
        <w:tblLook w:val="0000" w:firstRow="0" w:lastRow="0" w:firstColumn="0" w:lastColumn="0" w:noHBand="0" w:noVBand="0"/>
      </w:tblPr>
      <w:tblGrid>
        <w:gridCol w:w="677"/>
        <w:gridCol w:w="492"/>
        <w:gridCol w:w="1057"/>
        <w:gridCol w:w="563"/>
        <w:gridCol w:w="609"/>
        <w:gridCol w:w="687"/>
        <w:gridCol w:w="637"/>
        <w:gridCol w:w="696"/>
        <w:gridCol w:w="236"/>
        <w:gridCol w:w="620"/>
        <w:gridCol w:w="642"/>
        <w:gridCol w:w="687"/>
        <w:gridCol w:w="631"/>
        <w:gridCol w:w="705"/>
      </w:tblGrid>
      <w:tr w:rsidR="00245001" w:rsidRPr="002B012A" w:rsidTr="002637E3">
        <w:trPr>
          <w:trHeight w:val="489"/>
          <w:jc w:val="center"/>
        </w:trPr>
        <w:tc>
          <w:tcPr>
            <w:tcW w:w="2227" w:type="dxa"/>
            <w:gridSpan w:val="3"/>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r w:rsidRPr="002B012A">
              <w:rPr>
                <w:rFonts w:ascii="Times New Roman" w:hAnsi="Times New Roman"/>
                <w:sz w:val="24"/>
                <w:szCs w:val="24"/>
              </w:rPr>
              <w:t>Годы</w:t>
            </w:r>
          </w:p>
        </w:tc>
        <w:tc>
          <w:tcPr>
            <w:tcW w:w="3426" w:type="dxa"/>
            <w:gridSpan w:val="6"/>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r w:rsidRPr="002B012A">
              <w:rPr>
                <w:rFonts w:ascii="Times New Roman" w:hAnsi="Times New Roman"/>
                <w:sz w:val="24"/>
                <w:szCs w:val="24"/>
              </w:rPr>
              <w:tab/>
              <w:t>2005</w:t>
            </w:r>
            <w:r w:rsidR="008F25D0" w:rsidRPr="002B012A">
              <w:rPr>
                <w:rFonts w:ascii="Times New Roman" w:hAnsi="Times New Roman"/>
                <w:sz w:val="24"/>
                <w:szCs w:val="24"/>
              </w:rPr>
              <w:t>–</w:t>
            </w:r>
            <w:r w:rsidRPr="002B012A">
              <w:rPr>
                <w:rFonts w:ascii="Times New Roman" w:hAnsi="Times New Roman"/>
                <w:sz w:val="24"/>
                <w:szCs w:val="24"/>
              </w:rPr>
              <w:t>2007</w:t>
            </w:r>
          </w:p>
        </w:tc>
        <w:tc>
          <w:tcPr>
            <w:tcW w:w="3285" w:type="dxa"/>
            <w:gridSpan w:val="5"/>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ind w:firstLine="709"/>
              <w:jc w:val="both"/>
              <w:rPr>
                <w:rFonts w:ascii="Times New Roman" w:hAnsi="Times New Roman"/>
                <w:sz w:val="24"/>
                <w:szCs w:val="24"/>
              </w:rPr>
            </w:pPr>
            <w:r w:rsidRPr="002B012A">
              <w:rPr>
                <w:rFonts w:ascii="Times New Roman" w:hAnsi="Times New Roman"/>
                <w:sz w:val="24"/>
                <w:szCs w:val="24"/>
              </w:rPr>
              <w:tab/>
              <w:t>2008</w:t>
            </w:r>
            <w:r w:rsidR="008F25D0" w:rsidRPr="002B012A">
              <w:rPr>
                <w:rFonts w:ascii="Times New Roman" w:hAnsi="Times New Roman"/>
                <w:sz w:val="24"/>
                <w:szCs w:val="24"/>
              </w:rPr>
              <w:t>–</w:t>
            </w:r>
            <w:r w:rsidRPr="002B012A">
              <w:rPr>
                <w:rFonts w:ascii="Times New Roman" w:hAnsi="Times New Roman"/>
                <w:sz w:val="24"/>
                <w:szCs w:val="24"/>
              </w:rPr>
              <w:t>2010</w:t>
            </w:r>
          </w:p>
        </w:tc>
      </w:tr>
      <w:tr w:rsidR="00245001" w:rsidRPr="002B012A" w:rsidTr="002637E3">
        <w:trPr>
          <w:cantSplit/>
          <w:trHeight w:val="2738"/>
          <w:jc w:val="center"/>
        </w:trPr>
        <w:tc>
          <w:tcPr>
            <w:tcW w:w="678" w:type="dxa"/>
            <w:vMerge w:val="restart"/>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 xml:space="preserve">            Количество        отловленной          рыбы</w:t>
            </w:r>
          </w:p>
        </w:tc>
        <w:tc>
          <w:tcPr>
            <w:tcW w:w="492"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Место   отлова</w:t>
            </w:r>
          </w:p>
        </w:tc>
        <w:tc>
          <w:tcPr>
            <w:tcW w:w="1057"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Размер рыбы мм</w:t>
            </w:r>
          </w:p>
        </w:tc>
        <w:tc>
          <w:tcPr>
            <w:tcW w:w="563"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Июль</w:t>
            </w:r>
          </w:p>
          <w:p w:rsidR="00245001" w:rsidRPr="002B012A" w:rsidRDefault="00245001" w:rsidP="002B012A">
            <w:pPr>
              <w:widowControl w:val="0"/>
              <w:spacing w:after="0" w:line="360" w:lineRule="auto"/>
              <w:ind w:left="-775" w:firstLine="709"/>
              <w:jc w:val="center"/>
              <w:rPr>
                <w:rFonts w:ascii="Times New Roman" w:hAnsi="Times New Roman"/>
                <w:sz w:val="24"/>
                <w:szCs w:val="24"/>
              </w:rPr>
            </w:pPr>
          </w:p>
        </w:tc>
        <w:tc>
          <w:tcPr>
            <w:tcW w:w="609"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Август</w:t>
            </w:r>
          </w:p>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p>
        </w:tc>
        <w:tc>
          <w:tcPr>
            <w:tcW w:w="687" w:type="dxa"/>
            <w:tcBorders>
              <w:top w:val="single" w:sz="4" w:space="0" w:color="000000"/>
              <w:left w:val="single" w:sz="4" w:space="0" w:color="000000"/>
              <w:bottom w:val="single" w:sz="4" w:space="0" w:color="000000"/>
              <w:right w:val="nil"/>
            </w:tcBorders>
            <w:textDirection w:val="btLr"/>
          </w:tcPr>
          <w:p w:rsidR="00245001" w:rsidRPr="002B012A" w:rsidRDefault="002B012A" w:rsidP="002B012A">
            <w:pPr>
              <w:widowControl w:val="0"/>
              <w:spacing w:after="0" w:line="360" w:lineRule="auto"/>
              <w:ind w:left="-775" w:right="113" w:firstLine="709"/>
              <w:jc w:val="center"/>
              <w:rPr>
                <w:rFonts w:ascii="Times New Roman" w:hAnsi="Times New Roman"/>
                <w:sz w:val="24"/>
                <w:szCs w:val="24"/>
              </w:rPr>
            </w:pPr>
            <w:r>
              <w:rPr>
                <w:rFonts w:ascii="Times New Roman" w:hAnsi="Times New Roman"/>
                <w:sz w:val="24"/>
                <w:szCs w:val="24"/>
              </w:rPr>
              <w:t>С</w:t>
            </w:r>
            <w:r w:rsidR="00245001" w:rsidRPr="002B012A">
              <w:rPr>
                <w:rFonts w:ascii="Times New Roman" w:hAnsi="Times New Roman"/>
                <w:sz w:val="24"/>
                <w:szCs w:val="24"/>
              </w:rPr>
              <w:t>ентябрь</w:t>
            </w:r>
          </w:p>
        </w:tc>
        <w:tc>
          <w:tcPr>
            <w:tcW w:w="637"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Октябрь</w:t>
            </w:r>
          </w:p>
        </w:tc>
        <w:tc>
          <w:tcPr>
            <w:tcW w:w="696"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Ноябрь</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left="-775" w:firstLine="709"/>
              <w:jc w:val="center"/>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Июль</w:t>
            </w:r>
          </w:p>
          <w:p w:rsidR="00245001" w:rsidRPr="002B012A" w:rsidRDefault="00245001" w:rsidP="002B012A">
            <w:pPr>
              <w:widowControl w:val="0"/>
              <w:spacing w:after="0" w:line="360" w:lineRule="auto"/>
              <w:ind w:left="-775" w:firstLine="709"/>
              <w:jc w:val="center"/>
              <w:rPr>
                <w:rFonts w:ascii="Times New Roman" w:hAnsi="Times New Roman"/>
                <w:sz w:val="24"/>
                <w:szCs w:val="24"/>
              </w:rPr>
            </w:pPr>
          </w:p>
        </w:tc>
        <w:tc>
          <w:tcPr>
            <w:tcW w:w="642"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Август</w:t>
            </w:r>
          </w:p>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p>
        </w:tc>
        <w:tc>
          <w:tcPr>
            <w:tcW w:w="687" w:type="dxa"/>
            <w:tcBorders>
              <w:top w:val="single" w:sz="4" w:space="0" w:color="000000"/>
              <w:left w:val="single" w:sz="4" w:space="0" w:color="000000"/>
              <w:bottom w:val="single" w:sz="4" w:space="0" w:color="000000"/>
              <w:right w:val="nil"/>
            </w:tcBorders>
            <w:textDirection w:val="btLr"/>
          </w:tcPr>
          <w:p w:rsidR="00245001" w:rsidRPr="002B012A" w:rsidRDefault="00245001" w:rsidP="00917C3D">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Сентябрь</w:t>
            </w:r>
          </w:p>
        </w:tc>
        <w:tc>
          <w:tcPr>
            <w:tcW w:w="631" w:type="dxa"/>
            <w:tcBorders>
              <w:top w:val="single" w:sz="4" w:space="0" w:color="000000"/>
              <w:left w:val="single" w:sz="4" w:space="0" w:color="000000"/>
              <w:bottom w:val="single" w:sz="4" w:space="0" w:color="000000"/>
              <w:right w:val="nil"/>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Октябрь</w:t>
            </w:r>
          </w:p>
        </w:tc>
        <w:tc>
          <w:tcPr>
            <w:tcW w:w="705" w:type="dxa"/>
            <w:tcBorders>
              <w:top w:val="single" w:sz="4" w:space="0" w:color="000000"/>
              <w:left w:val="single" w:sz="4" w:space="0" w:color="000000"/>
              <w:bottom w:val="single" w:sz="4" w:space="0" w:color="000000"/>
              <w:right w:val="single" w:sz="4" w:space="0" w:color="auto"/>
            </w:tcBorders>
            <w:textDirection w:val="btLr"/>
          </w:tcPr>
          <w:p w:rsidR="00245001" w:rsidRPr="002B012A" w:rsidRDefault="00245001" w:rsidP="002B012A">
            <w:pPr>
              <w:widowControl w:val="0"/>
              <w:spacing w:after="0" w:line="360" w:lineRule="auto"/>
              <w:ind w:left="-775" w:right="113" w:firstLine="709"/>
              <w:jc w:val="center"/>
              <w:rPr>
                <w:rFonts w:ascii="Times New Roman" w:hAnsi="Times New Roman"/>
                <w:sz w:val="24"/>
                <w:szCs w:val="24"/>
              </w:rPr>
            </w:pPr>
            <w:r w:rsidRPr="002B012A">
              <w:rPr>
                <w:rFonts w:ascii="Times New Roman" w:hAnsi="Times New Roman"/>
                <w:sz w:val="24"/>
                <w:szCs w:val="24"/>
              </w:rPr>
              <w:t>Ноябрь</w:t>
            </w:r>
          </w:p>
        </w:tc>
      </w:tr>
      <w:tr w:rsidR="00245001" w:rsidRPr="002B012A" w:rsidTr="002637E3">
        <w:trPr>
          <w:trHeight w:val="170"/>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val="restart"/>
            <w:tcBorders>
              <w:top w:val="single" w:sz="4" w:space="0" w:color="000000"/>
              <w:left w:val="single" w:sz="4" w:space="0" w:color="000000"/>
              <w:bottom w:val="single" w:sz="4" w:space="0" w:color="000000"/>
              <w:right w:val="nil"/>
            </w:tcBorders>
            <w:textDirection w:val="btLr"/>
          </w:tcPr>
          <w:p w:rsidR="00245001" w:rsidRPr="002B012A" w:rsidRDefault="00245001" w:rsidP="00917C3D">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5    Ногаец</w:t>
            </w: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30–</w:t>
            </w:r>
            <w:r w:rsidR="00245001" w:rsidRPr="002B012A">
              <w:rPr>
                <w:rFonts w:ascii="Times New Roman" w:hAnsi="Times New Roman"/>
                <w:sz w:val="24"/>
                <w:szCs w:val="24"/>
              </w:rPr>
              <w:t>40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7</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23</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25</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29</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27</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22</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16</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30</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17</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33</w:t>
            </w:r>
          </w:p>
        </w:tc>
      </w:tr>
      <w:tr w:rsidR="00245001" w:rsidRPr="002B012A" w:rsidTr="002637E3">
        <w:trPr>
          <w:trHeight w:val="170"/>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tcBorders>
              <w:top w:val="single" w:sz="4" w:space="0" w:color="000000"/>
              <w:left w:val="single" w:sz="4" w:space="0" w:color="000000"/>
              <w:bottom w:val="single" w:sz="4" w:space="0" w:color="000000"/>
              <w:right w:val="nil"/>
            </w:tcBorders>
            <w:vAlign w:val="center"/>
          </w:tcPr>
          <w:p w:rsidR="00245001" w:rsidRPr="002B012A" w:rsidRDefault="00245001" w:rsidP="00917C3D">
            <w:pPr>
              <w:widowControl w:val="0"/>
              <w:spacing w:after="0" w:line="360" w:lineRule="auto"/>
              <w:ind w:left="-775" w:firstLine="709"/>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50–</w:t>
            </w:r>
            <w:r w:rsidR="00245001" w:rsidRPr="002B012A">
              <w:rPr>
                <w:rFonts w:ascii="Times New Roman" w:hAnsi="Times New Roman"/>
                <w:sz w:val="24"/>
                <w:szCs w:val="24"/>
              </w:rPr>
              <w:t>70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11</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16</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13</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83</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42</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19</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19</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26</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40</w:t>
            </w:r>
          </w:p>
        </w:tc>
      </w:tr>
      <w:tr w:rsidR="00245001" w:rsidRPr="002B012A" w:rsidTr="002637E3">
        <w:trPr>
          <w:trHeight w:val="170"/>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tcBorders>
              <w:top w:val="single" w:sz="4" w:space="0" w:color="000000"/>
              <w:left w:val="single" w:sz="4" w:space="0" w:color="000000"/>
              <w:bottom w:val="single" w:sz="4" w:space="0" w:color="000000"/>
              <w:right w:val="nil"/>
            </w:tcBorders>
            <w:vAlign w:val="center"/>
          </w:tcPr>
          <w:p w:rsidR="00245001" w:rsidRPr="002B012A" w:rsidRDefault="00245001" w:rsidP="00917C3D">
            <w:pPr>
              <w:widowControl w:val="0"/>
              <w:spacing w:after="0" w:line="360" w:lineRule="auto"/>
              <w:ind w:left="-775" w:firstLine="709"/>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80–</w:t>
            </w:r>
            <w:r w:rsidR="00245001" w:rsidRPr="002B012A">
              <w:rPr>
                <w:rFonts w:ascii="Times New Roman" w:hAnsi="Times New Roman"/>
                <w:sz w:val="24"/>
                <w:szCs w:val="24"/>
              </w:rPr>
              <w:t>100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15</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12</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19</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64</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21</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13</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18</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27</w:t>
            </w:r>
          </w:p>
        </w:tc>
      </w:tr>
      <w:tr w:rsidR="00245001" w:rsidRPr="002B012A" w:rsidTr="002637E3">
        <w:trPr>
          <w:trHeight w:val="170"/>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val="restart"/>
            <w:tcBorders>
              <w:top w:val="single" w:sz="4" w:space="0" w:color="000000"/>
              <w:left w:val="single" w:sz="4" w:space="0" w:color="000000"/>
              <w:bottom w:val="single" w:sz="4" w:space="0" w:color="000000"/>
              <w:right w:val="nil"/>
            </w:tcBorders>
            <w:textDirection w:val="btLr"/>
          </w:tcPr>
          <w:p w:rsidR="00245001" w:rsidRPr="002B012A" w:rsidRDefault="00245001" w:rsidP="00917C3D">
            <w:pPr>
              <w:widowControl w:val="0"/>
              <w:spacing w:after="0" w:line="360" w:lineRule="auto"/>
              <w:ind w:left="-775" w:firstLine="709"/>
              <w:jc w:val="center"/>
              <w:rPr>
                <w:rFonts w:ascii="Times New Roman" w:hAnsi="Times New Roman"/>
                <w:sz w:val="24"/>
                <w:szCs w:val="24"/>
              </w:rPr>
            </w:pPr>
            <w:r w:rsidRPr="002B012A">
              <w:rPr>
                <w:rFonts w:ascii="Times New Roman" w:hAnsi="Times New Roman"/>
                <w:sz w:val="24"/>
                <w:szCs w:val="24"/>
              </w:rPr>
              <w:t>Самурско-Ка-сп. р-н</w:t>
            </w:r>
          </w:p>
          <w:p w:rsidR="00245001" w:rsidRPr="002B012A" w:rsidRDefault="00245001" w:rsidP="00917C3D">
            <w:pPr>
              <w:widowControl w:val="0"/>
              <w:spacing w:after="0" w:line="360" w:lineRule="auto"/>
              <w:ind w:left="-775" w:firstLine="709"/>
              <w:jc w:val="center"/>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30–</w:t>
            </w:r>
            <w:r w:rsidR="00245001" w:rsidRPr="002B012A">
              <w:rPr>
                <w:rFonts w:ascii="Times New Roman" w:hAnsi="Times New Roman"/>
                <w:sz w:val="24"/>
                <w:szCs w:val="24"/>
              </w:rPr>
              <w:t>40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12</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25</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30</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41</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17</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22</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14</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8</w:t>
            </w:r>
          </w:p>
        </w:tc>
      </w:tr>
      <w:tr w:rsidR="00245001" w:rsidRPr="002B012A" w:rsidTr="002637E3">
        <w:trPr>
          <w:trHeight w:val="1324"/>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50–</w:t>
            </w:r>
            <w:r w:rsidR="00245001" w:rsidRPr="002B012A">
              <w:rPr>
                <w:rFonts w:ascii="Times New Roman" w:hAnsi="Times New Roman"/>
                <w:sz w:val="24"/>
                <w:szCs w:val="24"/>
              </w:rPr>
              <w:t>70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10</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16</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24</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35</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16</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37</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33</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17</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10</w:t>
            </w:r>
          </w:p>
        </w:tc>
      </w:tr>
      <w:tr w:rsidR="00245001" w:rsidRPr="002B012A" w:rsidTr="002637E3">
        <w:trPr>
          <w:trHeight w:val="756"/>
          <w:jc w:val="center"/>
        </w:trPr>
        <w:tc>
          <w:tcPr>
            <w:tcW w:w="678"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492" w:type="dxa"/>
            <w:vMerge/>
            <w:tcBorders>
              <w:top w:val="single" w:sz="4" w:space="0" w:color="000000"/>
              <w:left w:val="single" w:sz="4" w:space="0" w:color="000000"/>
              <w:bottom w:val="single" w:sz="4" w:space="0" w:color="000000"/>
              <w:right w:val="nil"/>
            </w:tcBorders>
            <w:vAlign w:val="center"/>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1057" w:type="dxa"/>
            <w:tcBorders>
              <w:top w:val="single" w:sz="4" w:space="0" w:color="000000"/>
              <w:left w:val="single" w:sz="4" w:space="0" w:color="000000"/>
              <w:bottom w:val="single" w:sz="4" w:space="0" w:color="000000"/>
              <w:right w:val="nil"/>
            </w:tcBorders>
          </w:tcPr>
          <w:p w:rsidR="00245001" w:rsidRPr="002B012A" w:rsidRDefault="005D7859"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80–</w:t>
            </w:r>
            <w:r w:rsidR="00245001" w:rsidRPr="002B012A">
              <w:rPr>
                <w:rFonts w:ascii="Times New Roman" w:hAnsi="Times New Roman"/>
                <w:sz w:val="24"/>
                <w:szCs w:val="24"/>
              </w:rPr>
              <w:t>100</w:t>
            </w:r>
          </w:p>
        </w:tc>
        <w:tc>
          <w:tcPr>
            <w:tcW w:w="563"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27</w:t>
            </w:r>
          </w:p>
        </w:tc>
        <w:tc>
          <w:tcPr>
            <w:tcW w:w="609"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34</w:t>
            </w:r>
          </w:p>
        </w:tc>
        <w:tc>
          <w:tcPr>
            <w:tcW w:w="63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27</w:t>
            </w:r>
          </w:p>
        </w:tc>
        <w:tc>
          <w:tcPr>
            <w:tcW w:w="696"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27</w:t>
            </w:r>
          </w:p>
        </w:tc>
        <w:tc>
          <w:tcPr>
            <w:tcW w:w="235"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ind w:firstLine="709"/>
              <w:jc w:val="both"/>
              <w:rPr>
                <w:rFonts w:ascii="Times New Roman" w:hAnsi="Times New Roman"/>
                <w:sz w:val="24"/>
                <w:szCs w:val="24"/>
              </w:rPr>
            </w:pPr>
          </w:p>
        </w:tc>
        <w:tc>
          <w:tcPr>
            <w:tcW w:w="620"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14</w:t>
            </w:r>
          </w:p>
        </w:tc>
        <w:tc>
          <w:tcPr>
            <w:tcW w:w="642"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14</w:t>
            </w:r>
          </w:p>
        </w:tc>
        <w:tc>
          <w:tcPr>
            <w:tcW w:w="687"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21</w:t>
            </w:r>
          </w:p>
        </w:tc>
        <w:tc>
          <w:tcPr>
            <w:tcW w:w="631" w:type="dxa"/>
            <w:tcBorders>
              <w:top w:val="single" w:sz="4" w:space="0" w:color="000000"/>
              <w:left w:val="single" w:sz="4" w:space="0" w:color="000000"/>
              <w:bottom w:val="single" w:sz="4" w:space="0" w:color="000000"/>
              <w:right w:val="nil"/>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28</w:t>
            </w:r>
          </w:p>
        </w:tc>
        <w:tc>
          <w:tcPr>
            <w:tcW w:w="705" w:type="dxa"/>
            <w:tcBorders>
              <w:top w:val="single" w:sz="4" w:space="0" w:color="000000"/>
              <w:left w:val="single" w:sz="4" w:space="0" w:color="000000"/>
              <w:bottom w:val="single" w:sz="4" w:space="0" w:color="000000"/>
              <w:right w:val="single" w:sz="4" w:space="0" w:color="000000"/>
            </w:tcBorders>
          </w:tcPr>
          <w:p w:rsidR="00245001" w:rsidRPr="002B012A" w:rsidRDefault="00245001" w:rsidP="002B012A">
            <w:pPr>
              <w:widowControl w:val="0"/>
              <w:spacing w:after="0" w:line="360" w:lineRule="auto"/>
              <w:jc w:val="both"/>
              <w:rPr>
                <w:rFonts w:ascii="Times New Roman" w:hAnsi="Times New Roman"/>
                <w:sz w:val="24"/>
                <w:szCs w:val="24"/>
              </w:rPr>
            </w:pPr>
            <w:r w:rsidRPr="002B012A">
              <w:rPr>
                <w:rFonts w:ascii="Times New Roman" w:hAnsi="Times New Roman"/>
                <w:sz w:val="24"/>
                <w:szCs w:val="24"/>
              </w:rPr>
              <w:t>18</w:t>
            </w:r>
          </w:p>
        </w:tc>
      </w:tr>
    </w:tbl>
    <w:p w:rsidR="00CE7120" w:rsidRDefault="00CE7120" w:rsidP="002B012A">
      <w:pPr>
        <w:widowControl w:val="0"/>
        <w:spacing w:after="0" w:line="360" w:lineRule="auto"/>
        <w:ind w:firstLine="709"/>
        <w:jc w:val="right"/>
        <w:rPr>
          <w:rFonts w:ascii="Times New Roman" w:hAnsi="Times New Roman"/>
          <w:b/>
          <w:sz w:val="28"/>
          <w:szCs w:val="28"/>
        </w:rPr>
      </w:pPr>
    </w:p>
    <w:p w:rsidR="00245001" w:rsidRPr="002B012A" w:rsidRDefault="00245001" w:rsidP="002B012A">
      <w:pPr>
        <w:widowControl w:val="0"/>
        <w:spacing w:after="0" w:line="360" w:lineRule="auto"/>
        <w:ind w:firstLine="709"/>
        <w:jc w:val="right"/>
        <w:rPr>
          <w:rFonts w:ascii="Times New Roman" w:hAnsi="Times New Roman"/>
          <w:b/>
          <w:sz w:val="28"/>
          <w:szCs w:val="28"/>
        </w:rPr>
      </w:pPr>
      <w:r w:rsidRPr="002B012A">
        <w:rPr>
          <w:rFonts w:ascii="Times New Roman" w:hAnsi="Times New Roman"/>
          <w:b/>
          <w:sz w:val="28"/>
          <w:szCs w:val="28"/>
        </w:rPr>
        <w:lastRenderedPageBreak/>
        <w:t>Таблица 2</w:t>
      </w:r>
    </w:p>
    <w:p w:rsidR="00245001" w:rsidRPr="002B012A" w:rsidRDefault="00245001" w:rsidP="00917C3D">
      <w:pPr>
        <w:widowControl w:val="0"/>
        <w:spacing w:after="0" w:line="360" w:lineRule="auto"/>
        <w:jc w:val="center"/>
        <w:rPr>
          <w:rFonts w:ascii="Times New Roman" w:hAnsi="Times New Roman"/>
          <w:sz w:val="28"/>
          <w:szCs w:val="28"/>
        </w:rPr>
      </w:pPr>
      <w:r w:rsidRPr="002B012A">
        <w:rPr>
          <w:rFonts w:ascii="Times New Roman" w:hAnsi="Times New Roman"/>
          <w:sz w:val="28"/>
          <w:szCs w:val="28"/>
        </w:rPr>
        <w:t>Соотношение количества атерины (в %) и других видов рыб в различных районах даг</w:t>
      </w:r>
      <w:r w:rsidR="008F25D0" w:rsidRPr="002B012A">
        <w:rPr>
          <w:rFonts w:ascii="Times New Roman" w:hAnsi="Times New Roman"/>
          <w:sz w:val="28"/>
          <w:szCs w:val="28"/>
        </w:rPr>
        <w:t>естанского побережья Каспия, 25-</w:t>
      </w:r>
      <w:r w:rsidRPr="002B012A">
        <w:rPr>
          <w:rFonts w:ascii="Times New Roman" w:hAnsi="Times New Roman"/>
          <w:sz w:val="28"/>
          <w:szCs w:val="28"/>
        </w:rPr>
        <w:t xml:space="preserve">метровой мальковой волокушей </w:t>
      </w:r>
      <w:smartTag w:uri="urn:schemas-microsoft-com:office:smarttags" w:element="metricconverter">
        <w:smartTagPr>
          <w:attr w:name="ProductID" w:val="2010 г"/>
        </w:smartTagPr>
        <w:r w:rsidRPr="002B012A">
          <w:rPr>
            <w:rFonts w:ascii="Times New Roman" w:hAnsi="Times New Roman"/>
            <w:sz w:val="28"/>
            <w:szCs w:val="28"/>
          </w:rPr>
          <w:t>2010 г</w:t>
        </w:r>
      </w:smartTag>
      <w:r w:rsidRPr="002B012A">
        <w:rPr>
          <w:rFonts w:ascii="Times New Roman" w:hAnsi="Times New Roman"/>
          <w:sz w:val="28"/>
          <w:szCs w:val="28"/>
        </w:rPr>
        <w:t>.</w:t>
      </w:r>
    </w:p>
    <w:tbl>
      <w:tblPr>
        <w:tblW w:w="0" w:type="auto"/>
        <w:jc w:val="center"/>
        <w:tblLayout w:type="fixed"/>
        <w:tblLook w:val="0000" w:firstRow="0" w:lastRow="0" w:firstColumn="0" w:lastColumn="0" w:noHBand="0" w:noVBand="0"/>
      </w:tblPr>
      <w:tblGrid>
        <w:gridCol w:w="1265"/>
        <w:gridCol w:w="1197"/>
        <w:gridCol w:w="1480"/>
        <w:gridCol w:w="1478"/>
        <w:gridCol w:w="1282"/>
        <w:gridCol w:w="1281"/>
        <w:gridCol w:w="1163"/>
      </w:tblGrid>
      <w:tr w:rsidR="00245001" w:rsidRPr="00917C3D" w:rsidTr="00C173F9">
        <w:trPr>
          <w:trHeight w:val="493"/>
          <w:jc w:val="center"/>
        </w:trPr>
        <w:tc>
          <w:tcPr>
            <w:tcW w:w="1265" w:type="dxa"/>
            <w:vMerge w:val="restart"/>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Месяцы</w:t>
            </w:r>
          </w:p>
        </w:tc>
        <w:tc>
          <w:tcPr>
            <w:tcW w:w="2677" w:type="dxa"/>
            <w:gridSpan w:val="2"/>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Самурско-Касп.</w:t>
            </w:r>
            <w:r w:rsidR="008F25D0" w:rsidRPr="00917C3D">
              <w:rPr>
                <w:rFonts w:ascii="Times New Roman" w:hAnsi="Times New Roman"/>
                <w:sz w:val="24"/>
                <w:szCs w:val="24"/>
              </w:rPr>
              <w:t xml:space="preserve"> </w:t>
            </w:r>
            <w:r w:rsidRPr="00917C3D">
              <w:rPr>
                <w:rFonts w:ascii="Times New Roman" w:hAnsi="Times New Roman"/>
                <w:sz w:val="24"/>
                <w:szCs w:val="24"/>
              </w:rPr>
              <w:t>р-н</w:t>
            </w:r>
          </w:p>
        </w:tc>
        <w:tc>
          <w:tcPr>
            <w:tcW w:w="2760" w:type="dxa"/>
            <w:gridSpan w:val="2"/>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Сулакско-Касп. р-н</w:t>
            </w:r>
          </w:p>
        </w:tc>
        <w:tc>
          <w:tcPr>
            <w:tcW w:w="2444" w:type="dxa"/>
            <w:gridSpan w:val="2"/>
            <w:tcBorders>
              <w:top w:val="single" w:sz="4" w:space="0" w:color="000000"/>
              <w:left w:val="single" w:sz="4" w:space="0" w:color="000000"/>
              <w:bottom w:val="single" w:sz="4" w:space="0" w:color="000000"/>
              <w:right w:val="single" w:sz="4" w:space="0" w:color="000000"/>
            </w:tcBorders>
          </w:tcPr>
          <w:p w:rsidR="00245001" w:rsidRPr="00917C3D" w:rsidRDefault="008F25D0"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Терско-Касп. р</w:t>
            </w:r>
            <w:r w:rsidR="00245001" w:rsidRPr="00917C3D">
              <w:rPr>
                <w:rFonts w:ascii="Times New Roman" w:hAnsi="Times New Roman"/>
                <w:sz w:val="24"/>
                <w:szCs w:val="24"/>
              </w:rPr>
              <w:t>-н</w:t>
            </w:r>
          </w:p>
        </w:tc>
      </w:tr>
      <w:tr w:rsidR="00245001" w:rsidRPr="00917C3D" w:rsidTr="00C173F9">
        <w:trPr>
          <w:trHeight w:val="985"/>
          <w:jc w:val="center"/>
        </w:trPr>
        <w:tc>
          <w:tcPr>
            <w:tcW w:w="1265" w:type="dxa"/>
            <w:vMerge/>
            <w:tcBorders>
              <w:top w:val="single" w:sz="4" w:space="0" w:color="000000"/>
              <w:left w:val="single" w:sz="4" w:space="0" w:color="000000"/>
              <w:bottom w:val="single" w:sz="4" w:space="0" w:color="000000"/>
              <w:right w:val="nil"/>
            </w:tcBorders>
            <w:vAlign w:val="center"/>
          </w:tcPr>
          <w:p w:rsidR="00245001" w:rsidRPr="00917C3D" w:rsidRDefault="00245001" w:rsidP="002B012A">
            <w:pPr>
              <w:widowControl w:val="0"/>
              <w:spacing w:after="0" w:line="360" w:lineRule="auto"/>
              <w:ind w:firstLine="709"/>
              <w:jc w:val="both"/>
              <w:rPr>
                <w:rFonts w:ascii="Times New Roman" w:hAnsi="Times New Roman"/>
                <w:sz w:val="24"/>
                <w:szCs w:val="24"/>
              </w:rPr>
            </w:pPr>
          </w:p>
        </w:tc>
        <w:tc>
          <w:tcPr>
            <w:tcW w:w="1197"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 атерины</w:t>
            </w:r>
          </w:p>
        </w:tc>
        <w:tc>
          <w:tcPr>
            <w:tcW w:w="1480"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Общее</w:t>
            </w:r>
          </w:p>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к-во рыб</w:t>
            </w:r>
          </w:p>
        </w:tc>
        <w:tc>
          <w:tcPr>
            <w:tcW w:w="1478"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 атерины</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Общее</w:t>
            </w:r>
          </w:p>
          <w:p w:rsidR="00245001" w:rsidRPr="00917C3D" w:rsidRDefault="008F25D0"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к</w:t>
            </w:r>
            <w:r w:rsidR="00245001" w:rsidRPr="00917C3D">
              <w:rPr>
                <w:rFonts w:ascii="Times New Roman" w:hAnsi="Times New Roman"/>
                <w:sz w:val="24"/>
                <w:szCs w:val="24"/>
              </w:rPr>
              <w:t>-во рыб</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 атерины</w:t>
            </w:r>
          </w:p>
        </w:tc>
        <w:tc>
          <w:tcPr>
            <w:tcW w:w="1162" w:type="dxa"/>
            <w:tcBorders>
              <w:top w:val="single" w:sz="4" w:space="0" w:color="000000"/>
              <w:left w:val="single" w:sz="4" w:space="0" w:color="000000"/>
              <w:bottom w:val="single" w:sz="4" w:space="0" w:color="000000"/>
              <w:right w:val="single" w:sz="4" w:space="0" w:color="000000"/>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Общее</w:t>
            </w:r>
          </w:p>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к-во рыб</w:t>
            </w:r>
          </w:p>
        </w:tc>
      </w:tr>
      <w:tr w:rsidR="00245001" w:rsidRPr="00917C3D" w:rsidTr="00C173F9">
        <w:trPr>
          <w:trHeight w:val="477"/>
          <w:jc w:val="center"/>
        </w:trPr>
        <w:tc>
          <w:tcPr>
            <w:tcW w:w="1265"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Июнь</w:t>
            </w:r>
          </w:p>
        </w:tc>
        <w:tc>
          <w:tcPr>
            <w:tcW w:w="1197"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8,5</w:t>
            </w:r>
          </w:p>
        </w:tc>
        <w:tc>
          <w:tcPr>
            <w:tcW w:w="1480"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320</w:t>
            </w:r>
          </w:p>
        </w:tc>
        <w:tc>
          <w:tcPr>
            <w:tcW w:w="1478"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7,8</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470</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center"/>
              <w:rPr>
                <w:rFonts w:ascii="Times New Roman" w:hAnsi="Times New Roman"/>
                <w:sz w:val="24"/>
                <w:szCs w:val="24"/>
              </w:rPr>
            </w:pPr>
            <w:r w:rsidRPr="00917C3D">
              <w:rPr>
                <w:rFonts w:ascii="Times New Roman" w:hAnsi="Times New Roman"/>
                <w:sz w:val="24"/>
                <w:szCs w:val="24"/>
              </w:rPr>
              <w:t>5,7</w:t>
            </w:r>
          </w:p>
        </w:tc>
        <w:tc>
          <w:tcPr>
            <w:tcW w:w="1162" w:type="dxa"/>
            <w:tcBorders>
              <w:top w:val="single" w:sz="4" w:space="0" w:color="000000"/>
              <w:left w:val="single" w:sz="4" w:space="0" w:color="000000"/>
              <w:bottom w:val="single" w:sz="4" w:space="0" w:color="000000"/>
              <w:right w:val="single" w:sz="4" w:space="0" w:color="000000"/>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256</w:t>
            </w:r>
          </w:p>
        </w:tc>
      </w:tr>
      <w:tr w:rsidR="00245001" w:rsidRPr="00917C3D" w:rsidTr="00C173F9">
        <w:trPr>
          <w:trHeight w:val="477"/>
          <w:jc w:val="center"/>
        </w:trPr>
        <w:tc>
          <w:tcPr>
            <w:tcW w:w="1265"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Июль</w:t>
            </w:r>
          </w:p>
        </w:tc>
        <w:tc>
          <w:tcPr>
            <w:tcW w:w="1197"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9,8</w:t>
            </w:r>
          </w:p>
        </w:tc>
        <w:tc>
          <w:tcPr>
            <w:tcW w:w="1480"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306</w:t>
            </w:r>
          </w:p>
        </w:tc>
        <w:tc>
          <w:tcPr>
            <w:tcW w:w="1478"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9,5</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230</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center"/>
              <w:rPr>
                <w:rFonts w:ascii="Times New Roman" w:hAnsi="Times New Roman"/>
                <w:sz w:val="24"/>
                <w:szCs w:val="24"/>
              </w:rPr>
            </w:pPr>
            <w:r w:rsidRPr="00917C3D">
              <w:rPr>
                <w:rFonts w:ascii="Times New Roman" w:hAnsi="Times New Roman"/>
                <w:sz w:val="24"/>
                <w:szCs w:val="24"/>
              </w:rPr>
              <w:t>7,6</w:t>
            </w:r>
          </w:p>
        </w:tc>
        <w:tc>
          <w:tcPr>
            <w:tcW w:w="1162" w:type="dxa"/>
            <w:tcBorders>
              <w:top w:val="single" w:sz="4" w:space="0" w:color="000000"/>
              <w:left w:val="single" w:sz="4" w:space="0" w:color="000000"/>
              <w:bottom w:val="single" w:sz="4" w:space="0" w:color="000000"/>
              <w:right w:val="single" w:sz="4" w:space="0" w:color="000000"/>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503</w:t>
            </w:r>
          </w:p>
        </w:tc>
      </w:tr>
      <w:tr w:rsidR="00245001" w:rsidRPr="00917C3D" w:rsidTr="00C173F9">
        <w:trPr>
          <w:trHeight w:val="477"/>
          <w:jc w:val="center"/>
        </w:trPr>
        <w:tc>
          <w:tcPr>
            <w:tcW w:w="1265"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Август</w:t>
            </w:r>
          </w:p>
        </w:tc>
        <w:tc>
          <w:tcPr>
            <w:tcW w:w="1197"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8,2</w:t>
            </w:r>
          </w:p>
        </w:tc>
        <w:tc>
          <w:tcPr>
            <w:tcW w:w="1480"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217</w:t>
            </w:r>
          </w:p>
        </w:tc>
        <w:tc>
          <w:tcPr>
            <w:tcW w:w="1478"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6,7</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187</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center"/>
              <w:rPr>
                <w:rFonts w:ascii="Times New Roman" w:hAnsi="Times New Roman"/>
                <w:sz w:val="24"/>
                <w:szCs w:val="24"/>
              </w:rPr>
            </w:pPr>
            <w:r w:rsidRPr="00917C3D">
              <w:rPr>
                <w:rFonts w:ascii="Times New Roman" w:hAnsi="Times New Roman"/>
                <w:sz w:val="24"/>
                <w:szCs w:val="24"/>
              </w:rPr>
              <w:t>6,3</w:t>
            </w:r>
          </w:p>
        </w:tc>
        <w:tc>
          <w:tcPr>
            <w:tcW w:w="1162" w:type="dxa"/>
            <w:tcBorders>
              <w:top w:val="single" w:sz="4" w:space="0" w:color="000000"/>
              <w:left w:val="single" w:sz="4" w:space="0" w:color="000000"/>
              <w:bottom w:val="single" w:sz="4" w:space="0" w:color="000000"/>
              <w:right w:val="single" w:sz="4" w:space="0" w:color="000000"/>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380</w:t>
            </w:r>
          </w:p>
        </w:tc>
      </w:tr>
      <w:tr w:rsidR="00245001" w:rsidRPr="00917C3D" w:rsidTr="00C173F9">
        <w:trPr>
          <w:trHeight w:val="493"/>
          <w:jc w:val="center"/>
        </w:trPr>
        <w:tc>
          <w:tcPr>
            <w:tcW w:w="1265"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Среднее</w:t>
            </w:r>
          </w:p>
        </w:tc>
        <w:tc>
          <w:tcPr>
            <w:tcW w:w="1197"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8,83</w:t>
            </w:r>
          </w:p>
        </w:tc>
        <w:tc>
          <w:tcPr>
            <w:tcW w:w="1480"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281</w:t>
            </w:r>
          </w:p>
        </w:tc>
        <w:tc>
          <w:tcPr>
            <w:tcW w:w="1478"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ind w:firstLine="709"/>
              <w:jc w:val="both"/>
              <w:rPr>
                <w:rFonts w:ascii="Times New Roman" w:hAnsi="Times New Roman"/>
                <w:sz w:val="24"/>
                <w:szCs w:val="24"/>
              </w:rPr>
            </w:pPr>
            <w:r w:rsidRPr="00917C3D">
              <w:rPr>
                <w:rFonts w:ascii="Times New Roman" w:hAnsi="Times New Roman"/>
                <w:sz w:val="24"/>
                <w:szCs w:val="24"/>
              </w:rPr>
              <w:t>8,0</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190</w:t>
            </w:r>
          </w:p>
        </w:tc>
        <w:tc>
          <w:tcPr>
            <w:tcW w:w="1281" w:type="dxa"/>
            <w:tcBorders>
              <w:top w:val="single" w:sz="4" w:space="0" w:color="000000"/>
              <w:left w:val="single" w:sz="4" w:space="0" w:color="000000"/>
              <w:bottom w:val="single" w:sz="4" w:space="0" w:color="000000"/>
              <w:right w:val="nil"/>
            </w:tcBorders>
          </w:tcPr>
          <w:p w:rsidR="00245001" w:rsidRPr="00917C3D" w:rsidRDefault="00245001" w:rsidP="002B012A">
            <w:pPr>
              <w:widowControl w:val="0"/>
              <w:spacing w:after="0" w:line="360" w:lineRule="auto"/>
              <w:jc w:val="center"/>
              <w:rPr>
                <w:rFonts w:ascii="Times New Roman" w:hAnsi="Times New Roman"/>
                <w:sz w:val="24"/>
                <w:szCs w:val="24"/>
              </w:rPr>
            </w:pPr>
            <w:r w:rsidRPr="00917C3D">
              <w:rPr>
                <w:rFonts w:ascii="Times New Roman" w:hAnsi="Times New Roman"/>
                <w:sz w:val="24"/>
                <w:szCs w:val="24"/>
              </w:rPr>
              <w:t>6,53</w:t>
            </w:r>
          </w:p>
        </w:tc>
        <w:tc>
          <w:tcPr>
            <w:tcW w:w="1162" w:type="dxa"/>
            <w:tcBorders>
              <w:top w:val="single" w:sz="4" w:space="0" w:color="000000"/>
              <w:left w:val="single" w:sz="4" w:space="0" w:color="000000"/>
              <w:bottom w:val="single" w:sz="4" w:space="0" w:color="000000"/>
              <w:right w:val="single" w:sz="4" w:space="0" w:color="000000"/>
            </w:tcBorders>
          </w:tcPr>
          <w:p w:rsidR="00245001" w:rsidRPr="00917C3D" w:rsidRDefault="00245001" w:rsidP="002B012A">
            <w:pPr>
              <w:widowControl w:val="0"/>
              <w:spacing w:after="0" w:line="360" w:lineRule="auto"/>
              <w:jc w:val="both"/>
              <w:rPr>
                <w:rFonts w:ascii="Times New Roman" w:hAnsi="Times New Roman"/>
                <w:sz w:val="24"/>
                <w:szCs w:val="24"/>
              </w:rPr>
            </w:pPr>
            <w:r w:rsidRPr="00917C3D">
              <w:rPr>
                <w:rFonts w:ascii="Times New Roman" w:hAnsi="Times New Roman"/>
                <w:sz w:val="24"/>
                <w:szCs w:val="24"/>
              </w:rPr>
              <w:t>379,6</w:t>
            </w:r>
          </w:p>
        </w:tc>
      </w:tr>
    </w:tbl>
    <w:p w:rsidR="00245001" w:rsidRPr="002B012A" w:rsidRDefault="008F25D0"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ab/>
      </w:r>
    </w:p>
    <w:p w:rsidR="00245001" w:rsidRPr="002B012A" w:rsidRDefault="00245001" w:rsidP="002B012A">
      <w:pPr>
        <w:widowControl w:val="0"/>
        <w:spacing w:after="0" w:line="360" w:lineRule="auto"/>
        <w:ind w:firstLine="708"/>
        <w:jc w:val="both"/>
        <w:rPr>
          <w:rFonts w:ascii="Times New Roman" w:hAnsi="Times New Roman"/>
          <w:sz w:val="28"/>
          <w:szCs w:val="28"/>
        </w:rPr>
      </w:pPr>
      <w:r w:rsidRPr="002B012A">
        <w:rPr>
          <w:rFonts w:ascii="Times New Roman" w:hAnsi="Times New Roman"/>
          <w:sz w:val="28"/>
          <w:szCs w:val="28"/>
        </w:rPr>
        <w:t>В последнее время делаются попытки описать характер роста рыб с помощью математического аппарата, что бывает необходимым при оценке запасов и разработке рациональных режимов их эксплуатации. Рост атерины хорошо аппроксимируется моделью Берталанфи</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Lt = L∞ [1 – l –k (t-t0)], где</w:t>
      </w:r>
    </w:p>
    <w:p w:rsidR="00245001" w:rsidRPr="002B012A" w:rsidRDefault="008F25D0"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L∞ –</w:t>
      </w:r>
      <w:r w:rsidR="00245001" w:rsidRPr="002B012A">
        <w:rPr>
          <w:rFonts w:ascii="Times New Roman" w:hAnsi="Times New Roman"/>
          <w:sz w:val="28"/>
          <w:szCs w:val="28"/>
        </w:rPr>
        <w:t xml:space="preserve"> предельная длина рыбы, которой она достигает, а лишь асимптотически приближается к ней; k – константа, характеризующая скорость роста рыбы при достижении L∞; to – параметр, не имеющий определенного физиологического смысла и показывающий, при каком теоретическом возрасте длина рыбы равна 0.</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окончательном виде уравнение Берталанфи представлено ниже</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Lt = 13,62 [1 – l -0,30 (t-1,27)]</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Параметры уравнения Берталанфи позволяют подойти к определению теоретического предельного возраста. Поскольку рыбы никогда не достигают предельных размеров, а лишь асимптотически приближаются к ним</w:t>
      </w:r>
      <w:r w:rsidR="008F25D0" w:rsidRPr="002B012A">
        <w:rPr>
          <w:rFonts w:ascii="Times New Roman" w:hAnsi="Times New Roman"/>
          <w:sz w:val="28"/>
          <w:szCs w:val="28"/>
        </w:rPr>
        <w:t>,</w:t>
      </w:r>
      <w:r w:rsidRPr="002B012A">
        <w:rPr>
          <w:rFonts w:ascii="Times New Roman" w:hAnsi="Times New Roman"/>
          <w:sz w:val="28"/>
          <w:szCs w:val="28"/>
        </w:rPr>
        <w:t xml:space="preserve"> для определения предельного возраста tλ использована длина lλ, составляющая 0,95 L∞ (Винберг, 1966). Так как lλ = 0,95 L∞, то исходя из уравнения Берталанфи</w:t>
      </w:r>
      <w:r w:rsidR="00D311F5" w:rsidRPr="002B012A">
        <w:rPr>
          <w:rFonts w:ascii="Times New Roman" w:hAnsi="Times New Roman"/>
          <w:sz w:val="28"/>
          <w:szCs w:val="28"/>
        </w:rPr>
        <w:t>,</w:t>
      </w:r>
      <w:r w:rsidRPr="002B012A">
        <w:rPr>
          <w:rFonts w:ascii="Times New Roman" w:hAnsi="Times New Roman"/>
          <w:sz w:val="28"/>
          <w:szCs w:val="28"/>
        </w:rPr>
        <w:t xml:space="preserve"> имеем</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lastRenderedPageBreak/>
        <w:t xml:space="preserve">                                    ln  0,05</w:t>
      </w:r>
      <w:r w:rsidRPr="002B012A">
        <w:rPr>
          <w:rFonts w:ascii="Times New Roman" w:hAnsi="Times New Roman"/>
          <w:sz w:val="28"/>
          <w:szCs w:val="28"/>
        </w:rPr>
        <w:tab/>
        <w:t xml:space="preserve">            ln  0,05</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tλ = ———— + to  = ———— + 1,27 = 11,3</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                                         k                       0,30</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Резюмируя изложенное</w:t>
      </w:r>
      <w:r w:rsidR="00D311F5" w:rsidRPr="002B012A">
        <w:rPr>
          <w:rFonts w:ascii="Times New Roman" w:hAnsi="Times New Roman"/>
          <w:sz w:val="28"/>
          <w:szCs w:val="28"/>
        </w:rPr>
        <w:t>,</w:t>
      </w:r>
      <w:r w:rsidRPr="002B012A">
        <w:rPr>
          <w:rFonts w:ascii="Times New Roman" w:hAnsi="Times New Roman"/>
          <w:sz w:val="28"/>
          <w:szCs w:val="28"/>
        </w:rPr>
        <w:t xml:space="preserve"> отметим, что основу уловов атерины в дагестанском районе Каспия составляют особи длиной от 7 до </w:t>
      </w:r>
      <w:smartTag w:uri="urn:schemas-microsoft-com:office:smarttags" w:element="metricconverter">
        <w:smartTagPr>
          <w:attr w:name="ProductID" w:val="10 см"/>
        </w:smartTagPr>
        <w:r w:rsidRPr="002B012A">
          <w:rPr>
            <w:rFonts w:ascii="Times New Roman" w:hAnsi="Times New Roman"/>
            <w:sz w:val="28"/>
            <w:szCs w:val="28"/>
          </w:rPr>
          <w:t>10 см</w:t>
        </w:r>
      </w:smartTag>
      <w:r w:rsidRPr="002B012A">
        <w:rPr>
          <w:rFonts w:ascii="Times New Roman" w:hAnsi="Times New Roman"/>
          <w:sz w:val="28"/>
          <w:szCs w:val="28"/>
        </w:rPr>
        <w:t xml:space="preserve">. Средняя длина атерины </w:t>
      </w:r>
      <w:smartTag w:uri="urn:schemas-microsoft-com:office:smarttags" w:element="metricconverter">
        <w:smartTagPr>
          <w:attr w:name="ProductID" w:val="6,7 см"/>
        </w:smartTagPr>
        <w:r w:rsidRPr="002B012A">
          <w:rPr>
            <w:rFonts w:ascii="Times New Roman" w:hAnsi="Times New Roman"/>
            <w:sz w:val="28"/>
            <w:szCs w:val="28"/>
          </w:rPr>
          <w:t>6,7 см</w:t>
        </w:r>
      </w:smartTag>
      <w:r w:rsidRPr="002B012A">
        <w:rPr>
          <w:rFonts w:ascii="Times New Roman" w:hAnsi="Times New Roman"/>
          <w:sz w:val="28"/>
          <w:szCs w:val="28"/>
        </w:rPr>
        <w:t xml:space="preserve">, средняя масса </w:t>
      </w:r>
      <w:smartTag w:uri="urn:schemas-microsoft-com:office:smarttags" w:element="metricconverter">
        <w:smartTagPr>
          <w:attr w:name="ProductID" w:val="5,9 г"/>
        </w:smartTagPr>
        <w:r w:rsidRPr="002B012A">
          <w:rPr>
            <w:rFonts w:ascii="Times New Roman" w:hAnsi="Times New Roman"/>
            <w:sz w:val="28"/>
            <w:szCs w:val="28"/>
          </w:rPr>
          <w:t>5,9 г</w:t>
        </w:r>
      </w:smartTag>
      <w:r w:rsidRPr="002B012A">
        <w:rPr>
          <w:rFonts w:ascii="Times New Roman" w:hAnsi="Times New Roman"/>
          <w:sz w:val="28"/>
          <w:szCs w:val="28"/>
        </w:rPr>
        <w:t xml:space="preserve">. Возраст атерины варьирует от 0+ до 5+, причем модальной группой в популяции являются трех-четырехлетки, на </w:t>
      </w:r>
      <w:r w:rsidR="00D311F5" w:rsidRPr="002B012A">
        <w:rPr>
          <w:rFonts w:ascii="Times New Roman" w:hAnsi="Times New Roman"/>
          <w:sz w:val="28"/>
          <w:szCs w:val="28"/>
        </w:rPr>
        <w:t>долю котор</w:t>
      </w:r>
      <w:r w:rsidRPr="002B012A">
        <w:rPr>
          <w:rFonts w:ascii="Times New Roman" w:hAnsi="Times New Roman"/>
          <w:sz w:val="28"/>
          <w:szCs w:val="28"/>
        </w:rPr>
        <w:t>ых приходится около 80%. Ра</w:t>
      </w:r>
      <w:r w:rsidR="00D311F5" w:rsidRPr="002B012A">
        <w:rPr>
          <w:rFonts w:ascii="Times New Roman" w:hAnsi="Times New Roman"/>
          <w:sz w:val="28"/>
          <w:szCs w:val="28"/>
        </w:rPr>
        <w:t>змерный ряд атерины по возраста</w:t>
      </w:r>
      <w:r w:rsidRPr="002B012A">
        <w:rPr>
          <w:rFonts w:ascii="Times New Roman" w:hAnsi="Times New Roman"/>
          <w:sz w:val="28"/>
          <w:szCs w:val="28"/>
        </w:rPr>
        <w:t xml:space="preserve">м растянут, что связано с ее порционным нерестом. Приросты длины с возрастом уменьшаются, а приросты массы увеличиваются. Характер роста атерины хорошо аппроксимируется моделью Берталанфи, в которой L∞ = </w:t>
      </w:r>
      <w:smartTag w:uri="urn:schemas-microsoft-com:office:smarttags" w:element="metricconverter">
        <w:smartTagPr>
          <w:attr w:name="ProductID" w:val="13,62 см"/>
        </w:smartTagPr>
        <w:r w:rsidRPr="002B012A">
          <w:rPr>
            <w:rFonts w:ascii="Times New Roman" w:hAnsi="Times New Roman"/>
            <w:sz w:val="28"/>
            <w:szCs w:val="28"/>
          </w:rPr>
          <w:t>13,62 см</w:t>
        </w:r>
      </w:smartTag>
      <w:r w:rsidRPr="002B012A">
        <w:rPr>
          <w:rFonts w:ascii="Times New Roman" w:hAnsi="Times New Roman"/>
          <w:sz w:val="28"/>
          <w:szCs w:val="28"/>
        </w:rPr>
        <w:t xml:space="preserve">, к = 0,30 и tо = 1,27. Теоретический предельный возраст атерины – </w:t>
      </w:r>
      <w:smartTag w:uri="urn:schemas-microsoft-com:office:smarttags" w:element="metricconverter">
        <w:smartTagPr>
          <w:attr w:name="ProductID" w:val="11,3 г"/>
        </w:smartTagPr>
        <w:r w:rsidRPr="002B012A">
          <w:rPr>
            <w:rFonts w:ascii="Times New Roman" w:hAnsi="Times New Roman"/>
            <w:sz w:val="28"/>
            <w:szCs w:val="28"/>
          </w:rPr>
          <w:t>11,3 г</w:t>
        </w:r>
      </w:smartTag>
      <w:r w:rsidRPr="002B012A">
        <w:rPr>
          <w:rFonts w:ascii="Times New Roman" w:hAnsi="Times New Roman"/>
          <w:sz w:val="28"/>
          <w:szCs w:val="28"/>
        </w:rPr>
        <w:t>.</w:t>
      </w:r>
    </w:p>
    <w:p w:rsidR="00245001" w:rsidRPr="002B012A" w:rsidRDefault="005D7859"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2009–</w:t>
      </w:r>
      <w:r w:rsidR="00245001" w:rsidRPr="002B012A">
        <w:rPr>
          <w:rFonts w:ascii="Times New Roman" w:hAnsi="Times New Roman"/>
          <w:sz w:val="28"/>
          <w:szCs w:val="28"/>
        </w:rPr>
        <w:t>2011</w:t>
      </w:r>
      <w:r w:rsidRPr="002B012A">
        <w:rPr>
          <w:rFonts w:ascii="Times New Roman" w:hAnsi="Times New Roman"/>
          <w:sz w:val="28"/>
          <w:szCs w:val="28"/>
        </w:rPr>
        <w:t xml:space="preserve"> </w:t>
      </w:r>
      <w:r w:rsidR="00D311F5" w:rsidRPr="002B012A">
        <w:rPr>
          <w:rFonts w:ascii="Times New Roman" w:hAnsi="Times New Roman"/>
          <w:sz w:val="28"/>
          <w:szCs w:val="28"/>
        </w:rPr>
        <w:t xml:space="preserve">гг. </w:t>
      </w:r>
      <w:r w:rsidR="00245001" w:rsidRPr="002B012A">
        <w:rPr>
          <w:rFonts w:ascii="Times New Roman" w:hAnsi="Times New Roman"/>
          <w:sz w:val="28"/>
          <w:szCs w:val="28"/>
        </w:rPr>
        <w:t>нерест атерины в Среднем Каспии нач</w:t>
      </w:r>
      <w:r w:rsidRPr="002B012A">
        <w:rPr>
          <w:rFonts w:ascii="Times New Roman" w:hAnsi="Times New Roman"/>
          <w:sz w:val="28"/>
          <w:szCs w:val="28"/>
        </w:rPr>
        <w:t>ался в апреле при температуре 8–</w:t>
      </w:r>
      <w:r w:rsidR="00245001" w:rsidRPr="002B012A">
        <w:rPr>
          <w:rFonts w:ascii="Times New Roman" w:hAnsi="Times New Roman"/>
          <w:sz w:val="28"/>
          <w:szCs w:val="28"/>
        </w:rPr>
        <w:t>12 градусов и длился почти все лето. Об этом свидетельствует встречае</w:t>
      </w:r>
      <w:r w:rsidRPr="002B012A">
        <w:rPr>
          <w:rFonts w:ascii="Times New Roman" w:hAnsi="Times New Roman"/>
          <w:sz w:val="28"/>
          <w:szCs w:val="28"/>
        </w:rPr>
        <w:t>мость крупных атерин (90–</w:t>
      </w:r>
      <w:smartTag w:uri="urn:schemas-microsoft-com:office:smarttags" w:element="metricconverter">
        <w:smartTagPr>
          <w:attr w:name="ProductID" w:val="120 мм"/>
        </w:smartTagPr>
        <w:r w:rsidR="00245001" w:rsidRPr="002B012A">
          <w:rPr>
            <w:rFonts w:ascii="Times New Roman" w:hAnsi="Times New Roman"/>
            <w:sz w:val="28"/>
            <w:szCs w:val="28"/>
          </w:rPr>
          <w:t>120 мм</w:t>
        </w:r>
      </w:smartTag>
      <w:r w:rsidR="00245001" w:rsidRPr="002B012A">
        <w:rPr>
          <w:rFonts w:ascii="Times New Roman" w:hAnsi="Times New Roman"/>
          <w:sz w:val="28"/>
          <w:szCs w:val="28"/>
        </w:rPr>
        <w:t xml:space="preserve">) со зрелыми половыми продуктами вплоть до августа.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Первая порция икры нерестящихся самок вытекает из генитального отверстия вместе с овариальной жидкостью. Икра водянистая округлая. Вторая порция икры вытекает порциями (комьями). Третья выходит с трудом вместе с кровицей.</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апреле а</w:t>
      </w:r>
      <w:r w:rsidR="005D7859" w:rsidRPr="002B012A">
        <w:rPr>
          <w:rFonts w:ascii="Times New Roman" w:hAnsi="Times New Roman"/>
          <w:sz w:val="28"/>
          <w:szCs w:val="28"/>
        </w:rPr>
        <w:t>тери</w:t>
      </w:r>
      <w:r w:rsidR="008F25D0" w:rsidRPr="002B012A">
        <w:rPr>
          <w:rFonts w:ascii="Times New Roman" w:hAnsi="Times New Roman"/>
          <w:sz w:val="28"/>
          <w:szCs w:val="28"/>
        </w:rPr>
        <w:t>на подходит к мелководью. 3–4-</w:t>
      </w:r>
      <w:r w:rsidR="005D7859" w:rsidRPr="002B012A">
        <w:rPr>
          <w:rFonts w:ascii="Times New Roman" w:hAnsi="Times New Roman"/>
          <w:sz w:val="28"/>
          <w:szCs w:val="28"/>
        </w:rPr>
        <w:t>летки имели гонады IV–</w:t>
      </w:r>
      <w:r w:rsidRPr="002B012A">
        <w:rPr>
          <w:rFonts w:ascii="Times New Roman" w:hAnsi="Times New Roman"/>
          <w:sz w:val="28"/>
          <w:szCs w:val="28"/>
        </w:rPr>
        <w:t>V стадий зрелости</w:t>
      </w:r>
      <w:r w:rsidR="008F25D0" w:rsidRPr="002B012A">
        <w:rPr>
          <w:rFonts w:ascii="Times New Roman" w:hAnsi="Times New Roman"/>
          <w:sz w:val="28"/>
          <w:szCs w:val="28"/>
        </w:rPr>
        <w:t>,</w:t>
      </w:r>
      <w:r w:rsidRPr="002B012A">
        <w:rPr>
          <w:rFonts w:ascii="Times New Roman" w:hAnsi="Times New Roman"/>
          <w:sz w:val="28"/>
          <w:szCs w:val="28"/>
        </w:rPr>
        <w:t xml:space="preserve"> готовые к н</w:t>
      </w:r>
      <w:r w:rsidR="005D7859" w:rsidRPr="002B012A">
        <w:rPr>
          <w:rFonts w:ascii="Times New Roman" w:hAnsi="Times New Roman"/>
          <w:sz w:val="28"/>
          <w:szCs w:val="28"/>
        </w:rPr>
        <w:t>ересту. Нерест – на глубине 1,5–</w:t>
      </w:r>
      <w:smartTag w:uri="urn:schemas-microsoft-com:office:smarttags" w:element="metricconverter">
        <w:smartTagPr>
          <w:attr w:name="ProductID" w:val="2 м"/>
        </w:smartTagPr>
        <w:r w:rsidRPr="002B012A">
          <w:rPr>
            <w:rFonts w:ascii="Times New Roman" w:hAnsi="Times New Roman"/>
            <w:sz w:val="28"/>
            <w:szCs w:val="28"/>
          </w:rPr>
          <w:t>2 м</w:t>
        </w:r>
      </w:smartTag>
      <w:r w:rsidRPr="002B012A">
        <w:rPr>
          <w:rFonts w:ascii="Times New Roman" w:hAnsi="Times New Roman"/>
          <w:sz w:val="28"/>
          <w:szCs w:val="28"/>
        </w:rPr>
        <w:t xml:space="preserve"> на песчанике, там, где произрастают водоросли Lostera, при</w:t>
      </w:r>
      <w:r w:rsidR="008F25D0" w:rsidRPr="002B012A">
        <w:rPr>
          <w:rFonts w:ascii="Times New Roman" w:hAnsi="Times New Roman"/>
          <w:sz w:val="28"/>
          <w:szCs w:val="28"/>
        </w:rPr>
        <w:t xml:space="preserve"> температуре воды до 12</w:t>
      </w:r>
      <w:r w:rsidRPr="002B012A">
        <w:rPr>
          <w:rFonts w:ascii="Times New Roman" w:hAnsi="Times New Roman"/>
          <w:sz w:val="28"/>
          <w:szCs w:val="28"/>
        </w:rPr>
        <w:t xml:space="preserve"> </w:t>
      </w:r>
      <w:r w:rsidR="008F25D0" w:rsidRPr="002B012A">
        <w:rPr>
          <w:rFonts w:ascii="Times New Roman" w:hAnsi="Times New Roman"/>
          <w:sz w:val="28"/>
          <w:szCs w:val="28"/>
          <w:vertAlign w:val="superscript"/>
        </w:rPr>
        <w:t>0</w:t>
      </w:r>
      <w:r w:rsidRPr="002B012A">
        <w:rPr>
          <w:rFonts w:ascii="Times New Roman" w:hAnsi="Times New Roman"/>
          <w:sz w:val="28"/>
          <w:szCs w:val="28"/>
        </w:rPr>
        <w:t xml:space="preserve">С. В начале периода нереста в ястыках различают 4 размера ооцитов: от 1 до </w:t>
      </w:r>
      <w:smartTag w:uri="urn:schemas-microsoft-com:office:smarttags" w:element="metricconverter">
        <w:smartTagPr>
          <w:attr w:name="ProductID" w:val="1,75 мм"/>
        </w:smartTagPr>
        <w:r w:rsidRPr="002B012A">
          <w:rPr>
            <w:rFonts w:ascii="Times New Roman" w:hAnsi="Times New Roman"/>
            <w:sz w:val="28"/>
            <w:szCs w:val="28"/>
          </w:rPr>
          <w:t>1,75 мм</w:t>
        </w:r>
      </w:smartTag>
      <w:r w:rsidR="005D7859" w:rsidRPr="002B012A">
        <w:rPr>
          <w:rFonts w:ascii="Times New Roman" w:hAnsi="Times New Roman"/>
          <w:sz w:val="28"/>
          <w:szCs w:val="28"/>
        </w:rPr>
        <w:t>; 0,7–</w:t>
      </w:r>
      <w:smartTag w:uri="urn:schemas-microsoft-com:office:smarttags" w:element="metricconverter">
        <w:smartTagPr>
          <w:attr w:name="ProductID" w:val="1 мм"/>
        </w:smartTagPr>
        <w:r w:rsidRPr="002B012A">
          <w:rPr>
            <w:rFonts w:ascii="Times New Roman" w:hAnsi="Times New Roman"/>
            <w:sz w:val="28"/>
            <w:szCs w:val="28"/>
          </w:rPr>
          <w:t>1 мм</w:t>
        </w:r>
      </w:smartTag>
      <w:r w:rsidRPr="002B012A">
        <w:rPr>
          <w:rFonts w:ascii="Times New Roman" w:hAnsi="Times New Roman"/>
          <w:sz w:val="28"/>
          <w:szCs w:val="28"/>
        </w:rPr>
        <w:t xml:space="preserve"> незрелые и 2 группы недоразвитые от 0,2 до </w:t>
      </w:r>
      <w:smartTag w:uri="urn:schemas-microsoft-com:office:smarttags" w:element="metricconverter">
        <w:smartTagPr>
          <w:attr w:name="ProductID" w:val="0,7 мм"/>
        </w:smartTagPr>
        <w:r w:rsidRPr="002B012A">
          <w:rPr>
            <w:rFonts w:ascii="Times New Roman" w:hAnsi="Times New Roman"/>
            <w:sz w:val="28"/>
            <w:szCs w:val="28"/>
          </w:rPr>
          <w:t>0,7 мм</w:t>
        </w:r>
      </w:smartTag>
      <w:r w:rsidRPr="002B012A">
        <w:rPr>
          <w:rFonts w:ascii="Times New Roman" w:hAnsi="Times New Roman"/>
          <w:sz w:val="28"/>
          <w:szCs w:val="28"/>
        </w:rPr>
        <w:t xml:space="preserve"> и </w:t>
      </w:r>
      <w:smartTag w:uri="urn:schemas-microsoft-com:office:smarttags" w:element="metricconverter">
        <w:smartTagPr>
          <w:attr w:name="ProductID" w:val="0,1 мм"/>
        </w:smartTagPr>
        <w:r w:rsidRPr="002B012A">
          <w:rPr>
            <w:rFonts w:ascii="Times New Roman" w:hAnsi="Times New Roman"/>
            <w:sz w:val="28"/>
            <w:szCs w:val="28"/>
          </w:rPr>
          <w:t>0,1 мм</w:t>
        </w:r>
      </w:smartTag>
      <w:r w:rsidRPr="002B012A">
        <w:rPr>
          <w:rFonts w:ascii="Times New Roman" w:hAnsi="Times New Roman"/>
          <w:sz w:val="28"/>
          <w:szCs w:val="28"/>
        </w:rPr>
        <w:t xml:space="preserve"> в диаметре.</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Проведен множественный регрессионный анализ. Построена модель связи между </w:t>
      </w:r>
      <w:r w:rsidR="005D7859" w:rsidRPr="002B012A">
        <w:rPr>
          <w:rFonts w:ascii="Times New Roman" w:hAnsi="Times New Roman"/>
          <w:sz w:val="28"/>
          <w:szCs w:val="28"/>
        </w:rPr>
        <w:t>плодовитостью –</w:t>
      </w:r>
      <w:r w:rsidRPr="002B012A">
        <w:rPr>
          <w:rFonts w:ascii="Times New Roman" w:hAnsi="Times New Roman"/>
          <w:sz w:val="28"/>
          <w:szCs w:val="28"/>
        </w:rPr>
        <w:t xml:space="preserve"> длиной и массой тела. Анализ модели показывает высокую степень достоверности связ</w:t>
      </w:r>
      <w:r w:rsidR="005D7859" w:rsidRPr="002B012A">
        <w:rPr>
          <w:rFonts w:ascii="Times New Roman" w:hAnsi="Times New Roman"/>
          <w:sz w:val="28"/>
          <w:szCs w:val="28"/>
        </w:rPr>
        <w:t>и между пл</w:t>
      </w:r>
      <w:r w:rsidR="008F25D0" w:rsidRPr="002B012A">
        <w:rPr>
          <w:rFonts w:ascii="Times New Roman" w:hAnsi="Times New Roman"/>
          <w:sz w:val="28"/>
          <w:szCs w:val="28"/>
        </w:rPr>
        <w:t xml:space="preserve">одовитостью и </w:t>
      </w:r>
      <w:r w:rsidR="008F25D0" w:rsidRPr="002B012A">
        <w:rPr>
          <w:rFonts w:ascii="Times New Roman" w:hAnsi="Times New Roman"/>
          <w:sz w:val="28"/>
          <w:szCs w:val="28"/>
        </w:rPr>
        <w:lastRenderedPageBreak/>
        <w:t>длиной – R= 0,954</w:t>
      </w:r>
      <w:r w:rsidR="005D7859" w:rsidRPr="002B012A">
        <w:rPr>
          <w:rFonts w:ascii="Times New Roman" w:hAnsi="Times New Roman"/>
          <w:sz w:val="28"/>
          <w:szCs w:val="28"/>
        </w:rPr>
        <w:t xml:space="preserve"> и массой тела –</w:t>
      </w:r>
      <w:r w:rsidRPr="002B012A">
        <w:rPr>
          <w:rFonts w:ascii="Times New Roman" w:hAnsi="Times New Roman"/>
          <w:sz w:val="28"/>
          <w:szCs w:val="28"/>
        </w:rPr>
        <w:t xml:space="preserve"> R= 0,914.</w:t>
      </w:r>
      <w:r w:rsidR="008F25D0" w:rsidRPr="002B012A">
        <w:rPr>
          <w:rFonts w:ascii="Times New Roman" w:hAnsi="Times New Roman"/>
          <w:sz w:val="28"/>
          <w:szCs w:val="28"/>
        </w:rPr>
        <w:t xml:space="preserve"> </w:t>
      </w:r>
      <w:r w:rsidRPr="002B012A">
        <w:rPr>
          <w:rFonts w:ascii="Times New Roman" w:hAnsi="Times New Roman"/>
          <w:sz w:val="28"/>
          <w:szCs w:val="28"/>
        </w:rPr>
        <w:t>Средняя плодовитость 115 проанализированных самок составила от 2000 до 9000 икринок (сред</w:t>
      </w:r>
      <w:r w:rsidR="005D7859" w:rsidRPr="002B012A">
        <w:rPr>
          <w:rFonts w:ascii="Times New Roman" w:hAnsi="Times New Roman"/>
          <w:sz w:val="28"/>
          <w:szCs w:val="28"/>
        </w:rPr>
        <w:t>нее значение –</w:t>
      </w:r>
      <w:r w:rsidRPr="002B012A">
        <w:rPr>
          <w:rFonts w:ascii="Times New Roman" w:hAnsi="Times New Roman"/>
          <w:sz w:val="28"/>
          <w:szCs w:val="28"/>
        </w:rPr>
        <w:t xml:space="preserve"> 4500)</w:t>
      </w:r>
    </w:p>
    <w:p w:rsidR="00015419"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Соотношение размеров, массы тела и абсолютной плодовитости атерины приведено в таблице 1. При сравнении абсолютной плодовитости атерины</w:t>
      </w:r>
      <w:r w:rsidR="00014221" w:rsidRPr="002B012A">
        <w:rPr>
          <w:rFonts w:ascii="Times New Roman" w:hAnsi="Times New Roman"/>
          <w:sz w:val="28"/>
          <w:szCs w:val="28"/>
        </w:rPr>
        <w:t>,</w:t>
      </w:r>
      <w:r w:rsidRPr="002B012A">
        <w:rPr>
          <w:rFonts w:ascii="Times New Roman" w:hAnsi="Times New Roman"/>
          <w:sz w:val="28"/>
          <w:szCs w:val="28"/>
        </w:rPr>
        <w:t xml:space="preserve"> по результатам наших исследований</w:t>
      </w:r>
      <w:r w:rsidR="00014221" w:rsidRPr="002B012A">
        <w:rPr>
          <w:rFonts w:ascii="Times New Roman" w:hAnsi="Times New Roman"/>
          <w:sz w:val="28"/>
          <w:szCs w:val="28"/>
        </w:rPr>
        <w:t>,</w:t>
      </w:r>
      <w:r w:rsidRPr="002B012A">
        <w:rPr>
          <w:rFonts w:ascii="Times New Roman" w:hAnsi="Times New Roman"/>
          <w:sz w:val="28"/>
          <w:szCs w:val="28"/>
        </w:rPr>
        <w:t xml:space="preserve"> с данными друг</w:t>
      </w:r>
      <w:r w:rsidR="005D7859" w:rsidRPr="002B012A">
        <w:rPr>
          <w:rFonts w:ascii="Times New Roman" w:hAnsi="Times New Roman"/>
          <w:sz w:val="28"/>
          <w:szCs w:val="28"/>
        </w:rPr>
        <w:t>и</w:t>
      </w:r>
      <w:r w:rsidRPr="002B012A">
        <w:rPr>
          <w:rFonts w:ascii="Times New Roman" w:hAnsi="Times New Roman"/>
          <w:sz w:val="28"/>
          <w:szCs w:val="28"/>
        </w:rPr>
        <w:t>х исследователей (Юсуфова,</w:t>
      </w:r>
      <w:r w:rsidR="008F25D0" w:rsidRPr="002B012A">
        <w:rPr>
          <w:rFonts w:ascii="Times New Roman" w:hAnsi="Times New Roman"/>
          <w:sz w:val="28"/>
          <w:szCs w:val="28"/>
        </w:rPr>
        <w:t xml:space="preserve"> 1964; Казанчеев, 1981)</w:t>
      </w:r>
      <w:r w:rsidRPr="002B012A">
        <w:rPr>
          <w:rFonts w:ascii="Times New Roman" w:hAnsi="Times New Roman"/>
          <w:sz w:val="28"/>
          <w:szCs w:val="28"/>
        </w:rPr>
        <w:t xml:space="preserve"> не отмечается резких изменений.</w:t>
      </w:r>
    </w:p>
    <w:p w:rsidR="00245001" w:rsidRPr="002B012A" w:rsidRDefault="00245001" w:rsidP="002B012A">
      <w:pPr>
        <w:widowControl w:val="0"/>
        <w:spacing w:after="0" w:line="360" w:lineRule="auto"/>
        <w:ind w:firstLine="709"/>
        <w:jc w:val="right"/>
        <w:rPr>
          <w:rFonts w:ascii="Times New Roman" w:hAnsi="Times New Roman"/>
          <w:b/>
          <w:sz w:val="28"/>
          <w:szCs w:val="28"/>
        </w:rPr>
      </w:pPr>
      <w:r w:rsidRPr="002B012A">
        <w:rPr>
          <w:rFonts w:ascii="Times New Roman" w:hAnsi="Times New Roman"/>
          <w:b/>
          <w:sz w:val="28"/>
          <w:szCs w:val="28"/>
        </w:rPr>
        <w:t>Таблица 3</w:t>
      </w:r>
    </w:p>
    <w:p w:rsidR="00245001" w:rsidRPr="002B012A" w:rsidRDefault="00245001" w:rsidP="002637E3">
      <w:pPr>
        <w:widowControl w:val="0"/>
        <w:spacing w:after="0" w:line="360" w:lineRule="auto"/>
        <w:jc w:val="center"/>
        <w:rPr>
          <w:rFonts w:ascii="Times New Roman" w:hAnsi="Times New Roman"/>
          <w:sz w:val="28"/>
          <w:szCs w:val="28"/>
        </w:rPr>
      </w:pPr>
      <w:r w:rsidRPr="002B012A">
        <w:rPr>
          <w:rFonts w:ascii="Times New Roman" w:hAnsi="Times New Roman"/>
          <w:sz w:val="28"/>
          <w:szCs w:val="28"/>
        </w:rPr>
        <w:t>Величина абсолютной плодовитости атерины в зависимости от длины и массы тела</w:t>
      </w:r>
    </w:p>
    <w:tbl>
      <w:tblPr>
        <w:tblpPr w:leftFromText="180" w:rightFromText="180" w:vertAnchor="text" w:horzAnchor="margin" w:tblpXSpec="center" w:tblpY="161"/>
        <w:tblW w:w="0" w:type="auto"/>
        <w:tblLayout w:type="fixed"/>
        <w:tblLook w:val="0000" w:firstRow="0" w:lastRow="0" w:firstColumn="0" w:lastColumn="0" w:noHBand="0" w:noVBand="0"/>
      </w:tblPr>
      <w:tblGrid>
        <w:gridCol w:w="2845"/>
        <w:gridCol w:w="1422"/>
        <w:gridCol w:w="2749"/>
        <w:gridCol w:w="1546"/>
      </w:tblGrid>
      <w:tr w:rsidR="00245001" w:rsidRPr="002637E3" w:rsidTr="002637E3">
        <w:trPr>
          <w:trHeight w:val="1902"/>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Длина тела по Смитту, мм</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Масса тела, г</w:t>
            </w:r>
          </w:p>
          <w:p w:rsidR="00245001" w:rsidRPr="002637E3" w:rsidRDefault="00245001" w:rsidP="002B012A">
            <w:pPr>
              <w:widowControl w:val="0"/>
              <w:spacing w:after="0" w:line="360" w:lineRule="auto"/>
              <w:jc w:val="center"/>
              <w:rPr>
                <w:rFonts w:ascii="Times New Roman" w:hAnsi="Times New Roman"/>
                <w:sz w:val="24"/>
                <w:szCs w:val="24"/>
              </w:rPr>
            </w:pP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Абсолютная плодовитость</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lang w:val="en-US"/>
              </w:rPr>
            </w:pPr>
            <w:r w:rsidRPr="002637E3">
              <w:rPr>
                <w:rFonts w:ascii="Times New Roman" w:hAnsi="Times New Roman"/>
                <w:sz w:val="24"/>
                <w:szCs w:val="24"/>
                <w:lang w:val="en-US"/>
              </w:rPr>
              <w:t>N</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80-90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3,7</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2483</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17</w:t>
            </w:r>
          </w:p>
        </w:tc>
      </w:tr>
      <w:tr w:rsidR="00245001" w:rsidRPr="002637E3" w:rsidTr="002637E3">
        <w:trPr>
          <w:trHeight w:val="617"/>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90-100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5,4</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2934</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19</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100-110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9,7</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3209</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27</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110-120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14,7</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4685</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25</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120-130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16,8</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6820</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15</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130-140</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18,2</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8700</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12</w:t>
            </w:r>
          </w:p>
        </w:tc>
      </w:tr>
      <w:tr w:rsidR="00245001" w:rsidRPr="002637E3" w:rsidTr="002637E3">
        <w:trPr>
          <w:trHeight w:val="634"/>
        </w:trPr>
        <w:tc>
          <w:tcPr>
            <w:tcW w:w="2845"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Среднее</w:t>
            </w:r>
          </w:p>
        </w:tc>
        <w:tc>
          <w:tcPr>
            <w:tcW w:w="1422"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11,0</w:t>
            </w:r>
          </w:p>
        </w:tc>
        <w:tc>
          <w:tcPr>
            <w:tcW w:w="2749" w:type="dxa"/>
            <w:tcBorders>
              <w:top w:val="single" w:sz="4" w:space="0" w:color="000000"/>
              <w:left w:val="single" w:sz="4" w:space="0" w:color="000000"/>
              <w:bottom w:val="single" w:sz="4" w:space="0" w:color="000000"/>
              <w:right w:val="nil"/>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r w:rsidRPr="002637E3">
              <w:rPr>
                <w:rFonts w:ascii="Times New Roman" w:hAnsi="Times New Roman"/>
                <w:sz w:val="24"/>
                <w:szCs w:val="24"/>
              </w:rPr>
              <w:t>4500 (2000-9000)</w:t>
            </w:r>
          </w:p>
        </w:tc>
        <w:tc>
          <w:tcPr>
            <w:tcW w:w="1546" w:type="dxa"/>
            <w:tcBorders>
              <w:top w:val="single" w:sz="4" w:space="0" w:color="000000"/>
              <w:left w:val="single" w:sz="4" w:space="0" w:color="000000"/>
              <w:bottom w:val="single" w:sz="4" w:space="0" w:color="000000"/>
              <w:right w:val="single" w:sz="4" w:space="0" w:color="000000"/>
            </w:tcBorders>
          </w:tcPr>
          <w:p w:rsidR="00245001" w:rsidRPr="002637E3" w:rsidRDefault="00245001" w:rsidP="002B012A">
            <w:pPr>
              <w:widowControl w:val="0"/>
              <w:snapToGrid w:val="0"/>
              <w:spacing w:after="0" w:line="360" w:lineRule="auto"/>
              <w:jc w:val="center"/>
              <w:rPr>
                <w:rFonts w:ascii="Times New Roman" w:hAnsi="Times New Roman"/>
                <w:sz w:val="24"/>
                <w:szCs w:val="24"/>
              </w:rPr>
            </w:pPr>
          </w:p>
        </w:tc>
      </w:tr>
    </w:tbl>
    <w:p w:rsidR="00245001" w:rsidRPr="002B012A" w:rsidRDefault="007E023B"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noProof/>
          <w:sz w:val="28"/>
          <w:szCs w:val="28"/>
        </w:rPr>
        <mc:AlternateContent>
          <mc:Choice Requires="wps">
            <w:drawing>
              <wp:anchor distT="0" distB="0" distL="0" distR="114300" simplePos="0" relativeHeight="251660288" behindDoc="0" locked="0" layoutInCell="1" allowOverlap="1" wp14:anchorId="56C19882" wp14:editId="5C04A87D">
                <wp:simplePos x="0" y="0"/>
                <wp:positionH relativeFrom="column">
                  <wp:posOffset>673100</wp:posOffset>
                </wp:positionH>
                <wp:positionV relativeFrom="paragraph">
                  <wp:posOffset>93345</wp:posOffset>
                </wp:positionV>
                <wp:extent cx="4587240" cy="1838960"/>
                <wp:effectExtent l="0" t="0" r="0" b="0"/>
                <wp:wrapSquare wrapText="larges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838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527" w:rsidRDefault="00A27527" w:rsidP="0024500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19882" id="_x0000_t202" coordsize="21600,21600" o:spt="202" path="m,l,21600r21600,l21600,xe">
                <v:stroke joinstyle="miter"/>
                <v:path gradientshapeok="t" o:connecttype="rect"/>
              </v:shapetype>
              <v:shape id="Надпись 2" o:spid="_x0000_s1026" type="#_x0000_t202" style="position:absolute;left:0;text-align:left;margin-left:53pt;margin-top:7.35pt;width:361.2pt;height:144.8pt;z-index:25166028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" stroked="f">
                <v:fill opacity="0"/>
                <v:textbox inset="0,0,0,0">
                  <w:txbxContent>
                    <w:p w:rsidR="00A27527" w:rsidRDefault="00A27527" w:rsidP="00245001">
                      <w:r>
                        <w:t xml:space="preserve"> </w:t>
                      </w:r>
                    </w:p>
                  </w:txbxContent>
                </v:textbox>
                <w10:wrap type="square" side="largest"/>
              </v:shape>
            </w:pict>
          </mc:Fallback>
        </mc:AlternateContent>
      </w: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C173F9">
      <w:pPr>
        <w:widowControl w:val="0"/>
        <w:spacing w:after="0" w:line="360" w:lineRule="auto"/>
        <w:jc w:val="center"/>
        <w:rPr>
          <w:rFonts w:ascii="Times New Roman" w:hAnsi="Times New Roman"/>
          <w:sz w:val="28"/>
          <w:szCs w:val="28"/>
        </w:rPr>
      </w:pPr>
      <w:r w:rsidRPr="002B012A">
        <w:rPr>
          <w:rFonts w:ascii="Times New Roman" w:hAnsi="Times New Roman"/>
          <w:noProof/>
          <w:sz w:val="28"/>
          <w:szCs w:val="28"/>
        </w:rPr>
        <w:lastRenderedPageBreak/>
        <w:drawing>
          <wp:inline distT="0" distB="0" distL="0" distR="0" wp14:anchorId="39C0A784" wp14:editId="2EE74035">
            <wp:extent cx="5615797" cy="3114116"/>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26084" cy="3119820"/>
                    </a:xfrm>
                    <a:prstGeom prst="rect">
                      <a:avLst/>
                    </a:prstGeom>
                    <a:noFill/>
                    <a:ln w="9525">
                      <a:noFill/>
                      <a:miter lim="800000"/>
                      <a:headEnd/>
                      <a:tailEnd/>
                    </a:ln>
                  </pic:spPr>
                </pic:pic>
              </a:graphicData>
            </a:graphic>
          </wp:inline>
        </w:drawing>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r = 0,9541, p = 0,0031</w:t>
      </w:r>
    </w:p>
    <w:p w:rsidR="00245001" w:rsidRDefault="00245001" w:rsidP="002637E3">
      <w:pPr>
        <w:widowControl w:val="0"/>
        <w:spacing w:after="0" w:line="360" w:lineRule="auto"/>
        <w:jc w:val="center"/>
        <w:rPr>
          <w:rFonts w:ascii="Times New Roman" w:hAnsi="Times New Roman"/>
          <w:sz w:val="24"/>
          <w:szCs w:val="24"/>
        </w:rPr>
      </w:pPr>
      <w:r w:rsidRPr="002637E3">
        <w:rPr>
          <w:rFonts w:ascii="Times New Roman" w:hAnsi="Times New Roman"/>
          <w:b/>
          <w:sz w:val="24"/>
          <w:szCs w:val="24"/>
        </w:rPr>
        <w:t>Рис. 1.</w:t>
      </w:r>
      <w:r w:rsidRPr="002637E3">
        <w:rPr>
          <w:rFonts w:ascii="Times New Roman" w:hAnsi="Times New Roman"/>
          <w:sz w:val="24"/>
          <w:szCs w:val="24"/>
        </w:rPr>
        <w:t xml:space="preserve">   Модель связи ме</w:t>
      </w:r>
      <w:r w:rsidR="00015419" w:rsidRPr="002637E3">
        <w:rPr>
          <w:rFonts w:ascii="Times New Roman" w:hAnsi="Times New Roman"/>
          <w:sz w:val="24"/>
          <w:szCs w:val="24"/>
        </w:rPr>
        <w:t>жду плодовитостью и длиной тела</w:t>
      </w:r>
    </w:p>
    <w:p w:rsidR="002637E3" w:rsidRPr="002637E3" w:rsidRDefault="002637E3" w:rsidP="002637E3">
      <w:pPr>
        <w:widowControl w:val="0"/>
        <w:spacing w:after="0" w:line="360" w:lineRule="auto"/>
        <w:jc w:val="center"/>
        <w:rPr>
          <w:rFonts w:ascii="Times New Roman" w:hAnsi="Times New Roman"/>
          <w:sz w:val="24"/>
          <w:szCs w:val="24"/>
        </w:rPr>
      </w:pPr>
    </w:p>
    <w:p w:rsidR="00245001" w:rsidRPr="002B012A" w:rsidRDefault="00245001" w:rsidP="00C173F9">
      <w:pPr>
        <w:widowControl w:val="0"/>
        <w:spacing w:after="0" w:line="360" w:lineRule="auto"/>
        <w:jc w:val="center"/>
        <w:rPr>
          <w:rFonts w:ascii="Times New Roman" w:hAnsi="Times New Roman"/>
          <w:sz w:val="28"/>
          <w:szCs w:val="28"/>
        </w:rPr>
      </w:pPr>
      <w:r w:rsidRPr="002B012A">
        <w:rPr>
          <w:rFonts w:ascii="Times New Roman" w:hAnsi="Times New Roman"/>
          <w:noProof/>
          <w:sz w:val="28"/>
          <w:szCs w:val="28"/>
        </w:rPr>
        <w:drawing>
          <wp:inline distT="0" distB="0" distL="0" distR="0" wp14:anchorId="7896EF24" wp14:editId="516139A1">
            <wp:extent cx="5496737" cy="411845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13883" cy="4131305"/>
                    </a:xfrm>
                    <a:prstGeom prst="rect">
                      <a:avLst/>
                    </a:prstGeom>
                    <a:noFill/>
                    <a:ln w="9525">
                      <a:noFill/>
                      <a:miter lim="800000"/>
                      <a:headEnd/>
                      <a:tailEnd/>
                    </a:ln>
                  </pic:spPr>
                </pic:pic>
              </a:graphicData>
            </a:graphic>
          </wp:inline>
        </w:drawing>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   r = 0,9143, p = 0,0107</w:t>
      </w:r>
    </w:p>
    <w:p w:rsidR="00245001" w:rsidRPr="002637E3" w:rsidRDefault="00245001" w:rsidP="002637E3">
      <w:pPr>
        <w:widowControl w:val="0"/>
        <w:spacing w:after="0" w:line="360" w:lineRule="auto"/>
        <w:jc w:val="center"/>
        <w:rPr>
          <w:rFonts w:ascii="Times New Roman" w:hAnsi="Times New Roman"/>
          <w:sz w:val="24"/>
          <w:szCs w:val="24"/>
        </w:rPr>
      </w:pPr>
      <w:r w:rsidRPr="002637E3">
        <w:rPr>
          <w:rFonts w:ascii="Times New Roman" w:hAnsi="Times New Roman"/>
          <w:b/>
          <w:sz w:val="24"/>
          <w:szCs w:val="24"/>
        </w:rPr>
        <w:t>Рис. 2.</w:t>
      </w:r>
      <w:r w:rsidRPr="002637E3">
        <w:rPr>
          <w:rFonts w:ascii="Times New Roman" w:hAnsi="Times New Roman"/>
          <w:sz w:val="24"/>
          <w:szCs w:val="24"/>
        </w:rPr>
        <w:t xml:space="preserve">   Модель связи ме</w:t>
      </w:r>
      <w:r w:rsidR="00117774" w:rsidRPr="002637E3">
        <w:rPr>
          <w:rFonts w:ascii="Times New Roman" w:hAnsi="Times New Roman"/>
          <w:sz w:val="24"/>
          <w:szCs w:val="24"/>
        </w:rPr>
        <w:t>жду плодовитостью и массой тела</w:t>
      </w: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lastRenderedPageBreak/>
        <w:t>Характер питания атерины опред</w:t>
      </w:r>
      <w:r w:rsidR="00015419" w:rsidRPr="002B012A">
        <w:rPr>
          <w:rFonts w:ascii="Times New Roman" w:hAnsi="Times New Roman"/>
          <w:sz w:val="28"/>
          <w:szCs w:val="28"/>
        </w:rPr>
        <w:t>елялся у размерных групп: от 35–</w:t>
      </w:r>
      <w:smartTag w:uri="urn:schemas-microsoft-com:office:smarttags" w:element="metricconverter">
        <w:smartTagPr>
          <w:attr w:name="ProductID" w:val="50 мм"/>
        </w:smartTagPr>
        <w:r w:rsidRPr="002B012A">
          <w:rPr>
            <w:rFonts w:ascii="Times New Roman" w:hAnsi="Times New Roman"/>
            <w:sz w:val="28"/>
            <w:szCs w:val="28"/>
          </w:rPr>
          <w:t>50 мм</w:t>
        </w:r>
      </w:smartTag>
      <w:r w:rsidR="00015419" w:rsidRPr="002B012A">
        <w:rPr>
          <w:rFonts w:ascii="Times New Roman" w:hAnsi="Times New Roman"/>
          <w:sz w:val="28"/>
          <w:szCs w:val="28"/>
        </w:rPr>
        <w:t>, 50–</w:t>
      </w:r>
      <w:smartTag w:uri="urn:schemas-microsoft-com:office:smarttags" w:element="metricconverter">
        <w:smartTagPr>
          <w:attr w:name="ProductID" w:val="80 мм"/>
        </w:smartTagPr>
        <w:r w:rsidRPr="002B012A">
          <w:rPr>
            <w:rFonts w:ascii="Times New Roman" w:hAnsi="Times New Roman"/>
            <w:sz w:val="28"/>
            <w:szCs w:val="28"/>
          </w:rPr>
          <w:t>80 мм</w:t>
        </w:r>
      </w:smartTag>
      <w:r w:rsidR="00015419" w:rsidRPr="002B012A">
        <w:rPr>
          <w:rFonts w:ascii="Times New Roman" w:hAnsi="Times New Roman"/>
          <w:sz w:val="28"/>
          <w:szCs w:val="28"/>
        </w:rPr>
        <w:t>, 80–</w:t>
      </w:r>
      <w:smartTag w:uri="urn:schemas-microsoft-com:office:smarttags" w:element="metricconverter">
        <w:smartTagPr>
          <w:attr w:name="ProductID" w:val="120 мм"/>
        </w:smartTagPr>
        <w:r w:rsidRPr="002B012A">
          <w:rPr>
            <w:rFonts w:ascii="Times New Roman" w:hAnsi="Times New Roman"/>
            <w:sz w:val="28"/>
            <w:szCs w:val="28"/>
          </w:rPr>
          <w:t>120 мм</w:t>
        </w:r>
      </w:smartTag>
      <w:r w:rsidR="00015419" w:rsidRPr="002B012A">
        <w:rPr>
          <w:rFonts w:ascii="Times New Roman" w:hAnsi="Times New Roman"/>
          <w:sz w:val="28"/>
          <w:szCs w:val="28"/>
        </w:rPr>
        <w:t>, 130–</w:t>
      </w:r>
      <w:smartTag w:uri="urn:schemas-microsoft-com:office:smarttags" w:element="metricconverter">
        <w:smartTagPr>
          <w:attr w:name="ProductID" w:val="150 мм"/>
        </w:smartTagPr>
        <w:r w:rsidRPr="002B012A">
          <w:rPr>
            <w:rFonts w:ascii="Times New Roman" w:hAnsi="Times New Roman"/>
            <w:sz w:val="28"/>
            <w:szCs w:val="28"/>
          </w:rPr>
          <w:t>150 мм</w:t>
        </w:r>
      </w:smartTag>
      <w:r w:rsidRPr="002B012A">
        <w:rPr>
          <w:rFonts w:ascii="Times New Roman" w:hAnsi="Times New Roman"/>
          <w:sz w:val="28"/>
          <w:szCs w:val="28"/>
        </w:rPr>
        <w:t>. Пищевой комок атерины состоял из остатков планктоны, нектобентических, донных форм, растительности и молоди различных видов рыб. В начале лета (июнь, июль) молодь атерины питалась планктонными организмами, доля которых доходила до 60,8% от всего съеденного корма. Нектобентические (мизиды) организмы поедались до 20% от всего количества корма. Донные организмы в пищевых остатках не встречались.</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У второй возрастной группы в рацион питания также входили преимущественно планктон (40,05%)</w:t>
      </w:r>
      <w:r w:rsidR="00DA6716" w:rsidRPr="002B012A">
        <w:rPr>
          <w:rFonts w:ascii="Times New Roman" w:hAnsi="Times New Roman"/>
          <w:sz w:val="28"/>
          <w:szCs w:val="28"/>
        </w:rPr>
        <w:t>,</w:t>
      </w:r>
      <w:r w:rsidRPr="002B012A">
        <w:rPr>
          <w:rFonts w:ascii="Times New Roman" w:hAnsi="Times New Roman"/>
          <w:sz w:val="28"/>
          <w:szCs w:val="28"/>
        </w:rPr>
        <w:t xml:space="preserve"> причем, основную массу составляли Copepoda, Balanus, Ostracoda, к.</w:t>
      </w:r>
      <w:r w:rsidR="00117774" w:rsidRPr="002B012A">
        <w:rPr>
          <w:rFonts w:ascii="Times New Roman" w:hAnsi="Times New Roman"/>
          <w:sz w:val="28"/>
          <w:szCs w:val="28"/>
        </w:rPr>
        <w:t xml:space="preserve"> </w:t>
      </w:r>
      <w:r w:rsidRPr="002B012A">
        <w:rPr>
          <w:rFonts w:ascii="Times New Roman" w:hAnsi="Times New Roman"/>
          <w:sz w:val="28"/>
          <w:szCs w:val="28"/>
        </w:rPr>
        <w:t>т. много поедалось мизид (17%), остальная часть пищевого комка была представлена полупереваренной массой.</w:t>
      </w:r>
    </w:p>
    <w:p w:rsidR="00245001" w:rsidRPr="002B012A" w:rsidRDefault="00015419"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Атерина длиной 80–</w:t>
      </w:r>
      <w:smartTag w:uri="urn:schemas-microsoft-com:office:smarttags" w:element="metricconverter">
        <w:smartTagPr>
          <w:attr w:name="ProductID" w:val="100 мм"/>
        </w:smartTagPr>
        <w:r w:rsidR="00245001" w:rsidRPr="002B012A">
          <w:rPr>
            <w:rFonts w:ascii="Times New Roman" w:hAnsi="Times New Roman"/>
            <w:sz w:val="28"/>
            <w:szCs w:val="28"/>
          </w:rPr>
          <w:t>100 мм</w:t>
        </w:r>
      </w:smartTag>
      <w:r w:rsidR="00245001" w:rsidRPr="002B012A">
        <w:rPr>
          <w:rFonts w:ascii="Times New Roman" w:hAnsi="Times New Roman"/>
          <w:sz w:val="28"/>
          <w:szCs w:val="28"/>
        </w:rPr>
        <w:t xml:space="preserve"> потребляла самую разнообразную пищу (нектобентические организмы – 18,4%, планктонные – 10,8%, личинки насекомых, черви и т.д.).</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У самых крупных особей в пище наблюдалось достаточно большое разнообразие видов корма (полихеты, олигохеты, донные и др.). Однако по общему объему преобладали нектобентические организмы. Планктонные представлены одним видом – балянусом.</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Таким образом, состав пищи рыб всех размерных групп характеризует их как эврифагов, которые в зависимости от обилия вида корма могут переключаться на различные объекты. Так, в открытой части моря рыба всех размерных групп поедает много донных организмов (балянус, нереис), тогда, как в прибрежных водах они в пище атерины не встречаются.</w:t>
      </w:r>
    </w:p>
    <w:p w:rsidR="00245001" w:rsidRPr="002B012A" w:rsidRDefault="00245001" w:rsidP="002B012A">
      <w:pPr>
        <w:widowControl w:val="0"/>
        <w:spacing w:after="0" w:line="360" w:lineRule="auto"/>
        <w:ind w:firstLine="709"/>
        <w:jc w:val="both"/>
        <w:rPr>
          <w:rFonts w:ascii="Times New Roman" w:hAnsi="Times New Roman"/>
          <w:sz w:val="28"/>
          <w:szCs w:val="28"/>
        </w:rPr>
      </w:pPr>
    </w:p>
    <w:p w:rsidR="00245001" w:rsidRPr="002B012A" w:rsidRDefault="00245001" w:rsidP="002637E3">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Литература</w:t>
      </w:r>
      <w:r w:rsidR="002637E3">
        <w:rPr>
          <w:rFonts w:ascii="Times New Roman" w:hAnsi="Times New Roman"/>
          <w:b/>
          <w:sz w:val="28"/>
          <w:szCs w:val="28"/>
        </w:rPr>
        <w:t>:</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Азизова Н.А. Возможности промы</w:t>
      </w:r>
      <w:r w:rsidR="00015419" w:rsidRPr="002637E3">
        <w:rPr>
          <w:rFonts w:ascii="Times New Roman" w:hAnsi="Times New Roman"/>
          <w:sz w:val="24"/>
          <w:szCs w:val="24"/>
        </w:rPr>
        <w:t>сла каспийских бычков // Рыбн. х</w:t>
      </w:r>
      <w:r w:rsidRPr="002637E3">
        <w:rPr>
          <w:rFonts w:ascii="Times New Roman" w:hAnsi="Times New Roman"/>
          <w:sz w:val="24"/>
          <w:szCs w:val="24"/>
        </w:rPr>
        <w:t>оз., 1962.  № 3.</w:t>
      </w:r>
      <w:r w:rsidR="00015419" w:rsidRPr="002637E3">
        <w:rPr>
          <w:rFonts w:ascii="Times New Roman" w:hAnsi="Times New Roman"/>
          <w:sz w:val="24"/>
          <w:szCs w:val="24"/>
        </w:rPr>
        <w:t xml:space="preserve"> </w:t>
      </w:r>
      <w:r w:rsidRPr="002637E3">
        <w:rPr>
          <w:rFonts w:ascii="Times New Roman" w:hAnsi="Times New Roman"/>
          <w:sz w:val="24"/>
          <w:szCs w:val="24"/>
        </w:rPr>
        <w:t>С.</w:t>
      </w:r>
      <w:r w:rsidR="00015419" w:rsidRPr="002637E3">
        <w:rPr>
          <w:rFonts w:ascii="Times New Roman" w:hAnsi="Times New Roman"/>
          <w:sz w:val="24"/>
          <w:szCs w:val="24"/>
        </w:rPr>
        <w:t xml:space="preserve"> 14–</w:t>
      </w:r>
      <w:r w:rsidRPr="002637E3">
        <w:rPr>
          <w:rFonts w:ascii="Times New Roman" w:hAnsi="Times New Roman"/>
          <w:sz w:val="24"/>
          <w:szCs w:val="24"/>
        </w:rPr>
        <w:t>20.</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 xml:space="preserve">Азизова Н.А. Бычки Каспийского моря//Автореф.канд.дисс, 1965. </w:t>
      </w:r>
      <w:r w:rsidRPr="002637E3">
        <w:rPr>
          <w:rFonts w:ascii="Times New Roman" w:hAnsi="Times New Roman"/>
          <w:sz w:val="24"/>
          <w:szCs w:val="24"/>
        </w:rPr>
        <w:lastRenderedPageBreak/>
        <w:t>24 с.</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Виноградов К.А. Отчет об экспедиционных работах на научно-исследовательском судне «Миклухо-Маклай» в Каспийском</w:t>
      </w:r>
      <w:r w:rsidR="00015419" w:rsidRPr="002637E3">
        <w:rPr>
          <w:rFonts w:ascii="Times New Roman" w:hAnsi="Times New Roman"/>
          <w:sz w:val="24"/>
          <w:szCs w:val="24"/>
        </w:rPr>
        <w:t>, Азовском и Черном моря</w:t>
      </w:r>
      <w:r w:rsidR="00117774" w:rsidRPr="002637E3">
        <w:rPr>
          <w:rFonts w:ascii="Times New Roman" w:hAnsi="Times New Roman"/>
          <w:sz w:val="24"/>
          <w:szCs w:val="24"/>
        </w:rPr>
        <w:t>х</w:t>
      </w:r>
      <w:r w:rsidR="00015419" w:rsidRPr="002637E3">
        <w:rPr>
          <w:rFonts w:ascii="Times New Roman" w:hAnsi="Times New Roman"/>
          <w:sz w:val="24"/>
          <w:szCs w:val="24"/>
        </w:rPr>
        <w:t xml:space="preserve"> в июне – </w:t>
      </w:r>
      <w:r w:rsidRPr="002637E3">
        <w:rPr>
          <w:rFonts w:ascii="Times New Roman" w:hAnsi="Times New Roman"/>
          <w:sz w:val="24"/>
          <w:szCs w:val="24"/>
        </w:rPr>
        <w:t xml:space="preserve">августе </w:t>
      </w:r>
      <w:smartTag w:uri="urn:schemas-microsoft-com:office:smarttags" w:element="metricconverter">
        <w:smartTagPr>
          <w:attr w:name="ProductID" w:val="1962 г"/>
        </w:smartTagPr>
        <w:r w:rsidRPr="002637E3">
          <w:rPr>
            <w:rFonts w:ascii="Times New Roman" w:hAnsi="Times New Roman"/>
            <w:sz w:val="24"/>
            <w:szCs w:val="24"/>
          </w:rPr>
          <w:t>1962 г</w:t>
        </w:r>
      </w:smartTag>
      <w:r w:rsidRPr="002637E3">
        <w:rPr>
          <w:rFonts w:ascii="Times New Roman" w:hAnsi="Times New Roman"/>
          <w:sz w:val="24"/>
          <w:szCs w:val="24"/>
        </w:rPr>
        <w:t>. Тр. Одесской биол. Ст., 1963.</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Дгебуадзе Ю.Ю. Экологические закономерности изменчивости роста рыб. М., 2001. 276 с.</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 xml:space="preserve">Джабраилов Ю.М., Устарбеков А.К., Курбанов З.М. Некоторые особенности биологии атерины (Atherina mochon pontica nation Caspia) в западной части Среднего Каспия. Современные проблемы биологии и </w:t>
      </w:r>
      <w:r w:rsidR="00DA6716" w:rsidRPr="002637E3">
        <w:rPr>
          <w:rFonts w:ascii="Times New Roman" w:hAnsi="Times New Roman"/>
          <w:sz w:val="24"/>
          <w:szCs w:val="24"/>
        </w:rPr>
        <w:t xml:space="preserve">экологии животных. Мат. Межд. </w:t>
      </w:r>
      <w:r w:rsidR="00117774" w:rsidRPr="002637E3">
        <w:rPr>
          <w:rFonts w:ascii="Times New Roman" w:hAnsi="Times New Roman"/>
          <w:sz w:val="24"/>
          <w:szCs w:val="24"/>
        </w:rPr>
        <w:t>н</w:t>
      </w:r>
      <w:r w:rsidRPr="002637E3">
        <w:rPr>
          <w:rFonts w:ascii="Times New Roman" w:hAnsi="Times New Roman"/>
          <w:sz w:val="24"/>
          <w:szCs w:val="24"/>
        </w:rPr>
        <w:t>ауч.-прак. конф, посвященной 70-летию со дня рождения профессора Ш.И. Исмаилова. Махачкала, 2011.</w:t>
      </w:r>
      <w:r w:rsidR="00015419" w:rsidRPr="002637E3">
        <w:rPr>
          <w:rFonts w:ascii="Times New Roman" w:hAnsi="Times New Roman"/>
          <w:sz w:val="24"/>
          <w:szCs w:val="24"/>
        </w:rPr>
        <w:t xml:space="preserve"> </w:t>
      </w:r>
      <w:r w:rsidRPr="002637E3">
        <w:rPr>
          <w:rFonts w:ascii="Times New Roman" w:hAnsi="Times New Roman"/>
          <w:sz w:val="24"/>
          <w:szCs w:val="24"/>
        </w:rPr>
        <w:t>С.</w:t>
      </w:r>
      <w:r w:rsidR="00015419" w:rsidRPr="002637E3">
        <w:rPr>
          <w:rFonts w:ascii="Times New Roman" w:hAnsi="Times New Roman"/>
          <w:sz w:val="24"/>
          <w:szCs w:val="24"/>
        </w:rPr>
        <w:t xml:space="preserve"> 27–</w:t>
      </w:r>
      <w:r w:rsidRPr="002637E3">
        <w:rPr>
          <w:rFonts w:ascii="Times New Roman" w:hAnsi="Times New Roman"/>
          <w:sz w:val="24"/>
          <w:szCs w:val="24"/>
        </w:rPr>
        <w:t>28.</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Джабраилов Ю.М., Устарбекова Д.А, Махмудова Н.Н. Особенности биологии атерины Atherina boyeri caspia (Eichwald, 1838) в западной части С</w:t>
      </w:r>
      <w:r w:rsidR="00015419" w:rsidRPr="002637E3">
        <w:rPr>
          <w:rFonts w:ascii="Times New Roman" w:hAnsi="Times New Roman"/>
          <w:sz w:val="24"/>
          <w:szCs w:val="24"/>
        </w:rPr>
        <w:t>реднего Каспия</w:t>
      </w:r>
      <w:r w:rsidR="00117774" w:rsidRPr="002637E3">
        <w:rPr>
          <w:rFonts w:ascii="Times New Roman" w:hAnsi="Times New Roman"/>
          <w:sz w:val="24"/>
          <w:szCs w:val="24"/>
        </w:rPr>
        <w:t>.</w:t>
      </w:r>
      <w:r w:rsidR="00015419" w:rsidRPr="002637E3">
        <w:rPr>
          <w:rFonts w:ascii="Times New Roman" w:hAnsi="Times New Roman"/>
          <w:sz w:val="24"/>
          <w:szCs w:val="24"/>
        </w:rPr>
        <w:t xml:space="preserve"> Мат. Рег. науч.-</w:t>
      </w:r>
      <w:r w:rsidRPr="002637E3">
        <w:rPr>
          <w:rFonts w:ascii="Times New Roman" w:hAnsi="Times New Roman"/>
          <w:sz w:val="24"/>
          <w:szCs w:val="24"/>
        </w:rPr>
        <w:t>прак. конференции «Биразнообразие флоры фауны Дагестана»</w:t>
      </w:r>
      <w:r w:rsidR="00015419" w:rsidRPr="002637E3">
        <w:rPr>
          <w:rFonts w:ascii="Times New Roman" w:hAnsi="Times New Roman"/>
          <w:sz w:val="24"/>
          <w:szCs w:val="24"/>
        </w:rPr>
        <w:t>.</w:t>
      </w:r>
      <w:r w:rsidRPr="002637E3">
        <w:rPr>
          <w:rFonts w:ascii="Times New Roman" w:hAnsi="Times New Roman"/>
          <w:sz w:val="24"/>
          <w:szCs w:val="24"/>
        </w:rPr>
        <w:t xml:space="preserve"> Махачкала</w:t>
      </w:r>
      <w:r w:rsidR="00015419" w:rsidRPr="002637E3">
        <w:rPr>
          <w:rFonts w:ascii="Times New Roman" w:hAnsi="Times New Roman"/>
          <w:sz w:val="24"/>
          <w:szCs w:val="24"/>
        </w:rPr>
        <w:t>, 2012. С. 108–</w:t>
      </w:r>
      <w:r w:rsidRPr="002637E3">
        <w:rPr>
          <w:rFonts w:ascii="Times New Roman" w:hAnsi="Times New Roman"/>
          <w:sz w:val="24"/>
          <w:szCs w:val="24"/>
        </w:rPr>
        <w:t>110.</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Маркевич Н.Б. Некоторые морфофизиологические показатели атерины Anherina mochon pontica Eichwald в Аральском море в связи с возрастной структурой ее популяции. Вопросы ихтиологии, 1977. Т. 17. В</w:t>
      </w:r>
      <w:r w:rsidR="00015419" w:rsidRPr="002637E3">
        <w:rPr>
          <w:rFonts w:ascii="Times New Roman" w:hAnsi="Times New Roman"/>
          <w:sz w:val="24"/>
          <w:szCs w:val="24"/>
        </w:rPr>
        <w:t>ып. 4 (105). С. 698–</w:t>
      </w:r>
      <w:r w:rsidRPr="002637E3">
        <w:rPr>
          <w:rFonts w:ascii="Times New Roman" w:hAnsi="Times New Roman"/>
          <w:sz w:val="24"/>
          <w:szCs w:val="24"/>
        </w:rPr>
        <w:t>707.</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Карпевич А.Ф. Влияние изменяющегося стока рек и режима Азовского моря на его промысловую и кормовую фауну</w:t>
      </w:r>
      <w:r w:rsidR="00DA6716" w:rsidRPr="002637E3">
        <w:rPr>
          <w:rFonts w:ascii="Times New Roman" w:hAnsi="Times New Roman"/>
          <w:sz w:val="24"/>
          <w:szCs w:val="24"/>
        </w:rPr>
        <w:t xml:space="preserve"> </w:t>
      </w:r>
      <w:r w:rsidRPr="002637E3">
        <w:rPr>
          <w:rFonts w:ascii="Times New Roman" w:hAnsi="Times New Roman"/>
          <w:sz w:val="24"/>
          <w:szCs w:val="24"/>
        </w:rPr>
        <w:t>//</w:t>
      </w:r>
      <w:r w:rsidR="00DA6716" w:rsidRPr="002637E3">
        <w:rPr>
          <w:rFonts w:ascii="Times New Roman" w:hAnsi="Times New Roman"/>
          <w:sz w:val="24"/>
          <w:szCs w:val="24"/>
        </w:rPr>
        <w:t xml:space="preserve"> </w:t>
      </w:r>
      <w:r w:rsidRPr="002637E3">
        <w:rPr>
          <w:rFonts w:ascii="Times New Roman" w:hAnsi="Times New Roman"/>
          <w:sz w:val="24"/>
          <w:szCs w:val="24"/>
        </w:rPr>
        <w:t>Тр. АзНИИРХ, 1960. Т. 1. Вып. 1.</w:t>
      </w:r>
      <w:r w:rsidR="00015419" w:rsidRPr="002637E3">
        <w:rPr>
          <w:rFonts w:ascii="Times New Roman" w:hAnsi="Times New Roman"/>
          <w:sz w:val="24"/>
          <w:szCs w:val="24"/>
        </w:rPr>
        <w:t xml:space="preserve"> </w:t>
      </w:r>
      <w:r w:rsidRPr="002637E3">
        <w:rPr>
          <w:rFonts w:ascii="Times New Roman" w:hAnsi="Times New Roman"/>
          <w:sz w:val="24"/>
          <w:szCs w:val="24"/>
        </w:rPr>
        <w:t>С.</w:t>
      </w:r>
      <w:r w:rsidR="00015419" w:rsidRPr="002637E3">
        <w:rPr>
          <w:rFonts w:ascii="Times New Roman" w:hAnsi="Times New Roman"/>
          <w:sz w:val="24"/>
          <w:szCs w:val="24"/>
        </w:rPr>
        <w:t xml:space="preserve"> 111–</w:t>
      </w:r>
      <w:r w:rsidRPr="002637E3">
        <w:rPr>
          <w:rFonts w:ascii="Times New Roman" w:hAnsi="Times New Roman"/>
          <w:sz w:val="24"/>
          <w:szCs w:val="24"/>
        </w:rPr>
        <w:t>113.</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Карпевич А.Ф., Полякова. Акклиматизация сенде</w:t>
      </w:r>
      <w:r w:rsidR="00015419" w:rsidRPr="002637E3">
        <w:rPr>
          <w:rFonts w:ascii="Times New Roman" w:hAnsi="Times New Roman"/>
          <w:sz w:val="24"/>
          <w:szCs w:val="24"/>
        </w:rPr>
        <w:t>смии в Каспийском море</w:t>
      </w:r>
      <w:r w:rsidR="00DA6716" w:rsidRPr="002637E3">
        <w:rPr>
          <w:rFonts w:ascii="Times New Roman" w:hAnsi="Times New Roman"/>
          <w:sz w:val="24"/>
          <w:szCs w:val="24"/>
        </w:rPr>
        <w:t xml:space="preserve"> </w:t>
      </w:r>
      <w:r w:rsidR="00015419" w:rsidRPr="002637E3">
        <w:rPr>
          <w:rFonts w:ascii="Times New Roman" w:hAnsi="Times New Roman"/>
          <w:sz w:val="24"/>
          <w:szCs w:val="24"/>
        </w:rPr>
        <w:t>// Рыбн. х</w:t>
      </w:r>
      <w:r w:rsidRPr="002637E3">
        <w:rPr>
          <w:rFonts w:ascii="Times New Roman" w:hAnsi="Times New Roman"/>
          <w:sz w:val="24"/>
          <w:szCs w:val="24"/>
        </w:rPr>
        <w:t>оз-во, 1956. № 8. С.</w:t>
      </w:r>
      <w:r w:rsidR="00015419" w:rsidRPr="002637E3">
        <w:rPr>
          <w:rFonts w:ascii="Times New Roman" w:hAnsi="Times New Roman"/>
          <w:sz w:val="24"/>
          <w:szCs w:val="24"/>
        </w:rPr>
        <w:t xml:space="preserve"> </w:t>
      </w:r>
      <w:r w:rsidRPr="002637E3">
        <w:rPr>
          <w:rFonts w:ascii="Times New Roman" w:hAnsi="Times New Roman"/>
          <w:sz w:val="24"/>
          <w:szCs w:val="24"/>
        </w:rPr>
        <w:t>66.</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Карпевич А. Ф. Теория и практика акклиматизации водных организмов</w:t>
      </w:r>
      <w:r w:rsidR="00DA6716" w:rsidRPr="002637E3">
        <w:rPr>
          <w:rFonts w:ascii="Times New Roman" w:hAnsi="Times New Roman"/>
          <w:sz w:val="24"/>
          <w:szCs w:val="24"/>
        </w:rPr>
        <w:t xml:space="preserve"> </w:t>
      </w:r>
      <w:r w:rsidRPr="002637E3">
        <w:rPr>
          <w:rFonts w:ascii="Times New Roman" w:hAnsi="Times New Roman"/>
          <w:sz w:val="24"/>
          <w:szCs w:val="24"/>
        </w:rPr>
        <w:t>// М.: Пищ. пром-сть, 1975. 432 с.</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Казанчеев Е.Н. Рыбы Каспийского моря (определитель). М.: Лег. и пищ. пром-ть, 1981. 167 с.</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Правдин И.Ф. Руководство по изучению рыб. М., 1966. 375 с.</w:t>
      </w:r>
    </w:p>
    <w:p w:rsidR="00245001" w:rsidRPr="002637E3" w:rsidRDefault="00245001" w:rsidP="002637E3">
      <w:pPr>
        <w:pStyle w:val="ac"/>
        <w:widowControl w:val="0"/>
        <w:numPr>
          <w:ilvl w:val="0"/>
          <w:numId w:val="3"/>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Юсуфова З.А. Распределение и запасы атерины в Каспийском море.  Акклиматизация рыб и беспозвоночных в водоемах СССР</w:t>
      </w:r>
      <w:r w:rsidR="00015419" w:rsidRPr="002637E3">
        <w:rPr>
          <w:rFonts w:ascii="Times New Roman" w:hAnsi="Times New Roman"/>
          <w:sz w:val="24"/>
          <w:szCs w:val="24"/>
        </w:rPr>
        <w:t>. Изд-во Наука. М., 1968. С. 80–</w:t>
      </w:r>
      <w:r w:rsidRPr="002637E3">
        <w:rPr>
          <w:rFonts w:ascii="Times New Roman" w:hAnsi="Times New Roman"/>
          <w:sz w:val="24"/>
          <w:szCs w:val="24"/>
        </w:rPr>
        <w:t>82.</w:t>
      </w:r>
    </w:p>
    <w:p w:rsidR="00245001" w:rsidRPr="002B012A" w:rsidRDefault="00245001" w:rsidP="002B012A">
      <w:pPr>
        <w:widowControl w:val="0"/>
        <w:spacing w:after="0" w:line="360" w:lineRule="auto"/>
        <w:rPr>
          <w:rFonts w:ascii="Times New Roman" w:hAnsi="Times New Roman"/>
          <w:b/>
          <w:sz w:val="28"/>
          <w:szCs w:val="28"/>
        </w:rPr>
      </w:pPr>
      <w:r w:rsidRPr="002B012A">
        <w:rPr>
          <w:rFonts w:ascii="Times New Roman" w:hAnsi="Times New Roman"/>
          <w:b/>
          <w:sz w:val="28"/>
          <w:szCs w:val="28"/>
        </w:rPr>
        <w:lastRenderedPageBreak/>
        <w:t>УДК 616.8</w:t>
      </w:r>
    </w:p>
    <w:p w:rsidR="00245001" w:rsidRPr="002B012A" w:rsidRDefault="00245001" w:rsidP="002B012A">
      <w:pPr>
        <w:widowControl w:val="0"/>
        <w:spacing w:after="0" w:line="360" w:lineRule="auto"/>
        <w:jc w:val="center"/>
        <w:rPr>
          <w:rFonts w:ascii="Times New Roman" w:hAnsi="Times New Roman"/>
          <w:b/>
          <w:sz w:val="28"/>
          <w:szCs w:val="28"/>
        </w:rPr>
      </w:pPr>
    </w:p>
    <w:p w:rsidR="00245001" w:rsidRPr="002B012A" w:rsidRDefault="00015419"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СОВРЕМЕННЫЕ ПОДХОДЫ К ДИАГНОСТИКЕ И ЛЕЧЕНИЮ КАРДИОМИОПАТИЙ У ПАЦИЕНТОВ С НАСЛЕДСТВЕННЫМИ ПРОГРЕССИРУЮЩИМИ МЫШЕЧНЫМИ ДИСТРОФИЯМИ</w:t>
      </w:r>
    </w:p>
    <w:p w:rsidR="002637E3" w:rsidRDefault="002637E3" w:rsidP="002637E3">
      <w:pPr>
        <w:pStyle w:val="a5"/>
        <w:widowControl w:val="0"/>
        <w:tabs>
          <w:tab w:val="left" w:pos="7055"/>
        </w:tabs>
        <w:jc w:val="right"/>
        <w:rPr>
          <w:szCs w:val="28"/>
        </w:rPr>
      </w:pPr>
    </w:p>
    <w:p w:rsidR="002637E3" w:rsidRPr="002637E3" w:rsidRDefault="002637E3" w:rsidP="002637E3">
      <w:pPr>
        <w:pStyle w:val="a5"/>
        <w:widowControl w:val="0"/>
        <w:tabs>
          <w:tab w:val="left" w:pos="7055"/>
        </w:tabs>
        <w:jc w:val="right"/>
        <w:rPr>
          <w:rFonts w:eastAsia="MS Mincho"/>
          <w:i/>
          <w:szCs w:val="28"/>
          <w:lang w:val="uk-UA"/>
        </w:rPr>
      </w:pPr>
      <w:r w:rsidRPr="002637E3">
        <w:rPr>
          <w:i/>
          <w:szCs w:val="28"/>
        </w:rPr>
        <w:t xml:space="preserve">М.Р. </w:t>
      </w:r>
      <w:r w:rsidRPr="002637E3">
        <w:rPr>
          <w:rFonts w:eastAsia="MS Mincho"/>
          <w:i/>
          <w:szCs w:val="28"/>
          <w:lang w:val="uk-UA"/>
        </w:rPr>
        <w:t xml:space="preserve">Шаймурзин, </w:t>
      </w:r>
    </w:p>
    <w:p w:rsidR="002637E3" w:rsidRPr="002637E3" w:rsidRDefault="002637E3" w:rsidP="002637E3">
      <w:pPr>
        <w:pStyle w:val="a5"/>
        <w:widowControl w:val="0"/>
        <w:tabs>
          <w:tab w:val="left" w:pos="7055"/>
        </w:tabs>
        <w:jc w:val="right"/>
        <w:rPr>
          <w:rFonts w:eastAsia="MS Mincho"/>
          <w:b w:val="0"/>
          <w:i/>
          <w:szCs w:val="28"/>
          <w:lang w:val="uk-UA"/>
        </w:rPr>
      </w:pPr>
      <w:r w:rsidRPr="002637E3">
        <w:rPr>
          <w:rFonts w:eastAsia="MS Mincho"/>
          <w:b w:val="0"/>
          <w:i/>
          <w:szCs w:val="28"/>
          <w:lang w:val="uk-UA"/>
        </w:rPr>
        <w:t xml:space="preserve">к.м.н., ассистент кафедры общественного здоровья и здравоохранения </w:t>
      </w:r>
    </w:p>
    <w:p w:rsidR="002637E3" w:rsidRPr="002637E3" w:rsidRDefault="002637E3" w:rsidP="002637E3">
      <w:pPr>
        <w:pStyle w:val="a5"/>
        <w:widowControl w:val="0"/>
        <w:tabs>
          <w:tab w:val="left" w:pos="7055"/>
        </w:tabs>
        <w:jc w:val="right"/>
        <w:rPr>
          <w:rFonts w:eastAsia="MS Mincho"/>
          <w:b w:val="0"/>
          <w:i/>
          <w:szCs w:val="28"/>
          <w:lang w:val="uk-UA"/>
        </w:rPr>
      </w:pPr>
      <w:r w:rsidRPr="002637E3">
        <w:rPr>
          <w:rFonts w:eastAsia="MS Mincho"/>
          <w:b w:val="0"/>
          <w:i/>
          <w:szCs w:val="28"/>
          <w:lang w:val="uk-UA"/>
        </w:rPr>
        <w:t xml:space="preserve">Чеченского государственного университета, </w:t>
      </w:r>
    </w:p>
    <w:p w:rsidR="002637E3" w:rsidRPr="002637E3" w:rsidRDefault="002637E3" w:rsidP="002637E3">
      <w:pPr>
        <w:pStyle w:val="a5"/>
        <w:widowControl w:val="0"/>
        <w:tabs>
          <w:tab w:val="left" w:pos="7055"/>
        </w:tabs>
        <w:jc w:val="right"/>
        <w:rPr>
          <w:rFonts w:eastAsia="MS Mincho"/>
          <w:b w:val="0"/>
          <w:i/>
          <w:szCs w:val="28"/>
          <w:lang w:val="uk-UA"/>
        </w:rPr>
      </w:pPr>
      <w:r w:rsidRPr="002637E3">
        <w:rPr>
          <w:rFonts w:eastAsia="MS Mincho"/>
          <w:b w:val="0"/>
          <w:i/>
          <w:szCs w:val="28"/>
          <w:lang w:val="uk-UA"/>
        </w:rPr>
        <w:t>врач высшей категории по детской неврологии и функциональной диагностике РКЦН</w:t>
      </w:r>
    </w:p>
    <w:p w:rsidR="002637E3" w:rsidRPr="002637E3" w:rsidRDefault="002637E3" w:rsidP="002637E3">
      <w:pPr>
        <w:pStyle w:val="a5"/>
        <w:widowControl w:val="0"/>
        <w:tabs>
          <w:tab w:val="left" w:pos="7055"/>
        </w:tabs>
        <w:jc w:val="right"/>
        <w:rPr>
          <w:rFonts w:eastAsia="MS Mincho"/>
          <w:i/>
          <w:szCs w:val="28"/>
          <w:lang w:val="uk-UA"/>
        </w:rPr>
      </w:pPr>
      <w:r w:rsidRPr="002637E3">
        <w:rPr>
          <w:rFonts w:eastAsia="MS Mincho"/>
          <w:i/>
          <w:szCs w:val="28"/>
          <w:lang w:val="uk-UA"/>
        </w:rPr>
        <w:t xml:space="preserve">С.К. Евтушенко, </w:t>
      </w:r>
    </w:p>
    <w:p w:rsidR="002637E3" w:rsidRPr="002637E3" w:rsidRDefault="002637E3" w:rsidP="002637E3">
      <w:pPr>
        <w:pStyle w:val="a5"/>
        <w:widowControl w:val="0"/>
        <w:tabs>
          <w:tab w:val="left" w:pos="7055"/>
        </w:tabs>
        <w:jc w:val="right"/>
        <w:rPr>
          <w:rFonts w:eastAsia="MS Mincho"/>
          <w:b w:val="0"/>
          <w:i/>
          <w:szCs w:val="28"/>
          <w:lang w:val="uk-UA"/>
        </w:rPr>
      </w:pPr>
      <w:r w:rsidRPr="002637E3">
        <w:rPr>
          <w:rFonts w:eastAsia="MS Mincho"/>
          <w:b w:val="0"/>
          <w:i/>
          <w:szCs w:val="28"/>
          <w:lang w:val="uk-UA"/>
        </w:rPr>
        <w:t xml:space="preserve">д.м.н., профессор кафедры детской и общей неврологии ФПО </w:t>
      </w:r>
    </w:p>
    <w:p w:rsidR="002637E3" w:rsidRPr="002637E3" w:rsidRDefault="002637E3" w:rsidP="002637E3">
      <w:pPr>
        <w:pStyle w:val="a5"/>
        <w:widowControl w:val="0"/>
        <w:tabs>
          <w:tab w:val="left" w:pos="7055"/>
        </w:tabs>
        <w:jc w:val="right"/>
        <w:rPr>
          <w:rFonts w:eastAsia="MS Mincho"/>
          <w:b w:val="0"/>
          <w:i/>
          <w:szCs w:val="28"/>
          <w:lang w:val="uk-UA"/>
        </w:rPr>
      </w:pPr>
      <w:r w:rsidRPr="002637E3">
        <w:rPr>
          <w:rFonts w:eastAsia="MS Mincho"/>
          <w:b w:val="0"/>
          <w:i/>
          <w:szCs w:val="28"/>
          <w:lang w:val="uk-UA"/>
        </w:rPr>
        <w:t>Донецкого национального медицинского университета им. М. Горького</w:t>
      </w:r>
    </w:p>
    <w:p w:rsidR="002637E3" w:rsidRPr="002637E3" w:rsidRDefault="002637E3" w:rsidP="002637E3">
      <w:pPr>
        <w:widowControl w:val="0"/>
        <w:spacing w:after="0" w:line="360" w:lineRule="auto"/>
        <w:jc w:val="right"/>
        <w:rPr>
          <w:rFonts w:ascii="Times New Roman" w:hAnsi="Times New Roman"/>
          <w:b/>
          <w:i/>
          <w:sz w:val="28"/>
          <w:szCs w:val="28"/>
        </w:rPr>
      </w:pPr>
      <w:r w:rsidRPr="002637E3">
        <w:rPr>
          <w:rFonts w:ascii="Times New Roman" w:hAnsi="Times New Roman"/>
          <w:b/>
          <w:i/>
          <w:sz w:val="28"/>
          <w:szCs w:val="28"/>
        </w:rPr>
        <w:t xml:space="preserve">И.С. Евтушенко, </w:t>
      </w:r>
    </w:p>
    <w:p w:rsidR="002637E3" w:rsidRDefault="002637E3" w:rsidP="002637E3">
      <w:pPr>
        <w:widowControl w:val="0"/>
        <w:spacing w:after="0" w:line="360" w:lineRule="auto"/>
        <w:jc w:val="right"/>
        <w:rPr>
          <w:rFonts w:ascii="Times New Roman" w:hAnsi="Times New Roman"/>
          <w:i/>
          <w:sz w:val="28"/>
          <w:szCs w:val="28"/>
        </w:rPr>
      </w:pPr>
      <w:r w:rsidRPr="002637E3">
        <w:rPr>
          <w:rFonts w:ascii="Times New Roman" w:eastAsia="MS Mincho" w:hAnsi="Times New Roman"/>
          <w:i/>
          <w:sz w:val="28"/>
          <w:szCs w:val="28"/>
          <w:lang w:val="uk-UA"/>
        </w:rPr>
        <w:t>к.м.н.,</w:t>
      </w:r>
      <w:r w:rsidRPr="002637E3">
        <w:rPr>
          <w:rFonts w:ascii="Times New Roman" w:eastAsia="MS Mincho" w:hAnsi="Times New Roman"/>
          <w:b/>
          <w:i/>
          <w:sz w:val="28"/>
          <w:szCs w:val="28"/>
          <w:lang w:val="uk-UA"/>
        </w:rPr>
        <w:t xml:space="preserve"> </w:t>
      </w:r>
      <w:r w:rsidRPr="002637E3">
        <w:rPr>
          <w:rFonts w:ascii="Times New Roman" w:hAnsi="Times New Roman"/>
          <w:i/>
          <w:sz w:val="28"/>
          <w:szCs w:val="28"/>
        </w:rPr>
        <w:t xml:space="preserve">доцент кафедры клинической фармакологии, клинической </w:t>
      </w:r>
    </w:p>
    <w:p w:rsidR="002637E3" w:rsidRPr="002637E3" w:rsidRDefault="002637E3" w:rsidP="002637E3">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rPr>
        <w:t xml:space="preserve">фармации и фармакотерапии </w:t>
      </w:r>
      <w:r w:rsidRPr="002637E3">
        <w:rPr>
          <w:rFonts w:ascii="Times New Roman" w:eastAsia="MS Mincho" w:hAnsi="Times New Roman"/>
          <w:i/>
          <w:sz w:val="28"/>
          <w:szCs w:val="28"/>
          <w:lang w:val="uk-UA"/>
        </w:rPr>
        <w:t>Донецкого национального медицинского университета им. М. Горького</w:t>
      </w:r>
    </w:p>
    <w:p w:rsidR="00F60CEC" w:rsidRPr="00DE5E73" w:rsidRDefault="00F60CEC" w:rsidP="002B012A">
      <w:pPr>
        <w:widowControl w:val="0"/>
        <w:spacing w:after="0" w:line="360" w:lineRule="auto"/>
        <w:jc w:val="center"/>
        <w:rPr>
          <w:rFonts w:ascii="Times New Roman" w:hAnsi="Times New Roman"/>
          <w:b/>
          <w:iCs/>
          <w:sz w:val="28"/>
          <w:szCs w:val="28"/>
          <w:lang w:val="en-US"/>
        </w:rPr>
      </w:pPr>
    </w:p>
    <w:p w:rsidR="00F60CEC" w:rsidRPr="002B012A" w:rsidRDefault="00F60CEC" w:rsidP="002B012A">
      <w:pPr>
        <w:widowControl w:val="0"/>
        <w:spacing w:after="0" w:line="360" w:lineRule="auto"/>
        <w:jc w:val="center"/>
        <w:rPr>
          <w:rFonts w:ascii="Times New Roman" w:hAnsi="Times New Roman"/>
          <w:b/>
          <w:iCs/>
          <w:sz w:val="28"/>
          <w:szCs w:val="28"/>
          <w:lang w:val="en-US"/>
        </w:rPr>
      </w:pPr>
      <w:r w:rsidRPr="002B012A">
        <w:rPr>
          <w:rFonts w:ascii="Times New Roman" w:hAnsi="Times New Roman"/>
          <w:b/>
          <w:iCs/>
          <w:sz w:val="28"/>
          <w:szCs w:val="28"/>
          <w:lang w:val="en-US"/>
        </w:rPr>
        <w:t>CURRENT APPROACHES TO DIAGNOSIS AND TREATMENT OF CARDIOMYOPATHY IN PATIENTS WITH HEREDITARY PROGRESSIVE MUSCULAR DYSTROPHY</w:t>
      </w:r>
    </w:p>
    <w:p w:rsidR="002637E3" w:rsidRPr="00DE5E73" w:rsidRDefault="002637E3" w:rsidP="002B012A">
      <w:pPr>
        <w:widowControl w:val="0"/>
        <w:spacing w:after="0" w:line="360" w:lineRule="auto"/>
        <w:jc w:val="center"/>
        <w:rPr>
          <w:rFonts w:ascii="Times New Roman" w:hAnsi="Times New Roman"/>
          <w:b/>
          <w:iCs/>
          <w:sz w:val="28"/>
          <w:szCs w:val="28"/>
          <w:lang w:val="en-US"/>
        </w:rPr>
      </w:pPr>
    </w:p>
    <w:p w:rsidR="00F60CEC" w:rsidRPr="002637E3" w:rsidRDefault="00F60CEC" w:rsidP="002B012A">
      <w:pPr>
        <w:widowControl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M.R. Shaymurzin,</w:t>
      </w:r>
    </w:p>
    <w:p w:rsidR="00F60CEC" w:rsidRPr="002637E3" w:rsidRDefault="007F3A22" w:rsidP="002B012A">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Candidate of medical Sciense</w:t>
      </w:r>
      <w:r w:rsidR="00F60CEC" w:rsidRPr="002637E3">
        <w:rPr>
          <w:rFonts w:ascii="Times New Roman" w:hAnsi="Times New Roman"/>
          <w:i/>
          <w:sz w:val="28"/>
          <w:szCs w:val="28"/>
          <w:lang w:val="en-US"/>
        </w:rPr>
        <w:t>, assistant of the department of public health and health care</w:t>
      </w:r>
      <w:r w:rsidR="002637E3" w:rsidRPr="002637E3">
        <w:rPr>
          <w:rFonts w:ascii="Times New Roman" w:hAnsi="Times New Roman"/>
          <w:i/>
          <w:sz w:val="28"/>
          <w:szCs w:val="28"/>
          <w:lang w:val="en-US"/>
        </w:rPr>
        <w:t xml:space="preserve"> </w:t>
      </w:r>
      <w:r w:rsidR="00F60CEC" w:rsidRPr="002637E3">
        <w:rPr>
          <w:rFonts w:ascii="Times New Roman" w:hAnsi="Times New Roman"/>
          <w:i/>
          <w:sz w:val="28"/>
          <w:szCs w:val="28"/>
          <w:lang w:val="en-US"/>
        </w:rPr>
        <w:t>Chechen State University,</w:t>
      </w:r>
    </w:p>
    <w:p w:rsidR="00F60CEC" w:rsidRPr="002637E3" w:rsidRDefault="00F60CEC" w:rsidP="002B012A">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doctor of the highest category of children's neurology and functional diagnosis</w:t>
      </w:r>
    </w:p>
    <w:p w:rsidR="007F3A22" w:rsidRPr="002637E3" w:rsidRDefault="007F3A22" w:rsidP="002B012A">
      <w:pPr>
        <w:widowControl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S.K. Yevtushenko,</w:t>
      </w:r>
    </w:p>
    <w:p w:rsidR="007F3A22" w:rsidRPr="002637E3" w:rsidRDefault="007F3A22" w:rsidP="002B012A">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 xml:space="preserve">doctor of medical Sciense, professor of child neurology </w:t>
      </w:r>
    </w:p>
    <w:p w:rsidR="007F3A22" w:rsidRPr="002637E3" w:rsidRDefault="007F3A22" w:rsidP="002B012A">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Donetsk National Medical University Gorky</w:t>
      </w:r>
    </w:p>
    <w:p w:rsidR="007F3A22" w:rsidRPr="002637E3" w:rsidRDefault="007F3A22" w:rsidP="002B012A">
      <w:pPr>
        <w:widowControl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lastRenderedPageBreak/>
        <w:t>I.S. Yevtushenko,</w:t>
      </w:r>
    </w:p>
    <w:p w:rsidR="002637E3" w:rsidRPr="00DE5E73" w:rsidRDefault="007F3A22" w:rsidP="002B012A">
      <w:pPr>
        <w:widowControl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 xml:space="preserve">Candidate of medical Sciense, Department of Clinical Pharmacology, </w:t>
      </w:r>
    </w:p>
    <w:p w:rsidR="007F3A22" w:rsidRPr="002637E3" w:rsidRDefault="007F3A22" w:rsidP="002B012A">
      <w:pPr>
        <w:widowControl w:val="0"/>
        <w:spacing w:after="0" w:line="360" w:lineRule="auto"/>
        <w:jc w:val="right"/>
        <w:rPr>
          <w:rFonts w:ascii="Times New Roman" w:hAnsi="Times New Roman"/>
          <w:i/>
          <w:color w:val="FF0000"/>
          <w:sz w:val="28"/>
          <w:szCs w:val="28"/>
          <w:lang w:val="en-US"/>
        </w:rPr>
      </w:pPr>
      <w:r w:rsidRPr="002637E3">
        <w:rPr>
          <w:rFonts w:ascii="Times New Roman" w:hAnsi="Times New Roman"/>
          <w:i/>
          <w:sz w:val="28"/>
          <w:szCs w:val="28"/>
          <w:lang w:val="en-US"/>
        </w:rPr>
        <w:t>Clinical Pharmacy and Pharmacotherapy of the Donetsk National Medical University Gorky</w:t>
      </w:r>
    </w:p>
    <w:p w:rsidR="00F60CEC" w:rsidRPr="002637E3" w:rsidRDefault="00F60CEC" w:rsidP="002637E3">
      <w:pPr>
        <w:widowControl w:val="0"/>
        <w:spacing w:after="0" w:line="360" w:lineRule="auto"/>
        <w:ind w:left="1134" w:right="1132"/>
        <w:jc w:val="both"/>
        <w:rPr>
          <w:rFonts w:ascii="Times New Roman" w:hAnsi="Times New Roman"/>
          <w:b/>
          <w:i/>
          <w:color w:val="FF0000"/>
          <w:sz w:val="24"/>
          <w:szCs w:val="24"/>
          <w:lang w:val="en-US"/>
        </w:rPr>
      </w:pPr>
    </w:p>
    <w:p w:rsidR="00245001" w:rsidRPr="002637E3" w:rsidRDefault="00015419" w:rsidP="002637E3">
      <w:pPr>
        <w:widowControl w:val="0"/>
        <w:spacing w:after="0" w:line="360" w:lineRule="auto"/>
        <w:ind w:left="1134" w:right="1132"/>
        <w:jc w:val="both"/>
        <w:rPr>
          <w:rFonts w:ascii="Times New Roman" w:hAnsi="Times New Roman"/>
          <w:i/>
          <w:sz w:val="24"/>
          <w:szCs w:val="24"/>
        </w:rPr>
      </w:pPr>
      <w:r w:rsidRPr="002637E3">
        <w:rPr>
          <w:rFonts w:ascii="Times New Roman" w:hAnsi="Times New Roman"/>
          <w:b/>
          <w:i/>
          <w:sz w:val="24"/>
          <w:szCs w:val="24"/>
        </w:rPr>
        <w:t>Аннотация</w:t>
      </w:r>
      <w:r w:rsidR="00245001" w:rsidRPr="002637E3">
        <w:rPr>
          <w:rFonts w:ascii="Times New Roman" w:hAnsi="Times New Roman"/>
          <w:b/>
          <w:i/>
          <w:sz w:val="24"/>
          <w:szCs w:val="24"/>
        </w:rPr>
        <w:t xml:space="preserve">. </w:t>
      </w:r>
      <w:r w:rsidR="00245001" w:rsidRPr="002637E3">
        <w:rPr>
          <w:rFonts w:ascii="Times New Roman" w:hAnsi="Times New Roman"/>
          <w:i/>
          <w:sz w:val="24"/>
          <w:szCs w:val="24"/>
        </w:rPr>
        <w:t>Соп</w:t>
      </w:r>
      <w:r w:rsidR="00A62AC9" w:rsidRPr="002637E3">
        <w:rPr>
          <w:rFonts w:ascii="Times New Roman" w:hAnsi="Times New Roman"/>
          <w:i/>
          <w:sz w:val="24"/>
          <w:szCs w:val="24"/>
        </w:rPr>
        <w:t>утствующие заболевания сердечно</w:t>
      </w:r>
      <w:r w:rsidR="00245001" w:rsidRPr="002637E3">
        <w:rPr>
          <w:rFonts w:ascii="Times New Roman" w:hAnsi="Times New Roman"/>
          <w:i/>
          <w:sz w:val="24"/>
          <w:szCs w:val="24"/>
        </w:rPr>
        <w:t>сосудистой системы у детей с наследственными прогрессирующими мышечными дистрофиями являются жизнелимитирующим фактором. Поздняя диагностика, недооценка значимости клинических симптомов, отсутствие преемственности ведения пациентов с кардиомиопатий у специалистов различного профиля, сопряжены с инвалидизированием пациента. Описанные базисные клинико-инструментальные признаки поражения сердечной мышцы диктуют изменения</w:t>
      </w:r>
      <w:r w:rsidR="00D03C4E" w:rsidRPr="002637E3">
        <w:rPr>
          <w:rFonts w:ascii="Times New Roman" w:hAnsi="Times New Roman"/>
          <w:i/>
          <w:sz w:val="24"/>
          <w:szCs w:val="24"/>
        </w:rPr>
        <w:t xml:space="preserve"> тактики ведения </w:t>
      </w:r>
      <w:r w:rsidR="00245001" w:rsidRPr="002637E3">
        <w:rPr>
          <w:rFonts w:ascii="Times New Roman" w:hAnsi="Times New Roman"/>
          <w:i/>
          <w:sz w:val="24"/>
          <w:szCs w:val="24"/>
        </w:rPr>
        <w:t>и лечения больных с прогрессирущими мышечными дистрофиями в плане профилакт</w:t>
      </w:r>
      <w:r w:rsidR="00D03C4E" w:rsidRPr="002637E3">
        <w:rPr>
          <w:rFonts w:ascii="Times New Roman" w:hAnsi="Times New Roman"/>
          <w:i/>
          <w:sz w:val="24"/>
          <w:szCs w:val="24"/>
        </w:rPr>
        <w:t>ики</w:t>
      </w:r>
      <w:r w:rsidR="00245001" w:rsidRPr="002637E3">
        <w:rPr>
          <w:rFonts w:ascii="Times New Roman" w:hAnsi="Times New Roman"/>
          <w:i/>
          <w:sz w:val="24"/>
          <w:szCs w:val="24"/>
        </w:rPr>
        <w:t xml:space="preserve"> кардиогенных жизнеугрожаемых состояний</w:t>
      </w:r>
      <w:r w:rsidR="00245001" w:rsidRPr="002637E3">
        <w:rPr>
          <w:rFonts w:ascii="Times New Roman" w:hAnsi="Times New Roman"/>
          <w:b/>
          <w:i/>
          <w:sz w:val="24"/>
          <w:szCs w:val="24"/>
        </w:rPr>
        <w:t>.</w:t>
      </w:r>
      <w:r w:rsidR="00245001" w:rsidRPr="002637E3">
        <w:rPr>
          <w:rFonts w:ascii="Times New Roman" w:hAnsi="Times New Roman"/>
          <w:i/>
          <w:sz w:val="24"/>
          <w:szCs w:val="24"/>
        </w:rPr>
        <w:t xml:space="preserve"> </w:t>
      </w:r>
    </w:p>
    <w:p w:rsidR="00245001" w:rsidRPr="002637E3" w:rsidRDefault="00245001" w:rsidP="002637E3">
      <w:pPr>
        <w:widowControl w:val="0"/>
        <w:spacing w:after="0" w:line="360" w:lineRule="auto"/>
        <w:ind w:left="1134" w:right="1132"/>
        <w:jc w:val="both"/>
        <w:rPr>
          <w:rFonts w:ascii="Times New Roman" w:hAnsi="Times New Roman"/>
          <w:i/>
          <w:sz w:val="24"/>
          <w:szCs w:val="24"/>
        </w:rPr>
      </w:pPr>
      <w:r w:rsidRPr="002637E3">
        <w:rPr>
          <w:rFonts w:ascii="Times New Roman" w:hAnsi="Times New Roman"/>
          <w:b/>
          <w:i/>
          <w:sz w:val="24"/>
          <w:szCs w:val="24"/>
        </w:rPr>
        <w:t>Ключевые слова:</w:t>
      </w:r>
      <w:r w:rsidRPr="002637E3">
        <w:rPr>
          <w:rFonts w:ascii="Times New Roman" w:hAnsi="Times New Roman"/>
          <w:i/>
          <w:sz w:val="24"/>
          <w:szCs w:val="24"/>
        </w:rPr>
        <w:t xml:space="preserve"> дети, нервно-мышечные заболевания, прогрессирующие мышечные дистрофии, ЭКГ, Эхо-КГ, профилактика, селективное лечение. </w:t>
      </w:r>
    </w:p>
    <w:p w:rsidR="00245001" w:rsidRPr="002637E3" w:rsidRDefault="00245001" w:rsidP="002637E3">
      <w:pPr>
        <w:widowControl w:val="0"/>
        <w:spacing w:after="0" w:line="360" w:lineRule="auto"/>
        <w:ind w:left="1134" w:right="1132"/>
        <w:jc w:val="both"/>
        <w:rPr>
          <w:rFonts w:ascii="Times New Roman" w:hAnsi="Times New Roman"/>
          <w:b/>
          <w:i/>
          <w:sz w:val="24"/>
          <w:szCs w:val="24"/>
        </w:rPr>
      </w:pPr>
    </w:p>
    <w:p w:rsidR="00245001" w:rsidRPr="002637E3" w:rsidRDefault="00245001" w:rsidP="002637E3">
      <w:pPr>
        <w:widowControl w:val="0"/>
        <w:spacing w:after="0" w:line="360" w:lineRule="auto"/>
        <w:ind w:left="1134" w:right="1132"/>
        <w:jc w:val="both"/>
        <w:rPr>
          <w:rFonts w:ascii="Times New Roman" w:hAnsi="Times New Roman"/>
          <w:i/>
          <w:iCs/>
          <w:sz w:val="24"/>
          <w:szCs w:val="24"/>
          <w:lang w:val="en-US"/>
        </w:rPr>
      </w:pPr>
      <w:r w:rsidRPr="002637E3">
        <w:rPr>
          <w:rFonts w:ascii="Times New Roman" w:hAnsi="Times New Roman"/>
          <w:b/>
          <w:i/>
          <w:iCs/>
          <w:sz w:val="24"/>
          <w:szCs w:val="24"/>
          <w:lang w:val="en-US"/>
        </w:rPr>
        <w:t>Summary.</w:t>
      </w:r>
      <w:r w:rsidRPr="002637E3">
        <w:rPr>
          <w:rFonts w:ascii="Times New Roman" w:hAnsi="Times New Roman"/>
          <w:i/>
          <w:iCs/>
          <w:sz w:val="24"/>
          <w:szCs w:val="24"/>
          <w:lang w:val="en-US"/>
        </w:rPr>
        <w:t xml:space="preserve"> Concomitant diseases of the cardiovascular system in children with hereditary progressive muscular dystrophy are limiting vital factor. Late diagnosis, the underestimation of the importance of the clinical symptoms, the lack of continuity of the management of patients with cardiomyopathy from various specialists, involve disabling of patient. Described basic clinical and instrumental signs of heart muscle dictate change tactics and treatment of patients with muscular dystrophy in terms of life-threatening conditions.</w:t>
      </w:r>
    </w:p>
    <w:p w:rsidR="00117774" w:rsidRPr="002637E3" w:rsidRDefault="00245001" w:rsidP="002637E3">
      <w:pPr>
        <w:widowControl w:val="0"/>
        <w:spacing w:after="0" w:line="360" w:lineRule="auto"/>
        <w:ind w:left="1134" w:right="1132"/>
        <w:jc w:val="both"/>
        <w:rPr>
          <w:rFonts w:ascii="Times New Roman" w:hAnsi="Times New Roman"/>
          <w:i/>
          <w:iCs/>
          <w:sz w:val="24"/>
          <w:szCs w:val="24"/>
          <w:lang w:val="en-US"/>
        </w:rPr>
      </w:pPr>
      <w:r w:rsidRPr="002637E3">
        <w:rPr>
          <w:rFonts w:ascii="Times New Roman" w:hAnsi="Times New Roman"/>
          <w:b/>
          <w:i/>
          <w:iCs/>
          <w:sz w:val="24"/>
          <w:szCs w:val="24"/>
          <w:lang w:val="en-US"/>
        </w:rPr>
        <w:t>Key words:</w:t>
      </w:r>
      <w:r w:rsidRPr="002637E3">
        <w:rPr>
          <w:rFonts w:ascii="Times New Roman" w:hAnsi="Times New Roman"/>
          <w:i/>
          <w:iCs/>
          <w:sz w:val="24"/>
          <w:szCs w:val="24"/>
          <w:lang w:val="en-US"/>
        </w:rPr>
        <w:t xml:space="preserve"> children, neuromuscular disease, progressive muscular dystrophy, ECG, echocardiography, prevention, selective treatment.</w:t>
      </w:r>
    </w:p>
    <w:p w:rsidR="002637E3" w:rsidRPr="00DE5E73" w:rsidRDefault="002637E3" w:rsidP="002B012A">
      <w:pPr>
        <w:widowControl w:val="0"/>
        <w:spacing w:after="0" w:line="360" w:lineRule="auto"/>
        <w:ind w:firstLine="709"/>
        <w:jc w:val="both"/>
        <w:rPr>
          <w:rFonts w:ascii="Times New Roman" w:hAnsi="Times New Roman"/>
          <w:sz w:val="28"/>
          <w:szCs w:val="28"/>
          <w:lang w:val="en-US"/>
        </w:rPr>
      </w:pP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Наследственные прогрессирующие мышечные дистрофии (ПМД) представляют генетически гетерогенную группу нейродегенеративных </w:t>
      </w:r>
      <w:r w:rsidRPr="002B012A">
        <w:rPr>
          <w:rFonts w:ascii="Times New Roman" w:hAnsi="Times New Roman"/>
          <w:sz w:val="28"/>
          <w:szCs w:val="28"/>
        </w:rPr>
        <w:lastRenderedPageBreak/>
        <w:t>заболеваний, для ко</w:t>
      </w:r>
      <w:r w:rsidR="004E2F68" w:rsidRPr="002B012A">
        <w:rPr>
          <w:rFonts w:ascii="Times New Roman" w:hAnsi="Times New Roman"/>
          <w:sz w:val="28"/>
          <w:szCs w:val="28"/>
        </w:rPr>
        <w:t>торых характерно прогредиентное</w:t>
      </w:r>
      <w:r w:rsidRPr="002B012A">
        <w:rPr>
          <w:rFonts w:ascii="Times New Roman" w:hAnsi="Times New Roman"/>
          <w:sz w:val="28"/>
          <w:szCs w:val="28"/>
        </w:rPr>
        <w:t xml:space="preserve"> и, нередко, злокачественное течение патологического процесса [5]. Актуальность  проблемы ПМД определяется высокой «суммарной» распространенностью данной группы заболеваний в популяции [4] и тяжелой инвалидизацией больных [3]. </w:t>
      </w:r>
      <w:r w:rsidRPr="002B012A">
        <w:rPr>
          <w:rFonts w:ascii="Times New Roman" w:hAnsi="Times New Roman"/>
          <w:sz w:val="28"/>
          <w:szCs w:val="28"/>
          <w:lang w:val="uk-UA"/>
        </w:rPr>
        <w:t>По данн</w:t>
      </w:r>
      <w:r w:rsidRPr="002B012A">
        <w:rPr>
          <w:rFonts w:ascii="Times New Roman" w:hAnsi="Times New Roman"/>
          <w:sz w:val="28"/>
          <w:szCs w:val="28"/>
        </w:rPr>
        <w:t>ы</w:t>
      </w:r>
      <w:r w:rsidRPr="002B012A">
        <w:rPr>
          <w:rFonts w:ascii="Times New Roman" w:hAnsi="Times New Roman"/>
          <w:sz w:val="28"/>
          <w:szCs w:val="28"/>
          <w:lang w:val="uk-UA"/>
        </w:rPr>
        <w:t>м Мищенко Т.С. (2012)</w:t>
      </w:r>
      <w:r w:rsidR="00365BB4" w:rsidRPr="002B012A">
        <w:rPr>
          <w:rFonts w:ascii="Times New Roman" w:hAnsi="Times New Roman"/>
          <w:sz w:val="28"/>
          <w:szCs w:val="28"/>
          <w:lang w:val="uk-UA"/>
        </w:rPr>
        <w:t>,</w:t>
      </w:r>
      <w:r w:rsidRPr="002B012A">
        <w:rPr>
          <w:rFonts w:ascii="Times New Roman" w:hAnsi="Times New Roman"/>
          <w:sz w:val="28"/>
          <w:szCs w:val="28"/>
          <w:lang w:val="uk-UA"/>
        </w:rPr>
        <w:t xml:space="preserve"> частота выявления случаев ПМД, в том числе и других форм наследственных нейромышечных заболеваний (НМЗ), имеет тенденцию к неуклонному росту, обусловленного не только новейшими разработками молекулярно-генетической диагностики, но и накоплением генных мутаций в популяции. В</w:t>
      </w:r>
      <w:r w:rsidRPr="002B012A">
        <w:rPr>
          <w:rFonts w:ascii="Times New Roman" w:hAnsi="Times New Roman"/>
          <w:sz w:val="28"/>
          <w:szCs w:val="28"/>
        </w:rPr>
        <w:t xml:space="preserve"> Донецком областном детском клиническом центре нейрореабилитации</w:t>
      </w:r>
      <w:r w:rsidR="004E2F68" w:rsidRPr="002B012A">
        <w:rPr>
          <w:rFonts w:ascii="Times New Roman" w:hAnsi="Times New Roman"/>
          <w:sz w:val="28"/>
          <w:szCs w:val="28"/>
        </w:rPr>
        <w:t xml:space="preserve"> с 2000 года функционирую</w:t>
      </w:r>
      <w:r w:rsidRPr="002B012A">
        <w:rPr>
          <w:rFonts w:ascii="Times New Roman" w:hAnsi="Times New Roman"/>
          <w:sz w:val="28"/>
          <w:szCs w:val="28"/>
        </w:rPr>
        <w:t>т 4 специализированные койки для детей с наследственной нейромышечной патологией. За этот период в реестре базы данных зарегистриро</w:t>
      </w:r>
      <w:r w:rsidR="00365BB4" w:rsidRPr="002B012A">
        <w:rPr>
          <w:rFonts w:ascii="Times New Roman" w:hAnsi="Times New Roman"/>
          <w:sz w:val="28"/>
          <w:szCs w:val="28"/>
        </w:rPr>
        <w:t xml:space="preserve">вано 348 детей с НМЗ, включая: </w:t>
      </w:r>
      <w:r w:rsidRPr="002B012A">
        <w:rPr>
          <w:rFonts w:ascii="Times New Roman" w:hAnsi="Times New Roman"/>
          <w:sz w:val="28"/>
          <w:szCs w:val="28"/>
        </w:rPr>
        <w:t>152 (43,7%) ре</w:t>
      </w:r>
      <w:r w:rsidR="004E2F68" w:rsidRPr="002B012A">
        <w:rPr>
          <w:rFonts w:ascii="Times New Roman" w:hAnsi="Times New Roman"/>
          <w:sz w:val="28"/>
          <w:szCs w:val="28"/>
        </w:rPr>
        <w:t>бенка с ПМД; 107 (30,7</w:t>
      </w:r>
      <w:r w:rsidR="00365BB4" w:rsidRPr="002B012A">
        <w:rPr>
          <w:rFonts w:ascii="Times New Roman" w:hAnsi="Times New Roman"/>
          <w:sz w:val="28"/>
          <w:szCs w:val="28"/>
        </w:rPr>
        <w:t>%) детей</w:t>
      </w:r>
      <w:r w:rsidRPr="002B012A">
        <w:rPr>
          <w:rFonts w:ascii="Times New Roman" w:hAnsi="Times New Roman"/>
          <w:sz w:val="28"/>
          <w:szCs w:val="28"/>
        </w:rPr>
        <w:t xml:space="preserve"> со спинальными амиотрофиями; 89 (25,6%) детей с невральными амиотрофиями. Из них у </w:t>
      </w:r>
      <w:r w:rsidRPr="002B012A">
        <w:rPr>
          <w:rFonts w:ascii="Times New Roman" w:hAnsi="Times New Roman"/>
          <w:bCs/>
          <w:sz w:val="28"/>
          <w:szCs w:val="28"/>
        </w:rPr>
        <w:t>144 детей диагностирована сопутствующая кардиальная патология, включая ПМД Дюшенна/Беккера – 48 детей, ПМД Эмери-Дрейфуса/Роттауфа-Мартье-Бейера – 16, конечностно</w:t>
      </w:r>
      <w:r w:rsidR="00365BB4" w:rsidRPr="002B012A">
        <w:rPr>
          <w:rFonts w:ascii="Times New Roman" w:hAnsi="Times New Roman"/>
          <w:bCs/>
          <w:sz w:val="28"/>
          <w:szCs w:val="28"/>
        </w:rPr>
        <w:t>-</w:t>
      </w:r>
      <w:r w:rsidRPr="002B012A">
        <w:rPr>
          <w:rFonts w:ascii="Times New Roman" w:hAnsi="Times New Roman"/>
          <w:bCs/>
          <w:sz w:val="28"/>
          <w:szCs w:val="28"/>
        </w:rPr>
        <w:t>поясная МД – 15, ПМД – Бетлема – 5, дистальная МД – 4, Ландузи-Дежерина – 3, структурная миопатия – 10, наследственные мотосенсорные поли</w:t>
      </w:r>
      <w:r w:rsidR="00365BB4" w:rsidRPr="002B012A">
        <w:rPr>
          <w:rFonts w:ascii="Times New Roman" w:hAnsi="Times New Roman"/>
          <w:bCs/>
          <w:sz w:val="28"/>
          <w:szCs w:val="28"/>
        </w:rPr>
        <w:t xml:space="preserve">невропатии 1А, 1В, 2А, 4 – 26, </w:t>
      </w:r>
      <w:r w:rsidRPr="002B012A">
        <w:rPr>
          <w:rFonts w:ascii="Times New Roman" w:hAnsi="Times New Roman"/>
          <w:bCs/>
          <w:sz w:val="28"/>
          <w:szCs w:val="28"/>
        </w:rPr>
        <w:t xml:space="preserve">спинальная амиотрофия  1 (Верднига-Гоффмана), 2 (Дубовица), 3 (Кугельберга-Веландер), 4, дистальная, скапулоперонеальная – 17.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Представленные данные отмечают преобладание прогрессирующих мышечных дистрофий в рее</w:t>
      </w:r>
      <w:r w:rsidR="004E2F68" w:rsidRPr="002B012A">
        <w:rPr>
          <w:rFonts w:ascii="Times New Roman" w:hAnsi="Times New Roman"/>
          <w:sz w:val="28"/>
          <w:szCs w:val="28"/>
        </w:rPr>
        <w:t xml:space="preserve">стре кардиальных осложнений. И </w:t>
      </w:r>
      <w:r w:rsidRPr="002B012A">
        <w:rPr>
          <w:rFonts w:ascii="Times New Roman" w:hAnsi="Times New Roman"/>
          <w:sz w:val="28"/>
          <w:szCs w:val="28"/>
        </w:rPr>
        <w:t>в</w:t>
      </w:r>
      <w:r w:rsidR="004E2F68" w:rsidRPr="002B012A">
        <w:rPr>
          <w:rFonts w:ascii="Times New Roman" w:hAnsi="Times New Roman"/>
          <w:sz w:val="28"/>
          <w:szCs w:val="28"/>
        </w:rPr>
        <w:t xml:space="preserve"> преобладающем проценте случаев</w:t>
      </w:r>
      <w:r w:rsidRPr="002B012A">
        <w:rPr>
          <w:rFonts w:ascii="Times New Roman" w:hAnsi="Times New Roman"/>
          <w:sz w:val="28"/>
          <w:szCs w:val="28"/>
        </w:rPr>
        <w:t xml:space="preserve"> именно поражение миокарда и проводящей системы сердца является предопределяющим факторо</w:t>
      </w:r>
      <w:r w:rsidR="004E2F68" w:rsidRPr="002B012A">
        <w:rPr>
          <w:rFonts w:ascii="Times New Roman" w:hAnsi="Times New Roman"/>
          <w:sz w:val="28"/>
          <w:szCs w:val="28"/>
        </w:rPr>
        <w:t>м</w:t>
      </w:r>
      <w:r w:rsidRPr="002B012A">
        <w:rPr>
          <w:rFonts w:ascii="Times New Roman" w:hAnsi="Times New Roman"/>
          <w:sz w:val="28"/>
          <w:szCs w:val="28"/>
        </w:rPr>
        <w:t xml:space="preserve"> витального прогноза пациентов [2, 5]. С одной стороны, пациенты с ПМД в связи с миогенным двигательным дефицитом не способны к физической нагрузке аналогичной больным с изолированным поражением сердца, что </w:t>
      </w:r>
      <w:r w:rsidRPr="002B012A">
        <w:rPr>
          <w:rFonts w:ascii="Times New Roman" w:hAnsi="Times New Roman"/>
          <w:sz w:val="28"/>
          <w:szCs w:val="28"/>
        </w:rPr>
        <w:lastRenderedPageBreak/>
        <w:t>сопряжено с поздним выявлением и меньшей остроте кардиальных проявлений, когда дебют манифестации симптомов сердечной недостаточности (одышк</w:t>
      </w:r>
      <w:r w:rsidR="00365BB4" w:rsidRPr="002B012A">
        <w:rPr>
          <w:rFonts w:ascii="Times New Roman" w:hAnsi="Times New Roman"/>
          <w:sz w:val="28"/>
          <w:szCs w:val="28"/>
        </w:rPr>
        <w:t xml:space="preserve">а в покое, отеки, асцит и пр.) </w:t>
      </w:r>
      <w:r w:rsidRPr="002B012A">
        <w:rPr>
          <w:rFonts w:ascii="Times New Roman" w:hAnsi="Times New Roman"/>
          <w:sz w:val="28"/>
          <w:szCs w:val="28"/>
        </w:rPr>
        <w:t>ассоциирован с выраженными нарушениями сократительной способности миокарда со снижением величины фракции выброса левого желудо</w:t>
      </w:r>
      <w:r w:rsidR="00A62AC9" w:rsidRPr="002B012A">
        <w:rPr>
          <w:rFonts w:ascii="Times New Roman" w:hAnsi="Times New Roman"/>
          <w:sz w:val="28"/>
          <w:szCs w:val="28"/>
        </w:rPr>
        <w:t>чка до 25</w:t>
      </w:r>
      <w:r w:rsidRPr="002B012A">
        <w:rPr>
          <w:rFonts w:ascii="Times New Roman" w:hAnsi="Times New Roman"/>
          <w:sz w:val="28"/>
          <w:szCs w:val="28"/>
        </w:rPr>
        <w:t>% [1, 8]. Иногда отеки голеней и стоп длительное время не фиксируются специалистами, с учетом дефицита когнитивных функций (ПМД Дюшенна/Беккера), при этом пациенты не предъявляют активных жалоб, а наличие контрактур (часто отмечающихся при доминирующем количестве ПМД) «маскируют» истинную картину отеков [2]. Следует отметить, что в подавляющем большинстве случаев любые проявления недостаточности кровообращения скрываются под тяжестью миопатического синдрома [6]. Нередко одышка даже при незначительной физической нагрузке расценивается врачами в структуре составной части клинической картины, а проявления асцита – как проявление слабости мышц брюшного пресса и «мышечного корсета» спины [7].</w:t>
      </w:r>
    </w:p>
    <w:p w:rsidR="00245001" w:rsidRPr="002B012A" w:rsidRDefault="00245001" w:rsidP="002B012A">
      <w:pPr>
        <w:pStyle w:val="21"/>
        <w:widowControl w:val="0"/>
        <w:spacing w:line="360" w:lineRule="auto"/>
        <w:ind w:left="-142" w:firstLine="709"/>
        <w:rPr>
          <w:bCs/>
          <w:sz w:val="28"/>
          <w:szCs w:val="28"/>
        </w:rPr>
      </w:pPr>
      <w:r w:rsidRPr="002B012A">
        <w:rPr>
          <w:sz w:val="28"/>
          <w:szCs w:val="28"/>
        </w:rPr>
        <w:t>Течение кардиомиопатий при ПМД, как правило, неуклонно и медленно прогрессирующее. По классификации кардиомиопатию в таких случаях принято относ</w:t>
      </w:r>
      <w:r w:rsidR="00365BB4" w:rsidRPr="002B012A">
        <w:rPr>
          <w:sz w:val="28"/>
          <w:szCs w:val="28"/>
        </w:rPr>
        <w:t>и</w:t>
      </w:r>
      <w:r w:rsidRPr="002B012A">
        <w:rPr>
          <w:sz w:val="28"/>
          <w:szCs w:val="28"/>
        </w:rPr>
        <w:t>т</w:t>
      </w:r>
      <w:r w:rsidR="00365BB4" w:rsidRPr="002B012A">
        <w:rPr>
          <w:sz w:val="28"/>
          <w:szCs w:val="28"/>
        </w:rPr>
        <w:t>ь</w:t>
      </w:r>
      <w:r w:rsidRPr="002B012A">
        <w:rPr>
          <w:sz w:val="28"/>
          <w:szCs w:val="28"/>
        </w:rPr>
        <w:t xml:space="preserve"> к специфической [2, 7]. </w:t>
      </w:r>
      <w:r w:rsidRPr="002B012A">
        <w:rPr>
          <w:bCs/>
          <w:sz w:val="28"/>
          <w:szCs w:val="28"/>
        </w:rPr>
        <w:t>По результатам ЭКГ и холтер-ЭКГ исследований у детей с ПМД, находящи</w:t>
      </w:r>
      <w:r w:rsidR="00365BB4" w:rsidRPr="002B012A">
        <w:rPr>
          <w:bCs/>
          <w:sz w:val="28"/>
          <w:szCs w:val="28"/>
        </w:rPr>
        <w:t>х</w:t>
      </w:r>
      <w:r w:rsidRPr="002B012A">
        <w:rPr>
          <w:bCs/>
          <w:sz w:val="28"/>
          <w:szCs w:val="28"/>
        </w:rPr>
        <w:t>ся в реестре базы данных Донецкого областного детского клинического центра нейрореабилитации</w:t>
      </w:r>
      <w:r w:rsidR="00365BB4" w:rsidRPr="002B012A">
        <w:rPr>
          <w:bCs/>
          <w:sz w:val="28"/>
          <w:szCs w:val="28"/>
        </w:rPr>
        <w:t>,</w:t>
      </w:r>
      <w:r w:rsidRPr="002B012A">
        <w:rPr>
          <w:bCs/>
          <w:sz w:val="28"/>
          <w:szCs w:val="28"/>
        </w:rPr>
        <w:t xml:space="preserve"> выявлял</w:t>
      </w:r>
      <w:r w:rsidR="00A62AC9" w:rsidRPr="002B012A">
        <w:rPr>
          <w:bCs/>
          <w:sz w:val="28"/>
          <w:szCs w:val="28"/>
        </w:rPr>
        <w:t>ась синусовая тахикардия – 12,3</w:t>
      </w:r>
      <w:r w:rsidRPr="002B012A">
        <w:rPr>
          <w:bCs/>
          <w:sz w:val="28"/>
          <w:szCs w:val="28"/>
        </w:rPr>
        <w:t>% бо</w:t>
      </w:r>
      <w:r w:rsidR="00A62AC9" w:rsidRPr="002B012A">
        <w:rPr>
          <w:bCs/>
          <w:sz w:val="28"/>
          <w:szCs w:val="28"/>
        </w:rPr>
        <w:t>льных, синусовая аритмия у 32,1</w:t>
      </w:r>
      <w:r w:rsidRPr="002B012A">
        <w:rPr>
          <w:bCs/>
          <w:sz w:val="28"/>
          <w:szCs w:val="28"/>
        </w:rPr>
        <w:t xml:space="preserve">% (рис. 1), укорочение интервала </w:t>
      </w:r>
      <w:r w:rsidRPr="002B012A">
        <w:rPr>
          <w:bCs/>
          <w:sz w:val="28"/>
          <w:szCs w:val="28"/>
          <w:lang w:val="en-US"/>
        </w:rPr>
        <w:t>PQ</w:t>
      </w:r>
      <w:r w:rsidR="00A62AC9" w:rsidRPr="002B012A">
        <w:rPr>
          <w:bCs/>
          <w:sz w:val="28"/>
          <w:szCs w:val="28"/>
        </w:rPr>
        <w:t xml:space="preserve"> у 34,5</w:t>
      </w:r>
      <w:r w:rsidRPr="002B012A">
        <w:rPr>
          <w:bCs/>
          <w:sz w:val="28"/>
          <w:szCs w:val="28"/>
        </w:rPr>
        <w:t xml:space="preserve">%, </w:t>
      </w:r>
      <w:r w:rsidR="00A62AC9" w:rsidRPr="002B012A">
        <w:rPr>
          <w:bCs/>
          <w:sz w:val="28"/>
          <w:szCs w:val="28"/>
        </w:rPr>
        <w:t>миграция источника ритма у 14,7</w:t>
      </w:r>
      <w:r w:rsidRPr="002B012A">
        <w:rPr>
          <w:bCs/>
          <w:sz w:val="28"/>
          <w:szCs w:val="28"/>
        </w:rPr>
        <w:t>% (рис. 2), суправентр</w:t>
      </w:r>
      <w:r w:rsidR="00A62AC9" w:rsidRPr="002B012A">
        <w:rPr>
          <w:bCs/>
          <w:sz w:val="28"/>
          <w:szCs w:val="28"/>
        </w:rPr>
        <w:t>икулярная экстрасистолия у 13,4</w:t>
      </w:r>
      <w:r w:rsidRPr="002B012A">
        <w:rPr>
          <w:bCs/>
          <w:sz w:val="28"/>
          <w:szCs w:val="28"/>
        </w:rPr>
        <w:t>%, нарушения внутриж</w:t>
      </w:r>
      <w:r w:rsidR="00A62AC9" w:rsidRPr="002B012A">
        <w:rPr>
          <w:bCs/>
          <w:sz w:val="28"/>
          <w:szCs w:val="28"/>
        </w:rPr>
        <w:t>елудочковой проводимости у 29,8</w:t>
      </w:r>
      <w:r w:rsidRPr="002B012A">
        <w:rPr>
          <w:bCs/>
          <w:sz w:val="28"/>
          <w:szCs w:val="28"/>
        </w:rPr>
        <w:t xml:space="preserve">%, нарушения процесса </w:t>
      </w:r>
      <w:r w:rsidR="00A62AC9" w:rsidRPr="002B012A">
        <w:rPr>
          <w:bCs/>
          <w:sz w:val="28"/>
          <w:szCs w:val="28"/>
        </w:rPr>
        <w:t>реполяризации желудочков в 48,6</w:t>
      </w:r>
      <w:r w:rsidRPr="002B012A">
        <w:rPr>
          <w:bCs/>
          <w:sz w:val="28"/>
          <w:szCs w:val="28"/>
        </w:rPr>
        <w:t>% случаев (рис. 3). По данным Эхо-КГ</w:t>
      </w:r>
      <w:r w:rsidR="00365BB4" w:rsidRPr="002B012A">
        <w:rPr>
          <w:bCs/>
          <w:sz w:val="28"/>
          <w:szCs w:val="28"/>
        </w:rPr>
        <w:t>,</w:t>
      </w:r>
      <w:r w:rsidRPr="002B012A">
        <w:rPr>
          <w:bCs/>
          <w:sz w:val="28"/>
          <w:szCs w:val="28"/>
        </w:rPr>
        <w:t xml:space="preserve"> у пациентов с ПМД отмечалось: диастолическая дисфункция миокарда по рест</w:t>
      </w:r>
      <w:r w:rsidR="00A62AC9" w:rsidRPr="002B012A">
        <w:rPr>
          <w:bCs/>
          <w:sz w:val="28"/>
          <w:szCs w:val="28"/>
        </w:rPr>
        <w:t>риктивному типу (рис. 4) – 10,3</w:t>
      </w:r>
      <w:r w:rsidRPr="002B012A">
        <w:rPr>
          <w:bCs/>
          <w:sz w:val="28"/>
          <w:szCs w:val="28"/>
        </w:rPr>
        <w:t xml:space="preserve">%, систолическая дисфункция </w:t>
      </w:r>
      <w:r w:rsidR="00A62AC9" w:rsidRPr="002B012A">
        <w:rPr>
          <w:bCs/>
          <w:sz w:val="28"/>
          <w:szCs w:val="28"/>
        </w:rPr>
        <w:t>миокарда – 8,1</w:t>
      </w:r>
      <w:r w:rsidRPr="002B012A">
        <w:rPr>
          <w:bCs/>
          <w:sz w:val="28"/>
          <w:szCs w:val="28"/>
        </w:rPr>
        <w:t>%, гип</w:t>
      </w:r>
      <w:r w:rsidR="00A62AC9" w:rsidRPr="002B012A">
        <w:rPr>
          <w:bCs/>
          <w:sz w:val="28"/>
          <w:szCs w:val="28"/>
        </w:rPr>
        <w:t>окинезия левого желудочка – 4,0</w:t>
      </w:r>
      <w:r w:rsidRPr="002B012A">
        <w:rPr>
          <w:bCs/>
          <w:sz w:val="28"/>
          <w:szCs w:val="28"/>
        </w:rPr>
        <w:t xml:space="preserve">%, пролапс митрального клапана </w:t>
      </w:r>
      <w:r w:rsidRPr="002B012A">
        <w:rPr>
          <w:bCs/>
          <w:sz w:val="28"/>
          <w:szCs w:val="28"/>
          <w:lang w:val="en-US"/>
        </w:rPr>
        <w:t>I</w:t>
      </w:r>
      <w:r w:rsidR="00A62AC9" w:rsidRPr="002B012A">
        <w:rPr>
          <w:bCs/>
          <w:sz w:val="28"/>
          <w:szCs w:val="28"/>
        </w:rPr>
        <w:t>–</w:t>
      </w:r>
      <w:r w:rsidRPr="002B012A">
        <w:rPr>
          <w:bCs/>
          <w:sz w:val="28"/>
          <w:szCs w:val="28"/>
          <w:lang w:val="en-US"/>
        </w:rPr>
        <w:t>II</w:t>
      </w:r>
      <w:r w:rsidRPr="002B012A">
        <w:rPr>
          <w:bCs/>
          <w:sz w:val="28"/>
          <w:szCs w:val="28"/>
        </w:rPr>
        <w:t xml:space="preserve"> степени (рис. 5)  – </w:t>
      </w:r>
      <w:r w:rsidR="00A62AC9" w:rsidRPr="002B012A">
        <w:rPr>
          <w:bCs/>
          <w:sz w:val="28"/>
          <w:szCs w:val="28"/>
        </w:rPr>
        <w:lastRenderedPageBreak/>
        <w:t>22,7</w:t>
      </w:r>
      <w:r w:rsidRPr="002B012A">
        <w:rPr>
          <w:bCs/>
          <w:sz w:val="28"/>
          <w:szCs w:val="28"/>
        </w:rPr>
        <w:t>%,</w:t>
      </w:r>
      <w:r w:rsidR="00A62AC9" w:rsidRPr="002B012A">
        <w:rPr>
          <w:bCs/>
          <w:sz w:val="28"/>
          <w:szCs w:val="28"/>
        </w:rPr>
        <w:t xml:space="preserve"> эктопически крепящиеся хорды  –  71,4</w:t>
      </w:r>
      <w:r w:rsidRPr="002B012A">
        <w:rPr>
          <w:bCs/>
          <w:sz w:val="28"/>
          <w:szCs w:val="28"/>
        </w:rPr>
        <w:t>% (рис. 6).</w:t>
      </w:r>
    </w:p>
    <w:p w:rsidR="00245001" w:rsidRPr="002B012A" w:rsidRDefault="00245001" w:rsidP="002B012A">
      <w:pPr>
        <w:pStyle w:val="21"/>
        <w:widowControl w:val="0"/>
        <w:spacing w:line="360" w:lineRule="auto"/>
        <w:rPr>
          <w:bCs/>
          <w:sz w:val="28"/>
          <w:szCs w:val="28"/>
        </w:rPr>
      </w:pPr>
      <w:r w:rsidRPr="002B012A">
        <w:rPr>
          <w:noProof/>
          <w:sz w:val="28"/>
          <w:szCs w:val="28"/>
        </w:rPr>
        <w:drawing>
          <wp:inline distT="0" distB="0" distL="0" distR="0" wp14:anchorId="19ECB194" wp14:editId="2865374F">
            <wp:extent cx="5727801" cy="1452740"/>
            <wp:effectExtent l="0" t="0" r="6350" b="0"/>
            <wp:docPr id="5" name="Рисунок 5" descr="Синусовая арит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нусовая аритмия"/>
                    <pic:cNvPicPr>
                      <a:picLocks noChangeAspect="1" noChangeArrowheads="1"/>
                    </pic:cNvPicPr>
                  </pic:nvPicPr>
                  <pic:blipFill>
                    <a:blip r:embed="rId11" cstate="print"/>
                    <a:srcRect/>
                    <a:stretch>
                      <a:fillRect/>
                    </a:stretch>
                  </pic:blipFill>
                  <pic:spPr bwMode="auto">
                    <a:xfrm>
                      <a:off x="0" y="0"/>
                      <a:ext cx="5729641" cy="1453207"/>
                    </a:xfrm>
                    <a:prstGeom prst="rect">
                      <a:avLst/>
                    </a:prstGeom>
                    <a:noFill/>
                    <a:ln w="9525">
                      <a:noFill/>
                      <a:miter lim="800000"/>
                      <a:headEnd/>
                      <a:tailEnd/>
                    </a:ln>
                  </pic:spPr>
                </pic:pic>
              </a:graphicData>
            </a:graphic>
          </wp:inline>
        </w:drawing>
      </w:r>
    </w:p>
    <w:p w:rsidR="00245001" w:rsidRPr="002637E3" w:rsidRDefault="00245001" w:rsidP="002637E3">
      <w:pPr>
        <w:widowControl w:val="0"/>
        <w:spacing w:after="0" w:line="360" w:lineRule="auto"/>
        <w:jc w:val="center"/>
        <w:rPr>
          <w:rFonts w:ascii="Times New Roman" w:hAnsi="Times New Roman"/>
          <w:b/>
          <w:bCs/>
          <w:sz w:val="24"/>
          <w:szCs w:val="24"/>
        </w:rPr>
      </w:pPr>
      <w:r w:rsidRPr="002637E3">
        <w:rPr>
          <w:rFonts w:ascii="Times New Roman" w:hAnsi="Times New Roman"/>
          <w:b/>
          <w:bCs/>
          <w:sz w:val="24"/>
          <w:szCs w:val="24"/>
        </w:rPr>
        <w:t>Рис.</w:t>
      </w:r>
      <w:r w:rsidR="00A62AC9" w:rsidRPr="002637E3">
        <w:rPr>
          <w:rFonts w:ascii="Times New Roman" w:hAnsi="Times New Roman"/>
          <w:b/>
          <w:bCs/>
          <w:sz w:val="24"/>
          <w:szCs w:val="24"/>
        </w:rPr>
        <w:t xml:space="preserve"> </w:t>
      </w:r>
      <w:r w:rsidRPr="002637E3">
        <w:rPr>
          <w:rFonts w:ascii="Times New Roman" w:hAnsi="Times New Roman"/>
          <w:b/>
          <w:bCs/>
          <w:sz w:val="24"/>
          <w:szCs w:val="24"/>
        </w:rPr>
        <w:t xml:space="preserve">1. </w:t>
      </w:r>
      <w:r w:rsidRPr="002637E3">
        <w:rPr>
          <w:rFonts w:ascii="Times New Roman" w:hAnsi="Times New Roman"/>
          <w:bCs/>
          <w:sz w:val="24"/>
          <w:szCs w:val="24"/>
        </w:rPr>
        <w:t>Синусовая аритмия ребенка И-о, 12 лет. Дз: ПМД Эмери-Дрейфуса</w:t>
      </w:r>
    </w:p>
    <w:p w:rsidR="00245001" w:rsidRPr="002B012A" w:rsidRDefault="00245001" w:rsidP="002B012A">
      <w:pPr>
        <w:widowControl w:val="0"/>
        <w:spacing w:after="0" w:line="360" w:lineRule="auto"/>
        <w:jc w:val="both"/>
        <w:rPr>
          <w:rFonts w:ascii="Times New Roman" w:hAnsi="Times New Roman"/>
          <w:b/>
          <w:bCs/>
          <w:sz w:val="28"/>
          <w:szCs w:val="28"/>
        </w:rPr>
      </w:pPr>
      <w:r w:rsidRPr="002B012A">
        <w:rPr>
          <w:rFonts w:ascii="Times New Roman" w:hAnsi="Times New Roman"/>
          <w:noProof/>
          <w:sz w:val="28"/>
          <w:szCs w:val="28"/>
        </w:rPr>
        <w:drawing>
          <wp:inline distT="0" distB="0" distL="0" distR="0" wp14:anchorId="4E07A28C" wp14:editId="15F3AE54">
            <wp:extent cx="5707380" cy="1808480"/>
            <wp:effectExtent l="19050" t="0" r="7620" b="0"/>
            <wp:docPr id="6" name="Рисунок 6" descr="Миграция водителя ритма по предсерд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грация водителя ритма по предсердиям"/>
                    <pic:cNvPicPr>
                      <a:picLocks noChangeAspect="1" noChangeArrowheads="1"/>
                    </pic:cNvPicPr>
                  </pic:nvPicPr>
                  <pic:blipFill>
                    <a:blip r:embed="rId12" cstate="print"/>
                    <a:srcRect/>
                    <a:stretch>
                      <a:fillRect/>
                    </a:stretch>
                  </pic:blipFill>
                  <pic:spPr bwMode="auto">
                    <a:xfrm>
                      <a:off x="0" y="0"/>
                      <a:ext cx="5707380" cy="1808480"/>
                    </a:xfrm>
                    <a:prstGeom prst="rect">
                      <a:avLst/>
                    </a:prstGeom>
                    <a:noFill/>
                    <a:ln w="9525">
                      <a:noFill/>
                      <a:miter lim="800000"/>
                      <a:headEnd/>
                      <a:tailEnd/>
                    </a:ln>
                  </pic:spPr>
                </pic:pic>
              </a:graphicData>
            </a:graphic>
          </wp:inline>
        </w:drawing>
      </w:r>
    </w:p>
    <w:p w:rsidR="002637E3" w:rsidRDefault="00245001" w:rsidP="002637E3">
      <w:pPr>
        <w:widowControl w:val="0"/>
        <w:spacing w:after="0" w:line="360" w:lineRule="auto"/>
        <w:jc w:val="center"/>
        <w:rPr>
          <w:rFonts w:ascii="Times New Roman" w:hAnsi="Times New Roman"/>
          <w:bCs/>
          <w:sz w:val="24"/>
          <w:szCs w:val="24"/>
        </w:rPr>
      </w:pPr>
      <w:r w:rsidRPr="002637E3">
        <w:rPr>
          <w:rFonts w:ascii="Times New Roman" w:hAnsi="Times New Roman"/>
          <w:b/>
          <w:bCs/>
          <w:sz w:val="24"/>
          <w:szCs w:val="24"/>
        </w:rPr>
        <w:t xml:space="preserve">Рис. 2. </w:t>
      </w:r>
      <w:r w:rsidRPr="002637E3">
        <w:rPr>
          <w:rFonts w:ascii="Times New Roman" w:hAnsi="Times New Roman"/>
          <w:bCs/>
          <w:sz w:val="24"/>
          <w:szCs w:val="24"/>
        </w:rPr>
        <w:t xml:space="preserve">Миграция водителя ритма (форма зубцов Р различна) пациента Р-ва, </w:t>
      </w:r>
    </w:p>
    <w:p w:rsidR="002637E3" w:rsidRPr="002637E3" w:rsidRDefault="002637E3" w:rsidP="002637E3">
      <w:pPr>
        <w:widowControl w:val="0"/>
        <w:spacing w:after="0" w:line="360" w:lineRule="auto"/>
        <w:jc w:val="center"/>
        <w:rPr>
          <w:rFonts w:ascii="Times New Roman" w:hAnsi="Times New Roman"/>
          <w:bCs/>
          <w:sz w:val="24"/>
          <w:szCs w:val="24"/>
        </w:rPr>
      </w:pPr>
      <w:r w:rsidRPr="002637E3">
        <w:rPr>
          <w:rFonts w:ascii="Times New Roman" w:hAnsi="Times New Roman"/>
          <w:bCs/>
          <w:sz w:val="24"/>
          <w:szCs w:val="24"/>
        </w:rPr>
        <w:t>10 лет, Дз: Конечностно-поясная МД, 1А</w:t>
      </w:r>
    </w:p>
    <w:p w:rsidR="004E2F68" w:rsidRPr="002B012A" w:rsidRDefault="004E2F68" w:rsidP="002B012A">
      <w:pPr>
        <w:widowControl w:val="0"/>
        <w:spacing w:after="0" w:line="360" w:lineRule="auto"/>
        <w:ind w:firstLine="709"/>
        <w:jc w:val="both"/>
        <w:rPr>
          <w:rFonts w:ascii="Times New Roman" w:hAnsi="Times New Roman"/>
          <w:b/>
          <w:bCs/>
          <w:sz w:val="28"/>
          <w:szCs w:val="28"/>
        </w:rPr>
      </w:pPr>
    </w:p>
    <w:p w:rsidR="00245001" w:rsidRPr="002B012A" w:rsidRDefault="00245001" w:rsidP="002637E3">
      <w:pPr>
        <w:widowControl w:val="0"/>
        <w:spacing w:after="0" w:line="360" w:lineRule="auto"/>
        <w:jc w:val="center"/>
        <w:rPr>
          <w:rFonts w:ascii="Times New Roman" w:hAnsi="Times New Roman"/>
          <w:b/>
          <w:bCs/>
          <w:sz w:val="28"/>
          <w:szCs w:val="28"/>
        </w:rPr>
      </w:pPr>
      <w:r w:rsidRPr="002B012A">
        <w:rPr>
          <w:rFonts w:ascii="Times New Roman" w:hAnsi="Times New Roman"/>
          <w:noProof/>
          <w:sz w:val="28"/>
          <w:szCs w:val="28"/>
        </w:rPr>
        <w:drawing>
          <wp:inline distT="0" distB="0" distL="0" distR="0" wp14:anchorId="40737B59" wp14:editId="294FCCF7">
            <wp:extent cx="5383988" cy="3671512"/>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11806" b="15741"/>
                    <a:stretch>
                      <a:fillRect/>
                    </a:stretch>
                  </pic:blipFill>
                  <pic:spPr bwMode="auto">
                    <a:xfrm>
                      <a:off x="0" y="0"/>
                      <a:ext cx="5389196" cy="3675063"/>
                    </a:xfrm>
                    <a:prstGeom prst="rect">
                      <a:avLst/>
                    </a:prstGeom>
                    <a:noFill/>
                    <a:ln w="9525">
                      <a:noFill/>
                      <a:miter lim="800000"/>
                      <a:headEnd/>
                      <a:tailEnd/>
                    </a:ln>
                  </pic:spPr>
                </pic:pic>
              </a:graphicData>
            </a:graphic>
          </wp:inline>
        </w:drawing>
      </w:r>
    </w:p>
    <w:p w:rsidR="00245001" w:rsidRPr="002637E3" w:rsidRDefault="00245001" w:rsidP="002637E3">
      <w:pPr>
        <w:widowControl w:val="0"/>
        <w:spacing w:after="0" w:line="360" w:lineRule="auto"/>
        <w:jc w:val="center"/>
        <w:rPr>
          <w:rFonts w:ascii="Times New Roman" w:hAnsi="Times New Roman"/>
          <w:color w:val="333333"/>
          <w:sz w:val="24"/>
          <w:szCs w:val="24"/>
        </w:rPr>
      </w:pPr>
      <w:r w:rsidRPr="002637E3">
        <w:rPr>
          <w:rFonts w:ascii="Times New Roman" w:hAnsi="Times New Roman"/>
          <w:b/>
          <w:bCs/>
          <w:sz w:val="24"/>
          <w:szCs w:val="24"/>
        </w:rPr>
        <w:t xml:space="preserve">Рис. 3. </w:t>
      </w:r>
      <w:r w:rsidRPr="002637E3">
        <w:rPr>
          <w:rFonts w:ascii="Times New Roman" w:hAnsi="Times New Roman"/>
          <w:bCs/>
          <w:sz w:val="24"/>
          <w:szCs w:val="24"/>
        </w:rPr>
        <w:t>Нарушение реполяризации в нижней стенке левого желудочка б-го К-а, 13 лет, Дз: ПМД Беккера</w:t>
      </w:r>
    </w:p>
    <w:p w:rsidR="00245001" w:rsidRPr="002B012A" w:rsidRDefault="00245001" w:rsidP="002637E3">
      <w:pPr>
        <w:widowControl w:val="0"/>
        <w:spacing w:after="0" w:line="360" w:lineRule="auto"/>
        <w:jc w:val="center"/>
        <w:rPr>
          <w:rFonts w:ascii="Times New Roman" w:hAnsi="Times New Roman"/>
          <w:bCs/>
          <w:sz w:val="28"/>
          <w:szCs w:val="28"/>
        </w:rPr>
      </w:pPr>
      <w:r w:rsidRPr="002B012A">
        <w:rPr>
          <w:rFonts w:ascii="Times New Roman" w:hAnsi="Times New Roman"/>
          <w:noProof/>
          <w:sz w:val="28"/>
          <w:szCs w:val="28"/>
        </w:rPr>
        <w:lastRenderedPageBreak/>
        <w:drawing>
          <wp:inline distT="0" distB="0" distL="0" distR="0" wp14:anchorId="7576EC14" wp14:editId="6E4BBEFD">
            <wp:extent cx="5129530" cy="276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brightnessContrast bright="20000" contrast="40000"/>
                              </a14:imgEffect>
                            </a14:imgLayer>
                          </a14:imgProps>
                        </a:ext>
                      </a:extLst>
                    </a:blip>
                    <a:srcRect/>
                    <a:stretch>
                      <a:fillRect/>
                    </a:stretch>
                  </pic:blipFill>
                  <pic:spPr bwMode="auto">
                    <a:xfrm>
                      <a:off x="0" y="0"/>
                      <a:ext cx="5129530" cy="2768600"/>
                    </a:xfrm>
                    <a:prstGeom prst="rect">
                      <a:avLst/>
                    </a:prstGeom>
                    <a:noFill/>
                    <a:ln w="9525">
                      <a:noFill/>
                      <a:miter lim="800000"/>
                      <a:headEnd/>
                      <a:tailEnd/>
                    </a:ln>
                  </pic:spPr>
                </pic:pic>
              </a:graphicData>
            </a:graphic>
          </wp:inline>
        </w:drawing>
      </w:r>
    </w:p>
    <w:p w:rsidR="002637E3" w:rsidRDefault="00245001" w:rsidP="002637E3">
      <w:pPr>
        <w:widowControl w:val="0"/>
        <w:spacing w:after="0" w:line="360" w:lineRule="auto"/>
        <w:jc w:val="center"/>
        <w:rPr>
          <w:rFonts w:ascii="Times New Roman" w:hAnsi="Times New Roman"/>
          <w:bCs/>
          <w:sz w:val="24"/>
          <w:szCs w:val="24"/>
        </w:rPr>
      </w:pPr>
      <w:r w:rsidRPr="002637E3">
        <w:rPr>
          <w:rFonts w:ascii="Times New Roman" w:hAnsi="Times New Roman"/>
          <w:b/>
          <w:bCs/>
          <w:sz w:val="24"/>
          <w:szCs w:val="24"/>
        </w:rPr>
        <w:t xml:space="preserve">Рис. 4. </w:t>
      </w:r>
      <w:r w:rsidRPr="002637E3">
        <w:rPr>
          <w:rFonts w:ascii="Times New Roman" w:hAnsi="Times New Roman"/>
          <w:bCs/>
          <w:sz w:val="24"/>
          <w:szCs w:val="24"/>
        </w:rPr>
        <w:t>Диастоличнеская дисфункция левого желудочка р-</w:t>
      </w:r>
      <w:r w:rsidR="00A62AC9" w:rsidRPr="002637E3">
        <w:rPr>
          <w:rFonts w:ascii="Times New Roman" w:hAnsi="Times New Roman"/>
          <w:bCs/>
          <w:sz w:val="24"/>
          <w:szCs w:val="24"/>
        </w:rPr>
        <w:t xml:space="preserve">ка С-о, </w:t>
      </w:r>
    </w:p>
    <w:p w:rsidR="00245001" w:rsidRPr="002637E3" w:rsidRDefault="00A62AC9" w:rsidP="002637E3">
      <w:pPr>
        <w:widowControl w:val="0"/>
        <w:spacing w:after="0" w:line="360" w:lineRule="auto"/>
        <w:jc w:val="center"/>
        <w:rPr>
          <w:rFonts w:ascii="Times New Roman" w:hAnsi="Times New Roman"/>
          <w:bCs/>
          <w:sz w:val="24"/>
          <w:szCs w:val="24"/>
        </w:rPr>
      </w:pPr>
      <w:r w:rsidRPr="002637E3">
        <w:rPr>
          <w:rFonts w:ascii="Times New Roman" w:hAnsi="Times New Roman"/>
          <w:bCs/>
          <w:sz w:val="24"/>
          <w:szCs w:val="24"/>
        </w:rPr>
        <w:t>10 лет. Дз: ПМД Дюшенна</w:t>
      </w:r>
    </w:p>
    <w:p w:rsidR="00245001" w:rsidRPr="002B012A" w:rsidRDefault="00245001" w:rsidP="002637E3">
      <w:pPr>
        <w:widowControl w:val="0"/>
        <w:spacing w:after="0" w:line="360" w:lineRule="auto"/>
        <w:jc w:val="center"/>
        <w:rPr>
          <w:rFonts w:ascii="Times New Roman" w:hAnsi="Times New Roman"/>
          <w:b/>
          <w:bCs/>
          <w:sz w:val="28"/>
          <w:szCs w:val="28"/>
        </w:rPr>
      </w:pPr>
      <w:r w:rsidRPr="002B012A">
        <w:rPr>
          <w:rFonts w:ascii="Times New Roman" w:hAnsi="Times New Roman"/>
          <w:noProof/>
          <w:sz w:val="28"/>
          <w:szCs w:val="28"/>
        </w:rPr>
        <w:drawing>
          <wp:inline distT="0" distB="0" distL="0" distR="0" wp14:anchorId="6AEAD62F" wp14:editId="4E27C707">
            <wp:extent cx="5596890" cy="36779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brightnessContrast bright="20000"/>
                              </a14:imgEffect>
                            </a14:imgLayer>
                          </a14:imgProps>
                        </a:ext>
                      </a:extLst>
                    </a:blip>
                    <a:srcRect l="8913" t="23102" r="9445" b="5602"/>
                    <a:stretch>
                      <a:fillRect/>
                    </a:stretch>
                  </pic:blipFill>
                  <pic:spPr bwMode="auto">
                    <a:xfrm>
                      <a:off x="0" y="0"/>
                      <a:ext cx="5596890" cy="3677920"/>
                    </a:xfrm>
                    <a:prstGeom prst="rect">
                      <a:avLst/>
                    </a:prstGeom>
                    <a:noFill/>
                    <a:ln w="9525">
                      <a:noFill/>
                      <a:miter lim="800000"/>
                      <a:headEnd/>
                      <a:tailEnd/>
                    </a:ln>
                  </pic:spPr>
                </pic:pic>
              </a:graphicData>
            </a:graphic>
          </wp:inline>
        </w:drawing>
      </w:r>
    </w:p>
    <w:p w:rsidR="00245001" w:rsidRPr="002B012A" w:rsidRDefault="00245001" w:rsidP="002B012A">
      <w:pPr>
        <w:widowControl w:val="0"/>
        <w:spacing w:after="0" w:line="360" w:lineRule="auto"/>
        <w:ind w:firstLine="709"/>
        <w:jc w:val="both"/>
        <w:rPr>
          <w:rFonts w:ascii="Times New Roman" w:hAnsi="Times New Roman"/>
          <w:bCs/>
          <w:sz w:val="28"/>
          <w:szCs w:val="28"/>
        </w:rPr>
      </w:pPr>
    </w:p>
    <w:p w:rsidR="002637E3" w:rsidRDefault="00245001" w:rsidP="002637E3">
      <w:pPr>
        <w:widowControl w:val="0"/>
        <w:spacing w:after="0" w:line="360" w:lineRule="auto"/>
        <w:jc w:val="center"/>
        <w:rPr>
          <w:rFonts w:ascii="Times New Roman" w:hAnsi="Times New Roman"/>
          <w:bCs/>
          <w:sz w:val="24"/>
          <w:szCs w:val="24"/>
        </w:rPr>
      </w:pPr>
      <w:r w:rsidRPr="002637E3">
        <w:rPr>
          <w:rFonts w:ascii="Times New Roman" w:hAnsi="Times New Roman"/>
          <w:b/>
          <w:bCs/>
          <w:sz w:val="24"/>
          <w:szCs w:val="24"/>
        </w:rPr>
        <w:t xml:space="preserve">Рис. 5. </w:t>
      </w:r>
      <w:r w:rsidRPr="002637E3">
        <w:rPr>
          <w:rFonts w:ascii="Times New Roman" w:hAnsi="Times New Roman"/>
          <w:bCs/>
          <w:sz w:val="24"/>
          <w:szCs w:val="24"/>
        </w:rPr>
        <w:t>Пролапс митрального клапана р-ка Г-к, 14 лет. Д</w:t>
      </w:r>
      <w:r w:rsidR="00A62AC9" w:rsidRPr="002637E3">
        <w:rPr>
          <w:rFonts w:ascii="Times New Roman" w:hAnsi="Times New Roman"/>
          <w:bCs/>
          <w:sz w:val="24"/>
          <w:szCs w:val="24"/>
        </w:rPr>
        <w:t xml:space="preserve">з: Дистальная </w:t>
      </w:r>
    </w:p>
    <w:p w:rsidR="00245001" w:rsidRPr="002637E3" w:rsidRDefault="00A62AC9" w:rsidP="002637E3">
      <w:pPr>
        <w:widowControl w:val="0"/>
        <w:spacing w:after="0" w:line="360" w:lineRule="auto"/>
        <w:jc w:val="center"/>
        <w:rPr>
          <w:rFonts w:ascii="Times New Roman" w:hAnsi="Times New Roman"/>
          <w:bCs/>
          <w:sz w:val="24"/>
          <w:szCs w:val="24"/>
        </w:rPr>
      </w:pPr>
      <w:r w:rsidRPr="002637E3">
        <w:rPr>
          <w:rFonts w:ascii="Times New Roman" w:hAnsi="Times New Roman"/>
          <w:bCs/>
          <w:sz w:val="24"/>
          <w:szCs w:val="24"/>
        </w:rPr>
        <w:t>МД (тип Говерса)</w:t>
      </w:r>
    </w:p>
    <w:p w:rsidR="00245001" w:rsidRPr="002B012A" w:rsidRDefault="00245001" w:rsidP="002637E3">
      <w:pPr>
        <w:widowControl w:val="0"/>
        <w:spacing w:after="0" w:line="360" w:lineRule="auto"/>
        <w:jc w:val="center"/>
        <w:rPr>
          <w:rFonts w:ascii="Times New Roman" w:hAnsi="Times New Roman"/>
          <w:bCs/>
          <w:sz w:val="28"/>
          <w:szCs w:val="28"/>
        </w:rPr>
      </w:pPr>
      <w:r w:rsidRPr="002B012A">
        <w:rPr>
          <w:rFonts w:ascii="Times New Roman" w:hAnsi="Times New Roman"/>
          <w:noProof/>
          <w:sz w:val="28"/>
          <w:szCs w:val="28"/>
        </w:rPr>
        <w:lastRenderedPageBreak/>
        <w:drawing>
          <wp:inline distT="0" distB="0" distL="0" distR="0" wp14:anchorId="670B3E6B" wp14:editId="356677C6">
            <wp:extent cx="5612004" cy="3185192"/>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duotone>
                        <a:schemeClr val="bg2">
                          <a:shade val="45000"/>
                          <a:satMod val="135000"/>
                        </a:schemeClr>
                        <a:prstClr val="white"/>
                      </a:duotone>
                      <a:extLst>
                        <a:ext uri="{BEBA8EAE-BF5A-486C-A8C5-ECC9F3942E4B}">
                          <a14:imgProps xmlns:a14="http://schemas.microsoft.com/office/drawing/2010/main">
                            <a14:imgLayer r:embed="rId19">
                              <a14:imgEffect>
                                <a14:brightnessContrast bright="40000" contrast="-20000"/>
                              </a14:imgEffect>
                            </a14:imgLayer>
                          </a14:imgProps>
                        </a:ext>
                      </a:extLst>
                    </a:blip>
                    <a:srcRect t="8565" b="6667"/>
                    <a:stretch>
                      <a:fillRect/>
                    </a:stretch>
                  </pic:blipFill>
                  <pic:spPr bwMode="auto">
                    <a:xfrm>
                      <a:off x="0" y="0"/>
                      <a:ext cx="5612004" cy="3185192"/>
                    </a:xfrm>
                    <a:prstGeom prst="rect">
                      <a:avLst/>
                    </a:prstGeom>
                    <a:noFill/>
                    <a:ln w="9525">
                      <a:noFill/>
                      <a:miter lim="800000"/>
                      <a:headEnd/>
                      <a:tailEnd/>
                    </a:ln>
                  </pic:spPr>
                </pic:pic>
              </a:graphicData>
            </a:graphic>
          </wp:inline>
        </w:drawing>
      </w:r>
    </w:p>
    <w:p w:rsidR="002637E3" w:rsidRDefault="00245001" w:rsidP="002637E3">
      <w:pPr>
        <w:widowControl w:val="0"/>
        <w:spacing w:after="0" w:line="360" w:lineRule="auto"/>
        <w:jc w:val="center"/>
        <w:rPr>
          <w:rFonts w:ascii="Times New Roman" w:hAnsi="Times New Roman"/>
          <w:bCs/>
          <w:sz w:val="24"/>
          <w:szCs w:val="24"/>
        </w:rPr>
      </w:pPr>
      <w:r w:rsidRPr="002637E3">
        <w:rPr>
          <w:rFonts w:ascii="Times New Roman" w:hAnsi="Times New Roman"/>
          <w:b/>
          <w:bCs/>
          <w:sz w:val="24"/>
          <w:szCs w:val="24"/>
        </w:rPr>
        <w:t xml:space="preserve">Рис. 6. </w:t>
      </w:r>
      <w:r w:rsidRPr="002637E3">
        <w:rPr>
          <w:rFonts w:ascii="Times New Roman" w:hAnsi="Times New Roman"/>
          <w:bCs/>
          <w:sz w:val="24"/>
          <w:szCs w:val="24"/>
        </w:rPr>
        <w:t xml:space="preserve">Аномально расположенные трабекулы в </w:t>
      </w:r>
      <w:r w:rsidR="00243FB0" w:rsidRPr="002637E3">
        <w:rPr>
          <w:rFonts w:ascii="Times New Roman" w:hAnsi="Times New Roman"/>
          <w:bCs/>
          <w:sz w:val="24"/>
          <w:szCs w:val="24"/>
        </w:rPr>
        <w:t>области</w:t>
      </w:r>
      <w:r w:rsidRPr="002637E3">
        <w:rPr>
          <w:rFonts w:ascii="Times New Roman" w:hAnsi="Times New Roman"/>
          <w:bCs/>
          <w:sz w:val="24"/>
          <w:szCs w:val="24"/>
        </w:rPr>
        <w:t xml:space="preserve"> левого желудочка б-го Т-о, </w:t>
      </w:r>
    </w:p>
    <w:p w:rsidR="002637E3" w:rsidRPr="002637E3" w:rsidRDefault="002637E3" w:rsidP="002637E3">
      <w:pPr>
        <w:widowControl w:val="0"/>
        <w:spacing w:after="0" w:line="360" w:lineRule="auto"/>
        <w:jc w:val="center"/>
        <w:rPr>
          <w:rFonts w:ascii="Times New Roman" w:hAnsi="Times New Roman"/>
          <w:bCs/>
          <w:sz w:val="24"/>
          <w:szCs w:val="24"/>
        </w:rPr>
      </w:pPr>
      <w:r w:rsidRPr="002637E3">
        <w:rPr>
          <w:rFonts w:ascii="Times New Roman" w:hAnsi="Times New Roman"/>
          <w:bCs/>
          <w:sz w:val="24"/>
          <w:szCs w:val="24"/>
        </w:rPr>
        <w:t>13 лет. Дз: ПМД Роттауфа-Мортье-Бейера</w:t>
      </w:r>
    </w:p>
    <w:p w:rsidR="00245001" w:rsidRPr="002B012A" w:rsidRDefault="00245001" w:rsidP="002B012A">
      <w:pPr>
        <w:widowControl w:val="0"/>
        <w:spacing w:after="0" w:line="360" w:lineRule="auto"/>
        <w:ind w:firstLine="709"/>
        <w:jc w:val="both"/>
        <w:rPr>
          <w:rFonts w:ascii="Times New Roman" w:hAnsi="Times New Roman"/>
          <w:bCs/>
          <w:sz w:val="28"/>
          <w:szCs w:val="28"/>
        </w:rPr>
      </w:pP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bCs/>
          <w:sz w:val="28"/>
          <w:szCs w:val="28"/>
        </w:rPr>
        <w:t>Лечение пациентов с кардимиопатией в структуре ПМД имеет особенности в сравнении с курацией больных при изолированном поражении сердечнососудистой системы. По данным зарубежных авторов, применение симптоматической</w:t>
      </w:r>
      <w:r w:rsidR="0020596E" w:rsidRPr="002B012A">
        <w:rPr>
          <w:rFonts w:ascii="Times New Roman" w:hAnsi="Times New Roman"/>
          <w:bCs/>
          <w:sz w:val="28"/>
          <w:szCs w:val="28"/>
        </w:rPr>
        <w:t xml:space="preserve"> терапии препаратами дигиталиса</w:t>
      </w:r>
      <w:r w:rsidRPr="002B012A">
        <w:rPr>
          <w:rFonts w:ascii="Times New Roman" w:hAnsi="Times New Roman"/>
          <w:bCs/>
          <w:sz w:val="28"/>
          <w:szCs w:val="28"/>
        </w:rPr>
        <w:t xml:space="preserve"> с диуретиками не приводит к увеличению сократительной способности миокарда [7, 8]. В то же время подавляющее число ученых указывают на положительную роль кортикостероидов на самых ранних стадиях заболевания [2, 4, 5]. Многие работы указывают на то, что преднизолон и его производные не только предупрежда</w:t>
      </w:r>
      <w:r w:rsidR="0020596E" w:rsidRPr="002B012A">
        <w:rPr>
          <w:rFonts w:ascii="Times New Roman" w:hAnsi="Times New Roman"/>
          <w:bCs/>
          <w:sz w:val="28"/>
          <w:szCs w:val="28"/>
        </w:rPr>
        <w:t>ю</w:t>
      </w:r>
      <w:r w:rsidRPr="002B012A">
        <w:rPr>
          <w:rFonts w:ascii="Times New Roman" w:hAnsi="Times New Roman"/>
          <w:bCs/>
          <w:sz w:val="28"/>
          <w:szCs w:val="28"/>
        </w:rPr>
        <w:t>т деструкцию актин-миозинового комплекса миоцитов, но и значительно улучша</w:t>
      </w:r>
      <w:r w:rsidR="0020596E" w:rsidRPr="002B012A">
        <w:rPr>
          <w:rFonts w:ascii="Times New Roman" w:hAnsi="Times New Roman"/>
          <w:bCs/>
          <w:sz w:val="28"/>
          <w:szCs w:val="28"/>
        </w:rPr>
        <w:t>ю</w:t>
      </w:r>
      <w:r w:rsidRPr="002B012A">
        <w:rPr>
          <w:rFonts w:ascii="Times New Roman" w:hAnsi="Times New Roman"/>
          <w:bCs/>
          <w:sz w:val="28"/>
          <w:szCs w:val="28"/>
        </w:rPr>
        <w:t xml:space="preserve">т сократительную и насосную функцию миокарда левого желудочка [1, 6]. Существует множество схем назначения преднизолона детям с ПМД, в частности, дозировка 1 мг на кг массы тела в сутки. Подобная схема неадекватна ожидаемому успеху, поскольку отмечается кратковременный положительный эффект и значительный спектр побочных эффектов [1, 2, 5]. Мы придерживаемся схемы: </w:t>
      </w:r>
      <w:r w:rsidRPr="002B012A">
        <w:rPr>
          <w:rFonts w:ascii="Times New Roman" w:hAnsi="Times New Roman"/>
          <w:sz w:val="28"/>
          <w:szCs w:val="28"/>
        </w:rPr>
        <w:t>10 дней прие</w:t>
      </w:r>
      <w:r w:rsidR="00A62AC9" w:rsidRPr="002B012A">
        <w:rPr>
          <w:rFonts w:ascii="Times New Roman" w:hAnsi="Times New Roman"/>
          <w:sz w:val="28"/>
          <w:szCs w:val="28"/>
        </w:rPr>
        <w:t>м, 10 дней перерыв в дозе 0,5–</w:t>
      </w:r>
      <w:r w:rsidRPr="002B012A">
        <w:rPr>
          <w:rFonts w:ascii="Times New Roman" w:hAnsi="Times New Roman"/>
          <w:sz w:val="28"/>
          <w:szCs w:val="28"/>
        </w:rPr>
        <w:lastRenderedPageBreak/>
        <w:t>0,75 мг/кг/сутки, ввиду минимального риска развития побочных эффектов и стойкой положительной динамики в двигательной сфере. В случае развития клинически значимых побочных эффект</w:t>
      </w:r>
      <w:r w:rsidR="00243FB0" w:rsidRPr="002B012A">
        <w:rPr>
          <w:rFonts w:ascii="Times New Roman" w:hAnsi="Times New Roman"/>
          <w:sz w:val="28"/>
          <w:szCs w:val="28"/>
        </w:rPr>
        <w:t xml:space="preserve">ов </w:t>
      </w:r>
      <w:r w:rsidRPr="002B012A">
        <w:rPr>
          <w:rFonts w:ascii="Times New Roman" w:hAnsi="Times New Roman"/>
          <w:sz w:val="28"/>
          <w:szCs w:val="28"/>
        </w:rPr>
        <w:t>рекомендован прием дефлазакорта (оксазолон производная от преднизолона). Как показали исследования, наилучшая рекоменд</w:t>
      </w:r>
      <w:r w:rsidR="00A62AC9" w:rsidRPr="002B012A">
        <w:rPr>
          <w:rFonts w:ascii="Times New Roman" w:hAnsi="Times New Roman"/>
          <w:sz w:val="28"/>
          <w:szCs w:val="28"/>
        </w:rPr>
        <w:t>ованная доза данного препарата –</w:t>
      </w:r>
      <w:r w:rsidRPr="002B012A">
        <w:rPr>
          <w:rFonts w:ascii="Times New Roman" w:hAnsi="Times New Roman"/>
          <w:sz w:val="28"/>
          <w:szCs w:val="28"/>
        </w:rPr>
        <w:t xml:space="preserve"> 0,9 мг/кг в день, по схеме: 10 дней прием, 10 дней перерыв, при регулярном наблюдении окулиста, ввиду возможного развития катаракты.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На фоне назначения кортикостероидной терапии на ранних стадиях назначается комплек</w:t>
      </w:r>
      <w:r w:rsidR="0020596E" w:rsidRPr="002B012A">
        <w:rPr>
          <w:rFonts w:ascii="Times New Roman" w:hAnsi="Times New Roman"/>
          <w:sz w:val="28"/>
          <w:szCs w:val="28"/>
        </w:rPr>
        <w:t>сное кардиотрофическое лечение:</w:t>
      </w:r>
      <w:r w:rsidRPr="002B012A">
        <w:rPr>
          <w:rFonts w:ascii="Times New Roman" w:hAnsi="Times New Roman"/>
          <w:sz w:val="28"/>
          <w:szCs w:val="28"/>
        </w:rPr>
        <w:t xml:space="preserve"> карниэль (синонимы: элькар, агвантар, стеатель, </w:t>
      </w:r>
      <w:r w:rsidRPr="002B012A">
        <w:rPr>
          <w:rFonts w:ascii="Times New Roman" w:hAnsi="Times New Roman"/>
          <w:sz w:val="28"/>
          <w:szCs w:val="28"/>
          <w:lang w:val="en-US"/>
        </w:rPr>
        <w:t>L</w:t>
      </w:r>
      <w:r w:rsidR="00A62AC9" w:rsidRPr="002B012A">
        <w:rPr>
          <w:rFonts w:ascii="Times New Roman" w:hAnsi="Times New Roman"/>
          <w:sz w:val="28"/>
          <w:szCs w:val="28"/>
        </w:rPr>
        <w:t>-карнитин) –</w:t>
      </w:r>
      <w:r w:rsidRPr="002B012A">
        <w:rPr>
          <w:rFonts w:ascii="Times New Roman" w:hAnsi="Times New Roman"/>
          <w:sz w:val="28"/>
          <w:szCs w:val="28"/>
        </w:rPr>
        <w:t xml:space="preserve"> входящий в состав препарата карнитин, является кофактором метаболических процессов в митохондриях, участвуя в ключевых биохимических процессах. Назначается препарат перорально за 30 минут до еды (до</w:t>
      </w:r>
      <w:r w:rsidR="0020596E" w:rsidRPr="002B012A">
        <w:rPr>
          <w:rFonts w:ascii="Times New Roman" w:hAnsi="Times New Roman"/>
          <w:sz w:val="28"/>
          <w:szCs w:val="28"/>
        </w:rPr>
        <w:t xml:space="preserve">полнительно разбавлялся соком) </w:t>
      </w:r>
      <w:r w:rsidRPr="002B012A">
        <w:rPr>
          <w:rFonts w:ascii="Times New Roman" w:hAnsi="Times New Roman"/>
          <w:sz w:val="28"/>
          <w:szCs w:val="28"/>
        </w:rPr>
        <w:t xml:space="preserve">в дозе 0,5 мл/кг/сутки (100мг/кг/сутки) в течение 1 месяца, с последующим перерывов в 3 месяца с  повторением курса в плановом порядке.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Положительный эффект у больных с нарушением процессов реполяризации желудочков отмечен при назначении предуктала по 1 таблетке 3 раза в день во время еды в течение 45 дней. </w:t>
      </w:r>
    </w:p>
    <w:p w:rsidR="00245001" w:rsidRPr="002B012A" w:rsidRDefault="0020596E"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w:t>
      </w:r>
      <w:r w:rsidR="00245001" w:rsidRPr="002B012A">
        <w:rPr>
          <w:rFonts w:ascii="Times New Roman" w:hAnsi="Times New Roman"/>
          <w:sz w:val="28"/>
          <w:szCs w:val="28"/>
        </w:rPr>
        <w:t xml:space="preserve">ри дисметаболических изменениях миокарда (по данным ЭКГ) целесообразно назначение коэнзима </w:t>
      </w:r>
      <w:r w:rsidR="00245001" w:rsidRPr="002B012A">
        <w:rPr>
          <w:rFonts w:ascii="Times New Roman" w:hAnsi="Times New Roman"/>
          <w:sz w:val="28"/>
          <w:szCs w:val="28"/>
          <w:lang w:val="en-US"/>
        </w:rPr>
        <w:t>Q</w:t>
      </w:r>
      <w:r w:rsidR="00245001" w:rsidRPr="002B012A">
        <w:rPr>
          <w:rFonts w:ascii="Times New Roman" w:hAnsi="Times New Roman"/>
          <w:sz w:val="28"/>
          <w:szCs w:val="28"/>
        </w:rPr>
        <w:t xml:space="preserve"> 10 в виде кудесана (нормализует синтез АТФ в кардиомиоцитах, улучшает течение энергетических процессов в митохондриях, обладает антиоксидантным действием, блокируя перекисное окисление липидов)</w:t>
      </w:r>
      <w:r w:rsidR="00245001" w:rsidRPr="002B012A">
        <w:rPr>
          <w:rStyle w:val="apple-converted-space"/>
          <w:rFonts w:ascii="Times New Roman" w:hAnsi="Times New Roman"/>
          <w:color w:val="222222"/>
          <w:sz w:val="28"/>
          <w:szCs w:val="28"/>
        </w:rPr>
        <w:t xml:space="preserve"> </w:t>
      </w:r>
      <w:r w:rsidR="00245001" w:rsidRPr="002B012A">
        <w:rPr>
          <w:rFonts w:ascii="Times New Roman" w:hAnsi="Times New Roman"/>
          <w:sz w:val="28"/>
          <w:szCs w:val="28"/>
        </w:rPr>
        <w:t xml:space="preserve">в дозе 100 мг сутки вне зависимости от массы ребенка на протяжении 2 месяцев. </w:t>
      </w:r>
    </w:p>
    <w:p w:rsidR="00245001" w:rsidRPr="002B012A" w:rsidRDefault="00243FB0"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Потенцирование</w:t>
      </w:r>
      <w:r w:rsidR="00245001" w:rsidRPr="002B012A">
        <w:rPr>
          <w:rFonts w:ascii="Times New Roman" w:hAnsi="Times New Roman"/>
          <w:sz w:val="28"/>
          <w:szCs w:val="28"/>
        </w:rPr>
        <w:t xml:space="preserve"> фармакологического эффекта в лечении кардиомиопатий достигается сочетанием</w:t>
      </w:r>
      <w:r w:rsidRPr="002B012A">
        <w:rPr>
          <w:rFonts w:ascii="Times New Roman" w:hAnsi="Times New Roman"/>
          <w:sz w:val="28"/>
          <w:szCs w:val="28"/>
        </w:rPr>
        <w:t xml:space="preserve"> приема</w:t>
      </w:r>
      <w:r w:rsidR="00245001" w:rsidRPr="002B012A">
        <w:rPr>
          <w:rFonts w:ascii="Times New Roman" w:hAnsi="Times New Roman"/>
          <w:sz w:val="28"/>
          <w:szCs w:val="28"/>
        </w:rPr>
        <w:t xml:space="preserve"> бенфогаммы (мильгаммы) между курсовым назначением вышеопис</w:t>
      </w:r>
      <w:r w:rsidRPr="002B012A">
        <w:rPr>
          <w:rFonts w:ascii="Times New Roman" w:hAnsi="Times New Roman"/>
          <w:sz w:val="28"/>
          <w:szCs w:val="28"/>
        </w:rPr>
        <w:t>анных медикаментозных средств, ведущая функция которой</w:t>
      </w:r>
      <w:r w:rsidR="00245001" w:rsidRPr="002B012A">
        <w:rPr>
          <w:rFonts w:ascii="Times New Roman" w:hAnsi="Times New Roman"/>
          <w:sz w:val="28"/>
          <w:szCs w:val="28"/>
        </w:rPr>
        <w:t xml:space="preserve"> </w:t>
      </w:r>
      <w:r w:rsidRPr="002B012A">
        <w:rPr>
          <w:rFonts w:ascii="Times New Roman" w:hAnsi="Times New Roman"/>
          <w:sz w:val="28"/>
          <w:szCs w:val="28"/>
        </w:rPr>
        <w:t>обусловлена входящим в ее структуру жирорастворимым предшественником</w:t>
      </w:r>
      <w:r w:rsidR="00245001" w:rsidRPr="002B012A">
        <w:rPr>
          <w:rFonts w:ascii="Times New Roman" w:hAnsi="Times New Roman"/>
          <w:sz w:val="28"/>
          <w:szCs w:val="28"/>
        </w:rPr>
        <w:t xml:space="preserve"> </w:t>
      </w:r>
      <w:r w:rsidR="00245001" w:rsidRPr="002B012A">
        <w:rPr>
          <w:rFonts w:ascii="Times New Roman" w:hAnsi="Times New Roman"/>
          <w:sz w:val="28"/>
          <w:szCs w:val="28"/>
        </w:rPr>
        <w:lastRenderedPageBreak/>
        <w:t>бенфотиамина в виде активного тиамина пирофосфата (ТПФ). В процессе преобразования пирувата в ацетил-КоА и транскетолазы в пентозофосфатном цикле тиамин пирофосфат действует как кофермент. Кроме того, он участвует в преобразовании α-кетоглутарата в сукцинил КoА в цикле лимонной кислоты, способствуя улучшению функции, как в скелетной мы</w:t>
      </w:r>
      <w:r w:rsidR="0020596E" w:rsidRPr="002B012A">
        <w:rPr>
          <w:rFonts w:ascii="Times New Roman" w:hAnsi="Times New Roman"/>
          <w:sz w:val="28"/>
          <w:szCs w:val="28"/>
        </w:rPr>
        <w:t>шечной ткани, так и в миокарде.</w:t>
      </w:r>
      <w:r w:rsidR="00245001" w:rsidRPr="002B012A">
        <w:rPr>
          <w:rFonts w:ascii="Times New Roman" w:hAnsi="Times New Roman"/>
          <w:sz w:val="28"/>
          <w:szCs w:val="28"/>
        </w:rPr>
        <w:t xml:space="preserve"> Препарат назначается детям с 5 лет: в дозе 75 мг/сутки, после 8 лет – по 150 мг/сутки в течение 1 месяца. </w:t>
      </w:r>
    </w:p>
    <w:p w:rsidR="00245001" w:rsidRPr="002B012A" w:rsidRDefault="00245001" w:rsidP="002B012A">
      <w:pPr>
        <w:widowControl w:val="0"/>
        <w:shd w:val="clear" w:color="auto" w:fill="FFFFFF"/>
        <w:spacing w:after="0" w:line="360" w:lineRule="auto"/>
        <w:ind w:firstLine="709"/>
        <w:jc w:val="both"/>
        <w:rPr>
          <w:rFonts w:ascii="Times New Roman" w:hAnsi="Times New Roman"/>
          <w:bCs/>
          <w:sz w:val="28"/>
          <w:szCs w:val="28"/>
        </w:rPr>
      </w:pPr>
      <w:r w:rsidRPr="002B012A">
        <w:rPr>
          <w:rFonts w:ascii="Times New Roman" w:hAnsi="Times New Roman"/>
          <w:sz w:val="28"/>
          <w:szCs w:val="28"/>
        </w:rPr>
        <w:t>При дилатационны</w:t>
      </w:r>
      <w:r w:rsidRPr="002B012A">
        <w:rPr>
          <w:rFonts w:ascii="Times New Roman" w:hAnsi="Times New Roman"/>
          <w:sz w:val="28"/>
          <w:szCs w:val="28"/>
          <w:lang w:val="uk-UA"/>
        </w:rPr>
        <w:t>х</w:t>
      </w:r>
      <w:r w:rsidRPr="002B012A">
        <w:rPr>
          <w:rFonts w:ascii="Times New Roman" w:hAnsi="Times New Roman"/>
          <w:sz w:val="28"/>
          <w:szCs w:val="28"/>
        </w:rPr>
        <w:t xml:space="preserve"> кардиомиопатиях показано курсовое внутривенное введение неотона (фосфокреатинин), в сле</w:t>
      </w:r>
      <w:r w:rsidR="00A62AC9" w:rsidRPr="002B012A">
        <w:rPr>
          <w:rFonts w:ascii="Times New Roman" w:hAnsi="Times New Roman"/>
          <w:sz w:val="28"/>
          <w:szCs w:val="28"/>
        </w:rPr>
        <w:t>ду</w:t>
      </w:r>
      <w:r w:rsidR="0020596E" w:rsidRPr="002B012A">
        <w:rPr>
          <w:rFonts w:ascii="Times New Roman" w:hAnsi="Times New Roman"/>
          <w:sz w:val="28"/>
          <w:szCs w:val="28"/>
        </w:rPr>
        <w:t xml:space="preserve">ющих возрастных дозировках: </w:t>
      </w:r>
      <w:r w:rsidR="00A62AC9" w:rsidRPr="002B012A">
        <w:rPr>
          <w:rFonts w:ascii="Times New Roman" w:hAnsi="Times New Roman"/>
          <w:sz w:val="28"/>
          <w:szCs w:val="28"/>
        </w:rPr>
        <w:t>5–7 лет –</w:t>
      </w:r>
      <w:r w:rsidRPr="002B012A">
        <w:rPr>
          <w:rFonts w:ascii="Times New Roman" w:hAnsi="Times New Roman"/>
          <w:sz w:val="28"/>
          <w:szCs w:val="28"/>
        </w:rPr>
        <w:t xml:space="preserve"> </w:t>
      </w:r>
      <w:smartTag w:uri="urn:schemas-microsoft-com:office:smarttags" w:element="metricconverter">
        <w:smartTagPr>
          <w:attr w:name="ProductID" w:val="2,0 г"/>
        </w:smartTagPr>
        <w:r w:rsidRPr="002B012A">
          <w:rPr>
            <w:rFonts w:ascii="Times New Roman" w:hAnsi="Times New Roman"/>
            <w:sz w:val="28"/>
            <w:szCs w:val="28"/>
          </w:rPr>
          <w:t>1,0 г</w:t>
        </w:r>
      </w:smartTag>
      <w:r w:rsidR="00A62AC9" w:rsidRPr="002B012A">
        <w:rPr>
          <w:rFonts w:ascii="Times New Roman" w:hAnsi="Times New Roman"/>
          <w:sz w:val="28"/>
          <w:szCs w:val="28"/>
        </w:rPr>
        <w:t>; 7–12 лет –</w:t>
      </w:r>
      <w:r w:rsidRPr="002B012A">
        <w:rPr>
          <w:rFonts w:ascii="Times New Roman" w:hAnsi="Times New Roman"/>
          <w:sz w:val="28"/>
          <w:szCs w:val="28"/>
        </w:rPr>
        <w:t xml:space="preserve"> </w:t>
      </w:r>
      <w:smartTag w:uri="urn:schemas-microsoft-com:office:smarttags" w:element="metricconverter">
        <w:smartTagPr>
          <w:attr w:name="ProductID" w:val="2,0 г"/>
        </w:smartTagPr>
        <w:r w:rsidRPr="002B012A">
          <w:rPr>
            <w:rFonts w:ascii="Times New Roman" w:hAnsi="Times New Roman"/>
            <w:sz w:val="28"/>
            <w:szCs w:val="28"/>
          </w:rPr>
          <w:t>2,0 г</w:t>
        </w:r>
      </w:smartTag>
      <w:r w:rsidR="00A62AC9" w:rsidRPr="002B012A">
        <w:rPr>
          <w:rFonts w:ascii="Times New Roman" w:hAnsi="Times New Roman"/>
          <w:sz w:val="28"/>
          <w:szCs w:val="28"/>
        </w:rPr>
        <w:t>, старше 12 лет 4,0 –</w:t>
      </w:r>
      <w:r w:rsidRPr="002B012A">
        <w:rPr>
          <w:rFonts w:ascii="Times New Roman" w:hAnsi="Times New Roman"/>
          <w:sz w:val="28"/>
          <w:szCs w:val="28"/>
        </w:rPr>
        <w:t xml:space="preserve"> в/в капельно медленно </w:t>
      </w:r>
      <w:r w:rsidRPr="002B012A">
        <w:rPr>
          <w:rFonts w:ascii="Times New Roman" w:hAnsi="Times New Roman"/>
          <w:sz w:val="28"/>
          <w:szCs w:val="28"/>
          <w:lang w:val="uk-UA"/>
        </w:rPr>
        <w:t xml:space="preserve">через день </w:t>
      </w:r>
      <w:r w:rsidRPr="002B012A">
        <w:rPr>
          <w:rFonts w:ascii="Times New Roman" w:hAnsi="Times New Roman"/>
          <w:sz w:val="28"/>
          <w:szCs w:val="28"/>
        </w:rPr>
        <w:t xml:space="preserve">на изотоническом растворе </w:t>
      </w:r>
      <w:r w:rsidRPr="002B012A">
        <w:rPr>
          <w:rFonts w:ascii="Times New Roman" w:hAnsi="Times New Roman"/>
          <w:sz w:val="28"/>
          <w:szCs w:val="28"/>
          <w:lang w:val="uk-UA"/>
        </w:rPr>
        <w:t>№</w:t>
      </w:r>
      <w:r w:rsidR="00A62AC9" w:rsidRPr="002B012A">
        <w:rPr>
          <w:rFonts w:ascii="Times New Roman" w:hAnsi="Times New Roman"/>
          <w:sz w:val="28"/>
          <w:szCs w:val="28"/>
          <w:lang w:val="uk-UA"/>
        </w:rPr>
        <w:t xml:space="preserve"> </w:t>
      </w:r>
      <w:r w:rsidRPr="002B012A">
        <w:rPr>
          <w:rFonts w:ascii="Times New Roman" w:hAnsi="Times New Roman"/>
          <w:sz w:val="28"/>
          <w:szCs w:val="28"/>
          <w:lang w:val="uk-UA"/>
        </w:rPr>
        <w:t>5 с последующим переходом на в/м введение кокарнита (в качестве комплексного препарата с содержанием витаминов и метаболических средств, включая никотинамид, кокарбоксилазу, ц</w:t>
      </w:r>
      <w:r w:rsidR="00A62AC9" w:rsidRPr="002B012A">
        <w:rPr>
          <w:rFonts w:ascii="Times New Roman" w:hAnsi="Times New Roman"/>
          <w:sz w:val="28"/>
          <w:szCs w:val="28"/>
          <w:lang w:val="uk-UA"/>
        </w:rPr>
        <w:t>ианкобаламин, АТФ) в возрасте 8–</w:t>
      </w:r>
      <w:r w:rsidRPr="002B012A">
        <w:rPr>
          <w:rFonts w:ascii="Times New Roman" w:hAnsi="Times New Roman"/>
          <w:sz w:val="28"/>
          <w:szCs w:val="28"/>
          <w:lang w:val="uk-UA"/>
        </w:rPr>
        <w:t>10 лет – по 1 мл, старше 10 лет – по 2 мл №</w:t>
      </w:r>
      <w:r w:rsidR="00A62AC9" w:rsidRPr="002B012A">
        <w:rPr>
          <w:rFonts w:ascii="Times New Roman" w:hAnsi="Times New Roman"/>
          <w:sz w:val="28"/>
          <w:szCs w:val="28"/>
          <w:lang w:val="uk-UA"/>
        </w:rPr>
        <w:t xml:space="preserve"> </w:t>
      </w:r>
      <w:r w:rsidRPr="002B012A">
        <w:rPr>
          <w:rFonts w:ascii="Times New Roman" w:hAnsi="Times New Roman"/>
          <w:sz w:val="28"/>
          <w:szCs w:val="28"/>
          <w:lang w:val="uk-UA"/>
        </w:rPr>
        <w:t>15 с дальшейшим курсом приема вазоната (</w:t>
      </w:r>
      <w:r w:rsidR="00A62AC9" w:rsidRPr="002B012A">
        <w:rPr>
          <w:rFonts w:ascii="Times New Roman" w:hAnsi="Times New Roman"/>
          <w:bCs/>
          <w:sz w:val="28"/>
          <w:szCs w:val="28"/>
        </w:rPr>
        <w:t>дети в возрасте от 6 до 10 лет: по 2–</w:t>
      </w:r>
      <w:r w:rsidRPr="002B012A">
        <w:rPr>
          <w:rFonts w:ascii="Times New Roman" w:hAnsi="Times New Roman"/>
          <w:bCs/>
          <w:sz w:val="28"/>
          <w:szCs w:val="28"/>
        </w:rPr>
        <w:t>3 мл в/м 1 р/д №</w:t>
      </w:r>
      <w:r w:rsidR="00A62AC9" w:rsidRPr="002B012A">
        <w:rPr>
          <w:rFonts w:ascii="Times New Roman" w:hAnsi="Times New Roman"/>
          <w:bCs/>
          <w:sz w:val="28"/>
          <w:szCs w:val="28"/>
        </w:rPr>
        <w:t xml:space="preserve"> </w:t>
      </w:r>
      <w:r w:rsidRPr="002B012A">
        <w:rPr>
          <w:rFonts w:ascii="Times New Roman" w:hAnsi="Times New Roman"/>
          <w:bCs/>
          <w:sz w:val="28"/>
          <w:szCs w:val="28"/>
        </w:rPr>
        <w:t>10</w:t>
      </w:r>
      <w:r w:rsidR="00243FB0" w:rsidRPr="002B012A">
        <w:rPr>
          <w:rFonts w:ascii="Times New Roman" w:hAnsi="Times New Roman"/>
          <w:bCs/>
          <w:sz w:val="28"/>
          <w:szCs w:val="28"/>
        </w:rPr>
        <w:t>,</w:t>
      </w:r>
      <w:r w:rsidRPr="002B012A">
        <w:rPr>
          <w:rFonts w:ascii="Times New Roman" w:hAnsi="Times New Roman"/>
          <w:bCs/>
          <w:sz w:val="28"/>
          <w:szCs w:val="28"/>
        </w:rPr>
        <w:t xml:space="preserve"> далее в виде капсул по 250 мг 1 р/д после еды в первой половине дня –</w:t>
      </w:r>
      <w:r w:rsidR="00A62AC9" w:rsidRPr="002B012A">
        <w:rPr>
          <w:rFonts w:ascii="Times New Roman" w:hAnsi="Times New Roman"/>
          <w:bCs/>
          <w:sz w:val="28"/>
          <w:szCs w:val="28"/>
        </w:rPr>
        <w:t xml:space="preserve"> 6 недель. Дети старше 10 лет –</w:t>
      </w:r>
      <w:r w:rsidRPr="002B012A">
        <w:rPr>
          <w:rFonts w:ascii="Times New Roman" w:hAnsi="Times New Roman"/>
          <w:bCs/>
          <w:sz w:val="28"/>
          <w:szCs w:val="28"/>
        </w:rPr>
        <w:t xml:space="preserve"> по 5 мл в/м 1 р/д №</w:t>
      </w:r>
      <w:r w:rsidR="00A62AC9" w:rsidRPr="002B012A">
        <w:rPr>
          <w:rFonts w:ascii="Times New Roman" w:hAnsi="Times New Roman"/>
          <w:bCs/>
          <w:sz w:val="28"/>
          <w:szCs w:val="28"/>
        </w:rPr>
        <w:t xml:space="preserve"> </w:t>
      </w:r>
      <w:r w:rsidRPr="002B012A">
        <w:rPr>
          <w:rFonts w:ascii="Times New Roman" w:hAnsi="Times New Roman"/>
          <w:bCs/>
          <w:sz w:val="28"/>
          <w:szCs w:val="28"/>
        </w:rPr>
        <w:t>10</w:t>
      </w:r>
      <w:r w:rsidR="00243FB0" w:rsidRPr="002B012A">
        <w:rPr>
          <w:rFonts w:ascii="Times New Roman" w:hAnsi="Times New Roman"/>
          <w:bCs/>
          <w:sz w:val="28"/>
          <w:szCs w:val="28"/>
        </w:rPr>
        <w:t>,</w:t>
      </w:r>
      <w:r w:rsidRPr="002B012A">
        <w:rPr>
          <w:rFonts w:ascii="Times New Roman" w:hAnsi="Times New Roman"/>
          <w:bCs/>
          <w:sz w:val="28"/>
          <w:szCs w:val="28"/>
        </w:rPr>
        <w:t xml:space="preserve"> далее в виде капсул по 250 мг 2 р/д в первой половине дня – 6 недель). </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комплекс лечения кардиопатией включены синглетно-кислородная терапия (Valkion-терапия). Физико-химическая концепция Valkion-терапии базируется на фотохимической сенсибилизации воздуха и воды с образованием вторичных долгоживущих физиологически активных форм кислорода и оксида азота – Valkion-факторов, </w:t>
      </w:r>
      <w:r w:rsidR="00A62AC9" w:rsidRPr="002B012A">
        <w:rPr>
          <w:rFonts w:ascii="Times New Roman" w:hAnsi="Times New Roman"/>
          <w:sz w:val="28"/>
          <w:szCs w:val="28"/>
        </w:rPr>
        <w:t>способствующие</w:t>
      </w:r>
      <w:r w:rsidR="0020596E" w:rsidRPr="002B012A">
        <w:rPr>
          <w:rFonts w:ascii="Times New Roman" w:hAnsi="Times New Roman"/>
          <w:sz w:val="28"/>
          <w:szCs w:val="28"/>
        </w:rPr>
        <w:t xml:space="preserve"> активации</w:t>
      </w:r>
      <w:r w:rsidRPr="002B012A">
        <w:rPr>
          <w:rFonts w:ascii="Times New Roman" w:hAnsi="Times New Roman"/>
          <w:sz w:val="28"/>
          <w:szCs w:val="28"/>
        </w:rPr>
        <w:t xml:space="preserve"> клеточного метаболизма и снижению гипоксии тканей миокарда. Используется следующая схема: 1-й день </w:t>
      </w:r>
      <w:r w:rsidR="00A62AC9" w:rsidRPr="002B012A">
        <w:rPr>
          <w:rFonts w:ascii="Times New Roman" w:hAnsi="Times New Roman"/>
          <w:sz w:val="28"/>
          <w:szCs w:val="28"/>
        </w:rPr>
        <w:t>–</w:t>
      </w:r>
      <w:r w:rsidRPr="002B012A">
        <w:rPr>
          <w:rFonts w:ascii="Times New Roman" w:hAnsi="Times New Roman"/>
          <w:sz w:val="28"/>
          <w:szCs w:val="28"/>
        </w:rPr>
        <w:t xml:space="preserve"> </w:t>
      </w:r>
      <w:r w:rsidR="00A62AC9" w:rsidRPr="002B012A">
        <w:rPr>
          <w:rFonts w:ascii="Times New Roman" w:hAnsi="Times New Roman"/>
          <w:sz w:val="28"/>
          <w:szCs w:val="28"/>
        </w:rPr>
        <w:t>100 мл воды, 5 мин.</w:t>
      </w:r>
      <w:r w:rsidR="0020596E" w:rsidRPr="002B012A">
        <w:rPr>
          <w:rFonts w:ascii="Times New Roman" w:hAnsi="Times New Roman"/>
          <w:sz w:val="28"/>
          <w:szCs w:val="28"/>
        </w:rPr>
        <w:t xml:space="preserve"> </w:t>
      </w:r>
      <w:r w:rsidR="00A62AC9" w:rsidRPr="002B012A">
        <w:rPr>
          <w:rFonts w:ascii="Times New Roman" w:hAnsi="Times New Roman"/>
          <w:sz w:val="28"/>
          <w:szCs w:val="28"/>
        </w:rPr>
        <w:t>ингаляции, 2–</w:t>
      </w:r>
      <w:r w:rsidRPr="002B012A">
        <w:rPr>
          <w:rFonts w:ascii="Times New Roman" w:hAnsi="Times New Roman"/>
          <w:sz w:val="28"/>
          <w:szCs w:val="28"/>
        </w:rPr>
        <w:t>3 день – 150 мл воды, 9 мин.</w:t>
      </w:r>
      <w:r w:rsidR="0020596E" w:rsidRPr="002B012A">
        <w:rPr>
          <w:rFonts w:ascii="Times New Roman" w:hAnsi="Times New Roman"/>
          <w:sz w:val="28"/>
          <w:szCs w:val="28"/>
        </w:rPr>
        <w:t xml:space="preserve"> </w:t>
      </w:r>
      <w:r w:rsidRPr="002B012A">
        <w:rPr>
          <w:rFonts w:ascii="Times New Roman" w:hAnsi="Times New Roman"/>
          <w:sz w:val="28"/>
          <w:szCs w:val="28"/>
        </w:rPr>
        <w:t xml:space="preserve">ингаляции, 4-й и последующие дни – 200 мл воды, 14 мин. ингаляции. За 30 минуту до процедуры перорально дети принимают поливитамины </w:t>
      </w:r>
      <w:r w:rsidR="0020596E" w:rsidRPr="002B012A">
        <w:rPr>
          <w:rFonts w:ascii="Times New Roman" w:hAnsi="Times New Roman"/>
          <w:sz w:val="28"/>
          <w:szCs w:val="28"/>
        </w:rPr>
        <w:t xml:space="preserve">с микроэлементами. </w:t>
      </w:r>
      <w:r w:rsidR="00A62AC9" w:rsidRPr="002B012A">
        <w:rPr>
          <w:rFonts w:ascii="Times New Roman" w:hAnsi="Times New Roman"/>
          <w:sz w:val="28"/>
          <w:szCs w:val="28"/>
        </w:rPr>
        <w:t>Курс № 10–15 , 3–</w:t>
      </w:r>
      <w:r w:rsidRPr="002B012A">
        <w:rPr>
          <w:rFonts w:ascii="Times New Roman" w:hAnsi="Times New Roman"/>
          <w:sz w:val="28"/>
          <w:szCs w:val="28"/>
        </w:rPr>
        <w:t xml:space="preserve">4 курса в </w:t>
      </w:r>
      <w:r w:rsidRPr="002B012A">
        <w:rPr>
          <w:rFonts w:ascii="Times New Roman" w:hAnsi="Times New Roman"/>
          <w:sz w:val="28"/>
          <w:szCs w:val="28"/>
        </w:rPr>
        <w:lastRenderedPageBreak/>
        <w:t>год.</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Как известно, отличительн</w:t>
      </w:r>
      <w:r w:rsidR="00FD66C9" w:rsidRPr="002B012A">
        <w:rPr>
          <w:rFonts w:ascii="Times New Roman" w:hAnsi="Times New Roman"/>
          <w:sz w:val="28"/>
          <w:szCs w:val="28"/>
        </w:rPr>
        <w:t>ой особенностью пациентов с ПМД</w:t>
      </w:r>
      <w:r w:rsidRPr="002B012A">
        <w:rPr>
          <w:rFonts w:ascii="Times New Roman" w:hAnsi="Times New Roman"/>
          <w:sz w:val="28"/>
          <w:szCs w:val="28"/>
        </w:rPr>
        <w:t xml:space="preserve"> являет</w:t>
      </w:r>
      <w:r w:rsidR="00FD66C9" w:rsidRPr="002B012A">
        <w:rPr>
          <w:rFonts w:ascii="Times New Roman" w:hAnsi="Times New Roman"/>
          <w:sz w:val="28"/>
          <w:szCs w:val="28"/>
        </w:rPr>
        <w:t>ся генетически детерминированная</w:t>
      </w:r>
      <w:r w:rsidRPr="002B012A">
        <w:rPr>
          <w:rFonts w:ascii="Times New Roman" w:hAnsi="Times New Roman"/>
          <w:sz w:val="28"/>
          <w:szCs w:val="28"/>
        </w:rPr>
        <w:t xml:space="preserve"> дисфункция или отсутствие белка в кардиомиоцитах, ассоциированное с последующим фиброзированием миокарда и формированием стойкого органического аритмогенного очага, зачастую резистентного к общепринятой антиритмической терапии [1]. В этой связи для больных с ПМД с нарушением ритма сердца не подходит «тр</w:t>
      </w:r>
      <w:r w:rsidR="00BA2A98" w:rsidRPr="002B012A">
        <w:rPr>
          <w:rFonts w:ascii="Times New Roman" w:hAnsi="Times New Roman"/>
          <w:sz w:val="28"/>
          <w:szCs w:val="28"/>
        </w:rPr>
        <w:t>адиционная» терапия, применяемая к</w:t>
      </w:r>
      <w:r w:rsidRPr="002B012A">
        <w:rPr>
          <w:rFonts w:ascii="Times New Roman" w:hAnsi="Times New Roman"/>
          <w:sz w:val="28"/>
          <w:szCs w:val="28"/>
        </w:rPr>
        <w:t xml:space="preserve"> больны</w:t>
      </w:r>
      <w:r w:rsidR="00BA2A98" w:rsidRPr="002B012A">
        <w:rPr>
          <w:rFonts w:ascii="Times New Roman" w:hAnsi="Times New Roman"/>
          <w:sz w:val="28"/>
          <w:szCs w:val="28"/>
        </w:rPr>
        <w:t>м с наличием аритмии, не имеющей нейромышечной патологии</w:t>
      </w:r>
      <w:r w:rsidRPr="002B012A">
        <w:rPr>
          <w:rFonts w:ascii="Times New Roman" w:hAnsi="Times New Roman"/>
          <w:sz w:val="28"/>
          <w:szCs w:val="28"/>
        </w:rPr>
        <w:t xml:space="preserve"> [1, 2]. Поэтому паттерном ведения пациентов с сочетанием кардиомиопатии и нейромышечной патологии является [1]: 1) подбор антиаритмической терапии необходимо проводить только в условиях специализированного кардиологического стационара; 2) лечение аритмий целесообразно при наличии субъективно неприятных ощущени</w:t>
      </w:r>
      <w:r w:rsidR="00D90A0E" w:rsidRPr="002B012A">
        <w:rPr>
          <w:rFonts w:ascii="Times New Roman" w:hAnsi="Times New Roman"/>
          <w:sz w:val="28"/>
          <w:szCs w:val="28"/>
        </w:rPr>
        <w:t>й</w:t>
      </w:r>
      <w:r w:rsidRPr="002B012A">
        <w:rPr>
          <w:rFonts w:ascii="Times New Roman" w:hAnsi="Times New Roman"/>
          <w:sz w:val="28"/>
          <w:szCs w:val="28"/>
        </w:rPr>
        <w:t xml:space="preserve"> у пациента, при высоком риске развития недостаточности кровообращения в виде тромбоэмболического инсульта, зафиксированных случаях синкопальных состояний; 3) при ПМД Дюшенна/Беккера при наличии желудочковых аритмий проведение антиаримической терапии не считается абсолютно адекватным методом, поскольку существуют данные о высокой вероятности меньшей выживаемости этих пациентов в сравнении с группой сравнения с аналогичной клинической картиной</w:t>
      </w:r>
      <w:r w:rsidR="00D90A0E" w:rsidRPr="002B012A">
        <w:rPr>
          <w:rFonts w:ascii="Times New Roman" w:hAnsi="Times New Roman"/>
          <w:sz w:val="28"/>
          <w:szCs w:val="28"/>
        </w:rPr>
        <w:t>,</w:t>
      </w:r>
      <w:r w:rsidRPr="002B012A">
        <w:rPr>
          <w:rFonts w:ascii="Times New Roman" w:hAnsi="Times New Roman"/>
          <w:sz w:val="28"/>
          <w:szCs w:val="28"/>
        </w:rPr>
        <w:t xml:space="preserve"> не получавших традиционную антиаритмическую терапию. В данном случае благоприятный эффект нами отмечен при приеме магнийсодержащего препарата – Магнерот (Магне-В6). Данный выбор обусловлен известными свойствами магния, отмечающимися у антиаритмических препаратов, а также отсутствием побочных эффектов, которые могут иметь место при назначении общепринятых антиаритмических препаратов </w:t>
      </w:r>
      <w:r w:rsidRPr="002B012A">
        <w:rPr>
          <w:rFonts w:ascii="Times New Roman" w:hAnsi="Times New Roman"/>
          <w:sz w:val="28"/>
          <w:szCs w:val="28"/>
          <w:lang w:val="en-US"/>
        </w:rPr>
        <w:t>I</w:t>
      </w:r>
      <w:r w:rsidR="00A62AC9" w:rsidRPr="002B012A">
        <w:rPr>
          <w:rFonts w:ascii="Times New Roman" w:hAnsi="Times New Roman"/>
          <w:sz w:val="28"/>
          <w:szCs w:val="28"/>
        </w:rPr>
        <w:t>–</w:t>
      </w:r>
      <w:r w:rsidRPr="002B012A">
        <w:rPr>
          <w:rFonts w:ascii="Times New Roman" w:hAnsi="Times New Roman"/>
          <w:sz w:val="28"/>
          <w:szCs w:val="28"/>
          <w:lang w:val="en-US"/>
        </w:rPr>
        <w:t>IV</w:t>
      </w:r>
      <w:r w:rsidRPr="002B012A">
        <w:rPr>
          <w:rFonts w:ascii="Times New Roman" w:hAnsi="Times New Roman"/>
          <w:sz w:val="28"/>
          <w:szCs w:val="28"/>
        </w:rPr>
        <w:t xml:space="preserve"> классов. Магнерот (Магне-В6) назначается нами в составе компл</w:t>
      </w:r>
      <w:r w:rsidR="00D90A0E" w:rsidRPr="002B012A">
        <w:rPr>
          <w:rFonts w:ascii="Times New Roman" w:hAnsi="Times New Roman"/>
          <w:sz w:val="28"/>
          <w:szCs w:val="28"/>
        </w:rPr>
        <w:t xml:space="preserve">ексной кардитрофической терапии </w:t>
      </w:r>
      <w:r w:rsidRPr="002B012A">
        <w:rPr>
          <w:rFonts w:ascii="Times New Roman" w:hAnsi="Times New Roman"/>
          <w:sz w:val="28"/>
          <w:szCs w:val="28"/>
        </w:rPr>
        <w:t>в дозе 40 мг/сутки в течение пер</w:t>
      </w:r>
      <w:r w:rsidR="00D90A0E" w:rsidRPr="002B012A">
        <w:rPr>
          <w:rFonts w:ascii="Times New Roman" w:hAnsi="Times New Roman"/>
          <w:sz w:val="28"/>
          <w:szCs w:val="28"/>
        </w:rPr>
        <w:t xml:space="preserve">вых 7 дней приема, затем по 20 </w:t>
      </w:r>
      <w:r w:rsidRPr="002B012A">
        <w:rPr>
          <w:rFonts w:ascii="Times New Roman" w:hAnsi="Times New Roman"/>
          <w:sz w:val="28"/>
          <w:szCs w:val="28"/>
        </w:rPr>
        <w:t>мг/кг в сутки в течение последующих 6 месяцев.</w:t>
      </w:r>
    </w:p>
    <w:p w:rsidR="00245001" w:rsidRPr="002B012A" w:rsidRDefault="00245001"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lastRenderedPageBreak/>
        <w:t>Результаты лечения оценивали на основании длит</w:t>
      </w:r>
      <w:r w:rsidR="00A62AC9" w:rsidRPr="002B012A">
        <w:rPr>
          <w:rFonts w:ascii="Times New Roman" w:hAnsi="Times New Roman"/>
          <w:sz w:val="28"/>
          <w:szCs w:val="28"/>
        </w:rPr>
        <w:t>ельного катамнеза наблюдения (3–</w:t>
      </w:r>
      <w:r w:rsidRPr="002B012A">
        <w:rPr>
          <w:rFonts w:ascii="Times New Roman" w:hAnsi="Times New Roman"/>
          <w:sz w:val="28"/>
          <w:szCs w:val="28"/>
        </w:rPr>
        <w:t>5 лет), базируясь на данных аускультации, показателей ЭКГ (при необходимости х</w:t>
      </w:r>
      <w:r w:rsidR="00A62AC9" w:rsidRPr="002B012A">
        <w:rPr>
          <w:rFonts w:ascii="Times New Roman" w:hAnsi="Times New Roman"/>
          <w:sz w:val="28"/>
          <w:szCs w:val="28"/>
        </w:rPr>
        <w:t>олтер-ЭКГ), данных Эхо-КГ. В 34</w:t>
      </w:r>
      <w:r w:rsidRPr="002B012A">
        <w:rPr>
          <w:rFonts w:ascii="Times New Roman" w:hAnsi="Times New Roman"/>
          <w:sz w:val="28"/>
          <w:szCs w:val="28"/>
        </w:rPr>
        <w:t xml:space="preserve">% случаев отмечена четкая тенденция к положительной динамике, которая проявлялась в улучшении аускультативных признаков в виде усиления звучности тонов сердца, снижения выраженности шумов, щелчков, по данным ЭКГ отмечено снижение выраженности нарушений проводниковой функции миокарда, нормализация вольтажа ЭКГ, по данным Эхо-КГ диагностировано нарастание величины показателей сократительной и </w:t>
      </w:r>
      <w:r w:rsidR="00A62AC9" w:rsidRPr="002B012A">
        <w:rPr>
          <w:rFonts w:ascii="Times New Roman" w:hAnsi="Times New Roman"/>
          <w:sz w:val="28"/>
          <w:szCs w:val="28"/>
        </w:rPr>
        <w:t>насосной функции миокарда. У 38</w:t>
      </w:r>
      <w:r w:rsidRPr="002B012A">
        <w:rPr>
          <w:rFonts w:ascii="Times New Roman" w:hAnsi="Times New Roman"/>
          <w:sz w:val="28"/>
          <w:szCs w:val="28"/>
        </w:rPr>
        <w:t>% выявлена стойкая стабилизация всех базисных клинико-ин</w:t>
      </w:r>
      <w:r w:rsidR="00A62AC9" w:rsidRPr="002B012A">
        <w:rPr>
          <w:rFonts w:ascii="Times New Roman" w:hAnsi="Times New Roman"/>
          <w:sz w:val="28"/>
          <w:szCs w:val="28"/>
        </w:rPr>
        <w:t>струментальных параметров. У 28</w:t>
      </w:r>
      <w:r w:rsidRPr="002B012A">
        <w:rPr>
          <w:rFonts w:ascii="Times New Roman" w:hAnsi="Times New Roman"/>
          <w:sz w:val="28"/>
          <w:szCs w:val="28"/>
        </w:rPr>
        <w:t xml:space="preserve">% констатирована дальнейшая прогредиенция патологического процесса в миокарде в виде неуклонного снижения сократительной и насосной функции миокарда, нарастания выраженности проявлений сердечной недостаточности, ухудшения ЭКГ-маркеров проводниковой функции сердца. </w:t>
      </w:r>
    </w:p>
    <w:p w:rsidR="00245001" w:rsidRPr="002B012A" w:rsidRDefault="007D78A0" w:rsidP="002B012A">
      <w:pPr>
        <w:widowControl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заключение</w:t>
      </w:r>
      <w:r w:rsidR="00245001" w:rsidRPr="002B012A">
        <w:rPr>
          <w:rFonts w:ascii="Times New Roman" w:hAnsi="Times New Roman"/>
          <w:sz w:val="28"/>
          <w:szCs w:val="28"/>
        </w:rPr>
        <w:t xml:space="preserve"> следует подчеркнуть, что предупреждение появления сердечной недостаточности у пациентов и раннее выявление кардиомиопатии у пациентов с ПМД сегодня необходимо рассматривать в контексте важнейших задач терапии нейромышечной патологии. Дальнейшая интеграция специалистов, занимающихся разработкой новых методов лечения этой патологии, определение основных направлений перспективных клинических исследований в данной области будет способствовать повышению качества жизни пациентов с ПМД и их максимальной медико-социальной адаптации. </w:t>
      </w:r>
    </w:p>
    <w:p w:rsidR="00245001" w:rsidRPr="002B012A" w:rsidRDefault="00245001" w:rsidP="00C173F9">
      <w:pPr>
        <w:widowControl w:val="0"/>
        <w:spacing w:after="0" w:line="240" w:lineRule="auto"/>
        <w:ind w:firstLine="709"/>
        <w:jc w:val="both"/>
        <w:rPr>
          <w:rFonts w:ascii="Times New Roman" w:hAnsi="Times New Roman"/>
          <w:sz w:val="28"/>
          <w:szCs w:val="28"/>
        </w:rPr>
      </w:pPr>
    </w:p>
    <w:p w:rsidR="00245001" w:rsidRPr="002B012A" w:rsidRDefault="00A62AC9" w:rsidP="002B012A">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Литература</w:t>
      </w:r>
      <w:r w:rsidR="002637E3">
        <w:rPr>
          <w:rFonts w:ascii="Times New Roman" w:hAnsi="Times New Roman"/>
          <w:b/>
          <w:sz w:val="28"/>
          <w:szCs w:val="28"/>
        </w:rPr>
        <w:t>:</w:t>
      </w:r>
    </w:p>
    <w:p w:rsidR="00245001" w:rsidRPr="002637E3" w:rsidRDefault="00245001" w:rsidP="002637E3">
      <w:pPr>
        <w:pStyle w:val="ac"/>
        <w:widowControl w:val="0"/>
        <w:numPr>
          <w:ilvl w:val="0"/>
          <w:numId w:val="11"/>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Грознова О.С., Чечуро В.В. Лечение кардиомиопатий у больных прогрессиру</w:t>
      </w:r>
      <w:r w:rsidR="00D90A0E" w:rsidRPr="002637E3">
        <w:rPr>
          <w:rFonts w:ascii="Times New Roman" w:hAnsi="Times New Roman"/>
          <w:sz w:val="24"/>
          <w:szCs w:val="24"/>
        </w:rPr>
        <w:t>ю</w:t>
      </w:r>
      <w:r w:rsidRPr="002637E3">
        <w:rPr>
          <w:rFonts w:ascii="Times New Roman" w:hAnsi="Times New Roman"/>
          <w:sz w:val="24"/>
          <w:szCs w:val="24"/>
        </w:rPr>
        <w:t>щими мышечными дистрофиями // Российский вестник перинатологии и пед</w:t>
      </w:r>
      <w:r w:rsidR="00A62AC9" w:rsidRPr="002637E3">
        <w:rPr>
          <w:rFonts w:ascii="Times New Roman" w:hAnsi="Times New Roman"/>
          <w:sz w:val="24"/>
          <w:szCs w:val="24"/>
        </w:rPr>
        <w:t>иатрии. 2011. № 2. С. 58–</w:t>
      </w:r>
      <w:r w:rsidRPr="002637E3">
        <w:rPr>
          <w:rFonts w:ascii="Times New Roman" w:hAnsi="Times New Roman"/>
          <w:sz w:val="24"/>
          <w:szCs w:val="24"/>
        </w:rPr>
        <w:t>62.</w:t>
      </w:r>
    </w:p>
    <w:p w:rsidR="00245001" w:rsidRPr="002637E3" w:rsidRDefault="00245001" w:rsidP="002637E3">
      <w:pPr>
        <w:pStyle w:val="ac"/>
        <w:widowControl w:val="0"/>
        <w:numPr>
          <w:ilvl w:val="0"/>
          <w:numId w:val="11"/>
        </w:numPr>
        <w:spacing w:after="0" w:line="360" w:lineRule="auto"/>
        <w:ind w:left="1134" w:right="990"/>
        <w:jc w:val="both"/>
        <w:rPr>
          <w:rFonts w:ascii="Times New Roman" w:hAnsi="Times New Roman"/>
          <w:sz w:val="24"/>
          <w:szCs w:val="24"/>
        </w:rPr>
      </w:pPr>
      <w:r w:rsidRPr="002637E3">
        <w:rPr>
          <w:rFonts w:ascii="Times New Roman" w:hAnsi="Times New Roman"/>
          <w:sz w:val="24"/>
          <w:szCs w:val="24"/>
        </w:rPr>
        <w:t xml:space="preserve">Грознова О.С., Леонтьева И.В. и соавт. Поражение </w:t>
      </w:r>
      <w:r w:rsidRPr="002637E3">
        <w:rPr>
          <w:rFonts w:ascii="Times New Roman" w:hAnsi="Times New Roman"/>
          <w:sz w:val="24"/>
          <w:szCs w:val="24"/>
        </w:rPr>
        <w:lastRenderedPageBreak/>
        <w:t>сердечнососудистой системы при миопатии Бетлема // Российский вестник перинатологии и педиатрии. 2012. №</w:t>
      </w:r>
      <w:r w:rsidR="00A62AC9" w:rsidRPr="002637E3">
        <w:rPr>
          <w:rFonts w:ascii="Times New Roman" w:hAnsi="Times New Roman"/>
          <w:sz w:val="24"/>
          <w:szCs w:val="24"/>
        </w:rPr>
        <w:t xml:space="preserve"> 2. С. 35–</w:t>
      </w:r>
      <w:r w:rsidRPr="002637E3">
        <w:rPr>
          <w:rFonts w:ascii="Times New Roman" w:hAnsi="Times New Roman"/>
          <w:sz w:val="24"/>
          <w:szCs w:val="24"/>
        </w:rPr>
        <w:t>38.</w:t>
      </w:r>
    </w:p>
    <w:p w:rsidR="00245001" w:rsidRPr="002637E3" w:rsidRDefault="00245001" w:rsidP="002637E3">
      <w:pPr>
        <w:pStyle w:val="a5"/>
        <w:widowControl w:val="0"/>
        <w:numPr>
          <w:ilvl w:val="0"/>
          <w:numId w:val="11"/>
        </w:numPr>
        <w:tabs>
          <w:tab w:val="left" w:pos="7055"/>
        </w:tabs>
        <w:ind w:left="1134" w:right="990"/>
        <w:jc w:val="both"/>
        <w:rPr>
          <w:rFonts w:eastAsia="MS Mincho"/>
          <w:b w:val="0"/>
          <w:sz w:val="24"/>
          <w:lang w:val="uk-UA"/>
        </w:rPr>
      </w:pPr>
      <w:r w:rsidRPr="002637E3">
        <w:rPr>
          <w:rFonts w:eastAsia="MS Mincho"/>
          <w:b w:val="0"/>
          <w:sz w:val="24"/>
          <w:lang w:val="uk-UA"/>
        </w:rPr>
        <w:t>Евтушенко С.К., Шаймурзин М.Р. Нейромышечные заболевания у детей: проблемы ранней диагностики и современной медицинской и социальной реабилитации (научный обзор и собственные на</w:t>
      </w:r>
      <w:r w:rsidR="00A62AC9" w:rsidRPr="002637E3">
        <w:rPr>
          <w:rFonts w:eastAsia="MS Mincho"/>
          <w:b w:val="0"/>
          <w:sz w:val="24"/>
          <w:lang w:val="uk-UA"/>
        </w:rPr>
        <w:t>блюдения) // Межд. невр. журн.</w:t>
      </w:r>
      <w:r w:rsidRPr="002637E3">
        <w:rPr>
          <w:rFonts w:eastAsia="MS Mincho"/>
          <w:b w:val="0"/>
          <w:sz w:val="24"/>
          <w:lang w:val="uk-UA"/>
        </w:rPr>
        <w:t xml:space="preserve"> 20</w:t>
      </w:r>
      <w:r w:rsidR="00A62AC9" w:rsidRPr="002637E3">
        <w:rPr>
          <w:rFonts w:eastAsia="MS Mincho"/>
          <w:b w:val="0"/>
          <w:sz w:val="24"/>
          <w:lang w:val="uk-UA"/>
        </w:rPr>
        <w:t>13. № 5(59). С. 13–</w:t>
      </w:r>
      <w:r w:rsidRPr="002637E3">
        <w:rPr>
          <w:rFonts w:eastAsia="MS Mincho"/>
          <w:b w:val="0"/>
          <w:sz w:val="24"/>
          <w:lang w:val="uk-UA"/>
        </w:rPr>
        <w:t>33.</w:t>
      </w:r>
    </w:p>
    <w:p w:rsidR="00245001" w:rsidRPr="002637E3" w:rsidRDefault="00245001" w:rsidP="002637E3">
      <w:pPr>
        <w:pStyle w:val="a5"/>
        <w:widowControl w:val="0"/>
        <w:numPr>
          <w:ilvl w:val="0"/>
          <w:numId w:val="11"/>
        </w:numPr>
        <w:tabs>
          <w:tab w:val="left" w:pos="7055"/>
        </w:tabs>
        <w:ind w:left="1134" w:right="990"/>
        <w:jc w:val="both"/>
        <w:rPr>
          <w:rFonts w:eastAsia="MS Mincho"/>
          <w:b w:val="0"/>
          <w:sz w:val="24"/>
          <w:lang w:val="uk-UA"/>
        </w:rPr>
      </w:pPr>
      <w:r w:rsidRPr="002637E3">
        <w:rPr>
          <w:rFonts w:eastAsia="MS Mincho"/>
          <w:b w:val="0"/>
          <w:sz w:val="24"/>
          <w:lang w:val="uk-UA"/>
        </w:rPr>
        <w:t xml:space="preserve">Евтушенко С.К., Шаймурзин М.Р. Новые современные технологии в терапии нервномышечных заболеваний, направленные на замедление их прогрессирования // Український вісник психоневрології. 2009. Т. 17, вип. 2(59). </w:t>
      </w:r>
      <w:r w:rsidR="00A62AC9" w:rsidRPr="002637E3">
        <w:rPr>
          <w:rFonts w:eastAsia="MS Mincho"/>
          <w:b w:val="0"/>
          <w:sz w:val="24"/>
          <w:lang w:val="uk-UA"/>
        </w:rPr>
        <w:t>С. 125–</w:t>
      </w:r>
      <w:r w:rsidRPr="002637E3">
        <w:rPr>
          <w:rFonts w:eastAsia="MS Mincho"/>
          <w:b w:val="0"/>
          <w:sz w:val="24"/>
          <w:lang w:val="uk-UA"/>
        </w:rPr>
        <w:t>131.</w:t>
      </w:r>
    </w:p>
    <w:p w:rsidR="00245001" w:rsidRPr="002637E3" w:rsidRDefault="00245001" w:rsidP="002637E3">
      <w:pPr>
        <w:pStyle w:val="a5"/>
        <w:widowControl w:val="0"/>
        <w:numPr>
          <w:ilvl w:val="0"/>
          <w:numId w:val="11"/>
        </w:numPr>
        <w:tabs>
          <w:tab w:val="left" w:pos="7055"/>
        </w:tabs>
        <w:ind w:left="1134" w:right="990"/>
        <w:jc w:val="both"/>
        <w:rPr>
          <w:rFonts w:eastAsia="MS Mincho"/>
          <w:b w:val="0"/>
          <w:sz w:val="24"/>
          <w:lang w:val="uk-UA"/>
        </w:rPr>
      </w:pPr>
      <w:r w:rsidRPr="002637E3">
        <w:rPr>
          <w:rFonts w:eastAsia="MS Mincho"/>
          <w:b w:val="0"/>
          <w:sz w:val="24"/>
          <w:lang w:val="uk-UA"/>
        </w:rPr>
        <w:t>Нейромышечные заболевания у детей / С.К. Евтушенко, М.Р. Шаймурзин, О.С. Евтушенко, И.С. Евтушенко // Донецк: Ноулидж (Донецкое отделение). 2014. 218 с.</w:t>
      </w:r>
    </w:p>
    <w:p w:rsidR="00245001" w:rsidRPr="002637E3" w:rsidRDefault="00B11A45" w:rsidP="002637E3">
      <w:pPr>
        <w:pStyle w:val="ac"/>
        <w:widowControl w:val="0"/>
        <w:numPr>
          <w:ilvl w:val="0"/>
          <w:numId w:val="11"/>
        </w:numPr>
        <w:spacing w:after="0" w:line="360" w:lineRule="auto"/>
        <w:ind w:left="1134" w:right="990"/>
        <w:jc w:val="both"/>
        <w:rPr>
          <w:rFonts w:ascii="Times New Roman" w:hAnsi="Times New Roman"/>
          <w:sz w:val="24"/>
          <w:szCs w:val="24"/>
          <w:lang w:val="en-US"/>
        </w:rPr>
      </w:pPr>
      <w:hyperlink r:id="rId20" w:history="1">
        <w:r w:rsidR="00245001" w:rsidRPr="002637E3">
          <w:rPr>
            <w:rStyle w:val="a4"/>
            <w:rFonts w:ascii="Times New Roman" w:hAnsi="Times New Roman"/>
            <w:sz w:val="24"/>
            <w:szCs w:val="24"/>
            <w:lang w:val="en-US"/>
          </w:rPr>
          <w:t>Bucelli R</w:t>
        </w:r>
      </w:hyperlink>
      <w:r w:rsidR="006B5D16" w:rsidRPr="002637E3">
        <w:rPr>
          <w:rFonts w:ascii="Times New Roman" w:hAnsi="Times New Roman"/>
          <w:sz w:val="24"/>
          <w:szCs w:val="24"/>
          <w:lang w:val="en-US"/>
        </w:rPr>
        <w:t xml:space="preserve">., </w:t>
      </w:r>
      <w:hyperlink r:id="rId21" w:history="1">
        <w:r w:rsidR="00245001" w:rsidRPr="002637E3">
          <w:rPr>
            <w:rStyle w:val="a4"/>
            <w:rFonts w:ascii="Times New Roman" w:hAnsi="Times New Roman"/>
            <w:sz w:val="24"/>
            <w:szCs w:val="24"/>
            <w:lang w:val="en-US"/>
          </w:rPr>
          <w:t>Harms M.</w:t>
        </w:r>
      </w:hyperlink>
      <w:r w:rsidR="00245001" w:rsidRPr="002637E3">
        <w:rPr>
          <w:rFonts w:ascii="Times New Roman" w:hAnsi="Times New Roman"/>
          <w:sz w:val="24"/>
          <w:szCs w:val="24"/>
          <w:lang w:val="en-US"/>
        </w:rPr>
        <w:t xml:space="preserve"> Neuromuscular</w:t>
      </w:r>
      <w:r w:rsidR="006B5D16" w:rsidRPr="002637E3">
        <w:rPr>
          <w:rFonts w:ascii="Times New Roman" w:hAnsi="Times New Roman"/>
          <w:sz w:val="24"/>
          <w:szCs w:val="24"/>
          <w:lang w:val="en-US"/>
        </w:rPr>
        <w:t xml:space="preserve"> </w:t>
      </w:r>
      <w:r w:rsidR="00245001" w:rsidRPr="002637E3">
        <w:rPr>
          <w:rFonts w:ascii="Times New Roman" w:hAnsi="Times New Roman"/>
          <w:sz w:val="24"/>
          <w:szCs w:val="24"/>
          <w:lang w:val="en-US"/>
        </w:rPr>
        <w:t xml:space="preserve">Emergencies // </w:t>
      </w:r>
      <w:hyperlink r:id="rId22" w:tooltip="Seminars in neurology." w:history="1">
        <w:r w:rsidR="00245001" w:rsidRPr="002637E3">
          <w:rPr>
            <w:rStyle w:val="a4"/>
            <w:rFonts w:ascii="Times New Roman" w:hAnsi="Times New Roman"/>
            <w:sz w:val="24"/>
            <w:szCs w:val="24"/>
            <w:lang w:val="en-US"/>
          </w:rPr>
          <w:t>Semin Neurol.</w:t>
        </w:r>
      </w:hyperlink>
      <w:r w:rsidR="00245001" w:rsidRPr="002637E3">
        <w:rPr>
          <w:rFonts w:ascii="Times New Roman" w:hAnsi="Times New Roman"/>
          <w:sz w:val="24"/>
          <w:szCs w:val="24"/>
          <w:lang w:val="en-US"/>
        </w:rPr>
        <w:t xml:space="preserve"> 2015. №35(6). </w:t>
      </w:r>
      <w:r w:rsidR="00245001" w:rsidRPr="002637E3">
        <w:rPr>
          <w:rFonts w:ascii="Times New Roman" w:hAnsi="Times New Roman"/>
          <w:sz w:val="24"/>
          <w:szCs w:val="24"/>
        </w:rPr>
        <w:t>рр</w:t>
      </w:r>
      <w:r w:rsidR="00245001" w:rsidRPr="002637E3">
        <w:rPr>
          <w:rFonts w:ascii="Times New Roman" w:hAnsi="Times New Roman"/>
          <w:sz w:val="24"/>
          <w:szCs w:val="24"/>
          <w:lang w:val="en-US"/>
        </w:rPr>
        <w:t>. 683-</w:t>
      </w:r>
      <w:r w:rsidR="00245001" w:rsidRPr="002637E3">
        <w:rPr>
          <w:rFonts w:ascii="Times New Roman" w:hAnsi="Times New Roman"/>
          <w:color w:val="FF0000"/>
          <w:sz w:val="24"/>
          <w:szCs w:val="24"/>
          <w:lang w:val="en-US"/>
        </w:rPr>
        <w:t>9.</w:t>
      </w:r>
      <w:r w:rsidR="00245001" w:rsidRPr="002637E3">
        <w:rPr>
          <w:rFonts w:ascii="Times New Roman" w:hAnsi="Times New Roman"/>
          <w:sz w:val="24"/>
          <w:szCs w:val="24"/>
          <w:lang w:val="en-US"/>
        </w:rPr>
        <w:t xml:space="preserve"> </w:t>
      </w:r>
    </w:p>
    <w:p w:rsidR="00245001" w:rsidRPr="002637E3" w:rsidRDefault="00B11A45" w:rsidP="002637E3">
      <w:pPr>
        <w:pStyle w:val="ac"/>
        <w:widowControl w:val="0"/>
        <w:numPr>
          <w:ilvl w:val="0"/>
          <w:numId w:val="11"/>
        </w:numPr>
        <w:spacing w:after="0" w:line="360" w:lineRule="auto"/>
        <w:ind w:left="1134" w:right="990"/>
        <w:jc w:val="both"/>
        <w:rPr>
          <w:rFonts w:ascii="Times New Roman" w:hAnsi="Times New Roman"/>
          <w:sz w:val="24"/>
          <w:szCs w:val="24"/>
          <w:lang w:val="en-US"/>
        </w:rPr>
      </w:pPr>
      <w:hyperlink r:id="rId23" w:history="1">
        <w:r w:rsidR="00245001" w:rsidRPr="002637E3">
          <w:rPr>
            <w:rStyle w:val="a4"/>
            <w:rFonts w:ascii="Times New Roman" w:hAnsi="Times New Roman"/>
            <w:sz w:val="24"/>
            <w:szCs w:val="24"/>
            <w:lang w:val="en-US"/>
          </w:rPr>
          <w:t>Finsterer J</w:t>
        </w:r>
      </w:hyperlink>
      <w:r w:rsidR="00245001" w:rsidRPr="002637E3">
        <w:rPr>
          <w:rFonts w:ascii="Times New Roman" w:hAnsi="Times New Roman"/>
          <w:sz w:val="24"/>
          <w:szCs w:val="24"/>
          <w:lang w:val="en-US"/>
        </w:rPr>
        <w:t>.,</w:t>
      </w:r>
      <w:r w:rsidR="006B5D16" w:rsidRPr="002637E3">
        <w:rPr>
          <w:rFonts w:ascii="Times New Roman" w:hAnsi="Times New Roman"/>
          <w:sz w:val="24"/>
          <w:szCs w:val="24"/>
          <w:lang w:val="en-US"/>
        </w:rPr>
        <w:t xml:space="preserve"> </w:t>
      </w:r>
      <w:hyperlink r:id="rId24" w:history="1">
        <w:r w:rsidR="00245001" w:rsidRPr="002637E3">
          <w:rPr>
            <w:rStyle w:val="a4"/>
            <w:rFonts w:ascii="Times New Roman" w:hAnsi="Times New Roman"/>
            <w:sz w:val="24"/>
            <w:szCs w:val="24"/>
            <w:lang w:val="en-US"/>
          </w:rPr>
          <w:t>Stöllberger C</w:t>
        </w:r>
      </w:hyperlink>
      <w:r w:rsidR="00245001" w:rsidRPr="002637E3">
        <w:rPr>
          <w:rFonts w:ascii="Times New Roman" w:hAnsi="Times New Roman"/>
          <w:sz w:val="24"/>
          <w:szCs w:val="24"/>
          <w:lang w:val="en-US"/>
        </w:rPr>
        <w:t>.,</w:t>
      </w:r>
      <w:r w:rsidR="006B5D16" w:rsidRPr="002637E3">
        <w:rPr>
          <w:rFonts w:ascii="Times New Roman" w:hAnsi="Times New Roman"/>
          <w:sz w:val="24"/>
          <w:szCs w:val="24"/>
          <w:lang w:val="en-US"/>
        </w:rPr>
        <w:t xml:space="preserve"> </w:t>
      </w:r>
      <w:hyperlink r:id="rId25" w:history="1">
        <w:r w:rsidR="00245001" w:rsidRPr="002637E3">
          <w:rPr>
            <w:rStyle w:val="a4"/>
            <w:rFonts w:ascii="Times New Roman" w:hAnsi="Times New Roman"/>
            <w:sz w:val="24"/>
            <w:szCs w:val="24"/>
            <w:lang w:val="en-US"/>
          </w:rPr>
          <w:t>Maeztu C</w:t>
        </w:r>
      </w:hyperlink>
      <w:r w:rsidR="00245001" w:rsidRPr="002637E3">
        <w:rPr>
          <w:rFonts w:ascii="Times New Roman" w:hAnsi="Times New Roman"/>
          <w:sz w:val="24"/>
          <w:szCs w:val="24"/>
          <w:lang w:val="en-US"/>
        </w:rPr>
        <w:t>. Sudden cardiac death in</w:t>
      </w:r>
      <w:r w:rsidR="006B5D16" w:rsidRPr="002637E3">
        <w:rPr>
          <w:rFonts w:ascii="Times New Roman" w:hAnsi="Times New Roman"/>
          <w:sz w:val="24"/>
          <w:szCs w:val="24"/>
          <w:lang w:val="en-US"/>
        </w:rPr>
        <w:t xml:space="preserve"> </w:t>
      </w:r>
      <w:r w:rsidR="00245001" w:rsidRPr="002637E3">
        <w:rPr>
          <w:rFonts w:ascii="Times New Roman" w:hAnsi="Times New Roman"/>
          <w:sz w:val="24"/>
          <w:szCs w:val="24"/>
          <w:lang w:val="en-US"/>
        </w:rPr>
        <w:t xml:space="preserve">neuromuscular disorders // </w:t>
      </w:r>
      <w:hyperlink r:id="rId26" w:tooltip="International journal of cardiology." w:history="1">
        <w:r w:rsidR="00245001" w:rsidRPr="002637E3">
          <w:rPr>
            <w:rStyle w:val="a4"/>
            <w:rFonts w:ascii="Times New Roman" w:hAnsi="Times New Roman"/>
            <w:sz w:val="24"/>
            <w:szCs w:val="24"/>
            <w:lang w:val="en-US"/>
          </w:rPr>
          <w:t>Int J Cardiol.</w:t>
        </w:r>
      </w:hyperlink>
      <w:r w:rsidR="006B5D16" w:rsidRPr="002637E3">
        <w:rPr>
          <w:rStyle w:val="a4"/>
          <w:rFonts w:ascii="Times New Roman" w:hAnsi="Times New Roman"/>
          <w:sz w:val="24"/>
          <w:szCs w:val="24"/>
          <w:lang w:val="en-US"/>
        </w:rPr>
        <w:t xml:space="preserve"> </w:t>
      </w:r>
      <w:r w:rsidR="00A62AC9" w:rsidRPr="002637E3">
        <w:rPr>
          <w:rFonts w:ascii="Times New Roman" w:hAnsi="Times New Roman"/>
          <w:sz w:val="24"/>
          <w:szCs w:val="24"/>
          <w:lang w:val="en-US"/>
        </w:rPr>
        <w:t xml:space="preserve">2015.  Oct 28; 203. </w:t>
      </w:r>
      <w:r w:rsidR="00245001" w:rsidRPr="002637E3">
        <w:rPr>
          <w:rFonts w:ascii="Times New Roman" w:hAnsi="Times New Roman"/>
          <w:sz w:val="24"/>
          <w:szCs w:val="24"/>
        </w:rPr>
        <w:t>рр</w:t>
      </w:r>
      <w:r w:rsidR="00A62AC9" w:rsidRPr="002637E3">
        <w:rPr>
          <w:rFonts w:ascii="Times New Roman" w:hAnsi="Times New Roman"/>
          <w:sz w:val="24"/>
          <w:szCs w:val="24"/>
          <w:lang w:val="en-US"/>
        </w:rPr>
        <w:t>. 508–</w:t>
      </w:r>
      <w:r w:rsidR="00245001" w:rsidRPr="002637E3">
        <w:rPr>
          <w:rFonts w:ascii="Times New Roman" w:hAnsi="Times New Roman"/>
          <w:sz w:val="24"/>
          <w:szCs w:val="24"/>
          <w:lang w:val="en-US"/>
        </w:rPr>
        <w:t xml:space="preserve">515. </w:t>
      </w:r>
    </w:p>
    <w:p w:rsidR="00A404E4" w:rsidRPr="002637E3" w:rsidRDefault="00B11A45" w:rsidP="002637E3">
      <w:pPr>
        <w:pStyle w:val="ac"/>
        <w:widowControl w:val="0"/>
        <w:numPr>
          <w:ilvl w:val="0"/>
          <w:numId w:val="11"/>
        </w:numPr>
        <w:spacing w:after="0" w:line="360" w:lineRule="auto"/>
        <w:ind w:left="1134" w:right="990"/>
        <w:jc w:val="both"/>
        <w:rPr>
          <w:rFonts w:ascii="Times New Roman" w:hAnsi="Times New Roman"/>
          <w:sz w:val="24"/>
          <w:szCs w:val="24"/>
        </w:rPr>
      </w:pPr>
      <w:hyperlink r:id="rId27" w:history="1">
        <w:r w:rsidR="00245001" w:rsidRPr="002637E3">
          <w:rPr>
            <w:rStyle w:val="a4"/>
            <w:rFonts w:ascii="Times New Roman" w:hAnsi="Times New Roman"/>
            <w:sz w:val="24"/>
            <w:szCs w:val="24"/>
            <w:lang w:val="en-US"/>
          </w:rPr>
          <w:t>Safiullina GI</w:t>
        </w:r>
      </w:hyperlink>
      <w:r w:rsidR="00245001" w:rsidRPr="002637E3">
        <w:rPr>
          <w:rFonts w:ascii="Times New Roman" w:hAnsi="Times New Roman"/>
          <w:sz w:val="24"/>
          <w:szCs w:val="24"/>
          <w:lang w:val="en-US"/>
        </w:rPr>
        <w:t>,</w:t>
      </w:r>
      <w:r w:rsidR="006B5D16" w:rsidRPr="002637E3">
        <w:rPr>
          <w:rFonts w:ascii="Times New Roman" w:hAnsi="Times New Roman"/>
          <w:sz w:val="24"/>
          <w:szCs w:val="24"/>
          <w:lang w:val="en-US"/>
        </w:rPr>
        <w:t xml:space="preserve"> </w:t>
      </w:r>
      <w:hyperlink r:id="rId28" w:history="1">
        <w:r w:rsidR="00245001" w:rsidRPr="002637E3">
          <w:rPr>
            <w:rStyle w:val="a4"/>
            <w:rFonts w:ascii="Times New Roman" w:hAnsi="Times New Roman"/>
            <w:sz w:val="24"/>
            <w:szCs w:val="24"/>
            <w:lang w:val="en-US"/>
          </w:rPr>
          <w:t>Safiullina AA</w:t>
        </w:r>
      </w:hyperlink>
      <w:r w:rsidR="00245001" w:rsidRPr="002637E3">
        <w:rPr>
          <w:rFonts w:ascii="Times New Roman" w:hAnsi="Times New Roman"/>
          <w:sz w:val="24"/>
          <w:szCs w:val="24"/>
          <w:lang w:val="en-US"/>
        </w:rPr>
        <w:t xml:space="preserve">. Clinical and electrophysiological aspects of tics in children // </w:t>
      </w:r>
      <w:hyperlink r:id="rId29" w:tooltip="The International journal of risk &amp; safety in medicine." w:history="1">
        <w:r w:rsidR="00245001" w:rsidRPr="002637E3">
          <w:rPr>
            <w:rStyle w:val="a4"/>
            <w:rFonts w:ascii="Times New Roman" w:hAnsi="Times New Roman"/>
            <w:sz w:val="24"/>
            <w:szCs w:val="24"/>
            <w:lang w:val="en-US"/>
          </w:rPr>
          <w:t>Int J Risk Saf Med.</w:t>
        </w:r>
      </w:hyperlink>
      <w:r w:rsidR="00245001" w:rsidRPr="002637E3">
        <w:rPr>
          <w:rFonts w:ascii="Times New Roman" w:hAnsi="Times New Roman"/>
          <w:sz w:val="24"/>
          <w:szCs w:val="24"/>
          <w:lang w:val="en-US"/>
        </w:rPr>
        <w:t xml:space="preserve"> </w:t>
      </w:r>
      <w:r w:rsidR="00245001" w:rsidRPr="002637E3">
        <w:rPr>
          <w:rFonts w:ascii="Times New Roman" w:hAnsi="Times New Roman"/>
          <w:sz w:val="24"/>
          <w:szCs w:val="24"/>
        </w:rPr>
        <w:t xml:space="preserve">2015. № 27 (1) . </w:t>
      </w:r>
      <w:r w:rsidR="00A62AC9" w:rsidRPr="002637E3">
        <w:rPr>
          <w:rFonts w:ascii="Times New Roman" w:hAnsi="Times New Roman"/>
          <w:sz w:val="24"/>
          <w:szCs w:val="24"/>
        </w:rPr>
        <w:t>рр. 27-</w:t>
      </w:r>
      <w:r w:rsidR="00A404E4" w:rsidRPr="002637E3">
        <w:rPr>
          <w:rFonts w:ascii="Times New Roman" w:hAnsi="Times New Roman"/>
          <w:sz w:val="24"/>
          <w:szCs w:val="24"/>
        </w:rPr>
        <w:t xml:space="preserve">8. </w:t>
      </w:r>
    </w:p>
    <w:p w:rsidR="00A404E4" w:rsidRDefault="00A404E4" w:rsidP="002B012A">
      <w:pPr>
        <w:widowControl w:val="0"/>
        <w:spacing w:after="0" w:line="360" w:lineRule="auto"/>
        <w:rPr>
          <w:rFonts w:ascii="Times New Roman" w:hAnsi="Times New Roman"/>
          <w:sz w:val="28"/>
          <w:szCs w:val="28"/>
        </w:rPr>
      </w:pPr>
    </w:p>
    <w:p w:rsidR="00C173F9" w:rsidRPr="002B012A" w:rsidRDefault="00C173F9" w:rsidP="002B012A">
      <w:pPr>
        <w:widowControl w:val="0"/>
        <w:spacing w:after="0" w:line="360" w:lineRule="auto"/>
        <w:rPr>
          <w:rFonts w:ascii="Times New Roman" w:hAnsi="Times New Roman"/>
          <w:sz w:val="28"/>
          <w:szCs w:val="28"/>
        </w:rPr>
      </w:pPr>
    </w:p>
    <w:p w:rsidR="00245001" w:rsidRPr="002B012A" w:rsidRDefault="00A404E4" w:rsidP="002B012A">
      <w:pPr>
        <w:widowControl w:val="0"/>
        <w:spacing w:after="0" w:line="360" w:lineRule="auto"/>
        <w:rPr>
          <w:rFonts w:ascii="Times New Roman" w:hAnsi="Times New Roman"/>
          <w:b/>
          <w:sz w:val="28"/>
          <w:szCs w:val="28"/>
        </w:rPr>
      </w:pPr>
      <w:r w:rsidRPr="002B012A">
        <w:rPr>
          <w:rFonts w:ascii="Times New Roman" w:hAnsi="Times New Roman"/>
          <w:b/>
          <w:sz w:val="28"/>
          <w:szCs w:val="28"/>
        </w:rPr>
        <w:t>УДК 616. 24-002.5</w:t>
      </w:r>
    </w:p>
    <w:p w:rsidR="002637E3" w:rsidRDefault="002637E3" w:rsidP="002B012A">
      <w:pPr>
        <w:widowControl w:val="0"/>
        <w:autoSpaceDE w:val="0"/>
        <w:autoSpaceDN w:val="0"/>
        <w:adjustRightInd w:val="0"/>
        <w:spacing w:after="0" w:line="360" w:lineRule="auto"/>
        <w:jc w:val="center"/>
        <w:rPr>
          <w:rFonts w:ascii="Times New Roman" w:hAnsi="Times New Roman"/>
          <w:b/>
          <w:color w:val="000000"/>
          <w:sz w:val="28"/>
          <w:szCs w:val="28"/>
        </w:rPr>
      </w:pPr>
    </w:p>
    <w:p w:rsidR="00245001" w:rsidRPr="002B012A" w:rsidRDefault="00245001" w:rsidP="002B012A">
      <w:pPr>
        <w:widowControl w:val="0"/>
        <w:autoSpaceDE w:val="0"/>
        <w:autoSpaceDN w:val="0"/>
        <w:adjustRightInd w:val="0"/>
        <w:spacing w:after="0" w:line="360" w:lineRule="auto"/>
        <w:jc w:val="center"/>
        <w:rPr>
          <w:rFonts w:ascii="Times New Roman" w:hAnsi="Times New Roman"/>
          <w:b/>
          <w:color w:val="000000"/>
          <w:sz w:val="28"/>
          <w:szCs w:val="28"/>
          <w:highlight w:val="white"/>
        </w:rPr>
      </w:pPr>
      <w:r w:rsidRPr="002B012A">
        <w:rPr>
          <w:rFonts w:ascii="Times New Roman" w:hAnsi="Times New Roman"/>
          <w:b/>
          <w:color w:val="000000"/>
          <w:sz w:val="28"/>
          <w:szCs w:val="28"/>
        </w:rPr>
        <w:t xml:space="preserve">ВЫБРОСЫ ВРЕДНЫХ ХИМИЧЕСКИХ ВЕЩЕСТВ В АТМОСФЕРУ И </w:t>
      </w:r>
      <w:r w:rsidRPr="002B012A">
        <w:rPr>
          <w:rFonts w:ascii="Times New Roman" w:hAnsi="Times New Roman"/>
          <w:b/>
          <w:color w:val="000000"/>
          <w:sz w:val="28"/>
          <w:szCs w:val="28"/>
          <w:highlight w:val="white"/>
        </w:rPr>
        <w:t xml:space="preserve">ОСНОВНЫЕ ПРИЗНАКИ ЗАБОЛЕВАЕМОСТИ СТУДЕНТОВ: </w:t>
      </w:r>
    </w:p>
    <w:p w:rsidR="00A404E4" w:rsidRPr="00DE5E73" w:rsidRDefault="00245001" w:rsidP="002B012A">
      <w:pPr>
        <w:widowControl w:val="0"/>
        <w:autoSpaceDE w:val="0"/>
        <w:autoSpaceDN w:val="0"/>
        <w:adjustRightInd w:val="0"/>
        <w:spacing w:after="0" w:line="360" w:lineRule="auto"/>
        <w:jc w:val="center"/>
        <w:rPr>
          <w:rFonts w:ascii="Times New Roman" w:hAnsi="Times New Roman"/>
          <w:b/>
          <w:color w:val="000000"/>
          <w:sz w:val="28"/>
          <w:szCs w:val="28"/>
        </w:rPr>
      </w:pPr>
      <w:r w:rsidRPr="002B012A">
        <w:rPr>
          <w:rFonts w:ascii="Times New Roman" w:hAnsi="Times New Roman"/>
          <w:b/>
          <w:color w:val="000000"/>
          <w:sz w:val="28"/>
          <w:szCs w:val="28"/>
          <w:highlight w:val="white"/>
        </w:rPr>
        <w:t>ИХ</w:t>
      </w:r>
      <w:r w:rsidRPr="00DE5E73">
        <w:rPr>
          <w:rFonts w:ascii="Times New Roman" w:hAnsi="Times New Roman"/>
          <w:b/>
          <w:color w:val="000000"/>
          <w:sz w:val="28"/>
          <w:szCs w:val="28"/>
          <w:highlight w:val="white"/>
        </w:rPr>
        <w:t xml:space="preserve"> </w:t>
      </w:r>
      <w:r w:rsidRPr="002B012A">
        <w:rPr>
          <w:rFonts w:ascii="Times New Roman" w:hAnsi="Times New Roman"/>
          <w:b/>
          <w:color w:val="000000"/>
          <w:sz w:val="28"/>
          <w:szCs w:val="28"/>
          <w:highlight w:val="white"/>
        </w:rPr>
        <w:t>ТОЧКИ</w:t>
      </w:r>
      <w:r w:rsidRPr="00DE5E73">
        <w:rPr>
          <w:rFonts w:ascii="Times New Roman" w:hAnsi="Times New Roman"/>
          <w:b/>
          <w:color w:val="000000"/>
          <w:sz w:val="28"/>
          <w:szCs w:val="28"/>
        </w:rPr>
        <w:t xml:space="preserve"> </w:t>
      </w:r>
      <w:r w:rsidRPr="002B012A">
        <w:rPr>
          <w:rFonts w:ascii="Times New Roman" w:hAnsi="Times New Roman"/>
          <w:b/>
          <w:color w:val="000000"/>
          <w:sz w:val="28"/>
          <w:szCs w:val="28"/>
          <w:highlight w:val="white"/>
        </w:rPr>
        <w:t>СОПРИКОСНОВЕНИЯ</w:t>
      </w:r>
    </w:p>
    <w:p w:rsidR="002637E3" w:rsidRDefault="002637E3" w:rsidP="002637E3">
      <w:pPr>
        <w:widowControl w:val="0"/>
        <w:autoSpaceDE w:val="0"/>
        <w:autoSpaceDN w:val="0"/>
        <w:adjustRightInd w:val="0"/>
        <w:spacing w:after="0" w:line="360" w:lineRule="auto"/>
        <w:jc w:val="right"/>
        <w:rPr>
          <w:rFonts w:ascii="Times New Roman" w:hAnsi="Times New Roman"/>
          <w:sz w:val="28"/>
          <w:szCs w:val="28"/>
        </w:rPr>
      </w:pPr>
    </w:p>
    <w:p w:rsidR="002637E3" w:rsidRPr="002637E3" w:rsidRDefault="002637E3" w:rsidP="002637E3">
      <w:pPr>
        <w:widowControl w:val="0"/>
        <w:autoSpaceDE w:val="0"/>
        <w:autoSpaceDN w:val="0"/>
        <w:adjustRightInd w:val="0"/>
        <w:spacing w:after="0" w:line="360" w:lineRule="auto"/>
        <w:jc w:val="right"/>
        <w:rPr>
          <w:rFonts w:ascii="Times New Roman" w:hAnsi="Times New Roman"/>
          <w:b/>
          <w:i/>
          <w:sz w:val="28"/>
          <w:szCs w:val="28"/>
        </w:rPr>
      </w:pPr>
      <w:r w:rsidRPr="002637E3">
        <w:rPr>
          <w:rFonts w:ascii="Times New Roman" w:hAnsi="Times New Roman"/>
          <w:b/>
          <w:i/>
          <w:sz w:val="28"/>
          <w:szCs w:val="28"/>
        </w:rPr>
        <w:t xml:space="preserve">И.А. Кузнецов, </w:t>
      </w:r>
    </w:p>
    <w:p w:rsidR="002637E3" w:rsidRPr="002637E3" w:rsidRDefault="002637E3" w:rsidP="002637E3">
      <w:pPr>
        <w:widowControl w:val="0"/>
        <w:autoSpaceDE w:val="0"/>
        <w:autoSpaceDN w:val="0"/>
        <w:adjustRightInd w:val="0"/>
        <w:spacing w:after="0" w:line="360" w:lineRule="auto"/>
        <w:jc w:val="right"/>
        <w:rPr>
          <w:rFonts w:ascii="Times New Roman" w:hAnsi="Times New Roman"/>
          <w:bCs/>
          <w:i/>
          <w:sz w:val="28"/>
          <w:szCs w:val="28"/>
        </w:rPr>
      </w:pPr>
      <w:r w:rsidRPr="002637E3">
        <w:rPr>
          <w:rFonts w:ascii="Times New Roman" w:hAnsi="Times New Roman"/>
          <w:bCs/>
          <w:i/>
          <w:sz w:val="28"/>
          <w:szCs w:val="28"/>
        </w:rPr>
        <w:t>кандидат медицинских наук, доцент,</w:t>
      </w:r>
    </w:p>
    <w:p w:rsidR="002637E3" w:rsidRP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r w:rsidRPr="002637E3">
        <w:rPr>
          <w:rFonts w:ascii="Times New Roman" w:hAnsi="Times New Roman"/>
          <w:bCs/>
          <w:i/>
          <w:sz w:val="28"/>
          <w:szCs w:val="28"/>
        </w:rPr>
        <w:t>ФГБОУ ВО Астраханский государственный технический университет, кафедра «Технология спортивной подготовки и прикладная медицина»</w:t>
      </w:r>
    </w:p>
    <w:p w:rsid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p>
    <w:p w:rsidR="002637E3" w:rsidRP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r w:rsidRPr="002637E3">
        <w:rPr>
          <w:rFonts w:ascii="Times New Roman" w:hAnsi="Times New Roman"/>
          <w:b/>
          <w:i/>
          <w:sz w:val="28"/>
          <w:szCs w:val="28"/>
        </w:rPr>
        <w:lastRenderedPageBreak/>
        <w:t>И.В. Качанов</w:t>
      </w:r>
      <w:r>
        <w:rPr>
          <w:rFonts w:ascii="Times New Roman" w:hAnsi="Times New Roman"/>
          <w:i/>
          <w:sz w:val="28"/>
          <w:szCs w:val="28"/>
        </w:rPr>
        <w:t>,</w:t>
      </w:r>
    </w:p>
    <w:p w:rsidR="002637E3" w:rsidRPr="002637E3" w:rsidRDefault="002637E3" w:rsidP="002637E3">
      <w:pPr>
        <w:widowControl w:val="0"/>
        <w:autoSpaceDE w:val="0"/>
        <w:autoSpaceDN w:val="0"/>
        <w:adjustRightInd w:val="0"/>
        <w:spacing w:after="0" w:line="360" w:lineRule="auto"/>
        <w:jc w:val="right"/>
        <w:rPr>
          <w:rFonts w:ascii="Times New Roman" w:hAnsi="Times New Roman"/>
          <w:bCs/>
          <w:i/>
          <w:sz w:val="28"/>
          <w:szCs w:val="28"/>
        </w:rPr>
      </w:pPr>
      <w:r w:rsidRPr="002637E3">
        <w:rPr>
          <w:rFonts w:ascii="Times New Roman" w:hAnsi="Times New Roman"/>
          <w:bCs/>
          <w:i/>
          <w:sz w:val="28"/>
          <w:szCs w:val="28"/>
        </w:rPr>
        <w:t>кандидат медицинских наук, доцент</w:t>
      </w:r>
    </w:p>
    <w:p w:rsidR="002637E3" w:rsidRP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r w:rsidRPr="002637E3">
        <w:rPr>
          <w:rFonts w:ascii="Times New Roman" w:hAnsi="Times New Roman"/>
          <w:bCs/>
          <w:i/>
          <w:sz w:val="28"/>
          <w:szCs w:val="28"/>
        </w:rPr>
        <w:t>ФГБОУ ВО Астраханский государственный технический университет, кафедра «Технология спортивной подготовки и прикладная медицина»</w:t>
      </w:r>
    </w:p>
    <w:p w:rsidR="002637E3" w:rsidRPr="002637E3" w:rsidRDefault="002637E3" w:rsidP="002637E3">
      <w:pPr>
        <w:widowControl w:val="0"/>
        <w:autoSpaceDE w:val="0"/>
        <w:autoSpaceDN w:val="0"/>
        <w:adjustRightInd w:val="0"/>
        <w:spacing w:after="0" w:line="360" w:lineRule="auto"/>
        <w:jc w:val="right"/>
        <w:rPr>
          <w:rFonts w:ascii="Times New Roman" w:hAnsi="Times New Roman"/>
          <w:b/>
          <w:i/>
          <w:sz w:val="28"/>
          <w:szCs w:val="28"/>
        </w:rPr>
      </w:pPr>
      <w:r w:rsidRPr="002637E3">
        <w:rPr>
          <w:rFonts w:ascii="Times New Roman" w:hAnsi="Times New Roman"/>
          <w:b/>
          <w:i/>
          <w:sz w:val="28"/>
          <w:szCs w:val="28"/>
        </w:rPr>
        <w:t>К.Е. Бобров,</w:t>
      </w:r>
    </w:p>
    <w:p w:rsidR="002637E3" w:rsidRPr="002637E3" w:rsidRDefault="002637E3" w:rsidP="002637E3">
      <w:pPr>
        <w:widowControl w:val="0"/>
        <w:autoSpaceDE w:val="0"/>
        <w:autoSpaceDN w:val="0"/>
        <w:adjustRightInd w:val="0"/>
        <w:spacing w:after="0" w:line="360" w:lineRule="auto"/>
        <w:jc w:val="right"/>
        <w:rPr>
          <w:rFonts w:ascii="Times New Roman" w:hAnsi="Times New Roman"/>
          <w:bCs/>
          <w:i/>
          <w:sz w:val="28"/>
          <w:szCs w:val="28"/>
        </w:rPr>
      </w:pPr>
      <w:r w:rsidRPr="002637E3">
        <w:rPr>
          <w:rFonts w:ascii="Times New Roman" w:hAnsi="Times New Roman"/>
          <w:bCs/>
          <w:i/>
          <w:sz w:val="28"/>
          <w:szCs w:val="28"/>
        </w:rPr>
        <w:t>главный врач Областное государственное бюджетное учреждение здравоохранения «Валуйская центральная районная больница»</w:t>
      </w:r>
    </w:p>
    <w:p w:rsidR="002637E3" w:rsidRPr="002637E3" w:rsidRDefault="002637E3" w:rsidP="002637E3">
      <w:pPr>
        <w:widowControl w:val="0"/>
        <w:autoSpaceDE w:val="0"/>
        <w:autoSpaceDN w:val="0"/>
        <w:adjustRightInd w:val="0"/>
        <w:spacing w:after="0" w:line="360" w:lineRule="auto"/>
        <w:jc w:val="right"/>
        <w:rPr>
          <w:rFonts w:ascii="Times New Roman" w:hAnsi="Times New Roman"/>
          <w:b/>
          <w:i/>
          <w:sz w:val="28"/>
          <w:szCs w:val="28"/>
        </w:rPr>
      </w:pPr>
      <w:r w:rsidRPr="002637E3">
        <w:rPr>
          <w:rFonts w:ascii="Times New Roman" w:hAnsi="Times New Roman"/>
          <w:b/>
          <w:i/>
          <w:sz w:val="28"/>
          <w:szCs w:val="28"/>
        </w:rPr>
        <w:t>А.И. Старков,</w:t>
      </w:r>
    </w:p>
    <w:p w:rsidR="002637E3" w:rsidRPr="002637E3" w:rsidRDefault="002637E3" w:rsidP="002637E3">
      <w:pPr>
        <w:widowControl w:val="0"/>
        <w:autoSpaceDE w:val="0"/>
        <w:autoSpaceDN w:val="0"/>
        <w:adjustRightInd w:val="0"/>
        <w:spacing w:after="0" w:line="360" w:lineRule="auto"/>
        <w:jc w:val="right"/>
        <w:rPr>
          <w:rFonts w:ascii="Times New Roman" w:hAnsi="Times New Roman"/>
          <w:bCs/>
          <w:i/>
          <w:sz w:val="28"/>
          <w:szCs w:val="28"/>
        </w:rPr>
      </w:pPr>
      <w:r w:rsidRPr="002637E3">
        <w:rPr>
          <w:rFonts w:ascii="Times New Roman" w:hAnsi="Times New Roman"/>
          <w:bCs/>
          <w:i/>
          <w:sz w:val="28"/>
          <w:szCs w:val="28"/>
        </w:rPr>
        <w:t>Доцент ВАК</w:t>
      </w:r>
    </w:p>
    <w:p w:rsidR="002637E3" w:rsidRP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r w:rsidRPr="002637E3">
        <w:rPr>
          <w:rFonts w:ascii="Times New Roman" w:hAnsi="Times New Roman"/>
          <w:i/>
          <w:sz w:val="28"/>
          <w:szCs w:val="28"/>
        </w:rPr>
        <w:t>ФГБОУ ВО  Астраханский государственный технический университет, кафедра «Физическое воспитание»</w:t>
      </w:r>
    </w:p>
    <w:p w:rsidR="002637E3" w:rsidRPr="002637E3" w:rsidRDefault="002637E3" w:rsidP="002637E3">
      <w:pPr>
        <w:widowControl w:val="0"/>
        <w:autoSpaceDE w:val="0"/>
        <w:autoSpaceDN w:val="0"/>
        <w:adjustRightInd w:val="0"/>
        <w:spacing w:after="0" w:line="360" w:lineRule="auto"/>
        <w:jc w:val="right"/>
        <w:rPr>
          <w:rFonts w:ascii="Times New Roman" w:hAnsi="Times New Roman"/>
          <w:bCs/>
          <w:i/>
          <w:sz w:val="28"/>
          <w:szCs w:val="28"/>
        </w:rPr>
      </w:pPr>
      <w:r w:rsidRPr="002637E3">
        <w:rPr>
          <w:rFonts w:ascii="Times New Roman" w:hAnsi="Times New Roman"/>
          <w:b/>
          <w:i/>
          <w:sz w:val="28"/>
          <w:szCs w:val="28"/>
        </w:rPr>
        <w:t>Г.А. Кузнецова</w:t>
      </w:r>
      <w:r>
        <w:rPr>
          <w:rFonts w:ascii="Times New Roman" w:hAnsi="Times New Roman"/>
          <w:b/>
          <w:i/>
          <w:sz w:val="28"/>
          <w:szCs w:val="28"/>
        </w:rPr>
        <w:t>,</w:t>
      </w:r>
    </w:p>
    <w:p w:rsidR="002637E3" w:rsidRPr="002637E3" w:rsidRDefault="002637E3" w:rsidP="002637E3">
      <w:pPr>
        <w:widowControl w:val="0"/>
        <w:autoSpaceDE w:val="0"/>
        <w:autoSpaceDN w:val="0"/>
        <w:adjustRightInd w:val="0"/>
        <w:spacing w:after="0" w:line="360" w:lineRule="auto"/>
        <w:jc w:val="right"/>
        <w:rPr>
          <w:rFonts w:ascii="Times New Roman" w:hAnsi="Times New Roman"/>
          <w:i/>
          <w:sz w:val="28"/>
          <w:szCs w:val="28"/>
        </w:rPr>
      </w:pPr>
      <w:r w:rsidRPr="002637E3">
        <w:rPr>
          <w:rFonts w:ascii="Times New Roman" w:hAnsi="Times New Roman"/>
          <w:bCs/>
          <w:i/>
          <w:sz w:val="28"/>
          <w:szCs w:val="28"/>
        </w:rPr>
        <w:t>старший преподаватель ФГБОУ ВО  Астраханский государственный технический университет кафедра «Физическое воспитание»</w:t>
      </w:r>
    </w:p>
    <w:p w:rsidR="00F60CEC" w:rsidRPr="002637E3" w:rsidRDefault="00F60CEC" w:rsidP="002B012A">
      <w:pPr>
        <w:widowControl w:val="0"/>
        <w:autoSpaceDE w:val="0"/>
        <w:autoSpaceDN w:val="0"/>
        <w:adjustRightInd w:val="0"/>
        <w:spacing w:after="0" w:line="360" w:lineRule="auto"/>
        <w:jc w:val="center"/>
        <w:rPr>
          <w:rFonts w:ascii="Times New Roman" w:hAnsi="Times New Roman"/>
          <w:b/>
          <w:color w:val="000000"/>
          <w:sz w:val="28"/>
          <w:szCs w:val="28"/>
        </w:rPr>
      </w:pPr>
    </w:p>
    <w:p w:rsidR="00F60CEC" w:rsidRPr="002B012A" w:rsidRDefault="00F60CEC" w:rsidP="002B012A">
      <w:pPr>
        <w:widowControl w:val="0"/>
        <w:autoSpaceDE w:val="0"/>
        <w:autoSpaceDN w:val="0"/>
        <w:adjustRightInd w:val="0"/>
        <w:spacing w:after="0" w:line="360" w:lineRule="auto"/>
        <w:jc w:val="center"/>
        <w:rPr>
          <w:rFonts w:ascii="Times New Roman" w:hAnsi="Times New Roman"/>
          <w:b/>
          <w:color w:val="000000"/>
          <w:sz w:val="28"/>
          <w:szCs w:val="28"/>
          <w:lang w:val="en-US"/>
        </w:rPr>
      </w:pPr>
      <w:r w:rsidRPr="002B012A">
        <w:rPr>
          <w:rFonts w:ascii="Times New Roman" w:hAnsi="Times New Roman"/>
          <w:b/>
          <w:color w:val="000000"/>
          <w:sz w:val="28"/>
          <w:szCs w:val="28"/>
          <w:lang w:val="en-US"/>
        </w:rPr>
        <w:t>EMISSIONS OF HARMFUL CHEMICALS IN THE ATMOSPHERE AND MAIN SIGNS OF INCIDENCE OF STUDENTS: THEIR POINTS CONTACTS</w:t>
      </w:r>
    </w:p>
    <w:p w:rsidR="00A404E4" w:rsidRPr="002B012A" w:rsidRDefault="00A404E4" w:rsidP="002B012A">
      <w:pPr>
        <w:widowControl w:val="0"/>
        <w:autoSpaceDE w:val="0"/>
        <w:autoSpaceDN w:val="0"/>
        <w:adjustRightInd w:val="0"/>
        <w:spacing w:after="0" w:line="360" w:lineRule="auto"/>
        <w:rPr>
          <w:rFonts w:ascii="Times New Roman" w:hAnsi="Times New Roman"/>
          <w:b/>
          <w:color w:val="000000"/>
          <w:sz w:val="28"/>
          <w:szCs w:val="28"/>
          <w:lang w:val="en-US"/>
        </w:rPr>
      </w:pPr>
    </w:p>
    <w:p w:rsidR="00F60CEC" w:rsidRPr="002637E3" w:rsidRDefault="00F60CEC"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 xml:space="preserve">I.A. Kuznetsov, </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candidate of medical sciences, the associate professor</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Federal state-funded educational institution of the higher education the Astrakhan state technical university, "Technology of Sports Preparation and Applied Medicine" department</w:t>
      </w:r>
      <w:r w:rsidR="003F2D25" w:rsidRPr="003F2D25">
        <w:rPr>
          <w:rFonts w:ascii="Times New Roman" w:hAnsi="Times New Roman"/>
          <w:i/>
          <w:sz w:val="28"/>
          <w:szCs w:val="28"/>
          <w:lang w:val="en-US"/>
        </w:rPr>
        <w:t xml:space="preserve"> </w:t>
      </w:r>
      <w:r w:rsidRPr="002637E3">
        <w:rPr>
          <w:rFonts w:ascii="Times New Roman" w:hAnsi="Times New Roman"/>
          <w:i/>
          <w:sz w:val="28"/>
          <w:szCs w:val="28"/>
          <w:lang w:val="en-US"/>
        </w:rPr>
        <w:t>candidate of medical sciences</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Federal state-funded educational institution of the higher education the Astrakhan state technical university, "Technology of Sports Preparation and Applied Medicine" department</w:t>
      </w:r>
    </w:p>
    <w:p w:rsidR="00F60CEC" w:rsidRPr="002637E3" w:rsidRDefault="00F60CEC"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I.V. Kachanov,</w:t>
      </w:r>
    </w:p>
    <w:p w:rsidR="00903342" w:rsidRPr="002637E3" w:rsidRDefault="0058620B"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candidate of medical sciences</w:t>
      </w:r>
    </w:p>
    <w:p w:rsidR="0058620B" w:rsidRPr="002637E3" w:rsidRDefault="0058620B"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 xml:space="preserve">Federal state-funded educational institution of the higher education the </w:t>
      </w:r>
      <w:r w:rsidRPr="002637E3">
        <w:rPr>
          <w:rFonts w:ascii="Times New Roman" w:hAnsi="Times New Roman"/>
          <w:i/>
          <w:sz w:val="28"/>
          <w:szCs w:val="28"/>
          <w:lang w:val="en-US"/>
        </w:rPr>
        <w:lastRenderedPageBreak/>
        <w:t>Astrakhan state technical university, "Technology of Sports Preparation and Applied Medicine" department</w:t>
      </w:r>
    </w:p>
    <w:p w:rsidR="00F60CEC" w:rsidRPr="002637E3" w:rsidRDefault="00F60CEC"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K.E. Bobrov,</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chief physician</w:t>
      </w:r>
      <w:r w:rsidR="002637E3" w:rsidRPr="002637E3">
        <w:rPr>
          <w:rFonts w:ascii="Times New Roman" w:hAnsi="Times New Roman"/>
          <w:i/>
          <w:sz w:val="28"/>
          <w:szCs w:val="28"/>
          <w:lang w:val="en-US"/>
        </w:rPr>
        <w:t xml:space="preserve"> </w:t>
      </w:r>
      <w:r w:rsidRPr="002637E3">
        <w:rPr>
          <w:rFonts w:ascii="Times New Roman" w:hAnsi="Times New Roman"/>
          <w:i/>
          <w:sz w:val="28"/>
          <w:szCs w:val="28"/>
          <w:lang w:val="en-US"/>
        </w:rPr>
        <w:t>Regional State Budgetary Institution of health care "Valuysky central district hospital"</w:t>
      </w:r>
    </w:p>
    <w:p w:rsidR="00F60CEC" w:rsidRPr="002637E3" w:rsidRDefault="00F60CEC"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A.I. Starkov,</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associate professor</w:t>
      </w:r>
    </w:p>
    <w:p w:rsidR="00903342" w:rsidRPr="002637E3"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 Federal state-funded educational institution of the higher education the Astrakhan state technical university, “Physical training» department</w:t>
      </w:r>
    </w:p>
    <w:p w:rsidR="00F60CEC" w:rsidRPr="002637E3" w:rsidRDefault="00F60CEC"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2637E3">
        <w:rPr>
          <w:rFonts w:ascii="Times New Roman" w:hAnsi="Times New Roman"/>
          <w:b/>
          <w:i/>
          <w:sz w:val="28"/>
          <w:szCs w:val="28"/>
          <w:lang w:val="en-US"/>
        </w:rPr>
        <w:t>G.A.</w:t>
      </w:r>
      <w:r w:rsidR="002637E3" w:rsidRPr="003F2D25">
        <w:rPr>
          <w:rFonts w:ascii="Times New Roman" w:hAnsi="Times New Roman"/>
          <w:b/>
          <w:i/>
          <w:sz w:val="28"/>
          <w:szCs w:val="28"/>
          <w:lang w:val="en-US"/>
        </w:rPr>
        <w:t xml:space="preserve"> </w:t>
      </w:r>
      <w:r w:rsidRPr="002637E3">
        <w:rPr>
          <w:rFonts w:ascii="Times New Roman" w:hAnsi="Times New Roman"/>
          <w:b/>
          <w:i/>
          <w:sz w:val="28"/>
          <w:szCs w:val="28"/>
          <w:lang w:val="en-US"/>
        </w:rPr>
        <w:t>Kuznetsova,</w:t>
      </w:r>
    </w:p>
    <w:p w:rsidR="003F2D25" w:rsidRPr="003F2D25" w:rsidRDefault="00903342" w:rsidP="002B012A">
      <w:pPr>
        <w:widowControl w:val="0"/>
        <w:autoSpaceDE w:val="0"/>
        <w:autoSpaceDN w:val="0"/>
        <w:adjustRightInd w:val="0"/>
        <w:spacing w:after="0" w:line="360" w:lineRule="auto"/>
        <w:jc w:val="right"/>
        <w:rPr>
          <w:rFonts w:ascii="Times New Roman" w:hAnsi="Times New Roman"/>
          <w:i/>
          <w:sz w:val="28"/>
          <w:szCs w:val="28"/>
          <w:lang w:val="en-US"/>
        </w:rPr>
      </w:pPr>
      <w:r w:rsidRPr="002637E3">
        <w:rPr>
          <w:rFonts w:ascii="Times New Roman" w:hAnsi="Times New Roman"/>
          <w:i/>
          <w:sz w:val="28"/>
          <w:szCs w:val="28"/>
          <w:lang w:val="en-US"/>
        </w:rPr>
        <w:t>senior teacher</w:t>
      </w:r>
      <w:r w:rsidR="003F2D25" w:rsidRPr="003F2D25">
        <w:rPr>
          <w:rFonts w:ascii="Times New Roman" w:hAnsi="Times New Roman"/>
          <w:i/>
          <w:sz w:val="28"/>
          <w:szCs w:val="28"/>
          <w:lang w:val="en-US"/>
        </w:rPr>
        <w:t xml:space="preserve"> </w:t>
      </w:r>
      <w:r w:rsidRPr="002637E3">
        <w:rPr>
          <w:rFonts w:ascii="Times New Roman" w:hAnsi="Times New Roman"/>
          <w:i/>
          <w:sz w:val="28"/>
          <w:szCs w:val="28"/>
          <w:lang w:val="en-US"/>
        </w:rPr>
        <w:t>Federal state-funded educational institution of the higher education the Astrakhan state technical university,</w:t>
      </w:r>
      <w:r w:rsidR="002637E3">
        <w:rPr>
          <w:rFonts w:ascii="Times New Roman" w:hAnsi="Times New Roman"/>
          <w:i/>
          <w:sz w:val="28"/>
          <w:szCs w:val="28"/>
          <w:lang w:val="en-US"/>
        </w:rPr>
        <w:t xml:space="preserve"> </w:t>
      </w:r>
    </w:p>
    <w:p w:rsidR="00903342" w:rsidRPr="00DE5E73" w:rsidRDefault="002637E3" w:rsidP="002B012A">
      <w:pPr>
        <w:widowControl w:val="0"/>
        <w:autoSpaceDE w:val="0"/>
        <w:autoSpaceDN w:val="0"/>
        <w:adjustRightInd w:val="0"/>
        <w:spacing w:after="0" w:line="360" w:lineRule="auto"/>
        <w:jc w:val="right"/>
        <w:rPr>
          <w:rFonts w:ascii="Times New Roman" w:hAnsi="Times New Roman"/>
          <w:i/>
          <w:sz w:val="28"/>
          <w:szCs w:val="28"/>
        </w:rPr>
      </w:pPr>
      <w:r w:rsidRPr="00DE5E73">
        <w:rPr>
          <w:rFonts w:ascii="Times New Roman" w:hAnsi="Times New Roman"/>
          <w:i/>
          <w:sz w:val="28"/>
          <w:szCs w:val="28"/>
        </w:rPr>
        <w:t>«</w:t>
      </w:r>
      <w:r>
        <w:rPr>
          <w:rFonts w:ascii="Times New Roman" w:hAnsi="Times New Roman"/>
          <w:i/>
          <w:sz w:val="28"/>
          <w:szCs w:val="28"/>
          <w:lang w:val="en-US"/>
        </w:rPr>
        <w:t>Physical</w:t>
      </w:r>
      <w:r w:rsidRPr="00DE5E73">
        <w:rPr>
          <w:rFonts w:ascii="Times New Roman" w:hAnsi="Times New Roman"/>
          <w:i/>
          <w:sz w:val="28"/>
          <w:szCs w:val="28"/>
        </w:rPr>
        <w:t xml:space="preserve"> </w:t>
      </w:r>
      <w:r>
        <w:rPr>
          <w:rFonts w:ascii="Times New Roman" w:hAnsi="Times New Roman"/>
          <w:i/>
          <w:sz w:val="28"/>
          <w:szCs w:val="28"/>
          <w:lang w:val="en-US"/>
        </w:rPr>
        <w:t>training</w:t>
      </w:r>
      <w:r w:rsidRPr="00DE5E73">
        <w:rPr>
          <w:rFonts w:ascii="Times New Roman" w:hAnsi="Times New Roman"/>
          <w:i/>
          <w:sz w:val="28"/>
          <w:szCs w:val="28"/>
        </w:rPr>
        <w:t xml:space="preserve">» </w:t>
      </w:r>
      <w:r>
        <w:rPr>
          <w:rFonts w:ascii="Times New Roman" w:hAnsi="Times New Roman"/>
          <w:i/>
          <w:sz w:val="28"/>
          <w:szCs w:val="28"/>
          <w:lang w:val="en-US"/>
        </w:rPr>
        <w:t>department</w:t>
      </w:r>
    </w:p>
    <w:p w:rsidR="00903342" w:rsidRPr="00DE5E73" w:rsidRDefault="00903342" w:rsidP="002B012A">
      <w:pPr>
        <w:widowControl w:val="0"/>
        <w:autoSpaceDE w:val="0"/>
        <w:autoSpaceDN w:val="0"/>
        <w:adjustRightInd w:val="0"/>
        <w:spacing w:after="0" w:line="360" w:lineRule="auto"/>
        <w:jc w:val="right"/>
        <w:rPr>
          <w:rFonts w:ascii="Times New Roman" w:hAnsi="Times New Roman"/>
          <w:i/>
          <w:color w:val="FF0000"/>
          <w:sz w:val="28"/>
          <w:szCs w:val="28"/>
        </w:rPr>
      </w:pPr>
    </w:p>
    <w:p w:rsidR="00245001" w:rsidRPr="003F2D25" w:rsidRDefault="00DE7D02" w:rsidP="003F2D25">
      <w:pPr>
        <w:widowControl w:val="0"/>
        <w:spacing w:after="0" w:line="360" w:lineRule="auto"/>
        <w:ind w:left="1134" w:right="1132"/>
        <w:jc w:val="both"/>
        <w:rPr>
          <w:rFonts w:ascii="Times New Roman" w:hAnsi="Times New Roman"/>
          <w:i/>
          <w:sz w:val="24"/>
          <w:szCs w:val="24"/>
        </w:rPr>
      </w:pPr>
      <w:r w:rsidRPr="003F2D25">
        <w:rPr>
          <w:rFonts w:ascii="Times New Roman" w:hAnsi="Times New Roman"/>
          <w:b/>
          <w:i/>
          <w:sz w:val="24"/>
          <w:szCs w:val="24"/>
        </w:rPr>
        <w:t>Аннотация.</w:t>
      </w:r>
      <w:r w:rsidRPr="003F2D25">
        <w:rPr>
          <w:rFonts w:ascii="Times New Roman" w:hAnsi="Times New Roman"/>
          <w:i/>
          <w:sz w:val="24"/>
          <w:szCs w:val="24"/>
        </w:rPr>
        <w:t xml:space="preserve"> </w:t>
      </w:r>
      <w:r w:rsidR="00245001" w:rsidRPr="003F2D25">
        <w:rPr>
          <w:rFonts w:ascii="Times New Roman" w:hAnsi="Times New Roman"/>
          <w:i/>
          <w:sz w:val="24"/>
          <w:szCs w:val="24"/>
        </w:rPr>
        <w:t xml:space="preserve">Проведен сравнительный анализ динамики загрязнения воздушного бассейна на территории г. Астрахани и изучены факторы, влияющие на заболеваемость студентов за период с 2007 по 2014 годы. </w:t>
      </w:r>
    </w:p>
    <w:p w:rsidR="00245001" w:rsidRPr="003F2D25" w:rsidRDefault="00245001" w:rsidP="003F2D25">
      <w:pPr>
        <w:widowControl w:val="0"/>
        <w:spacing w:after="0" w:line="360" w:lineRule="auto"/>
        <w:ind w:left="1134" w:right="1132"/>
        <w:jc w:val="both"/>
        <w:rPr>
          <w:rFonts w:ascii="Times New Roman" w:hAnsi="Times New Roman"/>
          <w:i/>
          <w:sz w:val="24"/>
          <w:szCs w:val="24"/>
        </w:rPr>
      </w:pPr>
      <w:r w:rsidRPr="003F2D25">
        <w:rPr>
          <w:rFonts w:ascii="Times New Roman" w:hAnsi="Times New Roman"/>
          <w:b/>
          <w:i/>
          <w:sz w:val="24"/>
          <w:szCs w:val="24"/>
        </w:rPr>
        <w:t>Ключевые слова</w:t>
      </w:r>
      <w:r w:rsidRPr="003F2D25">
        <w:rPr>
          <w:rFonts w:ascii="Times New Roman" w:hAnsi="Times New Roman"/>
          <w:i/>
          <w:sz w:val="24"/>
          <w:szCs w:val="24"/>
        </w:rPr>
        <w:t>: экологические факторы, индекс загрязнения атмосферы (ИЗА), здоровье, студенты, заболеваемость, аэрополлютанты, Астрахань</w:t>
      </w:r>
      <w:r w:rsidR="00DE7D02" w:rsidRPr="003F2D25">
        <w:rPr>
          <w:rFonts w:ascii="Times New Roman" w:hAnsi="Times New Roman"/>
          <w:i/>
          <w:sz w:val="24"/>
          <w:szCs w:val="24"/>
        </w:rPr>
        <w:t>.</w:t>
      </w: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b/>
          <w:i/>
          <w:sz w:val="24"/>
          <w:szCs w:val="24"/>
        </w:rPr>
      </w:pP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i/>
          <w:sz w:val="24"/>
          <w:szCs w:val="24"/>
          <w:lang w:val="en-US"/>
        </w:rPr>
      </w:pPr>
      <w:r w:rsidRPr="003F2D25">
        <w:rPr>
          <w:rFonts w:ascii="Times New Roman" w:hAnsi="Times New Roman"/>
          <w:b/>
          <w:i/>
          <w:sz w:val="24"/>
          <w:szCs w:val="24"/>
          <w:lang w:val="en-US"/>
        </w:rPr>
        <w:t>Abstract</w:t>
      </w:r>
      <w:r w:rsidR="00DE7D02" w:rsidRPr="003F2D25">
        <w:rPr>
          <w:rFonts w:ascii="Times New Roman" w:hAnsi="Times New Roman"/>
          <w:b/>
          <w:i/>
          <w:sz w:val="24"/>
          <w:szCs w:val="24"/>
          <w:lang w:val="en-US"/>
        </w:rPr>
        <w:t xml:space="preserve">. </w:t>
      </w:r>
      <w:r w:rsidRPr="003F2D25">
        <w:rPr>
          <w:rFonts w:ascii="Times New Roman" w:hAnsi="Times New Roman"/>
          <w:i/>
          <w:sz w:val="24"/>
          <w:szCs w:val="24"/>
          <w:lang w:val="en-US"/>
        </w:rPr>
        <w:t>The comparative analysis of dynamics of pollution of atmospheric air in the territory of Astrakhan is carried out and the factors influencing incidence of students from 2007 for 2014 are studied.</w:t>
      </w: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i/>
          <w:sz w:val="24"/>
          <w:szCs w:val="24"/>
          <w:lang w:val="en-US"/>
        </w:rPr>
      </w:pPr>
      <w:r w:rsidRPr="003F2D25">
        <w:rPr>
          <w:rFonts w:ascii="Times New Roman" w:hAnsi="Times New Roman"/>
          <w:b/>
          <w:i/>
          <w:sz w:val="24"/>
          <w:szCs w:val="24"/>
          <w:lang w:val="en-US"/>
        </w:rPr>
        <w:t>Key</w:t>
      </w:r>
      <w:r w:rsidR="00C173F9" w:rsidRPr="00C173F9">
        <w:rPr>
          <w:rFonts w:ascii="Times New Roman" w:hAnsi="Times New Roman"/>
          <w:b/>
          <w:i/>
          <w:sz w:val="24"/>
          <w:szCs w:val="24"/>
          <w:lang w:val="en-US"/>
        </w:rPr>
        <w:t xml:space="preserve"> </w:t>
      </w:r>
      <w:r w:rsidRPr="003F2D25">
        <w:rPr>
          <w:rFonts w:ascii="Times New Roman" w:hAnsi="Times New Roman"/>
          <w:b/>
          <w:i/>
          <w:sz w:val="24"/>
          <w:szCs w:val="24"/>
          <w:lang w:val="en-US"/>
        </w:rPr>
        <w:t>words:</w:t>
      </w:r>
      <w:r w:rsidRPr="003F2D25">
        <w:rPr>
          <w:rFonts w:ascii="Times New Roman" w:hAnsi="Times New Roman"/>
          <w:i/>
          <w:sz w:val="24"/>
          <w:szCs w:val="24"/>
          <w:lang w:val="en-US"/>
        </w:rPr>
        <w:t xml:space="preserve"> </w:t>
      </w:r>
      <w:r w:rsidRPr="003F2D25">
        <w:rPr>
          <w:rStyle w:val="refresult"/>
          <w:rFonts w:ascii="Times New Roman" w:eastAsiaTheme="majorEastAsia" w:hAnsi="Times New Roman"/>
          <w:i/>
          <w:sz w:val="24"/>
          <w:szCs w:val="24"/>
          <w:lang w:val="en-US"/>
        </w:rPr>
        <w:t>ecological factor</w:t>
      </w:r>
      <w:r w:rsidRPr="003F2D25">
        <w:rPr>
          <w:rFonts w:ascii="Times New Roman" w:hAnsi="Times New Roman"/>
          <w:i/>
          <w:sz w:val="24"/>
          <w:szCs w:val="24"/>
          <w:lang w:val="en-US"/>
        </w:rPr>
        <w:t>, index of pollution of the atmosphere, health, students, incidence, aeropollyutant, Astrakhan</w:t>
      </w:r>
      <w:r w:rsidR="00DE7D02" w:rsidRPr="003F2D25">
        <w:rPr>
          <w:rFonts w:ascii="Times New Roman" w:hAnsi="Times New Roman"/>
          <w:i/>
          <w:sz w:val="24"/>
          <w:szCs w:val="24"/>
          <w:lang w:val="en-US"/>
        </w:rPr>
        <w:t>.</w:t>
      </w:r>
    </w:p>
    <w:p w:rsidR="003F2D25" w:rsidRPr="00C173F9" w:rsidRDefault="003F2D25" w:rsidP="002B012A">
      <w:pPr>
        <w:widowControl w:val="0"/>
        <w:spacing w:after="0" w:line="360" w:lineRule="auto"/>
        <w:ind w:firstLine="851"/>
        <w:jc w:val="both"/>
        <w:rPr>
          <w:rFonts w:ascii="Times New Roman" w:hAnsi="Times New Roman"/>
          <w:sz w:val="28"/>
          <w:szCs w:val="28"/>
          <w:lang w:val="en-US"/>
        </w:rPr>
      </w:pPr>
    </w:p>
    <w:p w:rsidR="00245001" w:rsidRPr="002B012A" w:rsidRDefault="00245001" w:rsidP="002B012A">
      <w:pPr>
        <w:widowControl w:val="0"/>
        <w:spacing w:after="0" w:line="360" w:lineRule="auto"/>
        <w:ind w:firstLine="851"/>
        <w:jc w:val="both"/>
        <w:rPr>
          <w:rFonts w:ascii="Times New Roman" w:hAnsi="Times New Roman"/>
          <w:sz w:val="28"/>
          <w:szCs w:val="28"/>
        </w:rPr>
      </w:pPr>
      <w:r w:rsidRPr="002B012A">
        <w:rPr>
          <w:rFonts w:ascii="Times New Roman" w:hAnsi="Times New Roman"/>
          <w:sz w:val="28"/>
          <w:szCs w:val="28"/>
        </w:rPr>
        <w:t xml:space="preserve">Современные темпы роста научно-технического прогресса привели к формированию острейшего экологического кризиса, который в разной степени возникает во всех экономически развитых странах мира. </w:t>
      </w:r>
      <w:r w:rsidRPr="002B012A">
        <w:rPr>
          <w:rFonts w:ascii="Times New Roman" w:hAnsi="Times New Roman"/>
          <w:sz w:val="28"/>
          <w:szCs w:val="28"/>
        </w:rPr>
        <w:lastRenderedPageBreak/>
        <w:t>Благодаря активной деятельности человека качество окружающей среды резко поменялось. К возникновению серьезных проблем приводят производственные и транспортные катастрофы, исходом которых может быть гибель живого мира, заражение и загрязнение атмосферы, мирового океана и почвы [2]. Наиболее значимой отраслью российской экономики и одной из фундам</w:t>
      </w:r>
      <w:r w:rsidR="00A637F5" w:rsidRPr="002B012A">
        <w:rPr>
          <w:rFonts w:ascii="Times New Roman" w:hAnsi="Times New Roman"/>
          <w:sz w:val="28"/>
          <w:szCs w:val="28"/>
        </w:rPr>
        <w:t>ентальных баз производственно-</w:t>
      </w:r>
      <w:r w:rsidRPr="002B012A">
        <w:rPr>
          <w:rFonts w:ascii="Times New Roman" w:hAnsi="Times New Roman"/>
          <w:sz w:val="28"/>
          <w:szCs w:val="28"/>
        </w:rPr>
        <w:t xml:space="preserve">экономического развития России является газовая отрасль. При строительстве и эксплуатации предприятий газодобычи и переработки возникает опасность отрицательного воздействия на внешнюю среду, а также возможных техногенных аварий. </w:t>
      </w:r>
      <w:r w:rsidRPr="002B012A">
        <w:rPr>
          <w:rFonts w:ascii="Times New Roman" w:hAnsi="Times New Roman"/>
          <w:color w:val="000000"/>
          <w:sz w:val="28"/>
          <w:szCs w:val="28"/>
        </w:rPr>
        <w:t>Территория Астраханского региона относится к экономически развитым центр</w:t>
      </w:r>
      <w:r w:rsidR="008E32E5" w:rsidRPr="002B012A">
        <w:rPr>
          <w:rFonts w:ascii="Times New Roman" w:hAnsi="Times New Roman"/>
          <w:color w:val="000000"/>
          <w:sz w:val="28"/>
          <w:szCs w:val="28"/>
        </w:rPr>
        <w:t>ам</w:t>
      </w:r>
      <w:r w:rsidRPr="002B012A">
        <w:rPr>
          <w:rFonts w:ascii="Times New Roman" w:hAnsi="Times New Roman"/>
          <w:color w:val="000000"/>
          <w:sz w:val="28"/>
          <w:szCs w:val="28"/>
        </w:rPr>
        <w:t xml:space="preserve"> Южного федерального округа, который</w:t>
      </w:r>
      <w:r w:rsidR="008E32E5" w:rsidRPr="002B012A">
        <w:rPr>
          <w:rFonts w:ascii="Times New Roman" w:hAnsi="Times New Roman"/>
          <w:color w:val="000000"/>
          <w:sz w:val="28"/>
          <w:szCs w:val="28"/>
        </w:rPr>
        <w:t>,</w:t>
      </w:r>
      <w:r w:rsidRPr="002B012A">
        <w:rPr>
          <w:rFonts w:ascii="Times New Roman" w:hAnsi="Times New Roman"/>
          <w:color w:val="000000"/>
          <w:sz w:val="28"/>
          <w:szCs w:val="28"/>
        </w:rPr>
        <w:t xml:space="preserve"> по ежегодной классификации Государственного комитета по гидрометеорологии и контролю окружающей среды</w:t>
      </w:r>
      <w:r w:rsidR="008E32E5" w:rsidRPr="002B012A">
        <w:rPr>
          <w:rFonts w:ascii="Times New Roman" w:hAnsi="Times New Roman"/>
          <w:color w:val="000000"/>
          <w:sz w:val="28"/>
          <w:szCs w:val="28"/>
        </w:rPr>
        <w:t>,</w:t>
      </w:r>
      <w:r w:rsidRPr="002B012A">
        <w:rPr>
          <w:rFonts w:ascii="Times New Roman" w:hAnsi="Times New Roman"/>
          <w:color w:val="000000"/>
          <w:sz w:val="28"/>
          <w:szCs w:val="28"/>
        </w:rPr>
        <w:t xml:space="preserve"> </w:t>
      </w:r>
      <w:r w:rsidRPr="002B012A">
        <w:rPr>
          <w:rFonts w:ascii="Times New Roman" w:hAnsi="Times New Roman"/>
          <w:color w:val="000000"/>
          <w:sz w:val="28"/>
          <w:szCs w:val="28"/>
          <w:highlight w:val="white"/>
        </w:rPr>
        <w:t>относится к загрязненным городам РФ</w:t>
      </w:r>
      <w:r w:rsidRPr="002B012A">
        <w:rPr>
          <w:rFonts w:ascii="Times New Roman" w:hAnsi="Times New Roman"/>
          <w:sz w:val="28"/>
          <w:szCs w:val="28"/>
        </w:rPr>
        <w:t xml:space="preserve">. В городах с повышенным антропогенным негативом фиксируются повышенные концентрации вредных химических веществ в атмосферном воздухе (аэрополлютантов), что сопровождается ростом заболеваемости органов дыхания [7]. </w:t>
      </w:r>
    </w:p>
    <w:p w:rsidR="00245001" w:rsidRPr="002B012A" w:rsidRDefault="008E32E5" w:rsidP="002B012A">
      <w:pPr>
        <w:widowControl w:val="0"/>
        <w:spacing w:after="0" w:line="360" w:lineRule="auto"/>
        <w:ind w:firstLine="851"/>
        <w:jc w:val="both"/>
        <w:rPr>
          <w:rFonts w:ascii="Times New Roman" w:hAnsi="Times New Roman"/>
          <w:sz w:val="28"/>
          <w:szCs w:val="28"/>
        </w:rPr>
      </w:pPr>
      <w:r w:rsidRPr="002B012A">
        <w:rPr>
          <w:rFonts w:ascii="Times New Roman" w:hAnsi="Times New Roman"/>
          <w:sz w:val="28"/>
          <w:szCs w:val="28"/>
        </w:rPr>
        <w:t>Немало</w:t>
      </w:r>
      <w:r w:rsidR="00245001" w:rsidRPr="002B012A">
        <w:rPr>
          <w:rFonts w:ascii="Times New Roman" w:hAnsi="Times New Roman"/>
          <w:sz w:val="28"/>
          <w:szCs w:val="28"/>
        </w:rPr>
        <w:t>важную роль в специфик</w:t>
      </w:r>
      <w:r w:rsidRPr="002B012A">
        <w:rPr>
          <w:rFonts w:ascii="Times New Roman" w:hAnsi="Times New Roman"/>
          <w:sz w:val="28"/>
          <w:szCs w:val="28"/>
        </w:rPr>
        <w:t>у</w:t>
      </w:r>
      <w:r w:rsidR="00245001" w:rsidRPr="002B012A">
        <w:rPr>
          <w:rFonts w:ascii="Times New Roman" w:hAnsi="Times New Roman"/>
          <w:sz w:val="28"/>
          <w:szCs w:val="28"/>
        </w:rPr>
        <w:t xml:space="preserve"> загрязнения окружающей среды любого населенного пункта (города) вносят его географические особенности расположения. Территория Астраханского региона находится в нижнем течении реки Волги, в виде так называемой геохимической ловушки, накапливающей в себе все загрязнения, которые поступают с верховьев реки Волги и прилегающей территории. </w:t>
      </w:r>
    </w:p>
    <w:p w:rsidR="00245001" w:rsidRPr="002B012A" w:rsidRDefault="00245001" w:rsidP="002B012A">
      <w:pPr>
        <w:widowControl w:val="0"/>
        <w:shd w:val="clear" w:color="auto" w:fill="FFFFFF"/>
        <w:tabs>
          <w:tab w:val="left" w:pos="540"/>
        </w:tabs>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последние десятилетия отмечается устойчивый рост числа многих заболеваний у лиц трудоспособного периода жизни, чему способствует экологическая неустойчивость региона, </w:t>
      </w:r>
      <w:r w:rsidRPr="002B012A">
        <w:rPr>
          <w:rFonts w:ascii="Times New Roman" w:hAnsi="Times New Roman"/>
          <w:color w:val="000000"/>
          <w:sz w:val="28"/>
          <w:szCs w:val="28"/>
        </w:rPr>
        <w:t xml:space="preserve">а именно увеличивающиеся масштабы загрязнения атмосферного воздуха и применения переработки продуктов химической промышленности в народном хозяйстве и в быту. Состояние ухудшается тем, что под влиянием многих факторов меняется характер течения патологии. Студенты являются одной из самых значимых </w:t>
      </w:r>
      <w:r w:rsidRPr="002B012A">
        <w:rPr>
          <w:rFonts w:ascii="Times New Roman" w:hAnsi="Times New Roman"/>
          <w:color w:val="000000"/>
          <w:sz w:val="28"/>
          <w:szCs w:val="28"/>
        </w:rPr>
        <w:lastRenderedPageBreak/>
        <w:t xml:space="preserve">категорий трудоспособной возрастной группы. В настоящее время возросло количество студентов с сердечнососудистыми, бронхолегочными, желудочно-кишечными и другими заболеваниями [2]. На первом месте находятся заболевания органов системы дыхания, которые характеризуются вялым течением и периодическими обострениями. Это одна из значимых и серьезных медико-социальных проблемных задач, тесно сопряженных с нарушениями в экологии окружающей среды, </w:t>
      </w:r>
      <w:r w:rsidRPr="002B012A">
        <w:rPr>
          <w:rFonts w:ascii="Times New Roman" w:hAnsi="Times New Roman"/>
          <w:sz w:val="28"/>
          <w:szCs w:val="28"/>
        </w:rPr>
        <w:t>которые</w:t>
      </w:r>
      <w:r w:rsidR="008E32E5" w:rsidRPr="002B012A">
        <w:rPr>
          <w:rFonts w:ascii="Times New Roman" w:hAnsi="Times New Roman"/>
          <w:sz w:val="28"/>
          <w:szCs w:val="28"/>
        </w:rPr>
        <w:t>,</w:t>
      </w:r>
      <w:r w:rsidRPr="002B012A">
        <w:rPr>
          <w:rFonts w:ascii="Times New Roman" w:hAnsi="Times New Roman"/>
          <w:sz w:val="28"/>
          <w:szCs w:val="28"/>
        </w:rPr>
        <w:t xml:space="preserve"> </w:t>
      </w:r>
      <w:r w:rsidR="007D78A0" w:rsidRPr="002B012A">
        <w:rPr>
          <w:rFonts w:ascii="Times New Roman" w:hAnsi="Times New Roman"/>
          <w:sz w:val="28"/>
          <w:szCs w:val="28"/>
        </w:rPr>
        <w:t>согласно научной литературе</w:t>
      </w:r>
      <w:r w:rsidRPr="002B012A">
        <w:rPr>
          <w:rFonts w:ascii="Times New Roman" w:hAnsi="Times New Roman"/>
          <w:sz w:val="28"/>
          <w:szCs w:val="28"/>
        </w:rPr>
        <w:t>,</w:t>
      </w:r>
      <w:r w:rsidRPr="002B012A">
        <w:rPr>
          <w:rFonts w:ascii="Times New Roman" w:hAnsi="Times New Roman"/>
          <w:color w:val="000000"/>
          <w:sz w:val="28"/>
          <w:szCs w:val="28"/>
        </w:rPr>
        <w:t xml:space="preserve"> можно отнести к экологически обусловленным [3, 5, 8]. Уровень развития заболеваний в городе, по мнению ряда авторов, находится в прямой зависимости от химического загрязнения воздушного бассейна территории проживания </w:t>
      </w:r>
      <w:r w:rsidRPr="002B012A">
        <w:rPr>
          <w:rFonts w:ascii="Times New Roman" w:hAnsi="Times New Roman"/>
          <w:sz w:val="28"/>
          <w:szCs w:val="28"/>
        </w:rPr>
        <w:t>[4, 9, 10].</w:t>
      </w:r>
    </w:p>
    <w:p w:rsidR="00245001" w:rsidRPr="002B012A" w:rsidRDefault="00245001" w:rsidP="002B012A">
      <w:pPr>
        <w:pStyle w:val="a9"/>
        <w:spacing w:after="0" w:line="360" w:lineRule="auto"/>
        <w:ind w:right="6" w:firstLine="851"/>
        <w:jc w:val="both"/>
        <w:rPr>
          <w:rFonts w:ascii="Times New Roman" w:hAnsi="Times New Roman" w:cs="Times New Roman"/>
          <w:sz w:val="28"/>
          <w:szCs w:val="28"/>
          <w:lang w:bidi="he-IL"/>
        </w:rPr>
      </w:pPr>
      <w:r w:rsidRPr="002B012A">
        <w:rPr>
          <w:rFonts w:ascii="Times New Roman" w:hAnsi="Times New Roman" w:cs="Times New Roman"/>
          <w:sz w:val="28"/>
          <w:szCs w:val="28"/>
          <w:lang w:bidi="he-IL"/>
        </w:rPr>
        <w:t>По данным наших исследований</w:t>
      </w:r>
      <w:r w:rsidR="00346DCD" w:rsidRPr="002B012A">
        <w:rPr>
          <w:rFonts w:ascii="Times New Roman" w:hAnsi="Times New Roman" w:cs="Times New Roman"/>
          <w:sz w:val="28"/>
          <w:szCs w:val="28"/>
          <w:lang w:bidi="he-IL"/>
        </w:rPr>
        <w:t>,</w:t>
      </w:r>
      <w:r w:rsidRPr="002B012A">
        <w:rPr>
          <w:rFonts w:ascii="Times New Roman" w:hAnsi="Times New Roman" w:cs="Times New Roman"/>
          <w:sz w:val="28"/>
          <w:szCs w:val="28"/>
          <w:lang w:bidi="he-IL"/>
        </w:rPr>
        <w:t xml:space="preserve"> начиная с 2007</w:t>
      </w:r>
      <w:r w:rsidR="007D78A0" w:rsidRPr="002B012A">
        <w:rPr>
          <w:rFonts w:ascii="Times New Roman" w:hAnsi="Times New Roman" w:cs="Times New Roman"/>
          <w:sz w:val="28"/>
          <w:szCs w:val="28"/>
          <w:lang w:bidi="he-IL"/>
        </w:rPr>
        <w:t xml:space="preserve"> </w:t>
      </w:r>
      <w:r w:rsidRPr="002B012A">
        <w:rPr>
          <w:rFonts w:ascii="Times New Roman" w:hAnsi="Times New Roman" w:cs="Times New Roman"/>
          <w:sz w:val="28"/>
          <w:szCs w:val="28"/>
          <w:lang w:bidi="he-IL"/>
        </w:rPr>
        <w:t>г. и по 2011</w:t>
      </w:r>
      <w:r w:rsidR="007D78A0" w:rsidRPr="002B012A">
        <w:rPr>
          <w:rFonts w:ascii="Times New Roman" w:hAnsi="Times New Roman" w:cs="Times New Roman"/>
          <w:sz w:val="28"/>
          <w:szCs w:val="28"/>
          <w:lang w:bidi="he-IL"/>
        </w:rPr>
        <w:t xml:space="preserve"> </w:t>
      </w:r>
      <w:r w:rsidRPr="002B012A">
        <w:rPr>
          <w:rFonts w:ascii="Times New Roman" w:hAnsi="Times New Roman" w:cs="Times New Roman"/>
          <w:sz w:val="28"/>
          <w:szCs w:val="28"/>
          <w:lang w:bidi="he-IL"/>
        </w:rPr>
        <w:t xml:space="preserve">г. включительно, приоритетность вклада аэрополлютантов в общую картину состояния атмосферного воздуха значительно менялась. В последующие годы исследования принципиальных отличий в изучаемых вопросах не регистрировалось, и поэтому мы остановились только на этих годах исследования. Но мы смотрели картину изменений и в последующие годы, вплоть по </w:t>
      </w:r>
      <w:smartTag w:uri="urn:schemas-microsoft-com:office:smarttags" w:element="metricconverter">
        <w:smartTagPr>
          <w:attr w:name="ProductID" w:val="2014 г"/>
        </w:smartTagPr>
        <w:r w:rsidRPr="002B012A">
          <w:rPr>
            <w:rFonts w:ascii="Times New Roman" w:hAnsi="Times New Roman" w:cs="Times New Roman"/>
            <w:sz w:val="28"/>
            <w:szCs w:val="28"/>
            <w:lang w:bidi="he-IL"/>
          </w:rPr>
          <w:t>2014 г</w:t>
        </w:r>
      </w:smartTag>
      <w:r w:rsidRPr="002B012A">
        <w:rPr>
          <w:rFonts w:ascii="Times New Roman" w:hAnsi="Times New Roman" w:cs="Times New Roman"/>
          <w:sz w:val="28"/>
          <w:szCs w:val="28"/>
          <w:lang w:bidi="he-IL"/>
        </w:rPr>
        <w:t xml:space="preserve">. По нашим данным и данным «Астраханьгидромет», к более значимым аэрополлютантам в составе приземного слоя атмосферы города относится пыль, диоксид серы, растворимые сульфаты, диоксид азота, оксид азота, сероводород, оксид углерода, сажа, формальдегид и аммиак. </w:t>
      </w:r>
    </w:p>
    <w:p w:rsidR="00245001" w:rsidRPr="002B012A" w:rsidRDefault="00245001" w:rsidP="002B012A">
      <w:pPr>
        <w:pStyle w:val="a9"/>
        <w:spacing w:after="0" w:line="360" w:lineRule="auto"/>
        <w:ind w:right="6"/>
        <w:jc w:val="center"/>
        <w:rPr>
          <w:rFonts w:ascii="Times New Roman" w:hAnsi="Times New Roman" w:cs="Times New Roman"/>
          <w:sz w:val="28"/>
          <w:szCs w:val="28"/>
        </w:rPr>
      </w:pPr>
      <w:r w:rsidRPr="002B012A">
        <w:rPr>
          <w:rFonts w:ascii="Times New Roman" w:hAnsi="Times New Roman" w:cs="Times New Roman"/>
          <w:i/>
          <w:noProof/>
          <w:sz w:val="28"/>
          <w:szCs w:val="28"/>
        </w:rPr>
        <w:lastRenderedPageBreak/>
        <w:drawing>
          <wp:inline distT="0" distB="0" distL="0" distR="0" wp14:anchorId="370DA5CC" wp14:editId="219E45CC">
            <wp:extent cx="4479328" cy="3233318"/>
            <wp:effectExtent l="0" t="0" r="0" b="5715"/>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5001" w:rsidRPr="003F2D25" w:rsidRDefault="00245001" w:rsidP="003F2D25">
      <w:pPr>
        <w:pStyle w:val="a9"/>
        <w:spacing w:after="0" w:line="360" w:lineRule="auto"/>
        <w:ind w:right="6"/>
        <w:jc w:val="center"/>
        <w:rPr>
          <w:rFonts w:ascii="Times New Roman" w:hAnsi="Times New Roman" w:cs="Times New Roman"/>
          <w:lang w:bidi="he-IL"/>
        </w:rPr>
      </w:pPr>
      <w:r w:rsidRPr="003F2D25">
        <w:rPr>
          <w:rFonts w:ascii="Times New Roman" w:hAnsi="Times New Roman" w:cs="Times New Roman"/>
          <w:b/>
          <w:lang w:bidi="he-IL"/>
        </w:rPr>
        <w:t>Рис.</w:t>
      </w:r>
      <w:r w:rsidR="00A637F5" w:rsidRPr="003F2D25">
        <w:rPr>
          <w:rFonts w:ascii="Times New Roman" w:hAnsi="Times New Roman" w:cs="Times New Roman"/>
          <w:b/>
          <w:lang w:bidi="he-IL"/>
        </w:rPr>
        <w:t xml:space="preserve"> </w:t>
      </w:r>
      <w:r w:rsidRPr="003F2D25">
        <w:rPr>
          <w:rFonts w:ascii="Times New Roman" w:hAnsi="Times New Roman" w:cs="Times New Roman"/>
          <w:b/>
          <w:lang w:bidi="he-IL"/>
        </w:rPr>
        <w:t>1</w:t>
      </w:r>
      <w:r w:rsidR="00A637F5" w:rsidRPr="003F2D25">
        <w:rPr>
          <w:rFonts w:ascii="Times New Roman" w:hAnsi="Times New Roman" w:cs="Times New Roman"/>
          <w:b/>
          <w:lang w:bidi="he-IL"/>
        </w:rPr>
        <w:t>.</w:t>
      </w:r>
      <w:r w:rsidR="00A637F5" w:rsidRPr="003F2D25">
        <w:rPr>
          <w:rFonts w:ascii="Times New Roman" w:hAnsi="Times New Roman" w:cs="Times New Roman"/>
          <w:lang w:bidi="he-IL"/>
        </w:rPr>
        <w:t xml:space="preserve"> ИЗА за  2007–</w:t>
      </w:r>
      <w:r w:rsidRPr="003F2D25">
        <w:rPr>
          <w:rFonts w:ascii="Times New Roman" w:hAnsi="Times New Roman" w:cs="Times New Roman"/>
          <w:lang w:bidi="he-IL"/>
        </w:rPr>
        <w:t>2011</w:t>
      </w:r>
      <w:r w:rsidR="00A637F5" w:rsidRPr="003F2D25">
        <w:rPr>
          <w:rFonts w:ascii="Times New Roman" w:hAnsi="Times New Roman" w:cs="Times New Roman"/>
          <w:lang w:bidi="he-IL"/>
        </w:rPr>
        <w:t xml:space="preserve"> </w:t>
      </w:r>
      <w:r w:rsidRPr="003F2D25">
        <w:rPr>
          <w:rFonts w:ascii="Times New Roman" w:hAnsi="Times New Roman" w:cs="Times New Roman"/>
          <w:lang w:bidi="he-IL"/>
        </w:rPr>
        <w:t>гг.</w:t>
      </w:r>
    </w:p>
    <w:p w:rsidR="00245001" w:rsidRPr="002B012A" w:rsidRDefault="00245001" w:rsidP="002B012A">
      <w:pPr>
        <w:pStyle w:val="a9"/>
        <w:spacing w:after="0" w:line="360" w:lineRule="auto"/>
        <w:ind w:right="6" w:firstLine="851"/>
        <w:jc w:val="both"/>
        <w:rPr>
          <w:rFonts w:ascii="Times New Roman" w:hAnsi="Times New Roman" w:cs="Times New Roman"/>
          <w:sz w:val="28"/>
          <w:szCs w:val="28"/>
          <w:lang w:bidi="he-IL"/>
        </w:rPr>
      </w:pPr>
    </w:p>
    <w:p w:rsidR="00245001" w:rsidRPr="002B012A" w:rsidRDefault="00245001" w:rsidP="002B012A">
      <w:pPr>
        <w:pStyle w:val="a9"/>
        <w:spacing w:after="0" w:line="360" w:lineRule="auto"/>
        <w:ind w:right="6" w:firstLine="851"/>
        <w:jc w:val="both"/>
        <w:rPr>
          <w:rFonts w:ascii="Times New Roman" w:hAnsi="Times New Roman" w:cs="Times New Roman"/>
          <w:sz w:val="28"/>
          <w:szCs w:val="28"/>
          <w:lang w:bidi="he-IL"/>
        </w:rPr>
      </w:pPr>
      <w:r w:rsidRPr="002B012A">
        <w:rPr>
          <w:rFonts w:ascii="Times New Roman" w:hAnsi="Times New Roman" w:cs="Times New Roman"/>
          <w:sz w:val="28"/>
          <w:szCs w:val="28"/>
          <w:lang w:bidi="he-IL"/>
        </w:rPr>
        <w:t>Для диагностики состояния окружающего атмосферного воздуха использовали индекс загрязнения атмосферы (ИЗА) и среднее значение концентраций примесей (</w:t>
      </w:r>
      <w:r w:rsidRPr="002B012A">
        <w:rPr>
          <w:rFonts w:ascii="Times New Roman" w:hAnsi="Times New Roman" w:cs="Times New Roman"/>
          <w:sz w:val="28"/>
          <w:szCs w:val="28"/>
          <w:lang w:val="en-US" w:bidi="he-IL"/>
        </w:rPr>
        <w:t>q</w:t>
      </w:r>
      <w:r w:rsidRPr="002B012A">
        <w:rPr>
          <w:rFonts w:ascii="Times New Roman" w:hAnsi="Times New Roman" w:cs="Times New Roman"/>
          <w:sz w:val="28"/>
          <w:szCs w:val="28"/>
          <w:vertAlign w:val="subscript"/>
          <w:lang w:bidi="he-IL"/>
        </w:rPr>
        <w:t>ср</w:t>
      </w:r>
      <w:r w:rsidRPr="002B012A">
        <w:rPr>
          <w:rFonts w:ascii="Times New Roman" w:hAnsi="Times New Roman" w:cs="Times New Roman"/>
          <w:sz w:val="28"/>
          <w:szCs w:val="28"/>
          <w:lang w:bidi="he-IL"/>
        </w:rPr>
        <w:t>, мг/м</w:t>
      </w:r>
      <w:r w:rsidRPr="002B012A">
        <w:rPr>
          <w:rFonts w:ascii="Times New Roman" w:hAnsi="Times New Roman" w:cs="Times New Roman"/>
          <w:sz w:val="28"/>
          <w:szCs w:val="28"/>
          <w:vertAlign w:val="superscript"/>
          <w:lang w:bidi="he-IL"/>
        </w:rPr>
        <w:t>3</w:t>
      </w:r>
      <w:r w:rsidRPr="002B012A">
        <w:rPr>
          <w:rFonts w:ascii="Times New Roman" w:hAnsi="Times New Roman" w:cs="Times New Roman"/>
          <w:sz w:val="28"/>
          <w:szCs w:val="28"/>
          <w:lang w:bidi="he-IL"/>
        </w:rPr>
        <w:t>). Это значение за весь период времени исследования существенно менялось (рис.</w:t>
      </w:r>
      <w:r w:rsidR="00A637F5" w:rsidRPr="002B012A">
        <w:rPr>
          <w:rFonts w:ascii="Times New Roman" w:hAnsi="Times New Roman" w:cs="Times New Roman"/>
          <w:sz w:val="28"/>
          <w:szCs w:val="28"/>
          <w:lang w:bidi="he-IL"/>
        </w:rPr>
        <w:t xml:space="preserve"> </w:t>
      </w:r>
      <w:r w:rsidRPr="002B012A">
        <w:rPr>
          <w:rFonts w:ascii="Times New Roman" w:hAnsi="Times New Roman" w:cs="Times New Roman"/>
          <w:sz w:val="28"/>
          <w:szCs w:val="28"/>
          <w:lang w:bidi="he-IL"/>
        </w:rPr>
        <w:t>1). Минимальное значение ИЗА было зарегистрировано в 2007 году – 5,9, а максимальное в 2010 году – 8,9. Показано, что количество веществ, загрязняющих атмосферный воздух, менялось поквартально (</w:t>
      </w:r>
      <w:r w:rsidRPr="002B012A">
        <w:rPr>
          <w:rFonts w:ascii="Times New Roman" w:hAnsi="Times New Roman" w:cs="Times New Roman"/>
          <w:bCs/>
          <w:sz w:val="28"/>
          <w:szCs w:val="28"/>
          <w:lang w:bidi="he-IL"/>
        </w:rPr>
        <w:t>табл., рисунки 2, 3</w:t>
      </w:r>
      <w:r w:rsidRPr="002B012A">
        <w:rPr>
          <w:rFonts w:ascii="Times New Roman" w:hAnsi="Times New Roman" w:cs="Times New Roman"/>
          <w:sz w:val="28"/>
          <w:szCs w:val="28"/>
          <w:lang w:bidi="he-IL"/>
        </w:rPr>
        <w:t>). Анализ изучения поквартального изменения концентрации аэрополлютантов в атмосферном воздухе на примере 2010 года показал, что среднегодовые значения их концентрации в некоторых случаях значительно отличаются от значений, зафиксированных в отдельно взятых кварталах того же периода. Например, концентрация пыли в 3-ем к</w:t>
      </w:r>
      <w:r w:rsidR="00A637F5" w:rsidRPr="002B012A">
        <w:rPr>
          <w:rFonts w:ascii="Times New Roman" w:hAnsi="Times New Roman" w:cs="Times New Roman"/>
          <w:sz w:val="28"/>
          <w:szCs w:val="28"/>
          <w:lang w:bidi="he-IL"/>
        </w:rPr>
        <w:t>вартале больше допустимых норм –</w:t>
      </w:r>
      <w:r w:rsidR="007D78A0" w:rsidRPr="002B012A">
        <w:rPr>
          <w:rFonts w:ascii="Times New Roman" w:hAnsi="Times New Roman" w:cs="Times New Roman"/>
          <w:sz w:val="28"/>
          <w:szCs w:val="28"/>
          <w:lang w:bidi="he-IL"/>
        </w:rPr>
        <w:t xml:space="preserve"> 1,1 ПДК. Так</w:t>
      </w:r>
      <w:r w:rsidRPr="002B012A">
        <w:rPr>
          <w:rFonts w:ascii="Times New Roman" w:hAnsi="Times New Roman" w:cs="Times New Roman"/>
          <w:sz w:val="28"/>
          <w:szCs w:val="28"/>
          <w:lang w:bidi="he-IL"/>
        </w:rPr>
        <w:t>же в этом квартале наблюдается значительное превышение допустимых значений содержания формальдеги</w:t>
      </w:r>
      <w:r w:rsidR="00A637F5" w:rsidRPr="002B012A">
        <w:rPr>
          <w:rFonts w:ascii="Times New Roman" w:hAnsi="Times New Roman" w:cs="Times New Roman"/>
          <w:sz w:val="28"/>
          <w:szCs w:val="28"/>
          <w:lang w:bidi="he-IL"/>
        </w:rPr>
        <w:t>да –</w:t>
      </w:r>
      <w:r w:rsidRPr="002B012A">
        <w:rPr>
          <w:rFonts w:ascii="Times New Roman" w:hAnsi="Times New Roman" w:cs="Times New Roman"/>
          <w:sz w:val="28"/>
          <w:szCs w:val="28"/>
          <w:lang w:bidi="he-IL"/>
        </w:rPr>
        <w:t xml:space="preserve"> 0,015 мг/м</w:t>
      </w:r>
      <w:r w:rsidRPr="002B012A">
        <w:rPr>
          <w:rFonts w:ascii="Times New Roman" w:hAnsi="Times New Roman" w:cs="Times New Roman"/>
          <w:sz w:val="28"/>
          <w:szCs w:val="28"/>
          <w:vertAlign w:val="superscript"/>
          <w:lang w:bidi="he-IL"/>
        </w:rPr>
        <w:t>3</w:t>
      </w:r>
      <w:r w:rsidR="00A637F5" w:rsidRPr="002B012A">
        <w:rPr>
          <w:rFonts w:ascii="Times New Roman" w:hAnsi="Times New Roman" w:cs="Times New Roman"/>
          <w:sz w:val="28"/>
          <w:szCs w:val="28"/>
          <w:lang w:bidi="he-IL"/>
        </w:rPr>
        <w:t xml:space="preserve"> и диоксида азота –</w:t>
      </w:r>
      <w:r w:rsidRPr="002B012A">
        <w:rPr>
          <w:rFonts w:ascii="Times New Roman" w:hAnsi="Times New Roman" w:cs="Times New Roman"/>
          <w:sz w:val="28"/>
          <w:szCs w:val="28"/>
          <w:lang w:bidi="he-IL"/>
        </w:rPr>
        <w:t xml:space="preserve"> 0,07 мг/м</w:t>
      </w:r>
      <w:r w:rsidRPr="002B012A">
        <w:rPr>
          <w:rFonts w:ascii="Times New Roman" w:hAnsi="Times New Roman" w:cs="Times New Roman"/>
          <w:sz w:val="28"/>
          <w:szCs w:val="28"/>
          <w:vertAlign w:val="superscript"/>
          <w:lang w:bidi="he-IL"/>
        </w:rPr>
        <w:t>3</w:t>
      </w:r>
      <w:r w:rsidRPr="002B012A">
        <w:rPr>
          <w:rFonts w:ascii="Times New Roman" w:hAnsi="Times New Roman" w:cs="Times New Roman"/>
          <w:sz w:val="28"/>
          <w:szCs w:val="28"/>
          <w:lang w:bidi="he-IL"/>
        </w:rPr>
        <w:t>. Но следует отметить, что данные аэрополлютанты и в другие кварталы им</w:t>
      </w:r>
      <w:r w:rsidR="00A637F5" w:rsidRPr="002B012A">
        <w:rPr>
          <w:rFonts w:ascii="Times New Roman" w:hAnsi="Times New Roman" w:cs="Times New Roman"/>
          <w:sz w:val="28"/>
          <w:szCs w:val="28"/>
          <w:lang w:bidi="he-IL"/>
        </w:rPr>
        <w:t>еют завышенные показания нормы –</w:t>
      </w:r>
      <w:r w:rsidRPr="002B012A">
        <w:rPr>
          <w:rFonts w:ascii="Times New Roman" w:hAnsi="Times New Roman" w:cs="Times New Roman"/>
          <w:sz w:val="28"/>
          <w:szCs w:val="28"/>
          <w:lang w:bidi="he-IL"/>
        </w:rPr>
        <w:t xml:space="preserve"> диоксид азота от 0,04 до 0,05 мг/м</w:t>
      </w:r>
      <w:r w:rsidRPr="002B012A">
        <w:rPr>
          <w:rFonts w:ascii="Times New Roman" w:hAnsi="Times New Roman" w:cs="Times New Roman"/>
          <w:sz w:val="28"/>
          <w:szCs w:val="28"/>
          <w:vertAlign w:val="superscript"/>
          <w:lang w:bidi="he-IL"/>
        </w:rPr>
        <w:t>3</w:t>
      </w:r>
      <w:r w:rsidRPr="002B012A">
        <w:rPr>
          <w:rFonts w:ascii="Times New Roman" w:hAnsi="Times New Roman" w:cs="Times New Roman"/>
          <w:sz w:val="28"/>
          <w:szCs w:val="28"/>
          <w:lang w:bidi="he-IL"/>
        </w:rPr>
        <w:t>, формальдегид от 0,011 до 0,013 мг/м</w:t>
      </w:r>
      <w:r w:rsidRPr="002B012A">
        <w:rPr>
          <w:rFonts w:ascii="Times New Roman" w:hAnsi="Times New Roman" w:cs="Times New Roman"/>
          <w:sz w:val="28"/>
          <w:szCs w:val="28"/>
          <w:vertAlign w:val="superscript"/>
          <w:lang w:bidi="he-IL"/>
        </w:rPr>
        <w:t>3</w:t>
      </w:r>
      <w:r w:rsidRPr="002B012A">
        <w:rPr>
          <w:rFonts w:ascii="Times New Roman" w:hAnsi="Times New Roman" w:cs="Times New Roman"/>
          <w:sz w:val="28"/>
          <w:szCs w:val="28"/>
          <w:lang w:bidi="he-IL"/>
        </w:rPr>
        <w:t>.</w:t>
      </w:r>
    </w:p>
    <w:p w:rsidR="00245001" w:rsidRPr="002B012A" w:rsidRDefault="00245001" w:rsidP="002B012A">
      <w:pPr>
        <w:pStyle w:val="a9"/>
        <w:spacing w:after="0" w:line="360" w:lineRule="auto"/>
        <w:ind w:right="6" w:firstLine="900"/>
        <w:jc w:val="both"/>
        <w:outlineLvl w:val="0"/>
        <w:rPr>
          <w:rFonts w:ascii="Times New Roman" w:hAnsi="Times New Roman" w:cs="Times New Roman"/>
          <w:sz w:val="28"/>
          <w:szCs w:val="28"/>
        </w:rPr>
      </w:pPr>
      <w:r w:rsidRPr="002B012A">
        <w:rPr>
          <w:rFonts w:ascii="Times New Roman" w:hAnsi="Times New Roman" w:cs="Times New Roman"/>
          <w:sz w:val="28"/>
          <w:szCs w:val="28"/>
        </w:rPr>
        <w:lastRenderedPageBreak/>
        <w:t xml:space="preserve">Мы изучали состояние здоровья студентов Астраханского государственного технического университета. По нашим данным, в последние годы увеличилась заболеваемость студентов нашего университета. На первом месте стоят заболевания бронхолегочной системы. </w:t>
      </w:r>
    </w:p>
    <w:p w:rsidR="00245001" w:rsidRPr="002B012A" w:rsidRDefault="00245001" w:rsidP="002B012A">
      <w:pPr>
        <w:pStyle w:val="a9"/>
        <w:spacing w:after="0" w:line="360" w:lineRule="auto"/>
        <w:ind w:right="6" w:firstLine="900"/>
        <w:jc w:val="right"/>
        <w:outlineLvl w:val="0"/>
        <w:rPr>
          <w:rFonts w:ascii="Times New Roman" w:hAnsi="Times New Roman" w:cs="Times New Roman"/>
          <w:b/>
          <w:sz w:val="28"/>
          <w:szCs w:val="28"/>
          <w:lang w:bidi="he-IL"/>
        </w:rPr>
      </w:pPr>
      <w:r w:rsidRPr="002B012A">
        <w:rPr>
          <w:rFonts w:ascii="Times New Roman" w:hAnsi="Times New Roman" w:cs="Times New Roman"/>
          <w:b/>
          <w:sz w:val="28"/>
          <w:szCs w:val="28"/>
          <w:lang w:bidi="he-IL"/>
        </w:rPr>
        <w:t>Таблица</w:t>
      </w:r>
    </w:p>
    <w:p w:rsidR="00245001" w:rsidRPr="002B012A" w:rsidRDefault="00245001" w:rsidP="003F2D25">
      <w:pPr>
        <w:pStyle w:val="a9"/>
        <w:spacing w:after="0" w:line="360" w:lineRule="auto"/>
        <w:ind w:right="6"/>
        <w:jc w:val="center"/>
        <w:rPr>
          <w:rFonts w:ascii="Times New Roman" w:hAnsi="Times New Roman" w:cs="Times New Roman"/>
          <w:sz w:val="28"/>
          <w:szCs w:val="28"/>
          <w:lang w:bidi="he-IL"/>
        </w:rPr>
      </w:pPr>
      <w:r w:rsidRPr="002B012A">
        <w:rPr>
          <w:rFonts w:ascii="Times New Roman" w:hAnsi="Times New Roman" w:cs="Times New Roman"/>
          <w:sz w:val="28"/>
          <w:szCs w:val="28"/>
          <w:lang w:bidi="he-IL"/>
        </w:rPr>
        <w:t>Количество воздушных поллютантов на территории Астраханского региона (2010</w:t>
      </w:r>
      <w:r w:rsidR="007D78A0" w:rsidRPr="002B012A">
        <w:rPr>
          <w:rFonts w:ascii="Times New Roman" w:hAnsi="Times New Roman" w:cs="Times New Roman"/>
          <w:sz w:val="28"/>
          <w:szCs w:val="28"/>
          <w:lang w:bidi="he-IL"/>
        </w:rPr>
        <w:t xml:space="preserve"> </w:t>
      </w:r>
      <w:r w:rsidRPr="002B012A">
        <w:rPr>
          <w:rFonts w:ascii="Times New Roman" w:hAnsi="Times New Roman" w:cs="Times New Roman"/>
          <w:sz w:val="28"/>
          <w:szCs w:val="28"/>
          <w:lang w:bidi="he-IL"/>
        </w:rPr>
        <w:t xml:space="preserve"> г.)</w:t>
      </w:r>
    </w:p>
    <w:tbl>
      <w:tblPr>
        <w:tblW w:w="8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4"/>
        <w:gridCol w:w="1579"/>
        <w:gridCol w:w="1580"/>
        <w:gridCol w:w="1580"/>
        <w:gridCol w:w="1580"/>
      </w:tblGrid>
      <w:tr w:rsidR="00245001" w:rsidRPr="003F2D25" w:rsidTr="003F2D25">
        <w:trPr>
          <w:trHeight w:val="512"/>
          <w:jc w:val="center"/>
        </w:trPr>
        <w:tc>
          <w:tcPr>
            <w:tcW w:w="2454" w:type="dxa"/>
            <w:vMerge w:val="restart"/>
            <w:vAlign w:val="center"/>
          </w:tcPr>
          <w:p w:rsidR="00245001" w:rsidRPr="003F2D25" w:rsidRDefault="00245001" w:rsidP="002B012A">
            <w:pPr>
              <w:pStyle w:val="a9"/>
              <w:spacing w:after="0" w:line="360" w:lineRule="auto"/>
              <w:rPr>
                <w:rFonts w:ascii="Times New Roman" w:hAnsi="Times New Roman" w:cs="Times New Roman"/>
                <w:b/>
                <w:lang w:bidi="he-IL"/>
              </w:rPr>
            </w:pPr>
            <w:r w:rsidRPr="003F2D25">
              <w:rPr>
                <w:rFonts w:ascii="Times New Roman" w:hAnsi="Times New Roman" w:cs="Times New Roman"/>
                <w:b/>
                <w:lang w:bidi="he-IL"/>
              </w:rPr>
              <w:t>Аэрополлютанты</w:t>
            </w:r>
          </w:p>
          <w:p w:rsidR="00245001" w:rsidRPr="003F2D25" w:rsidRDefault="00245001" w:rsidP="002B012A">
            <w:pPr>
              <w:pStyle w:val="a9"/>
              <w:spacing w:after="0" w:line="360" w:lineRule="auto"/>
              <w:rPr>
                <w:rFonts w:ascii="Times New Roman" w:hAnsi="Times New Roman" w:cs="Times New Roman"/>
                <w:b/>
                <w:lang w:bidi="he-IL"/>
              </w:rPr>
            </w:pPr>
            <w:r w:rsidRPr="003F2D25">
              <w:rPr>
                <w:rFonts w:ascii="Times New Roman" w:hAnsi="Times New Roman" w:cs="Times New Roman"/>
                <w:i/>
                <w:lang w:bidi="he-IL"/>
              </w:rPr>
              <w:t>(</w:t>
            </w:r>
            <w:r w:rsidRPr="003F2D25">
              <w:rPr>
                <w:rFonts w:ascii="Times New Roman" w:hAnsi="Times New Roman" w:cs="Times New Roman"/>
                <w:i/>
                <w:lang w:val="en-US" w:bidi="he-IL"/>
              </w:rPr>
              <w:t>q</w:t>
            </w:r>
            <w:r w:rsidRPr="003F2D25">
              <w:rPr>
                <w:rFonts w:ascii="Times New Roman" w:hAnsi="Times New Roman" w:cs="Times New Roman"/>
                <w:i/>
                <w:vertAlign w:val="subscript"/>
                <w:lang w:bidi="he-IL"/>
              </w:rPr>
              <w:t>ср</w:t>
            </w:r>
            <w:r w:rsidRPr="003F2D25">
              <w:rPr>
                <w:rFonts w:ascii="Times New Roman" w:hAnsi="Times New Roman" w:cs="Times New Roman"/>
                <w:i/>
                <w:lang w:bidi="he-IL"/>
              </w:rPr>
              <w:t>, мг/м</w:t>
            </w:r>
            <w:r w:rsidRPr="003F2D25">
              <w:rPr>
                <w:rFonts w:ascii="Times New Roman" w:hAnsi="Times New Roman" w:cs="Times New Roman"/>
                <w:i/>
                <w:vertAlign w:val="superscript"/>
                <w:lang w:bidi="he-IL"/>
              </w:rPr>
              <w:t>3</w:t>
            </w:r>
            <w:r w:rsidRPr="003F2D25">
              <w:rPr>
                <w:rFonts w:ascii="Times New Roman" w:hAnsi="Times New Roman" w:cs="Times New Roman"/>
                <w:i/>
                <w:lang w:bidi="he-IL"/>
              </w:rPr>
              <w:t>)</w:t>
            </w:r>
          </w:p>
        </w:tc>
        <w:tc>
          <w:tcPr>
            <w:tcW w:w="6318" w:type="dxa"/>
            <w:gridSpan w:val="4"/>
            <w:vAlign w:val="center"/>
          </w:tcPr>
          <w:p w:rsidR="00245001" w:rsidRPr="003F2D25" w:rsidRDefault="00245001" w:rsidP="002B012A">
            <w:pPr>
              <w:pStyle w:val="a9"/>
              <w:spacing w:after="0" w:line="360" w:lineRule="auto"/>
              <w:jc w:val="center"/>
              <w:rPr>
                <w:rFonts w:ascii="Times New Roman" w:hAnsi="Times New Roman" w:cs="Times New Roman"/>
                <w:b/>
                <w:lang w:bidi="he-IL"/>
              </w:rPr>
            </w:pPr>
            <w:r w:rsidRPr="003F2D25">
              <w:rPr>
                <w:rFonts w:ascii="Times New Roman" w:hAnsi="Times New Roman" w:cs="Times New Roman"/>
                <w:b/>
                <w:lang w:bidi="he-IL"/>
              </w:rPr>
              <w:t>Квартал года</w:t>
            </w:r>
          </w:p>
        </w:tc>
      </w:tr>
      <w:tr w:rsidR="00245001" w:rsidRPr="003F2D25" w:rsidTr="003F2D25">
        <w:trPr>
          <w:trHeight w:val="178"/>
          <w:jc w:val="center"/>
        </w:trPr>
        <w:tc>
          <w:tcPr>
            <w:tcW w:w="2454" w:type="dxa"/>
            <w:vMerge/>
            <w:vAlign w:val="center"/>
          </w:tcPr>
          <w:p w:rsidR="00245001" w:rsidRPr="003F2D25" w:rsidRDefault="00245001" w:rsidP="002B012A">
            <w:pPr>
              <w:pStyle w:val="a9"/>
              <w:spacing w:after="0" w:line="360" w:lineRule="auto"/>
              <w:rPr>
                <w:rFonts w:ascii="Times New Roman" w:hAnsi="Times New Roman" w:cs="Times New Roman"/>
                <w:b/>
                <w:lang w:bidi="he-IL"/>
              </w:rPr>
            </w:pP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b/>
                <w:lang w:bidi="he-IL"/>
              </w:rPr>
            </w:pPr>
            <w:r w:rsidRPr="003F2D25">
              <w:rPr>
                <w:rFonts w:ascii="Times New Roman" w:hAnsi="Times New Roman" w:cs="Times New Roman"/>
                <w:b/>
                <w:lang w:bidi="he-IL"/>
              </w:rPr>
              <w:t>1-й</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b/>
                <w:lang w:bidi="he-IL"/>
              </w:rPr>
            </w:pPr>
            <w:r w:rsidRPr="003F2D25">
              <w:rPr>
                <w:rFonts w:ascii="Times New Roman" w:hAnsi="Times New Roman" w:cs="Times New Roman"/>
                <w:b/>
                <w:lang w:bidi="he-IL"/>
              </w:rPr>
              <w:t>2-й</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b/>
                <w:lang w:bidi="he-IL"/>
              </w:rPr>
            </w:pPr>
            <w:r w:rsidRPr="003F2D25">
              <w:rPr>
                <w:rFonts w:ascii="Times New Roman" w:hAnsi="Times New Roman" w:cs="Times New Roman"/>
                <w:b/>
                <w:lang w:bidi="he-IL"/>
              </w:rPr>
              <w:t>3-й</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b/>
                <w:lang w:bidi="he-IL"/>
              </w:rPr>
            </w:pPr>
            <w:r w:rsidRPr="003F2D25">
              <w:rPr>
                <w:rFonts w:ascii="Times New Roman" w:hAnsi="Times New Roman" w:cs="Times New Roman"/>
                <w:b/>
                <w:lang w:bidi="he-IL"/>
              </w:rPr>
              <w:t>4-й</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 xml:space="preserve">Сероводород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0,002</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vertAlign w:val="subscript"/>
                <w:lang w:bidi="he-IL"/>
              </w:rPr>
            </w:pPr>
            <w:r w:rsidRPr="003F2D25">
              <w:rPr>
                <w:rFonts w:ascii="Times New Roman" w:hAnsi="Times New Roman" w:cs="Times New Roman"/>
                <w:lang w:bidi="he-IL"/>
              </w:rPr>
              <w:t xml:space="preserve">Диоксид азота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0,04</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0,05</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0,07</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0,05</w:t>
            </w:r>
          </w:p>
        </w:tc>
      </w:tr>
      <w:tr w:rsidR="00245001" w:rsidRPr="003F2D25" w:rsidTr="003F2D25">
        <w:trPr>
          <w:trHeight w:val="497"/>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Оксид азота</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vertAlign w:val="subscript"/>
                <w:lang w:bidi="he-IL"/>
              </w:rPr>
            </w:pPr>
            <w:r w:rsidRPr="003F2D25">
              <w:rPr>
                <w:rFonts w:ascii="Times New Roman" w:hAnsi="Times New Roman" w:cs="Times New Roman"/>
                <w:lang w:bidi="he-IL"/>
              </w:rPr>
              <w:t xml:space="preserve">Аммиак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0,03</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vertAlign w:val="subscript"/>
                <w:lang w:bidi="he-IL"/>
              </w:rPr>
            </w:pPr>
            <w:r w:rsidRPr="003F2D25">
              <w:rPr>
                <w:rFonts w:ascii="Times New Roman" w:hAnsi="Times New Roman" w:cs="Times New Roman"/>
                <w:lang w:bidi="he-IL"/>
              </w:rPr>
              <w:t xml:space="preserve">Диоксид серы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0,005</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0,008</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0,006</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0,004</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 xml:space="preserve">Оксид углерода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1</w:t>
            </w:r>
          </w:p>
        </w:tc>
      </w:tr>
      <w:tr w:rsidR="00245001" w:rsidRPr="003F2D25" w:rsidTr="003F2D25">
        <w:trPr>
          <w:trHeight w:val="512"/>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 xml:space="preserve">Пыль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0,10</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0,11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0,16</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0,10</w:t>
            </w:r>
          </w:p>
        </w:tc>
      </w:tr>
      <w:tr w:rsidR="00245001" w:rsidRPr="003F2D25" w:rsidTr="003F2D25">
        <w:trPr>
          <w:trHeight w:val="497"/>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 xml:space="preserve">Формальдегид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0,015</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0,013</w:t>
            </w:r>
          </w:p>
        </w:tc>
      </w:tr>
      <w:tr w:rsidR="00245001" w:rsidRPr="003F2D25" w:rsidTr="003F2D25">
        <w:trPr>
          <w:trHeight w:val="526"/>
          <w:jc w:val="center"/>
        </w:trPr>
        <w:tc>
          <w:tcPr>
            <w:tcW w:w="2454" w:type="dxa"/>
            <w:vAlign w:val="center"/>
          </w:tcPr>
          <w:p w:rsidR="00245001" w:rsidRPr="003F2D25" w:rsidRDefault="00245001" w:rsidP="002B012A">
            <w:pPr>
              <w:pStyle w:val="a9"/>
              <w:spacing w:after="0" w:line="360" w:lineRule="auto"/>
              <w:rPr>
                <w:rFonts w:ascii="Times New Roman" w:hAnsi="Times New Roman" w:cs="Times New Roman"/>
                <w:lang w:bidi="he-IL"/>
              </w:rPr>
            </w:pPr>
            <w:r w:rsidRPr="003F2D25">
              <w:rPr>
                <w:rFonts w:ascii="Times New Roman" w:hAnsi="Times New Roman" w:cs="Times New Roman"/>
                <w:lang w:bidi="he-IL"/>
              </w:rPr>
              <w:t xml:space="preserve">Сажа </w:t>
            </w:r>
          </w:p>
        </w:tc>
        <w:tc>
          <w:tcPr>
            <w:tcW w:w="1579"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0,02</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0,03</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0,01</w:t>
            </w:r>
          </w:p>
        </w:tc>
        <w:tc>
          <w:tcPr>
            <w:tcW w:w="1580" w:type="dxa"/>
            <w:vAlign w:val="center"/>
          </w:tcPr>
          <w:p w:rsidR="00245001" w:rsidRPr="003F2D25" w:rsidRDefault="00245001" w:rsidP="002B012A">
            <w:pPr>
              <w:pStyle w:val="a9"/>
              <w:spacing w:after="0" w:line="360" w:lineRule="auto"/>
              <w:jc w:val="center"/>
              <w:rPr>
                <w:rFonts w:ascii="Times New Roman" w:hAnsi="Times New Roman" w:cs="Times New Roman"/>
                <w:lang w:bidi="he-IL"/>
              </w:rPr>
            </w:pPr>
            <w:r w:rsidRPr="003F2D25">
              <w:rPr>
                <w:rFonts w:ascii="Times New Roman" w:hAnsi="Times New Roman" w:cs="Times New Roman"/>
                <w:lang w:bidi="he-IL"/>
              </w:rPr>
              <w:t>0,03</w:t>
            </w:r>
          </w:p>
        </w:tc>
      </w:tr>
    </w:tbl>
    <w:p w:rsidR="00245001" w:rsidRPr="002B012A" w:rsidRDefault="00245001" w:rsidP="002B012A">
      <w:pPr>
        <w:pStyle w:val="a9"/>
        <w:spacing w:after="0" w:line="360" w:lineRule="auto"/>
        <w:ind w:right="6" w:firstLine="851"/>
        <w:jc w:val="both"/>
        <w:rPr>
          <w:rFonts w:ascii="Times New Roman" w:hAnsi="Times New Roman" w:cs="Times New Roman"/>
          <w:sz w:val="28"/>
          <w:szCs w:val="28"/>
          <w:lang w:bidi="he-IL"/>
        </w:rPr>
      </w:pPr>
    </w:p>
    <w:p w:rsidR="00245001" w:rsidRPr="002B012A" w:rsidRDefault="00245001" w:rsidP="002B012A">
      <w:pPr>
        <w:widowControl w:val="0"/>
        <w:autoSpaceDE w:val="0"/>
        <w:autoSpaceDN w:val="0"/>
        <w:adjustRightInd w:val="0"/>
        <w:spacing w:after="0" w:line="360" w:lineRule="auto"/>
        <w:ind w:firstLine="902"/>
        <w:jc w:val="both"/>
        <w:rPr>
          <w:rFonts w:ascii="Times New Roman" w:hAnsi="Times New Roman"/>
          <w:color w:val="000000"/>
          <w:sz w:val="28"/>
          <w:szCs w:val="28"/>
        </w:rPr>
      </w:pPr>
      <w:r w:rsidRPr="002B012A">
        <w:rPr>
          <w:rFonts w:ascii="Times New Roman" w:hAnsi="Times New Roman"/>
          <w:color w:val="000000"/>
          <w:sz w:val="28"/>
          <w:szCs w:val="28"/>
        </w:rPr>
        <w:t>Мы изучали, как влияют экологические факторы на заболеваемость студентов. Выяснилось, что загрязнением воздуш</w:t>
      </w:r>
      <w:r w:rsidR="004237E4" w:rsidRPr="002B012A">
        <w:rPr>
          <w:rFonts w:ascii="Times New Roman" w:hAnsi="Times New Roman"/>
          <w:color w:val="000000"/>
          <w:sz w:val="28"/>
          <w:szCs w:val="28"/>
        </w:rPr>
        <w:t>ного бассейна обусловлено до 30</w:t>
      </w:r>
      <w:r w:rsidRPr="002B012A">
        <w:rPr>
          <w:rFonts w:ascii="Times New Roman" w:hAnsi="Times New Roman"/>
          <w:color w:val="000000"/>
          <w:sz w:val="28"/>
          <w:szCs w:val="28"/>
        </w:rPr>
        <w:t xml:space="preserve">% всех заболеваний населения Астраханской территории. Многие хронические заболевания увеличились почти </w:t>
      </w:r>
      <w:r w:rsidR="00347418" w:rsidRPr="002B012A">
        <w:rPr>
          <w:rFonts w:ascii="Times New Roman" w:hAnsi="Times New Roman"/>
          <w:color w:val="000000"/>
          <w:sz w:val="28"/>
          <w:szCs w:val="28"/>
        </w:rPr>
        <w:t xml:space="preserve">в </w:t>
      </w:r>
      <w:r w:rsidRPr="002B012A">
        <w:rPr>
          <w:rFonts w:ascii="Times New Roman" w:hAnsi="Times New Roman"/>
          <w:color w:val="000000"/>
          <w:sz w:val="28"/>
          <w:szCs w:val="28"/>
        </w:rPr>
        <w:t xml:space="preserve">2 раза (материалы государственного доклада за 2007, 2008, 2009, 2010, 2012, 2014 гг.). Хотелось бы отметить, что тенденция роста заболеваемости, по нашим данным, совпадает с динамикой возрастания ИЗА. При анализе заболеваемости студентов нашего университета установлено, что ее количество коррелирует с возрастанием общей загрязненности </w:t>
      </w:r>
      <w:r w:rsidRPr="002B012A">
        <w:rPr>
          <w:rFonts w:ascii="Times New Roman" w:hAnsi="Times New Roman"/>
          <w:color w:val="000000"/>
          <w:sz w:val="28"/>
          <w:szCs w:val="28"/>
        </w:rPr>
        <w:lastRenderedPageBreak/>
        <w:t xml:space="preserve">атмосферного воздуха, </w:t>
      </w:r>
      <w:r w:rsidRPr="002B012A">
        <w:rPr>
          <w:rFonts w:ascii="Times New Roman" w:hAnsi="Times New Roman"/>
          <w:color w:val="000000"/>
          <w:sz w:val="28"/>
          <w:szCs w:val="28"/>
          <w:lang w:val="en-US"/>
        </w:rPr>
        <w:t>r</w:t>
      </w:r>
      <w:r w:rsidRPr="002B012A">
        <w:rPr>
          <w:rFonts w:ascii="Times New Roman" w:hAnsi="Times New Roman"/>
          <w:color w:val="000000"/>
          <w:sz w:val="28"/>
          <w:szCs w:val="28"/>
        </w:rPr>
        <w:t xml:space="preserve"> = 0,86, при р</w:t>
      </w:r>
      <w:r w:rsidR="00A404E4" w:rsidRPr="002B012A">
        <w:rPr>
          <w:rFonts w:ascii="Times New Roman" w:hAnsi="Times New Roman"/>
          <w:color w:val="000000"/>
          <w:sz w:val="28"/>
          <w:szCs w:val="28"/>
        </w:rPr>
        <w:t xml:space="preserve"> </w:t>
      </w:r>
      <w:r w:rsidR="00461F9E" w:rsidRPr="002B012A">
        <w:rPr>
          <w:rFonts w:ascii="Times New Roman" w:hAnsi="Times New Roman"/>
          <w:color w:val="000000"/>
          <w:sz w:val="28"/>
          <w:szCs w:val="28"/>
        </w:rPr>
        <w:t>≤ 0,05. Установлено, что в 2009–20</w:t>
      </w:r>
      <w:r w:rsidRPr="002B012A">
        <w:rPr>
          <w:rFonts w:ascii="Times New Roman" w:hAnsi="Times New Roman"/>
          <w:color w:val="000000"/>
          <w:sz w:val="28"/>
          <w:szCs w:val="28"/>
        </w:rPr>
        <w:t>10 учебном году максимум (х</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176) и минимум (х</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98) заболеваний</w:t>
      </w:r>
      <w:r w:rsidR="00E83229" w:rsidRPr="002B012A">
        <w:rPr>
          <w:rFonts w:ascii="Times New Roman" w:hAnsi="Times New Roman"/>
          <w:color w:val="000000"/>
          <w:sz w:val="28"/>
          <w:szCs w:val="28"/>
        </w:rPr>
        <w:t>,</w:t>
      </w:r>
      <w:r w:rsidRPr="002B012A">
        <w:rPr>
          <w:rFonts w:ascii="Times New Roman" w:hAnsi="Times New Roman"/>
          <w:color w:val="000000"/>
          <w:sz w:val="28"/>
          <w:szCs w:val="28"/>
        </w:rPr>
        <w:t xml:space="preserve"> по данным медицинских документаци</w:t>
      </w:r>
      <w:r w:rsidR="00E83229" w:rsidRPr="002B012A">
        <w:rPr>
          <w:rFonts w:ascii="Times New Roman" w:hAnsi="Times New Roman"/>
          <w:color w:val="000000"/>
          <w:sz w:val="28"/>
          <w:szCs w:val="28"/>
        </w:rPr>
        <w:t>й</w:t>
      </w:r>
      <w:r w:rsidRPr="002B012A">
        <w:rPr>
          <w:rFonts w:ascii="Times New Roman" w:hAnsi="Times New Roman"/>
          <w:color w:val="000000"/>
          <w:sz w:val="28"/>
          <w:szCs w:val="28"/>
        </w:rPr>
        <w:t xml:space="preserve"> о временной нетрудоспособности (справки) и активности посещения занятий, совпали с пиковыми значениями показателя ИЗА (</w:t>
      </w:r>
      <w:r w:rsidRPr="002B012A">
        <w:rPr>
          <w:rFonts w:ascii="Times New Roman" w:hAnsi="Times New Roman"/>
          <w:color w:val="000000"/>
          <w:sz w:val="28"/>
          <w:szCs w:val="28"/>
          <w:lang w:val="en-US"/>
        </w:rPr>
        <w:t>max</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xml:space="preserve">9,2, </w:t>
      </w:r>
      <w:r w:rsidRPr="002B012A">
        <w:rPr>
          <w:rFonts w:ascii="Times New Roman" w:hAnsi="Times New Roman"/>
          <w:color w:val="000000"/>
          <w:sz w:val="28"/>
          <w:szCs w:val="28"/>
          <w:lang w:val="en-US"/>
        </w:rPr>
        <w:t>min</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6,4). Подобные соотношения были установлены и в предыдущие годы.</w:t>
      </w:r>
      <w:r w:rsidR="004237E4" w:rsidRPr="002B012A">
        <w:rPr>
          <w:rFonts w:ascii="Times New Roman" w:hAnsi="Times New Roman"/>
          <w:color w:val="000000"/>
          <w:sz w:val="28"/>
          <w:szCs w:val="28"/>
        </w:rPr>
        <w:t xml:space="preserve"> </w:t>
      </w:r>
      <w:r w:rsidRPr="002B012A">
        <w:rPr>
          <w:rFonts w:ascii="Times New Roman" w:hAnsi="Times New Roman"/>
          <w:color w:val="000000"/>
          <w:sz w:val="28"/>
          <w:szCs w:val="28"/>
        </w:rPr>
        <w:t>В ходе исследований подтвердил</w:t>
      </w:r>
      <w:r w:rsidR="00E83229" w:rsidRPr="002B012A">
        <w:rPr>
          <w:rFonts w:ascii="Times New Roman" w:hAnsi="Times New Roman"/>
          <w:color w:val="000000"/>
          <w:sz w:val="28"/>
          <w:szCs w:val="28"/>
        </w:rPr>
        <w:t>о</w:t>
      </w:r>
      <w:r w:rsidRPr="002B012A">
        <w:rPr>
          <w:rFonts w:ascii="Times New Roman" w:hAnsi="Times New Roman"/>
          <w:color w:val="000000"/>
          <w:sz w:val="28"/>
          <w:szCs w:val="28"/>
        </w:rPr>
        <w:t xml:space="preserve">сь наше предположение о влиянии аэрополлютанты на возникновение и развитие симптомов заболеваемости у студентов Астраханского государственного технического университета. </w:t>
      </w:r>
    </w:p>
    <w:p w:rsidR="003F2D25" w:rsidRDefault="00245001" w:rsidP="003F2D25">
      <w:pPr>
        <w:pStyle w:val="a9"/>
        <w:spacing w:after="0" w:line="360" w:lineRule="auto"/>
        <w:ind w:right="6"/>
        <w:jc w:val="center"/>
        <w:rPr>
          <w:rFonts w:ascii="Times New Roman" w:hAnsi="Times New Roman" w:cs="Times New Roman"/>
          <w:b/>
          <w:lang w:bidi="he-IL"/>
        </w:rPr>
      </w:pPr>
      <w:r w:rsidRPr="002B012A">
        <w:rPr>
          <w:rFonts w:ascii="Times New Roman" w:hAnsi="Times New Roman" w:cs="Times New Roman"/>
          <w:i/>
          <w:noProof/>
          <w:sz w:val="28"/>
          <w:szCs w:val="28"/>
        </w:rPr>
        <w:drawing>
          <wp:inline distT="0" distB="0" distL="0" distR="0" wp14:anchorId="4FE86FE9" wp14:editId="231A1E74">
            <wp:extent cx="5574182" cy="3438144"/>
            <wp:effectExtent l="0" t="0" r="762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2D25" w:rsidRDefault="003F2D25" w:rsidP="003F2D25">
      <w:pPr>
        <w:pStyle w:val="a9"/>
        <w:spacing w:after="0" w:line="360" w:lineRule="auto"/>
        <w:ind w:right="6"/>
        <w:jc w:val="center"/>
        <w:rPr>
          <w:rFonts w:ascii="Times New Roman" w:hAnsi="Times New Roman" w:cs="Times New Roman"/>
          <w:b/>
          <w:lang w:bidi="he-IL"/>
        </w:rPr>
      </w:pPr>
    </w:p>
    <w:p w:rsidR="00245001" w:rsidRPr="003F2D25" w:rsidRDefault="00245001" w:rsidP="003F2D25">
      <w:pPr>
        <w:pStyle w:val="a9"/>
        <w:spacing w:after="0" w:line="360" w:lineRule="auto"/>
        <w:ind w:right="6"/>
        <w:jc w:val="center"/>
        <w:rPr>
          <w:rFonts w:ascii="Times New Roman" w:hAnsi="Times New Roman" w:cs="Times New Roman"/>
          <w:lang w:bidi="he-IL"/>
        </w:rPr>
      </w:pPr>
      <w:r w:rsidRPr="003F2D25">
        <w:rPr>
          <w:rFonts w:ascii="Times New Roman" w:hAnsi="Times New Roman" w:cs="Times New Roman"/>
          <w:b/>
          <w:lang w:bidi="he-IL"/>
        </w:rPr>
        <w:t>Рис. 2.</w:t>
      </w:r>
      <w:r w:rsidRPr="003F2D25">
        <w:rPr>
          <w:rFonts w:ascii="Times New Roman" w:hAnsi="Times New Roman" w:cs="Times New Roman"/>
          <w:lang w:bidi="he-IL"/>
        </w:rPr>
        <w:t xml:space="preserve"> Поквартальный показатель ИЗА и заболеваемость студентов </w:t>
      </w:r>
      <w:r w:rsidR="00B73DF1" w:rsidRPr="003F2D25">
        <w:rPr>
          <w:rFonts w:ascii="Times New Roman" w:hAnsi="Times New Roman" w:cs="Times New Roman"/>
          <w:lang w:bidi="he-IL"/>
        </w:rPr>
        <w:t>технического университета (2009–20</w:t>
      </w:r>
      <w:r w:rsidR="007D78A0" w:rsidRPr="003F2D25">
        <w:rPr>
          <w:rFonts w:ascii="Times New Roman" w:hAnsi="Times New Roman" w:cs="Times New Roman"/>
          <w:lang w:bidi="he-IL"/>
        </w:rPr>
        <w:t>10 учебный год)</w:t>
      </w:r>
    </w:p>
    <w:p w:rsidR="00245001" w:rsidRPr="003F2D25" w:rsidRDefault="00245001" w:rsidP="003F2D25">
      <w:pPr>
        <w:widowControl w:val="0"/>
        <w:spacing w:after="0" w:line="360" w:lineRule="auto"/>
        <w:jc w:val="both"/>
        <w:rPr>
          <w:rFonts w:ascii="Times New Roman" w:hAnsi="Times New Roman"/>
          <w:sz w:val="24"/>
          <w:szCs w:val="24"/>
        </w:rPr>
      </w:pPr>
    </w:p>
    <w:p w:rsidR="00245001" w:rsidRPr="002B012A" w:rsidRDefault="00245001" w:rsidP="002B012A">
      <w:pPr>
        <w:widowControl w:val="0"/>
        <w:autoSpaceDE w:val="0"/>
        <w:autoSpaceDN w:val="0"/>
        <w:adjustRightInd w:val="0"/>
        <w:spacing w:after="0" w:line="360" w:lineRule="auto"/>
        <w:ind w:firstLine="900"/>
        <w:jc w:val="both"/>
        <w:rPr>
          <w:rFonts w:ascii="Times New Roman" w:hAnsi="Times New Roman"/>
          <w:color w:val="000000"/>
          <w:sz w:val="28"/>
          <w:szCs w:val="28"/>
        </w:rPr>
      </w:pPr>
      <w:r w:rsidRPr="002B012A">
        <w:rPr>
          <w:rFonts w:ascii="Times New Roman" w:hAnsi="Times New Roman"/>
          <w:color w:val="000000"/>
          <w:sz w:val="28"/>
          <w:szCs w:val="28"/>
        </w:rPr>
        <w:t>У студентов установлена корреляционная зависимость между значениями концентрации аэрополлютантов и наиболее выраженных субъективных симптомов заболеваний. Стойкая взаимосвязь установлена между першением и чувством сухости в горле, как наиболее часто встречающийся в анкетах студентов симптом, и силой и частотой выброса оксида/диоксида азота (</w:t>
      </w:r>
      <w:r w:rsidRPr="002B012A">
        <w:rPr>
          <w:rFonts w:ascii="Times New Roman" w:hAnsi="Times New Roman"/>
          <w:color w:val="000000"/>
          <w:sz w:val="28"/>
          <w:szCs w:val="28"/>
          <w:lang w:val="en-US"/>
        </w:rPr>
        <w:t>r</w:t>
      </w:r>
      <w:r w:rsidRPr="002B012A">
        <w:rPr>
          <w:rFonts w:ascii="Times New Roman" w:hAnsi="Times New Roman"/>
          <w:color w:val="000000"/>
          <w:sz w:val="28"/>
          <w:szCs w:val="28"/>
        </w:rPr>
        <w:t>=0,79, при р≤ 0,02), и формальдегида (</w:t>
      </w:r>
      <w:r w:rsidRPr="002B012A">
        <w:rPr>
          <w:rFonts w:ascii="Times New Roman" w:hAnsi="Times New Roman"/>
          <w:color w:val="000000"/>
          <w:sz w:val="28"/>
          <w:szCs w:val="28"/>
          <w:lang w:val="en-US"/>
        </w:rPr>
        <w:t>r</w:t>
      </w:r>
      <w:r w:rsidR="008C0C33"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8C0C33" w:rsidRPr="002B012A">
        <w:rPr>
          <w:rFonts w:ascii="Times New Roman" w:hAnsi="Times New Roman"/>
          <w:color w:val="000000"/>
          <w:sz w:val="28"/>
          <w:szCs w:val="28"/>
        </w:rPr>
        <w:t xml:space="preserve"> </w:t>
      </w:r>
      <w:r w:rsidRPr="002B012A">
        <w:rPr>
          <w:rFonts w:ascii="Times New Roman" w:hAnsi="Times New Roman"/>
          <w:color w:val="000000"/>
          <w:sz w:val="28"/>
          <w:szCs w:val="28"/>
        </w:rPr>
        <w:t xml:space="preserve">0,89, при </w:t>
      </w:r>
      <w:r w:rsidRPr="002B012A">
        <w:rPr>
          <w:rFonts w:ascii="Times New Roman" w:hAnsi="Times New Roman"/>
          <w:color w:val="000000"/>
          <w:sz w:val="28"/>
          <w:szCs w:val="28"/>
        </w:rPr>
        <w:lastRenderedPageBreak/>
        <w:t>р</w:t>
      </w:r>
      <w:r w:rsidR="008C0C33" w:rsidRPr="002B012A">
        <w:rPr>
          <w:rFonts w:ascii="Times New Roman" w:hAnsi="Times New Roman"/>
          <w:color w:val="000000"/>
          <w:sz w:val="28"/>
          <w:szCs w:val="28"/>
        </w:rPr>
        <w:t xml:space="preserve"> </w:t>
      </w:r>
      <w:r w:rsidRPr="002B012A">
        <w:rPr>
          <w:rFonts w:ascii="Times New Roman" w:hAnsi="Times New Roman"/>
          <w:color w:val="000000"/>
          <w:sz w:val="28"/>
          <w:szCs w:val="28"/>
        </w:rPr>
        <w:t>≤ 0,02). Сходная корреляционная зависимость фиксируется так же при выбросах в атмосферу аммиака (</w:t>
      </w:r>
      <w:r w:rsidRPr="002B012A">
        <w:rPr>
          <w:rFonts w:ascii="Times New Roman" w:hAnsi="Times New Roman"/>
          <w:color w:val="000000"/>
          <w:sz w:val="28"/>
          <w:szCs w:val="28"/>
          <w:lang w:val="en-US"/>
        </w:rPr>
        <w:t>r</w:t>
      </w:r>
      <w:r w:rsidRPr="002B012A">
        <w:rPr>
          <w:rFonts w:ascii="Times New Roman" w:hAnsi="Times New Roman"/>
          <w:color w:val="000000"/>
          <w:sz w:val="28"/>
          <w:szCs w:val="28"/>
        </w:rPr>
        <w:t>=0,52, при р</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0,02) и сажи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0,48, при р</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0,02). В первом случае связь бы</w:t>
      </w:r>
      <w:r w:rsidR="00B73DF1" w:rsidRPr="002B012A">
        <w:rPr>
          <w:rFonts w:ascii="Times New Roman" w:hAnsi="Times New Roman"/>
          <w:color w:val="000000"/>
          <w:sz w:val="28"/>
          <w:szCs w:val="28"/>
        </w:rPr>
        <w:t>ла ярко выраженной, а в других –</w:t>
      </w:r>
      <w:r w:rsidRPr="002B012A">
        <w:rPr>
          <w:rFonts w:ascii="Times New Roman" w:hAnsi="Times New Roman"/>
          <w:color w:val="000000"/>
          <w:sz w:val="28"/>
          <w:szCs w:val="28"/>
        </w:rPr>
        <w:t xml:space="preserve"> слабо выраженная.</w:t>
      </w:r>
    </w:p>
    <w:p w:rsidR="00245001" w:rsidRPr="002B012A" w:rsidRDefault="00245001" w:rsidP="002B012A">
      <w:pPr>
        <w:widowControl w:val="0"/>
        <w:autoSpaceDE w:val="0"/>
        <w:autoSpaceDN w:val="0"/>
        <w:adjustRightInd w:val="0"/>
        <w:spacing w:after="0" w:line="360" w:lineRule="auto"/>
        <w:ind w:firstLine="900"/>
        <w:jc w:val="both"/>
        <w:rPr>
          <w:rFonts w:ascii="Times New Roman" w:hAnsi="Times New Roman"/>
          <w:color w:val="000000"/>
          <w:sz w:val="28"/>
          <w:szCs w:val="28"/>
        </w:rPr>
      </w:pPr>
      <w:r w:rsidRPr="002B012A">
        <w:rPr>
          <w:rFonts w:ascii="Times New Roman" w:hAnsi="Times New Roman"/>
          <w:color w:val="000000"/>
          <w:sz w:val="28"/>
          <w:szCs w:val="28"/>
        </w:rPr>
        <w:t>Затрудненность дыхания, частота ОРЗ, признаки пневмонии и кашель</w:t>
      </w:r>
      <w:r w:rsidR="00E83229" w:rsidRPr="002B012A">
        <w:rPr>
          <w:rFonts w:ascii="Times New Roman" w:hAnsi="Times New Roman"/>
          <w:color w:val="000000"/>
          <w:sz w:val="28"/>
          <w:szCs w:val="28"/>
        </w:rPr>
        <w:t xml:space="preserve"> корреляционно взаимозависимы </w:t>
      </w:r>
      <w:r w:rsidRPr="002B012A">
        <w:rPr>
          <w:rFonts w:ascii="Times New Roman" w:hAnsi="Times New Roman"/>
          <w:color w:val="000000"/>
          <w:sz w:val="28"/>
          <w:szCs w:val="28"/>
        </w:rPr>
        <w:t>с диоксидом азота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0,71, при р</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0,02).</w:t>
      </w:r>
    </w:p>
    <w:p w:rsidR="003F2D25" w:rsidRDefault="00245001" w:rsidP="002B012A">
      <w:pPr>
        <w:pStyle w:val="a9"/>
        <w:spacing w:after="0" w:line="360" w:lineRule="auto"/>
        <w:ind w:right="6"/>
        <w:jc w:val="center"/>
        <w:rPr>
          <w:rFonts w:ascii="Times New Roman" w:hAnsi="Times New Roman" w:cs="Times New Roman"/>
          <w:b/>
          <w:lang w:bidi="he-IL"/>
        </w:rPr>
      </w:pPr>
      <w:r w:rsidRPr="002B012A">
        <w:rPr>
          <w:rFonts w:ascii="Times New Roman" w:hAnsi="Times New Roman" w:cs="Times New Roman"/>
          <w:noProof/>
          <w:sz w:val="28"/>
          <w:szCs w:val="28"/>
        </w:rPr>
        <w:drawing>
          <wp:inline distT="0" distB="0" distL="0" distR="0" wp14:anchorId="3C0F15B1" wp14:editId="29C00111">
            <wp:extent cx="5618073" cy="3328416"/>
            <wp:effectExtent l="0" t="0" r="0" b="5715"/>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5001" w:rsidRPr="003F2D25" w:rsidRDefault="00245001" w:rsidP="002B012A">
      <w:pPr>
        <w:pStyle w:val="a9"/>
        <w:spacing w:after="0" w:line="360" w:lineRule="auto"/>
        <w:ind w:right="6"/>
        <w:jc w:val="center"/>
        <w:rPr>
          <w:rFonts w:ascii="Times New Roman" w:hAnsi="Times New Roman" w:cs="Times New Roman"/>
          <w:lang w:bidi="he-IL"/>
        </w:rPr>
      </w:pPr>
      <w:r w:rsidRPr="003F2D25">
        <w:rPr>
          <w:rFonts w:ascii="Times New Roman" w:hAnsi="Times New Roman" w:cs="Times New Roman"/>
          <w:b/>
          <w:lang w:bidi="he-IL"/>
        </w:rPr>
        <w:t>Рис. 3.</w:t>
      </w:r>
      <w:r w:rsidRPr="003F2D25">
        <w:rPr>
          <w:rFonts w:ascii="Times New Roman" w:hAnsi="Times New Roman" w:cs="Times New Roman"/>
          <w:lang w:bidi="he-IL"/>
        </w:rPr>
        <w:t xml:space="preserve"> Поквартальный показатель ИЗА и заболеваемость студентов </w:t>
      </w:r>
      <w:r w:rsidR="00B73DF1" w:rsidRPr="003F2D25">
        <w:rPr>
          <w:rFonts w:ascii="Times New Roman" w:hAnsi="Times New Roman" w:cs="Times New Roman"/>
          <w:lang w:bidi="he-IL"/>
        </w:rPr>
        <w:t>технического университета (2010–20</w:t>
      </w:r>
      <w:r w:rsidRPr="003F2D25">
        <w:rPr>
          <w:rFonts w:ascii="Times New Roman" w:hAnsi="Times New Roman" w:cs="Times New Roman"/>
          <w:lang w:bidi="he-IL"/>
        </w:rPr>
        <w:t>11 учебный год).</w:t>
      </w:r>
    </w:p>
    <w:p w:rsidR="00245001" w:rsidRPr="002B012A" w:rsidRDefault="00245001" w:rsidP="002B012A">
      <w:pPr>
        <w:widowControl w:val="0"/>
        <w:spacing w:after="0" w:line="360" w:lineRule="auto"/>
        <w:ind w:firstLine="851"/>
        <w:jc w:val="both"/>
        <w:rPr>
          <w:rFonts w:ascii="Times New Roman" w:hAnsi="Times New Roman"/>
          <w:sz w:val="28"/>
          <w:szCs w:val="28"/>
        </w:rPr>
      </w:pPr>
    </w:p>
    <w:p w:rsidR="00245001" w:rsidRPr="002B012A" w:rsidRDefault="00245001" w:rsidP="002B012A">
      <w:pPr>
        <w:widowControl w:val="0"/>
        <w:autoSpaceDE w:val="0"/>
        <w:autoSpaceDN w:val="0"/>
        <w:adjustRightInd w:val="0"/>
        <w:spacing w:after="0" w:line="360" w:lineRule="auto"/>
        <w:ind w:firstLine="902"/>
        <w:jc w:val="both"/>
        <w:rPr>
          <w:rFonts w:ascii="Times New Roman" w:hAnsi="Times New Roman"/>
          <w:color w:val="000000"/>
          <w:sz w:val="28"/>
          <w:szCs w:val="28"/>
        </w:rPr>
      </w:pPr>
      <w:r w:rsidRPr="002B012A">
        <w:rPr>
          <w:rFonts w:ascii="Times New Roman" w:hAnsi="Times New Roman"/>
          <w:color w:val="000000"/>
          <w:sz w:val="28"/>
          <w:szCs w:val="28"/>
        </w:rPr>
        <w:t>Тошнота, головная боль, ощущение тяжести в желудке, жидкий стул и анемия имеют корреляционную взаимосвязь с пиковыми выбросами диоксида серы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0,68, при р</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0,02). Снижение цвето- и светочувствительности глаз, точности и скорости зрительного восприятия, ухудшение выполнения психологических тестов, координации мелких точных двигательных действий и аналитического мышления показали выраженную корреляционную связь с выбросом в атмосферу оксида углерода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0,83, при р</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 xml:space="preserve">≤ 0,02). Расчет коэффициента корреляции между ослаблением внимания, апатией, рассеянностью, тошнотой, быстрым </w:t>
      </w:r>
      <w:r w:rsidRPr="002B012A">
        <w:rPr>
          <w:rFonts w:ascii="Times New Roman" w:hAnsi="Times New Roman"/>
          <w:color w:val="000000"/>
          <w:sz w:val="28"/>
          <w:szCs w:val="28"/>
        </w:rPr>
        <w:lastRenderedPageBreak/>
        <w:t>утомлением, нарушением сна, усталостью, сонливостью, появлением чувства жжения в области глаз и снижением аппетита выявил стойкую линейную связь с выбросом сероводорода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0,74). Потеря аппетита, расстройство пищеварения, признаки депрессии и агрессии прямой взаимосвязи с отдельными выбросами не показали. Но наложение некоторых максимально разовых концентраций поллютантов в воздухе может привести к развитию данных признаков. Концентрация в атмосферном воздухе пыли и сажи вызывают симптомы аллергии, головные боли, раздражение слизистых оболочек глаз, воспалительные процессы органов дыхательной системы. Однако при изучении не выявлено взаимосвязи этих веществ с основными признаками заболеваемости студентов Астраханского государственного технического университета (</w:t>
      </w:r>
      <w:r w:rsidRPr="002B012A">
        <w:rPr>
          <w:rFonts w:ascii="Times New Roman" w:hAnsi="Times New Roman"/>
          <w:color w:val="000000"/>
          <w:sz w:val="28"/>
          <w:szCs w:val="28"/>
          <w:lang w:val="en-US"/>
        </w:rPr>
        <w:t>r</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w:t>
      </w:r>
      <w:r w:rsidR="00A404E4" w:rsidRPr="002B012A">
        <w:rPr>
          <w:rFonts w:ascii="Times New Roman" w:hAnsi="Times New Roman"/>
          <w:color w:val="000000"/>
          <w:sz w:val="28"/>
          <w:szCs w:val="28"/>
        </w:rPr>
        <w:t xml:space="preserve"> </w:t>
      </w:r>
      <w:r w:rsidRPr="002B012A">
        <w:rPr>
          <w:rFonts w:ascii="Times New Roman" w:hAnsi="Times New Roman"/>
          <w:color w:val="000000"/>
          <w:sz w:val="28"/>
          <w:szCs w:val="28"/>
        </w:rPr>
        <w:t>0,27).</w:t>
      </w:r>
    </w:p>
    <w:p w:rsidR="00245001" w:rsidRPr="002B012A" w:rsidRDefault="00245001" w:rsidP="002B012A">
      <w:pPr>
        <w:widowControl w:val="0"/>
        <w:autoSpaceDE w:val="0"/>
        <w:autoSpaceDN w:val="0"/>
        <w:adjustRightInd w:val="0"/>
        <w:spacing w:after="0" w:line="360" w:lineRule="auto"/>
        <w:ind w:firstLine="902"/>
        <w:jc w:val="both"/>
        <w:rPr>
          <w:rFonts w:ascii="Times New Roman" w:hAnsi="Times New Roman"/>
          <w:color w:val="000000"/>
          <w:sz w:val="28"/>
          <w:szCs w:val="28"/>
        </w:rPr>
      </w:pPr>
      <w:r w:rsidRPr="002B012A">
        <w:rPr>
          <w:rFonts w:ascii="Times New Roman" w:hAnsi="Times New Roman"/>
          <w:color w:val="000000"/>
          <w:sz w:val="28"/>
          <w:szCs w:val="28"/>
        </w:rPr>
        <w:t xml:space="preserve">Отсюда вывод: выбросы вредных химических веществ (аэрополлютанты) и основные признаки заболеваемости студентов Астраханского государственного технического университета за годы исследований находятся в прямой связи и зависимости друг от друга. </w:t>
      </w:r>
    </w:p>
    <w:p w:rsidR="00245001" w:rsidRPr="002B012A" w:rsidRDefault="00245001" w:rsidP="002B012A">
      <w:pPr>
        <w:widowControl w:val="0"/>
        <w:spacing w:after="0" w:line="360" w:lineRule="auto"/>
        <w:rPr>
          <w:rFonts w:ascii="Times New Roman" w:hAnsi="Times New Roman"/>
          <w:b/>
          <w:sz w:val="28"/>
          <w:szCs w:val="28"/>
        </w:rPr>
      </w:pPr>
    </w:p>
    <w:p w:rsidR="00245001" w:rsidRPr="002B012A" w:rsidRDefault="00B73DF1" w:rsidP="003F2D25">
      <w:pPr>
        <w:widowControl w:val="0"/>
        <w:spacing w:after="0" w:line="360" w:lineRule="auto"/>
        <w:jc w:val="center"/>
        <w:rPr>
          <w:rFonts w:ascii="Times New Roman" w:hAnsi="Times New Roman"/>
          <w:b/>
          <w:sz w:val="28"/>
          <w:szCs w:val="28"/>
        </w:rPr>
      </w:pPr>
      <w:r w:rsidRPr="002B012A">
        <w:rPr>
          <w:rFonts w:ascii="Times New Roman" w:hAnsi="Times New Roman"/>
          <w:b/>
          <w:sz w:val="28"/>
          <w:szCs w:val="28"/>
        </w:rPr>
        <w:t>Литература</w:t>
      </w:r>
      <w:r w:rsidR="003F2D25">
        <w:rPr>
          <w:rFonts w:ascii="Times New Roman" w:hAnsi="Times New Roman"/>
          <w:b/>
          <w:sz w:val="28"/>
          <w:szCs w:val="28"/>
        </w:rPr>
        <w:t>:</w:t>
      </w:r>
      <w:r w:rsidRPr="002B012A">
        <w:rPr>
          <w:rFonts w:ascii="Times New Roman" w:hAnsi="Times New Roman"/>
          <w:b/>
          <w:sz w:val="28"/>
          <w:szCs w:val="28"/>
        </w:rPr>
        <w:t xml:space="preserve"> </w:t>
      </w:r>
    </w:p>
    <w:p w:rsidR="00245001" w:rsidRPr="003F2D25" w:rsidRDefault="00245001" w:rsidP="003F2D25">
      <w:pPr>
        <w:pStyle w:val="ac"/>
        <w:widowControl w:val="0"/>
        <w:numPr>
          <w:ilvl w:val="0"/>
          <w:numId w:val="12"/>
        </w:numPr>
        <w:shd w:val="clear" w:color="auto" w:fill="FFFFFF"/>
        <w:autoSpaceDE w:val="0"/>
        <w:autoSpaceDN w:val="0"/>
        <w:adjustRightInd w:val="0"/>
        <w:spacing w:after="0" w:line="360" w:lineRule="auto"/>
        <w:ind w:left="1134" w:right="706"/>
        <w:jc w:val="both"/>
        <w:rPr>
          <w:rFonts w:ascii="Times New Roman" w:hAnsi="Times New Roman"/>
          <w:spacing w:val="-9"/>
          <w:sz w:val="24"/>
          <w:szCs w:val="24"/>
        </w:rPr>
      </w:pPr>
      <w:r w:rsidRPr="003F2D25">
        <w:rPr>
          <w:rFonts w:ascii="Times New Roman" w:hAnsi="Times New Roman"/>
          <w:sz w:val="24"/>
          <w:szCs w:val="24"/>
        </w:rPr>
        <w:t>Агаджанян Н.А., Полунин И.Н</w:t>
      </w:r>
      <w:r w:rsidR="00E83229" w:rsidRPr="003F2D25">
        <w:rPr>
          <w:rFonts w:ascii="Times New Roman" w:hAnsi="Times New Roman"/>
          <w:sz w:val="24"/>
          <w:szCs w:val="24"/>
        </w:rPr>
        <w:t>., Тризно Н.Н. Экологические ас</w:t>
      </w:r>
      <w:r w:rsidRPr="003F2D25">
        <w:rPr>
          <w:rFonts w:ascii="Times New Roman" w:hAnsi="Times New Roman"/>
          <w:sz w:val="24"/>
          <w:szCs w:val="24"/>
        </w:rPr>
        <w:t>пекты генеза то</w:t>
      </w:r>
      <w:r w:rsidR="007D78A0" w:rsidRPr="003F2D25">
        <w:rPr>
          <w:rFonts w:ascii="Times New Roman" w:hAnsi="Times New Roman"/>
          <w:sz w:val="24"/>
          <w:szCs w:val="24"/>
        </w:rPr>
        <w:t>ксического отёка лёгких. М.</w:t>
      </w:r>
      <w:r w:rsidR="00B73DF1" w:rsidRPr="003F2D25">
        <w:rPr>
          <w:rFonts w:ascii="Times New Roman" w:hAnsi="Times New Roman"/>
          <w:sz w:val="24"/>
          <w:szCs w:val="24"/>
        </w:rPr>
        <w:t xml:space="preserve">, Астрахань, 1996. </w:t>
      </w:r>
      <w:r w:rsidRPr="003F2D25">
        <w:rPr>
          <w:rFonts w:ascii="Times New Roman" w:hAnsi="Times New Roman"/>
          <w:sz w:val="24"/>
          <w:szCs w:val="24"/>
        </w:rPr>
        <w:t>85</w:t>
      </w:r>
      <w:r w:rsidR="00B73DF1" w:rsidRPr="003F2D25">
        <w:rPr>
          <w:rFonts w:ascii="Times New Roman" w:hAnsi="Times New Roman"/>
          <w:sz w:val="24"/>
          <w:szCs w:val="24"/>
        </w:rPr>
        <w:t xml:space="preserve"> </w:t>
      </w:r>
      <w:r w:rsidRPr="003F2D25">
        <w:rPr>
          <w:rFonts w:ascii="Times New Roman" w:hAnsi="Times New Roman"/>
          <w:sz w:val="24"/>
          <w:szCs w:val="24"/>
        </w:rPr>
        <w:t>с.</w:t>
      </w:r>
    </w:p>
    <w:p w:rsidR="00245001" w:rsidRPr="003F2D25" w:rsidRDefault="00245001" w:rsidP="003F2D25">
      <w:pPr>
        <w:pStyle w:val="ac"/>
        <w:widowControl w:val="0"/>
        <w:numPr>
          <w:ilvl w:val="0"/>
          <w:numId w:val="12"/>
        </w:numPr>
        <w:tabs>
          <w:tab w:val="left" w:pos="720"/>
        </w:tabs>
        <w:snapToGrid w:val="0"/>
        <w:spacing w:after="0" w:line="360" w:lineRule="auto"/>
        <w:ind w:left="1134" w:right="706"/>
        <w:jc w:val="both"/>
        <w:rPr>
          <w:rFonts w:ascii="Times New Roman" w:hAnsi="Times New Roman"/>
          <w:sz w:val="24"/>
          <w:szCs w:val="24"/>
        </w:rPr>
      </w:pPr>
      <w:r w:rsidRPr="003F2D25">
        <w:rPr>
          <w:rFonts w:ascii="Times New Roman" w:hAnsi="Times New Roman"/>
          <w:sz w:val="24"/>
          <w:szCs w:val="24"/>
        </w:rPr>
        <w:t>Астафь</w:t>
      </w:r>
      <w:r w:rsidR="00B73DF1" w:rsidRPr="003F2D25">
        <w:rPr>
          <w:rFonts w:ascii="Times New Roman" w:hAnsi="Times New Roman"/>
          <w:sz w:val="24"/>
          <w:szCs w:val="24"/>
        </w:rPr>
        <w:t>ева</w:t>
      </w:r>
      <w:r w:rsidR="00E83229" w:rsidRPr="003F2D25">
        <w:rPr>
          <w:rFonts w:ascii="Times New Roman" w:hAnsi="Times New Roman"/>
          <w:sz w:val="24"/>
          <w:szCs w:val="24"/>
        </w:rPr>
        <w:t xml:space="preserve"> Л.С.</w:t>
      </w:r>
      <w:r w:rsidR="00B73DF1" w:rsidRPr="003F2D25">
        <w:rPr>
          <w:rFonts w:ascii="Times New Roman" w:hAnsi="Times New Roman"/>
          <w:sz w:val="24"/>
          <w:szCs w:val="24"/>
        </w:rPr>
        <w:t xml:space="preserve"> Экологическая химия.</w:t>
      </w:r>
      <w:r w:rsidRPr="003F2D25">
        <w:rPr>
          <w:rFonts w:ascii="Times New Roman" w:hAnsi="Times New Roman"/>
          <w:sz w:val="24"/>
          <w:szCs w:val="24"/>
        </w:rPr>
        <w:t xml:space="preserve"> М.: Издат. центр «Академия»,  </w:t>
      </w:r>
      <w:r w:rsidR="007D78A0" w:rsidRPr="003F2D25">
        <w:rPr>
          <w:rFonts w:ascii="Times New Roman" w:hAnsi="Times New Roman"/>
          <w:sz w:val="24"/>
          <w:szCs w:val="24"/>
        </w:rPr>
        <w:t>2006</w:t>
      </w:r>
      <w:r w:rsidR="00B73DF1" w:rsidRPr="003F2D25">
        <w:rPr>
          <w:rFonts w:ascii="Times New Roman" w:hAnsi="Times New Roman"/>
          <w:sz w:val="24"/>
          <w:szCs w:val="24"/>
        </w:rPr>
        <w:t xml:space="preserve">. </w:t>
      </w:r>
      <w:r w:rsidRPr="003F2D25">
        <w:rPr>
          <w:rFonts w:ascii="Times New Roman" w:hAnsi="Times New Roman"/>
          <w:sz w:val="24"/>
          <w:szCs w:val="24"/>
        </w:rPr>
        <w:t>224 с.</w:t>
      </w:r>
    </w:p>
    <w:p w:rsidR="00245001" w:rsidRPr="003F2D25" w:rsidRDefault="00245001" w:rsidP="003F2D25">
      <w:pPr>
        <w:pStyle w:val="ac"/>
        <w:widowControl w:val="0"/>
        <w:numPr>
          <w:ilvl w:val="0"/>
          <w:numId w:val="12"/>
        </w:numPr>
        <w:shd w:val="clear" w:color="auto" w:fill="FFFFFF"/>
        <w:spacing w:after="0" w:line="360" w:lineRule="auto"/>
        <w:ind w:left="1134" w:right="706"/>
        <w:jc w:val="both"/>
        <w:rPr>
          <w:rFonts w:ascii="Times New Roman" w:hAnsi="Times New Roman"/>
          <w:sz w:val="24"/>
          <w:szCs w:val="24"/>
        </w:rPr>
      </w:pPr>
      <w:r w:rsidRPr="003F2D25">
        <w:rPr>
          <w:rFonts w:ascii="Times New Roman" w:hAnsi="Times New Roman"/>
          <w:sz w:val="24"/>
          <w:szCs w:val="24"/>
        </w:rPr>
        <w:t>Аксёнов И.А. Клинико-эпидемиологическая оценка состояния здоровья детей, длительно проживающих в районе расположения крупного газохимического комплекса. Авт</w:t>
      </w:r>
      <w:r w:rsidR="00B73DF1" w:rsidRPr="003F2D25">
        <w:rPr>
          <w:rFonts w:ascii="Times New Roman" w:hAnsi="Times New Roman"/>
          <w:sz w:val="24"/>
          <w:szCs w:val="24"/>
        </w:rPr>
        <w:t xml:space="preserve">ореферат дис... док. мед. наук. Астрахань, 2008. </w:t>
      </w:r>
      <w:r w:rsidRPr="003F2D25">
        <w:rPr>
          <w:rFonts w:ascii="Times New Roman" w:hAnsi="Times New Roman"/>
          <w:sz w:val="24"/>
          <w:szCs w:val="24"/>
        </w:rPr>
        <w:t>47</w:t>
      </w:r>
      <w:r w:rsidR="00B73DF1" w:rsidRPr="003F2D25">
        <w:rPr>
          <w:rFonts w:ascii="Times New Roman" w:hAnsi="Times New Roman"/>
          <w:sz w:val="24"/>
          <w:szCs w:val="24"/>
        </w:rPr>
        <w:t xml:space="preserve"> </w:t>
      </w:r>
      <w:r w:rsidRPr="003F2D25">
        <w:rPr>
          <w:rFonts w:ascii="Times New Roman" w:hAnsi="Times New Roman"/>
          <w:sz w:val="24"/>
          <w:szCs w:val="24"/>
        </w:rPr>
        <w:t>с.</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rPr>
      </w:pPr>
      <w:r w:rsidRPr="003F2D25">
        <w:t>Кузнецов В.Н. Городская среда и человек.</w:t>
      </w:r>
      <w:r w:rsidR="00E83229" w:rsidRPr="003F2D25">
        <w:t xml:space="preserve"> </w:t>
      </w:r>
      <w:r w:rsidRPr="003F2D25">
        <w:t xml:space="preserve">// </w:t>
      </w:r>
      <w:r w:rsidR="00B73DF1" w:rsidRPr="003F2D25">
        <w:t>Научный журнал «Биология», 2000. № 21. С</w:t>
      </w:r>
      <w:r w:rsidRPr="003F2D25">
        <w:t>. 11.</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rPr>
      </w:pPr>
      <w:r w:rsidRPr="003F2D25">
        <w:rPr>
          <w:snapToGrid w:val="0"/>
        </w:rPr>
        <w:t xml:space="preserve">Лазько М.В. </w:t>
      </w:r>
      <w:r w:rsidR="00B73DF1" w:rsidRPr="003F2D25">
        <w:rPr>
          <w:snapToGrid w:val="0"/>
        </w:rPr>
        <w:t>Системы «кора надпочечников» и т</w:t>
      </w:r>
      <w:r w:rsidRPr="003F2D25">
        <w:rPr>
          <w:snapToGrid w:val="0"/>
        </w:rPr>
        <w:t>ранспорта газов в норме и при воздействии газообразных серосодержащих поллютантов. Авторе</w:t>
      </w:r>
      <w:r w:rsidR="00B73DF1" w:rsidRPr="003F2D25">
        <w:rPr>
          <w:snapToGrid w:val="0"/>
        </w:rPr>
        <w:t xml:space="preserve">ферат дис. … док. биол. наук. Астрахань, 2004. </w:t>
      </w:r>
      <w:r w:rsidRPr="003F2D25">
        <w:rPr>
          <w:snapToGrid w:val="0"/>
        </w:rPr>
        <w:lastRenderedPageBreak/>
        <w:t>40 с.</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rPr>
      </w:pPr>
      <w:r w:rsidRPr="003F2D25">
        <w:t xml:space="preserve">Пивоваров Ю.Н., Алексеев </w:t>
      </w:r>
      <w:r w:rsidR="00E83229" w:rsidRPr="003F2D25">
        <w:t>С.В. Технический прогресс и био</w:t>
      </w:r>
      <w:r w:rsidRPr="003F2D25">
        <w:t>технология: гигиенические и экологические проб</w:t>
      </w:r>
      <w:r w:rsidR="00E83229" w:rsidRPr="003F2D25">
        <w:t>лемы // Гигиена и санита</w:t>
      </w:r>
      <w:r w:rsidR="00B73DF1" w:rsidRPr="003F2D25">
        <w:t xml:space="preserve">рия. 2004. </w:t>
      </w:r>
      <w:r w:rsidRPr="003F2D25">
        <w:t>№</w:t>
      </w:r>
      <w:r w:rsidR="00B73DF1" w:rsidRPr="003F2D25">
        <w:t xml:space="preserve"> 12. С. 6–</w:t>
      </w:r>
      <w:r w:rsidRPr="003F2D25">
        <w:t>11.</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rPr>
      </w:pPr>
      <w:r w:rsidRPr="003F2D25">
        <w:t xml:space="preserve">Сенотрусова С.В. Оценка вклада атмосферных загрязнителей в возникновении заболеваний дыхательной системы // Новые медицинские технологии в охране здоровья здоровых, в диагностике, лечении и реабилитации больных: Материалы </w:t>
      </w:r>
      <w:r w:rsidRPr="003F2D25">
        <w:rPr>
          <w:lang w:val="en-US"/>
        </w:rPr>
        <w:t>II</w:t>
      </w:r>
      <w:r w:rsidRPr="003F2D25">
        <w:t xml:space="preserve"> Международной нау</w:t>
      </w:r>
      <w:r w:rsidR="00B73DF1" w:rsidRPr="003F2D25">
        <w:t>чно-практической конференции. Пенза, 2004. С. 50–</w:t>
      </w:r>
      <w:r w:rsidRPr="003F2D25">
        <w:t>52.</w:t>
      </w:r>
    </w:p>
    <w:p w:rsidR="00245001" w:rsidRPr="003F2D25" w:rsidRDefault="00B73DF1" w:rsidP="003F2D25">
      <w:pPr>
        <w:pStyle w:val="a7"/>
        <w:widowControl w:val="0"/>
        <w:numPr>
          <w:ilvl w:val="0"/>
          <w:numId w:val="12"/>
        </w:numPr>
        <w:tabs>
          <w:tab w:val="left" w:pos="-14317"/>
          <w:tab w:val="left" w:pos="720"/>
        </w:tabs>
        <w:spacing w:after="0" w:line="360" w:lineRule="auto"/>
        <w:ind w:left="1134" w:right="706"/>
        <w:jc w:val="both"/>
        <w:rPr>
          <w:snapToGrid w:val="0"/>
          <w:lang w:val="en-US"/>
        </w:rPr>
      </w:pPr>
      <w:r w:rsidRPr="003F2D25">
        <w:t xml:space="preserve">Трубников Г.А. </w:t>
      </w:r>
      <w:r w:rsidR="00245001" w:rsidRPr="003F2D25">
        <w:t>Экологические аспекты заболеваний легких и новые подходы к диагностике, лечению болезней органов дых</w:t>
      </w:r>
      <w:r w:rsidRPr="003F2D25">
        <w:t>ания.: Дис. … д-ра мед. наук. М</w:t>
      </w:r>
      <w:r w:rsidRPr="003F2D25">
        <w:rPr>
          <w:lang w:val="en-US"/>
        </w:rPr>
        <w:t>. 1997.</w:t>
      </w:r>
      <w:r w:rsidR="00245001" w:rsidRPr="003F2D25">
        <w:rPr>
          <w:lang w:val="en-US"/>
        </w:rPr>
        <w:t xml:space="preserve"> 80 </w:t>
      </w:r>
      <w:r w:rsidR="00245001" w:rsidRPr="003F2D25">
        <w:t>с</w:t>
      </w:r>
      <w:r w:rsidR="00245001" w:rsidRPr="003F2D25">
        <w:rPr>
          <w:lang w:val="en-US"/>
        </w:rPr>
        <w:t>.</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lang w:val="en-US"/>
        </w:rPr>
      </w:pPr>
      <w:r w:rsidRPr="003F2D25">
        <w:rPr>
          <w:lang w:val="en-US"/>
        </w:rPr>
        <w:t>Brutsche M.H. Exercise capacity and extent of resection of surgical risk in lung cancer. // European Respiratory Journal</w:t>
      </w:r>
      <w:r w:rsidR="00B73DF1" w:rsidRPr="003F2D25">
        <w:rPr>
          <w:lang w:val="en-US"/>
        </w:rPr>
        <w:t xml:space="preserve">. </w:t>
      </w:r>
      <w:r w:rsidRPr="003F2D25">
        <w:t>200</w:t>
      </w:r>
      <w:r w:rsidR="00B73DF1" w:rsidRPr="003F2D25">
        <w:rPr>
          <w:lang w:val="en-US"/>
        </w:rPr>
        <w:t xml:space="preserve">0. </w:t>
      </w:r>
      <w:r w:rsidRPr="003F2D25">
        <w:rPr>
          <w:lang w:val="en-US"/>
        </w:rPr>
        <w:t>V</w:t>
      </w:r>
      <w:r w:rsidR="00B73DF1" w:rsidRPr="003F2D25">
        <w:rPr>
          <w:lang w:val="en-US"/>
        </w:rPr>
        <w:t>ol. 15, № 5. P. 828</w:t>
      </w:r>
      <w:r w:rsidR="00B73DF1" w:rsidRPr="003F2D25">
        <w:t>–</w:t>
      </w:r>
      <w:r w:rsidRPr="003F2D25">
        <w:rPr>
          <w:lang w:val="en-US"/>
        </w:rPr>
        <w:t>832.</w:t>
      </w:r>
    </w:p>
    <w:p w:rsidR="00245001" w:rsidRPr="003F2D25" w:rsidRDefault="00245001" w:rsidP="003F2D25">
      <w:pPr>
        <w:pStyle w:val="a7"/>
        <w:widowControl w:val="0"/>
        <w:numPr>
          <w:ilvl w:val="0"/>
          <w:numId w:val="12"/>
        </w:numPr>
        <w:tabs>
          <w:tab w:val="left" w:pos="-14317"/>
          <w:tab w:val="left" w:pos="720"/>
        </w:tabs>
        <w:spacing w:after="0" w:line="360" w:lineRule="auto"/>
        <w:ind w:left="1134" w:right="706"/>
        <w:jc w:val="both"/>
        <w:rPr>
          <w:snapToGrid w:val="0"/>
        </w:rPr>
      </w:pPr>
      <w:r w:rsidRPr="003F2D25">
        <w:rPr>
          <w:lang w:val="en-US"/>
        </w:rPr>
        <w:t>Van Der Slot W.M., Roebroeck M.E., Landkroon A.P., Terburg M., Berg-Emons R.J., Stam H.J. Everyday physical activity and community participation of adults with hemiplegic cereb</w:t>
      </w:r>
      <w:r w:rsidR="00B73DF1" w:rsidRPr="003F2D25">
        <w:rPr>
          <w:lang w:val="en-US"/>
        </w:rPr>
        <w:t xml:space="preserve">ral palsy // Disabil Rehabil. </w:t>
      </w:r>
      <w:r w:rsidR="00B73DF1" w:rsidRPr="003F2D25">
        <w:t>2007. 29(3).</w:t>
      </w:r>
      <w:r w:rsidRPr="003F2D25">
        <w:t xml:space="preserve"> Р. 1</w:t>
      </w:r>
      <w:r w:rsidR="00B73DF1" w:rsidRPr="003F2D25">
        <w:t>79–</w:t>
      </w:r>
      <w:r w:rsidRPr="003F2D25">
        <w:t>189.</w:t>
      </w:r>
    </w:p>
    <w:p w:rsidR="00245001" w:rsidRDefault="00245001" w:rsidP="002B012A">
      <w:pPr>
        <w:pStyle w:val="a7"/>
        <w:widowControl w:val="0"/>
        <w:tabs>
          <w:tab w:val="left" w:pos="-14317"/>
          <w:tab w:val="left" w:pos="360"/>
          <w:tab w:val="left" w:pos="720"/>
        </w:tabs>
        <w:spacing w:after="0" w:line="360" w:lineRule="auto"/>
        <w:ind w:left="360"/>
        <w:jc w:val="both"/>
        <w:rPr>
          <w:snapToGrid w:val="0"/>
          <w:sz w:val="28"/>
          <w:szCs w:val="28"/>
        </w:rPr>
      </w:pPr>
    </w:p>
    <w:p w:rsidR="003F2D25" w:rsidRPr="002B012A" w:rsidRDefault="003F2D25" w:rsidP="002B012A">
      <w:pPr>
        <w:pStyle w:val="a7"/>
        <w:widowControl w:val="0"/>
        <w:tabs>
          <w:tab w:val="left" w:pos="-14317"/>
          <w:tab w:val="left" w:pos="360"/>
          <w:tab w:val="left" w:pos="720"/>
        </w:tabs>
        <w:spacing w:after="0" w:line="360" w:lineRule="auto"/>
        <w:ind w:left="360"/>
        <w:jc w:val="both"/>
        <w:rPr>
          <w:snapToGrid w:val="0"/>
          <w:sz w:val="28"/>
          <w:szCs w:val="28"/>
        </w:rPr>
      </w:pPr>
    </w:p>
    <w:p w:rsidR="00245001" w:rsidRPr="002B012A" w:rsidRDefault="00245001" w:rsidP="002B012A">
      <w:pPr>
        <w:pStyle w:val="23"/>
        <w:widowControl w:val="0"/>
        <w:spacing w:after="0" w:line="360" w:lineRule="auto"/>
        <w:contextualSpacing/>
        <w:rPr>
          <w:rFonts w:ascii="Times New Roman" w:hAnsi="Times New Roman"/>
          <w:b/>
          <w:color w:val="000000"/>
          <w:sz w:val="28"/>
          <w:szCs w:val="28"/>
        </w:rPr>
      </w:pPr>
      <w:r w:rsidRPr="002B012A">
        <w:rPr>
          <w:rFonts w:ascii="Times New Roman" w:hAnsi="Times New Roman"/>
          <w:b/>
          <w:sz w:val="28"/>
          <w:szCs w:val="28"/>
        </w:rPr>
        <w:t xml:space="preserve">УДК </w:t>
      </w:r>
      <w:r w:rsidRPr="002B012A">
        <w:rPr>
          <w:rFonts w:ascii="Times New Roman" w:hAnsi="Times New Roman"/>
          <w:b/>
          <w:color w:val="000000"/>
          <w:sz w:val="28"/>
          <w:szCs w:val="28"/>
        </w:rPr>
        <w:t>616.62-003.7-08 (470.66)</w:t>
      </w:r>
    </w:p>
    <w:p w:rsidR="00A404E4" w:rsidRPr="002B012A" w:rsidRDefault="00A404E4" w:rsidP="002B012A">
      <w:pPr>
        <w:widowControl w:val="0"/>
        <w:shd w:val="clear" w:color="auto" w:fill="FFFFFF"/>
        <w:spacing w:after="0" w:line="360" w:lineRule="auto"/>
        <w:jc w:val="center"/>
        <w:rPr>
          <w:rFonts w:ascii="Times New Roman" w:hAnsi="Times New Roman"/>
          <w:b/>
          <w:bCs/>
          <w:color w:val="000000"/>
          <w:sz w:val="28"/>
          <w:szCs w:val="28"/>
        </w:rPr>
      </w:pPr>
    </w:p>
    <w:p w:rsidR="00245001" w:rsidRPr="002B012A" w:rsidRDefault="00F60902" w:rsidP="002B012A">
      <w:pPr>
        <w:widowControl w:val="0"/>
        <w:shd w:val="clear" w:color="auto" w:fill="FFFFFF"/>
        <w:spacing w:after="0" w:line="360" w:lineRule="auto"/>
        <w:jc w:val="center"/>
        <w:rPr>
          <w:rFonts w:ascii="Times New Roman" w:hAnsi="Times New Roman"/>
          <w:b/>
          <w:bCs/>
          <w:color w:val="000000"/>
          <w:sz w:val="28"/>
          <w:szCs w:val="28"/>
        </w:rPr>
      </w:pPr>
      <w:r w:rsidRPr="002B012A">
        <w:rPr>
          <w:rFonts w:ascii="Times New Roman" w:hAnsi="Times New Roman"/>
          <w:b/>
          <w:bCs/>
          <w:color w:val="000000"/>
          <w:sz w:val="28"/>
          <w:szCs w:val="28"/>
        </w:rPr>
        <w:t>ЭКОЛОГИЧЕСКИЕ АСПЕКТЫ ЭЛЕМЕНТНОГО СОСТАВА МОЧЕВЫХ КАМНЕЙ У БОЛЬНЫХ С НЕФРОЛИТИАЗОМ В ЧЕЧЕНСКОЙ РЕСПУБЛИКЕ</w:t>
      </w:r>
    </w:p>
    <w:p w:rsidR="003F2D25" w:rsidRDefault="003F2D25" w:rsidP="002B012A">
      <w:pPr>
        <w:pStyle w:val="3"/>
        <w:keepNext w:val="0"/>
        <w:keepLines w:val="0"/>
        <w:widowControl w:val="0"/>
        <w:spacing w:before="0" w:line="360" w:lineRule="auto"/>
        <w:jc w:val="center"/>
        <w:rPr>
          <w:rFonts w:ascii="Times New Roman" w:hAnsi="Times New Roman" w:cs="Times New Roman"/>
          <w:color w:val="auto"/>
          <w:sz w:val="28"/>
          <w:szCs w:val="28"/>
        </w:rPr>
      </w:pPr>
    </w:p>
    <w:p w:rsidR="003F2D25" w:rsidRPr="003F2D25" w:rsidRDefault="003F2D25" w:rsidP="003F2D25">
      <w:pPr>
        <w:pStyle w:val="p1"/>
        <w:widowControl w:val="0"/>
        <w:shd w:val="clear" w:color="auto" w:fill="FFFFFF"/>
        <w:spacing w:before="0" w:beforeAutospacing="0" w:after="0" w:afterAutospacing="0" w:line="360" w:lineRule="auto"/>
        <w:jc w:val="right"/>
        <w:rPr>
          <w:rStyle w:val="s1"/>
          <w:b/>
          <w:bCs/>
          <w:i/>
          <w:color w:val="000000"/>
          <w:sz w:val="28"/>
          <w:szCs w:val="28"/>
        </w:rPr>
      </w:pPr>
      <w:r w:rsidRPr="003F2D25">
        <w:rPr>
          <w:rStyle w:val="s1"/>
          <w:b/>
          <w:bCs/>
          <w:i/>
          <w:color w:val="000000"/>
          <w:sz w:val="28"/>
          <w:szCs w:val="28"/>
        </w:rPr>
        <w:t xml:space="preserve">М.Х. Исаев, </w:t>
      </w:r>
    </w:p>
    <w:p w:rsidR="003F2D25" w:rsidRPr="003F2D25" w:rsidRDefault="003F2D25" w:rsidP="003F2D25">
      <w:pPr>
        <w:pStyle w:val="p1"/>
        <w:widowControl w:val="0"/>
        <w:shd w:val="clear" w:color="auto" w:fill="FFFFFF"/>
        <w:spacing w:before="0" w:beforeAutospacing="0" w:after="0" w:afterAutospacing="0" w:line="360" w:lineRule="auto"/>
        <w:jc w:val="right"/>
        <w:rPr>
          <w:rStyle w:val="s1"/>
          <w:i/>
          <w:color w:val="000000"/>
          <w:sz w:val="28"/>
          <w:szCs w:val="28"/>
        </w:rPr>
      </w:pPr>
      <w:r w:rsidRPr="003F2D25">
        <w:rPr>
          <w:i/>
          <w:color w:val="000000"/>
          <w:sz w:val="28"/>
          <w:szCs w:val="28"/>
        </w:rPr>
        <w:t>к.м.н., доцент кафедры нормальной и топографической анатомии с оперативной хирургией Чеченского государственного университета</w:t>
      </w:r>
    </w:p>
    <w:p w:rsidR="003F2D25" w:rsidRPr="003F2D25" w:rsidRDefault="003F2D25" w:rsidP="003F2D25">
      <w:pPr>
        <w:pStyle w:val="p1"/>
        <w:widowControl w:val="0"/>
        <w:shd w:val="clear" w:color="auto" w:fill="FFFFFF"/>
        <w:spacing w:before="0" w:beforeAutospacing="0" w:after="0" w:afterAutospacing="0" w:line="360" w:lineRule="auto"/>
        <w:jc w:val="right"/>
        <w:rPr>
          <w:rStyle w:val="s1"/>
          <w:b/>
          <w:bCs/>
          <w:i/>
          <w:color w:val="000000"/>
          <w:sz w:val="28"/>
          <w:szCs w:val="28"/>
        </w:rPr>
      </w:pPr>
      <w:r w:rsidRPr="003F2D25">
        <w:rPr>
          <w:rStyle w:val="s1"/>
          <w:b/>
          <w:bCs/>
          <w:i/>
          <w:color w:val="000000"/>
          <w:sz w:val="28"/>
          <w:szCs w:val="28"/>
        </w:rPr>
        <w:t xml:space="preserve">Э.С. Кафаров, </w:t>
      </w:r>
    </w:p>
    <w:p w:rsidR="003F2D25" w:rsidRPr="003F2D25" w:rsidRDefault="003F2D25" w:rsidP="003F2D25">
      <w:pPr>
        <w:pStyle w:val="p1"/>
        <w:widowControl w:val="0"/>
        <w:shd w:val="clear" w:color="auto" w:fill="FFFFFF"/>
        <w:spacing w:before="0" w:beforeAutospacing="0" w:after="0" w:afterAutospacing="0" w:line="360" w:lineRule="auto"/>
        <w:jc w:val="right"/>
        <w:rPr>
          <w:i/>
          <w:color w:val="000000"/>
          <w:sz w:val="28"/>
          <w:szCs w:val="28"/>
        </w:rPr>
      </w:pPr>
      <w:r w:rsidRPr="003F2D25">
        <w:rPr>
          <w:i/>
          <w:color w:val="000000"/>
          <w:sz w:val="28"/>
          <w:szCs w:val="28"/>
        </w:rPr>
        <w:t xml:space="preserve">д.м.н., профессор, заведующий кафедрой нормальной и топографической анатомии с оперативной хирургией </w:t>
      </w:r>
    </w:p>
    <w:p w:rsidR="003F2D25" w:rsidRPr="003F2D25" w:rsidRDefault="003F2D25" w:rsidP="003F2D25">
      <w:pPr>
        <w:pStyle w:val="p1"/>
        <w:widowControl w:val="0"/>
        <w:shd w:val="clear" w:color="auto" w:fill="FFFFFF"/>
        <w:spacing w:before="0" w:beforeAutospacing="0" w:after="0" w:afterAutospacing="0" w:line="360" w:lineRule="auto"/>
        <w:jc w:val="right"/>
        <w:rPr>
          <w:i/>
          <w:color w:val="000000"/>
          <w:sz w:val="28"/>
          <w:szCs w:val="28"/>
        </w:rPr>
      </w:pPr>
      <w:r w:rsidRPr="003F2D25">
        <w:rPr>
          <w:i/>
          <w:color w:val="000000"/>
          <w:sz w:val="28"/>
          <w:szCs w:val="28"/>
        </w:rPr>
        <w:lastRenderedPageBreak/>
        <w:t>Чеченского государственного университета</w:t>
      </w:r>
    </w:p>
    <w:p w:rsidR="003F2D25" w:rsidRPr="003F2D25" w:rsidRDefault="003F2D25" w:rsidP="003F2D25">
      <w:pPr>
        <w:pStyle w:val="p1"/>
        <w:widowControl w:val="0"/>
        <w:shd w:val="clear" w:color="auto" w:fill="FFFFFF"/>
        <w:spacing w:before="0" w:beforeAutospacing="0" w:after="0" w:afterAutospacing="0" w:line="360" w:lineRule="auto"/>
        <w:jc w:val="right"/>
        <w:rPr>
          <w:rStyle w:val="s1"/>
          <w:b/>
          <w:bCs/>
          <w:i/>
          <w:color w:val="000000"/>
          <w:sz w:val="28"/>
          <w:szCs w:val="28"/>
        </w:rPr>
      </w:pPr>
      <w:r w:rsidRPr="003F2D25">
        <w:rPr>
          <w:rStyle w:val="s1"/>
          <w:b/>
          <w:bCs/>
          <w:i/>
          <w:color w:val="000000"/>
          <w:sz w:val="28"/>
          <w:szCs w:val="28"/>
        </w:rPr>
        <w:t>И.У. Вагабов,</w:t>
      </w:r>
    </w:p>
    <w:p w:rsidR="003F2D25" w:rsidRPr="003F2D25" w:rsidRDefault="003F2D25" w:rsidP="003F2D25">
      <w:pPr>
        <w:pStyle w:val="p1"/>
        <w:widowControl w:val="0"/>
        <w:shd w:val="clear" w:color="auto" w:fill="FFFFFF"/>
        <w:spacing w:before="0" w:beforeAutospacing="0" w:after="0" w:afterAutospacing="0" w:line="360" w:lineRule="auto"/>
        <w:jc w:val="right"/>
        <w:rPr>
          <w:i/>
          <w:color w:val="000000"/>
          <w:sz w:val="28"/>
          <w:szCs w:val="28"/>
        </w:rPr>
      </w:pPr>
      <w:r w:rsidRPr="003F2D25">
        <w:rPr>
          <w:rStyle w:val="s1"/>
          <w:b/>
          <w:bCs/>
          <w:i/>
          <w:color w:val="000000"/>
          <w:sz w:val="28"/>
          <w:szCs w:val="28"/>
        </w:rPr>
        <w:t xml:space="preserve"> </w:t>
      </w:r>
      <w:r w:rsidRPr="003F2D25">
        <w:rPr>
          <w:i/>
          <w:color w:val="000000"/>
          <w:sz w:val="28"/>
          <w:szCs w:val="28"/>
        </w:rPr>
        <w:t>ассистент кафедры нормальной и топографической анатомии с оперативной хирургией Чеченского государственного университета</w:t>
      </w:r>
    </w:p>
    <w:p w:rsidR="003F2D25" w:rsidRDefault="003F2D25" w:rsidP="002B012A">
      <w:pPr>
        <w:pStyle w:val="3"/>
        <w:keepNext w:val="0"/>
        <w:keepLines w:val="0"/>
        <w:widowControl w:val="0"/>
        <w:spacing w:before="0" w:line="360" w:lineRule="auto"/>
        <w:jc w:val="center"/>
        <w:rPr>
          <w:rFonts w:ascii="Times New Roman" w:hAnsi="Times New Roman" w:cs="Times New Roman"/>
          <w:color w:val="auto"/>
          <w:sz w:val="28"/>
          <w:szCs w:val="28"/>
        </w:rPr>
      </w:pPr>
    </w:p>
    <w:p w:rsidR="00F60902" w:rsidRPr="002B012A" w:rsidRDefault="00F60902" w:rsidP="002B012A">
      <w:pPr>
        <w:pStyle w:val="3"/>
        <w:keepNext w:val="0"/>
        <w:keepLines w:val="0"/>
        <w:widowControl w:val="0"/>
        <w:spacing w:before="0" w:line="360" w:lineRule="auto"/>
        <w:jc w:val="center"/>
        <w:rPr>
          <w:rFonts w:ascii="Times New Roman" w:hAnsi="Times New Roman" w:cs="Times New Roman"/>
          <w:color w:val="auto"/>
          <w:sz w:val="28"/>
          <w:szCs w:val="28"/>
          <w:lang w:val="en-US"/>
        </w:rPr>
      </w:pPr>
      <w:r w:rsidRPr="002B012A">
        <w:rPr>
          <w:rFonts w:ascii="Times New Roman" w:hAnsi="Times New Roman" w:cs="Times New Roman"/>
          <w:color w:val="auto"/>
          <w:sz w:val="28"/>
          <w:szCs w:val="28"/>
          <w:lang w:val="en-US"/>
        </w:rPr>
        <w:t>ECOLOGICAL ASPECTS OF ELEMENT STRUCTURE OF URIC STONES AT PATIENTS WITH NEFROLITHIAZY IN THE CHECHEN REPUBLIC</w:t>
      </w:r>
    </w:p>
    <w:p w:rsidR="00F60902" w:rsidRPr="002B012A" w:rsidRDefault="00F60902" w:rsidP="002B012A">
      <w:pPr>
        <w:pStyle w:val="23"/>
        <w:widowControl w:val="0"/>
        <w:spacing w:after="0" w:line="360" w:lineRule="auto"/>
        <w:contextualSpacing/>
        <w:rPr>
          <w:rFonts w:ascii="Times New Roman" w:hAnsi="Times New Roman"/>
          <w:b/>
          <w:sz w:val="28"/>
          <w:szCs w:val="28"/>
          <w:lang w:val="en-US"/>
        </w:rPr>
      </w:pPr>
    </w:p>
    <w:p w:rsidR="00F60902" w:rsidRPr="003F2D25" w:rsidRDefault="00F60902" w:rsidP="002B012A">
      <w:pPr>
        <w:pStyle w:val="p1"/>
        <w:widowControl w:val="0"/>
        <w:shd w:val="clear" w:color="auto" w:fill="FFFFFF"/>
        <w:spacing w:before="0" w:beforeAutospacing="0" w:after="0" w:afterAutospacing="0" w:line="360" w:lineRule="auto"/>
        <w:jc w:val="right"/>
        <w:rPr>
          <w:rStyle w:val="s1"/>
          <w:b/>
          <w:bCs/>
          <w:i/>
          <w:color w:val="000000"/>
          <w:sz w:val="28"/>
          <w:szCs w:val="28"/>
          <w:lang w:val="en-US"/>
        </w:rPr>
      </w:pPr>
      <w:r w:rsidRPr="003F2D25">
        <w:rPr>
          <w:rStyle w:val="s1"/>
          <w:b/>
          <w:bCs/>
          <w:i/>
          <w:color w:val="000000"/>
          <w:sz w:val="28"/>
          <w:szCs w:val="28"/>
          <w:lang w:val="en-US"/>
        </w:rPr>
        <w:t>M.H</w:t>
      </w:r>
      <w:r w:rsidRPr="003F2D25">
        <w:rPr>
          <w:i/>
          <w:color w:val="000000"/>
          <w:sz w:val="28"/>
          <w:szCs w:val="28"/>
          <w:lang w:val="en-US"/>
        </w:rPr>
        <w:t xml:space="preserve">. </w:t>
      </w:r>
      <w:r w:rsidR="00245001" w:rsidRPr="003F2D25">
        <w:rPr>
          <w:rStyle w:val="s1"/>
          <w:b/>
          <w:bCs/>
          <w:i/>
          <w:color w:val="000000"/>
          <w:sz w:val="28"/>
          <w:szCs w:val="28"/>
          <w:lang w:val="en-US"/>
        </w:rPr>
        <w:t>Isaev</w:t>
      </w:r>
      <w:r w:rsidRPr="003F2D25">
        <w:rPr>
          <w:rStyle w:val="s1"/>
          <w:b/>
          <w:bCs/>
          <w:i/>
          <w:color w:val="000000"/>
          <w:sz w:val="28"/>
          <w:szCs w:val="28"/>
          <w:lang w:val="en-US"/>
        </w:rPr>
        <w:t>,</w:t>
      </w:r>
      <w:r w:rsidR="00245001" w:rsidRPr="003F2D25">
        <w:rPr>
          <w:rStyle w:val="s1"/>
          <w:b/>
          <w:bCs/>
          <w:i/>
          <w:color w:val="000000"/>
          <w:sz w:val="28"/>
          <w:szCs w:val="28"/>
          <w:lang w:val="en-US"/>
        </w:rPr>
        <w:t xml:space="preserve"> </w:t>
      </w:r>
    </w:p>
    <w:p w:rsidR="00245001" w:rsidRPr="003F2D25" w:rsidRDefault="00245001" w:rsidP="002B012A">
      <w:pPr>
        <w:pStyle w:val="p1"/>
        <w:widowControl w:val="0"/>
        <w:shd w:val="clear" w:color="auto" w:fill="FFFFFF"/>
        <w:spacing w:before="0" w:beforeAutospacing="0" w:after="0" w:afterAutospacing="0" w:line="360" w:lineRule="auto"/>
        <w:jc w:val="right"/>
        <w:rPr>
          <w:rStyle w:val="s1"/>
          <w:i/>
          <w:color w:val="000000"/>
          <w:sz w:val="28"/>
          <w:szCs w:val="28"/>
          <w:lang w:val="en-US"/>
        </w:rPr>
      </w:pPr>
      <w:r w:rsidRPr="003F2D25">
        <w:rPr>
          <w:i/>
          <w:color w:val="000000"/>
          <w:sz w:val="28"/>
          <w:szCs w:val="28"/>
          <w:lang w:val="en-US"/>
        </w:rPr>
        <w:t>the candidate of medical sciences, the associate professor of normal and topographical anatomy with operational surgery of the Medical institute Federal State budgetary educational «Chechen state university»</w:t>
      </w:r>
    </w:p>
    <w:p w:rsidR="00F60902" w:rsidRPr="003F2D25" w:rsidRDefault="00F60902" w:rsidP="002B012A">
      <w:pPr>
        <w:pStyle w:val="p1"/>
        <w:widowControl w:val="0"/>
        <w:shd w:val="clear" w:color="auto" w:fill="FFFFFF"/>
        <w:spacing w:before="0" w:beforeAutospacing="0" w:after="0" w:afterAutospacing="0" w:line="360" w:lineRule="auto"/>
        <w:jc w:val="right"/>
        <w:rPr>
          <w:rStyle w:val="s1"/>
          <w:b/>
          <w:bCs/>
          <w:i/>
          <w:color w:val="000000"/>
          <w:sz w:val="28"/>
          <w:szCs w:val="28"/>
          <w:lang w:val="en-US"/>
        </w:rPr>
      </w:pPr>
      <w:r w:rsidRPr="003F2D25">
        <w:rPr>
          <w:rStyle w:val="s1"/>
          <w:b/>
          <w:bCs/>
          <w:i/>
          <w:color w:val="000000"/>
          <w:sz w:val="28"/>
          <w:szCs w:val="28"/>
          <w:lang w:val="en-US"/>
        </w:rPr>
        <w:t>E.S</w:t>
      </w:r>
      <w:r w:rsidRPr="003F2D25">
        <w:rPr>
          <w:rStyle w:val="apple-converted-space"/>
          <w:i/>
          <w:color w:val="000000"/>
          <w:sz w:val="28"/>
          <w:szCs w:val="28"/>
          <w:lang w:val="en-US"/>
        </w:rPr>
        <w:t>.</w:t>
      </w:r>
      <w:r w:rsidRPr="003F2D25">
        <w:rPr>
          <w:i/>
          <w:color w:val="000000"/>
          <w:sz w:val="28"/>
          <w:szCs w:val="28"/>
          <w:lang w:val="en-US"/>
        </w:rPr>
        <w:t xml:space="preserve"> </w:t>
      </w:r>
      <w:r w:rsidR="00245001" w:rsidRPr="003F2D25">
        <w:rPr>
          <w:rStyle w:val="s1"/>
          <w:b/>
          <w:bCs/>
          <w:i/>
          <w:color w:val="000000"/>
          <w:sz w:val="28"/>
          <w:szCs w:val="28"/>
          <w:lang w:val="en-US"/>
        </w:rPr>
        <w:t>Kafarof</w:t>
      </w:r>
      <w:r w:rsidRPr="003F2D25">
        <w:rPr>
          <w:rStyle w:val="s1"/>
          <w:b/>
          <w:bCs/>
          <w:i/>
          <w:color w:val="000000"/>
          <w:sz w:val="28"/>
          <w:szCs w:val="28"/>
          <w:lang w:val="en-US"/>
        </w:rPr>
        <w:t>,</w:t>
      </w:r>
    </w:p>
    <w:p w:rsidR="00245001" w:rsidRPr="003F2D25" w:rsidRDefault="00245001" w:rsidP="002B012A">
      <w:pPr>
        <w:pStyle w:val="p1"/>
        <w:widowControl w:val="0"/>
        <w:shd w:val="clear" w:color="auto" w:fill="FFFFFF"/>
        <w:spacing w:before="0" w:beforeAutospacing="0" w:after="0" w:afterAutospacing="0" w:line="360" w:lineRule="auto"/>
        <w:jc w:val="right"/>
        <w:rPr>
          <w:i/>
          <w:color w:val="000000"/>
          <w:sz w:val="28"/>
          <w:szCs w:val="28"/>
          <w:lang w:val="en-US"/>
        </w:rPr>
      </w:pPr>
      <w:r w:rsidRPr="003F2D25">
        <w:rPr>
          <w:rStyle w:val="s1"/>
          <w:b/>
          <w:bCs/>
          <w:i/>
          <w:color w:val="000000"/>
          <w:sz w:val="28"/>
          <w:szCs w:val="28"/>
          <w:lang w:val="en-US"/>
        </w:rPr>
        <w:t xml:space="preserve"> </w:t>
      </w:r>
      <w:r w:rsidRPr="003F2D25">
        <w:rPr>
          <w:i/>
          <w:color w:val="000000"/>
          <w:sz w:val="28"/>
          <w:szCs w:val="28"/>
          <w:lang w:val="en-US"/>
        </w:rPr>
        <w:t>the doctor of medical sciences, professor, the head of the department of normal and topographical anatomy with operational surgery of the Medical institute Federal State budgetary educational «Chechen state university»</w:t>
      </w:r>
    </w:p>
    <w:p w:rsidR="00F60902" w:rsidRPr="003F2D25" w:rsidRDefault="00F60902" w:rsidP="002B012A">
      <w:pPr>
        <w:pStyle w:val="p1"/>
        <w:widowControl w:val="0"/>
        <w:shd w:val="clear" w:color="auto" w:fill="FFFFFF"/>
        <w:spacing w:before="0" w:beforeAutospacing="0" w:after="0" w:afterAutospacing="0" w:line="360" w:lineRule="auto"/>
        <w:jc w:val="right"/>
        <w:rPr>
          <w:rStyle w:val="s1"/>
          <w:b/>
          <w:bCs/>
          <w:i/>
          <w:color w:val="000000"/>
          <w:sz w:val="28"/>
          <w:szCs w:val="28"/>
          <w:lang w:val="en-US"/>
        </w:rPr>
      </w:pPr>
      <w:r w:rsidRPr="003F2D25">
        <w:rPr>
          <w:rStyle w:val="s1"/>
          <w:b/>
          <w:bCs/>
          <w:i/>
          <w:color w:val="000000"/>
          <w:sz w:val="28"/>
          <w:szCs w:val="28"/>
          <w:lang w:val="en-US"/>
        </w:rPr>
        <w:t>I.U.</w:t>
      </w:r>
      <w:r w:rsidRPr="003F2D25">
        <w:rPr>
          <w:i/>
          <w:color w:val="000000"/>
          <w:sz w:val="28"/>
          <w:szCs w:val="28"/>
          <w:lang w:val="en-US"/>
        </w:rPr>
        <w:t xml:space="preserve"> </w:t>
      </w:r>
      <w:r w:rsidR="00245001" w:rsidRPr="003F2D25">
        <w:rPr>
          <w:rStyle w:val="s1"/>
          <w:b/>
          <w:bCs/>
          <w:i/>
          <w:color w:val="000000"/>
          <w:sz w:val="28"/>
          <w:szCs w:val="28"/>
          <w:lang w:val="en-US"/>
        </w:rPr>
        <w:t>Vagabov</w:t>
      </w:r>
      <w:r w:rsidRPr="003F2D25">
        <w:rPr>
          <w:rStyle w:val="s1"/>
          <w:b/>
          <w:bCs/>
          <w:i/>
          <w:color w:val="000000"/>
          <w:sz w:val="28"/>
          <w:szCs w:val="28"/>
          <w:lang w:val="en-US"/>
        </w:rPr>
        <w:t>,</w:t>
      </w:r>
      <w:r w:rsidR="00245001" w:rsidRPr="003F2D25">
        <w:rPr>
          <w:rStyle w:val="s1"/>
          <w:b/>
          <w:bCs/>
          <w:i/>
          <w:color w:val="000000"/>
          <w:sz w:val="28"/>
          <w:szCs w:val="28"/>
          <w:lang w:val="en-US"/>
        </w:rPr>
        <w:t xml:space="preserve"> </w:t>
      </w:r>
    </w:p>
    <w:p w:rsidR="00245001" w:rsidRPr="003F2D25" w:rsidRDefault="00245001" w:rsidP="002B012A">
      <w:pPr>
        <w:pStyle w:val="p1"/>
        <w:widowControl w:val="0"/>
        <w:shd w:val="clear" w:color="auto" w:fill="FFFFFF"/>
        <w:spacing w:before="0" w:beforeAutospacing="0" w:after="0" w:afterAutospacing="0" w:line="360" w:lineRule="auto"/>
        <w:jc w:val="right"/>
        <w:rPr>
          <w:i/>
          <w:color w:val="000000"/>
          <w:sz w:val="28"/>
          <w:szCs w:val="28"/>
          <w:lang w:val="en-US"/>
        </w:rPr>
      </w:pPr>
      <w:r w:rsidRPr="003F2D25">
        <w:rPr>
          <w:i/>
          <w:color w:val="000000"/>
          <w:sz w:val="28"/>
          <w:szCs w:val="28"/>
          <w:lang w:val="en-US"/>
        </w:rPr>
        <w:t>the assistant to department of normal and topographical anatomy with operational surgery of the Medical institute Federal State budgetary educational «Chechen state university»</w:t>
      </w:r>
    </w:p>
    <w:p w:rsidR="00F60902" w:rsidRPr="002B012A" w:rsidRDefault="00F60902" w:rsidP="002B012A">
      <w:pPr>
        <w:pStyle w:val="p1"/>
        <w:widowControl w:val="0"/>
        <w:shd w:val="clear" w:color="auto" w:fill="FFFFFF"/>
        <w:spacing w:before="0" w:beforeAutospacing="0" w:after="0" w:afterAutospacing="0" w:line="360" w:lineRule="auto"/>
        <w:jc w:val="right"/>
        <w:rPr>
          <w:color w:val="000000"/>
          <w:sz w:val="28"/>
          <w:szCs w:val="28"/>
          <w:lang w:val="en-US"/>
        </w:rPr>
      </w:pPr>
    </w:p>
    <w:p w:rsidR="00245001" w:rsidRPr="003F2D25" w:rsidRDefault="00245001" w:rsidP="003F2D25">
      <w:pPr>
        <w:widowControl w:val="0"/>
        <w:autoSpaceDE w:val="0"/>
        <w:autoSpaceDN w:val="0"/>
        <w:adjustRightInd w:val="0"/>
        <w:spacing w:after="0" w:line="360" w:lineRule="auto"/>
        <w:ind w:left="1134" w:right="1132"/>
        <w:contextualSpacing/>
        <w:jc w:val="both"/>
        <w:rPr>
          <w:rFonts w:ascii="Times New Roman" w:hAnsi="Times New Roman"/>
          <w:i/>
          <w:color w:val="000000"/>
          <w:sz w:val="24"/>
          <w:szCs w:val="24"/>
        </w:rPr>
      </w:pPr>
      <w:r w:rsidRPr="003F2D25">
        <w:rPr>
          <w:rFonts w:ascii="Times New Roman" w:hAnsi="Times New Roman"/>
          <w:b/>
          <w:i/>
          <w:sz w:val="24"/>
          <w:szCs w:val="24"/>
        </w:rPr>
        <w:t>Аннотация</w:t>
      </w:r>
      <w:r w:rsidR="00F60902" w:rsidRPr="003F2D25">
        <w:rPr>
          <w:rFonts w:ascii="Times New Roman" w:hAnsi="Times New Roman"/>
          <w:b/>
          <w:i/>
          <w:sz w:val="24"/>
          <w:szCs w:val="24"/>
        </w:rPr>
        <w:t>.</w:t>
      </w:r>
      <w:r w:rsidRPr="003F2D25">
        <w:rPr>
          <w:rFonts w:ascii="Times New Roman" w:hAnsi="Times New Roman"/>
          <w:i/>
          <w:sz w:val="24"/>
          <w:szCs w:val="24"/>
        </w:rPr>
        <w:t xml:space="preserve"> Целью явилось определить </w:t>
      </w:r>
      <w:r w:rsidRPr="003F2D25">
        <w:rPr>
          <w:rFonts w:ascii="Times New Roman" w:hAnsi="Times New Roman"/>
          <w:i/>
          <w:color w:val="000000"/>
          <w:sz w:val="24"/>
          <w:szCs w:val="24"/>
        </w:rPr>
        <w:t>микроэлементный состав мочевых камней больных мочекаменной болезнью, а также их связи с водными источниками и социальными группам</w:t>
      </w:r>
      <w:r w:rsidR="00F66695" w:rsidRPr="003F2D25">
        <w:rPr>
          <w:rFonts w:ascii="Times New Roman" w:hAnsi="Times New Roman"/>
          <w:i/>
          <w:color w:val="000000"/>
          <w:sz w:val="24"/>
          <w:szCs w:val="24"/>
        </w:rPr>
        <w:t>и у коренных жителей Чеченской Р</w:t>
      </w:r>
      <w:r w:rsidRPr="003F2D25">
        <w:rPr>
          <w:rFonts w:ascii="Times New Roman" w:hAnsi="Times New Roman"/>
          <w:i/>
          <w:color w:val="000000"/>
          <w:sz w:val="24"/>
          <w:szCs w:val="24"/>
        </w:rPr>
        <w:t xml:space="preserve">еспублики с учетом их пола и возраста. Использованы материалы и статистические данные пациентов республиканских лечебно-профилактических учреждений Чеченской </w:t>
      </w:r>
      <w:r w:rsidR="00F31034" w:rsidRPr="003F2D25">
        <w:rPr>
          <w:rFonts w:ascii="Times New Roman" w:hAnsi="Times New Roman"/>
          <w:i/>
          <w:color w:val="000000"/>
          <w:sz w:val="24"/>
          <w:szCs w:val="24"/>
        </w:rPr>
        <w:t>Р</w:t>
      </w:r>
      <w:r w:rsidRPr="003F2D25">
        <w:rPr>
          <w:rFonts w:ascii="Times New Roman" w:hAnsi="Times New Roman"/>
          <w:i/>
          <w:color w:val="000000"/>
          <w:sz w:val="24"/>
          <w:szCs w:val="24"/>
        </w:rPr>
        <w:t xml:space="preserve">еспублики. Методом спектрофотометрии в мочевых камнях у 200 пациентов с мочекаменной болезнью после удаления камней определяли </w:t>
      </w:r>
      <w:r w:rsidRPr="003F2D25">
        <w:rPr>
          <w:rFonts w:ascii="Times New Roman" w:hAnsi="Times New Roman"/>
          <w:i/>
          <w:color w:val="000000"/>
          <w:sz w:val="24"/>
          <w:szCs w:val="24"/>
        </w:rPr>
        <w:lastRenderedPageBreak/>
        <w:t>содерж</w:t>
      </w:r>
      <w:r w:rsidR="00F60902" w:rsidRPr="003F2D25">
        <w:rPr>
          <w:rFonts w:ascii="Times New Roman" w:hAnsi="Times New Roman"/>
          <w:i/>
          <w:color w:val="000000"/>
          <w:sz w:val="24"/>
          <w:szCs w:val="24"/>
        </w:rPr>
        <w:t>ание микроэлементов: (железа – Fe), (цинка –</w:t>
      </w:r>
      <w:r w:rsidRPr="003F2D25">
        <w:rPr>
          <w:rFonts w:ascii="Times New Roman" w:hAnsi="Times New Roman"/>
          <w:i/>
          <w:color w:val="000000"/>
          <w:sz w:val="24"/>
          <w:szCs w:val="24"/>
        </w:rPr>
        <w:t xml:space="preserve"> Zn), (меди </w:t>
      </w:r>
      <w:r w:rsidR="00F60902" w:rsidRPr="003F2D25">
        <w:rPr>
          <w:rFonts w:ascii="Times New Roman" w:hAnsi="Times New Roman"/>
          <w:i/>
          <w:color w:val="000000"/>
          <w:sz w:val="24"/>
          <w:szCs w:val="24"/>
        </w:rPr>
        <w:t>–</w:t>
      </w:r>
      <w:r w:rsidRPr="003F2D25">
        <w:rPr>
          <w:rFonts w:ascii="Times New Roman" w:hAnsi="Times New Roman"/>
          <w:i/>
          <w:color w:val="000000"/>
          <w:sz w:val="24"/>
          <w:szCs w:val="24"/>
        </w:rPr>
        <w:t xml:space="preserve"> Cu) и т.д. </w:t>
      </w:r>
      <w:r w:rsidRPr="003F2D25">
        <w:rPr>
          <w:rFonts w:ascii="Times New Roman" w:hAnsi="Times New Roman"/>
          <w:i/>
          <w:sz w:val="24"/>
          <w:szCs w:val="24"/>
        </w:rPr>
        <w:t xml:space="preserve">Установлено, </w:t>
      </w:r>
      <w:r w:rsidRPr="003F2D25">
        <w:rPr>
          <w:rFonts w:ascii="Times New Roman" w:hAnsi="Times New Roman"/>
          <w:i/>
          <w:color w:val="000000"/>
          <w:sz w:val="24"/>
          <w:szCs w:val="24"/>
        </w:rPr>
        <w:t>что в Чеченской Республике мочекаменной болезнью болеют женщины старше 40 лет. Наиболее подвержен</w:t>
      </w:r>
      <w:r w:rsidR="00F31034" w:rsidRPr="003F2D25">
        <w:rPr>
          <w:rFonts w:ascii="Times New Roman" w:hAnsi="Times New Roman"/>
          <w:i/>
          <w:color w:val="000000"/>
          <w:sz w:val="24"/>
          <w:szCs w:val="24"/>
        </w:rPr>
        <w:t>а</w:t>
      </w:r>
      <w:r w:rsidRPr="003F2D25">
        <w:rPr>
          <w:rFonts w:ascii="Times New Roman" w:hAnsi="Times New Roman"/>
          <w:i/>
          <w:color w:val="000000"/>
          <w:sz w:val="24"/>
          <w:szCs w:val="24"/>
        </w:rPr>
        <w:t xml:space="preserve"> заболеванию социальная группа пенсионеров и служащих. Наименее подвержены рабочие и учащиеся. Выявлено, что употребляемая населением Чеченской </w:t>
      </w:r>
      <w:r w:rsidR="00F31034" w:rsidRPr="003F2D25">
        <w:rPr>
          <w:rFonts w:ascii="Times New Roman" w:hAnsi="Times New Roman"/>
          <w:i/>
          <w:color w:val="000000"/>
          <w:sz w:val="24"/>
          <w:szCs w:val="24"/>
        </w:rPr>
        <w:t>Р</w:t>
      </w:r>
      <w:r w:rsidRPr="003F2D25">
        <w:rPr>
          <w:rFonts w:ascii="Times New Roman" w:hAnsi="Times New Roman"/>
          <w:i/>
          <w:color w:val="000000"/>
          <w:sz w:val="24"/>
          <w:szCs w:val="24"/>
        </w:rPr>
        <w:t xml:space="preserve">еспублики питьевая вода, получаемая из рек Терек, Аргун, Сунжа и других притоков, является одной из причин поступления микроэлементов, в том числе и тяжелых металлов. </w:t>
      </w:r>
    </w:p>
    <w:p w:rsidR="00245001" w:rsidRPr="003F2D25" w:rsidRDefault="00245001" w:rsidP="003F2D25">
      <w:pPr>
        <w:widowControl w:val="0"/>
        <w:autoSpaceDE w:val="0"/>
        <w:autoSpaceDN w:val="0"/>
        <w:adjustRightInd w:val="0"/>
        <w:spacing w:after="0" w:line="360" w:lineRule="auto"/>
        <w:ind w:left="1134" w:right="1132"/>
        <w:contextualSpacing/>
        <w:jc w:val="both"/>
        <w:rPr>
          <w:rFonts w:ascii="Times New Roman" w:hAnsi="Times New Roman"/>
          <w:i/>
          <w:sz w:val="24"/>
          <w:szCs w:val="24"/>
        </w:rPr>
      </w:pPr>
      <w:r w:rsidRPr="003F2D25">
        <w:rPr>
          <w:rFonts w:ascii="Times New Roman" w:hAnsi="Times New Roman"/>
          <w:b/>
          <w:i/>
          <w:sz w:val="24"/>
          <w:szCs w:val="24"/>
        </w:rPr>
        <w:t xml:space="preserve">Ключевые слова: </w:t>
      </w:r>
      <w:r w:rsidRPr="003F2D25">
        <w:rPr>
          <w:rFonts w:ascii="Times New Roman" w:hAnsi="Times New Roman"/>
          <w:i/>
          <w:sz w:val="24"/>
          <w:szCs w:val="24"/>
        </w:rPr>
        <w:t>экология, мочекаменная болезнь, Чеченская Республика</w:t>
      </w:r>
      <w:r w:rsidR="00F60902" w:rsidRPr="003F2D25">
        <w:rPr>
          <w:rFonts w:ascii="Times New Roman" w:hAnsi="Times New Roman"/>
          <w:i/>
          <w:sz w:val="24"/>
          <w:szCs w:val="24"/>
        </w:rPr>
        <w:t>.</w:t>
      </w:r>
    </w:p>
    <w:p w:rsidR="00245001" w:rsidRPr="003F2D25" w:rsidRDefault="00245001" w:rsidP="003F2D25">
      <w:pPr>
        <w:widowControl w:val="0"/>
        <w:autoSpaceDE w:val="0"/>
        <w:autoSpaceDN w:val="0"/>
        <w:adjustRightInd w:val="0"/>
        <w:spacing w:after="0" w:line="360" w:lineRule="auto"/>
        <w:ind w:left="1134" w:right="1132" w:firstLine="567"/>
        <w:contextualSpacing/>
        <w:jc w:val="both"/>
        <w:rPr>
          <w:rFonts w:ascii="Times New Roman" w:hAnsi="Times New Roman"/>
          <w:b/>
          <w:i/>
          <w:sz w:val="24"/>
          <w:szCs w:val="24"/>
        </w:rPr>
      </w:pPr>
    </w:p>
    <w:p w:rsidR="00245001" w:rsidRPr="003F2D25" w:rsidRDefault="00F60902" w:rsidP="003F2D25">
      <w:pPr>
        <w:pStyle w:val="3"/>
        <w:keepNext w:val="0"/>
        <w:keepLines w:val="0"/>
        <w:widowControl w:val="0"/>
        <w:spacing w:before="0" w:line="360" w:lineRule="auto"/>
        <w:ind w:left="1134" w:right="1132"/>
        <w:jc w:val="both"/>
        <w:rPr>
          <w:rFonts w:ascii="Times New Roman" w:hAnsi="Times New Roman" w:cs="Times New Roman"/>
          <w:b w:val="0"/>
          <w:i/>
          <w:color w:val="auto"/>
          <w:sz w:val="24"/>
          <w:szCs w:val="24"/>
          <w:lang w:val="en-US"/>
        </w:rPr>
      </w:pPr>
      <w:r w:rsidRPr="003F2D25">
        <w:rPr>
          <w:rFonts w:ascii="Times New Roman" w:hAnsi="Times New Roman" w:cs="Times New Roman"/>
          <w:i/>
          <w:color w:val="auto"/>
          <w:sz w:val="24"/>
          <w:szCs w:val="24"/>
          <w:lang w:val="en-US"/>
        </w:rPr>
        <w:t>Summary.</w:t>
      </w:r>
      <w:r w:rsidR="00245001" w:rsidRPr="003F2D25">
        <w:rPr>
          <w:rFonts w:ascii="Times New Roman" w:hAnsi="Times New Roman" w:cs="Times New Roman"/>
          <w:b w:val="0"/>
          <w:i/>
          <w:color w:val="auto"/>
          <w:sz w:val="24"/>
          <w:szCs w:val="24"/>
          <w:lang w:val="en-US"/>
        </w:rPr>
        <w:t xml:space="preserve"> The purpose was to define microelement structure of uric stones of patients with an urolithic illness, and also their communications with water sources and social groups at aboriginals of the Chechen republic taking into account their gender and age. Materials and statistical data of patients of republican treatment and prophylactic establishments of the Chechen republic are used. By a spektrofotometriya method in uric stones at 200 patients with an urolithic illness, after removal of stones determined the maintenance o</w:t>
      </w:r>
      <w:r w:rsidR="00CF0DCA" w:rsidRPr="003F2D25">
        <w:rPr>
          <w:rFonts w:ascii="Times New Roman" w:hAnsi="Times New Roman" w:cs="Times New Roman"/>
          <w:b w:val="0"/>
          <w:i/>
          <w:color w:val="auto"/>
          <w:sz w:val="24"/>
          <w:szCs w:val="24"/>
          <w:lang w:val="en-US"/>
        </w:rPr>
        <w:t>f minerals: (iron – Fe), (zinc – Zn), (copper –</w:t>
      </w:r>
      <w:r w:rsidR="00245001" w:rsidRPr="003F2D25">
        <w:rPr>
          <w:rFonts w:ascii="Times New Roman" w:hAnsi="Times New Roman" w:cs="Times New Roman"/>
          <w:b w:val="0"/>
          <w:i/>
          <w:color w:val="auto"/>
          <w:sz w:val="24"/>
          <w:szCs w:val="24"/>
          <w:lang w:val="en-US"/>
        </w:rPr>
        <w:t xml:space="preserve"> Cu), etc. It is established that in the Chechen Republic women have an urolithic illness 40 years are more senior. Social group of pensioners and employees are most subject to a disease. Workers and pupils are least subject. It is revealed that the drinking water used by the population of the Chechen republic received from the Terek, Argun, Sunzha rivers and other inflows is one of the reasons of receipt of minerals including heavy metals. </w:t>
      </w:r>
    </w:p>
    <w:p w:rsidR="00245001" w:rsidRPr="003F2D25" w:rsidRDefault="00245001" w:rsidP="003F2D25">
      <w:pPr>
        <w:pStyle w:val="3"/>
        <w:keepNext w:val="0"/>
        <w:keepLines w:val="0"/>
        <w:widowControl w:val="0"/>
        <w:spacing w:before="0" w:line="360" w:lineRule="auto"/>
        <w:ind w:left="1134" w:right="1132"/>
        <w:jc w:val="both"/>
        <w:rPr>
          <w:rFonts w:ascii="Times New Roman" w:hAnsi="Times New Roman" w:cs="Times New Roman"/>
          <w:b w:val="0"/>
          <w:i/>
          <w:color w:val="auto"/>
          <w:sz w:val="24"/>
          <w:szCs w:val="24"/>
          <w:lang w:val="en-US"/>
        </w:rPr>
      </w:pPr>
      <w:r w:rsidRPr="003F2D25">
        <w:rPr>
          <w:rFonts w:ascii="Times New Roman" w:hAnsi="Times New Roman" w:cs="Times New Roman"/>
          <w:i/>
          <w:color w:val="auto"/>
          <w:sz w:val="24"/>
          <w:szCs w:val="24"/>
          <w:lang w:val="en-US"/>
        </w:rPr>
        <w:t>Key</w:t>
      </w:r>
      <w:r w:rsidR="003F2D25" w:rsidRPr="003F2D25">
        <w:rPr>
          <w:rFonts w:ascii="Times New Roman" w:hAnsi="Times New Roman" w:cs="Times New Roman"/>
          <w:i/>
          <w:color w:val="auto"/>
          <w:sz w:val="24"/>
          <w:szCs w:val="24"/>
          <w:lang w:val="en-US"/>
        </w:rPr>
        <w:t xml:space="preserve"> </w:t>
      </w:r>
      <w:r w:rsidRPr="003F2D25">
        <w:rPr>
          <w:rFonts w:ascii="Times New Roman" w:hAnsi="Times New Roman" w:cs="Times New Roman"/>
          <w:i/>
          <w:color w:val="auto"/>
          <w:sz w:val="24"/>
          <w:szCs w:val="24"/>
          <w:lang w:val="en-US"/>
        </w:rPr>
        <w:t>words:</w:t>
      </w:r>
      <w:r w:rsidRPr="003F2D25">
        <w:rPr>
          <w:rFonts w:ascii="Times New Roman" w:hAnsi="Times New Roman" w:cs="Times New Roman"/>
          <w:b w:val="0"/>
          <w:i/>
          <w:color w:val="auto"/>
          <w:sz w:val="24"/>
          <w:szCs w:val="24"/>
          <w:lang w:val="en-US"/>
        </w:rPr>
        <w:t xml:space="preserve"> ecology, urolithic illness, Chechen Republic</w:t>
      </w:r>
      <w:r w:rsidR="00CF0DCA" w:rsidRPr="003F2D25">
        <w:rPr>
          <w:rFonts w:ascii="Times New Roman" w:hAnsi="Times New Roman" w:cs="Times New Roman"/>
          <w:b w:val="0"/>
          <w:i/>
          <w:color w:val="auto"/>
          <w:sz w:val="24"/>
          <w:szCs w:val="24"/>
          <w:lang w:val="en-US"/>
        </w:rPr>
        <w:t>.</w:t>
      </w:r>
    </w:p>
    <w:p w:rsidR="003F2D25" w:rsidRPr="003F2D25" w:rsidRDefault="003F2D25" w:rsidP="002B012A">
      <w:pPr>
        <w:widowControl w:val="0"/>
        <w:autoSpaceDE w:val="0"/>
        <w:autoSpaceDN w:val="0"/>
        <w:adjustRightInd w:val="0"/>
        <w:spacing w:after="0" w:line="360" w:lineRule="auto"/>
        <w:ind w:firstLine="567"/>
        <w:contextualSpacing/>
        <w:jc w:val="both"/>
        <w:rPr>
          <w:rFonts w:ascii="Times New Roman" w:hAnsi="Times New Roman"/>
          <w:b/>
          <w:sz w:val="28"/>
          <w:szCs w:val="28"/>
          <w:lang w:val="en-US"/>
        </w:rPr>
      </w:pPr>
    </w:p>
    <w:p w:rsidR="00245001" w:rsidRPr="002B012A" w:rsidRDefault="00245001" w:rsidP="002B012A">
      <w:pPr>
        <w:widowControl w:val="0"/>
        <w:autoSpaceDE w:val="0"/>
        <w:autoSpaceDN w:val="0"/>
        <w:adjustRightInd w:val="0"/>
        <w:spacing w:after="0" w:line="360" w:lineRule="auto"/>
        <w:ind w:firstLine="567"/>
        <w:contextualSpacing/>
        <w:jc w:val="both"/>
        <w:rPr>
          <w:rFonts w:ascii="Times New Roman" w:hAnsi="Times New Roman"/>
          <w:b/>
          <w:sz w:val="28"/>
          <w:szCs w:val="28"/>
        </w:rPr>
      </w:pPr>
      <w:r w:rsidRPr="002B012A">
        <w:rPr>
          <w:rFonts w:ascii="Times New Roman" w:hAnsi="Times New Roman"/>
          <w:b/>
          <w:sz w:val="28"/>
          <w:szCs w:val="28"/>
        </w:rPr>
        <w:t>Актуальность исследования</w:t>
      </w:r>
    </w:p>
    <w:p w:rsidR="00245001" w:rsidRPr="002B012A" w:rsidRDefault="00245001" w:rsidP="002B012A">
      <w:pPr>
        <w:widowControl w:val="0"/>
        <w:shd w:val="clear" w:color="auto" w:fill="FFFFFF"/>
        <w:spacing w:after="0" w:line="360" w:lineRule="auto"/>
        <w:ind w:firstLine="539"/>
        <w:jc w:val="both"/>
        <w:rPr>
          <w:rFonts w:ascii="Times New Roman" w:hAnsi="Times New Roman"/>
          <w:color w:val="000000"/>
          <w:sz w:val="28"/>
          <w:szCs w:val="28"/>
        </w:rPr>
      </w:pPr>
      <w:r w:rsidRPr="002B012A">
        <w:rPr>
          <w:rFonts w:ascii="Times New Roman" w:hAnsi="Times New Roman"/>
          <w:sz w:val="28"/>
          <w:szCs w:val="28"/>
        </w:rPr>
        <w:t xml:space="preserve">Не вызывает сомнения тот факт, что одной из самых актуальных проблем урологии является мочекаменная болезнь (МКБ) [1]. Несмотря на появление современных диагностических, лечебных и профилактических </w:t>
      </w:r>
      <w:r w:rsidRPr="002B012A">
        <w:rPr>
          <w:rFonts w:ascii="Times New Roman" w:hAnsi="Times New Roman"/>
          <w:sz w:val="28"/>
          <w:szCs w:val="28"/>
        </w:rPr>
        <w:lastRenderedPageBreak/>
        <w:t>методов</w:t>
      </w:r>
      <w:r w:rsidR="00F31034" w:rsidRPr="002B012A">
        <w:rPr>
          <w:rFonts w:ascii="Times New Roman" w:hAnsi="Times New Roman"/>
          <w:sz w:val="28"/>
          <w:szCs w:val="28"/>
        </w:rPr>
        <w:t>,</w:t>
      </w:r>
      <w:r w:rsidRPr="002B012A">
        <w:rPr>
          <w:rFonts w:ascii="Times New Roman" w:hAnsi="Times New Roman"/>
          <w:sz w:val="28"/>
          <w:szCs w:val="28"/>
        </w:rPr>
        <w:t xml:space="preserve"> мочекаменная болезнь растет, что способствует к поиску новых методов диагностики и лечения данной патологии. По данным авторов</w:t>
      </w:r>
      <w:r w:rsidR="00C17F99" w:rsidRPr="002B012A">
        <w:rPr>
          <w:rFonts w:ascii="Times New Roman" w:hAnsi="Times New Roman"/>
          <w:sz w:val="28"/>
          <w:szCs w:val="28"/>
        </w:rPr>
        <w:t>,</w:t>
      </w:r>
      <w:r w:rsidRPr="002B012A">
        <w:rPr>
          <w:rFonts w:ascii="Times New Roman" w:hAnsi="Times New Roman"/>
          <w:sz w:val="28"/>
          <w:szCs w:val="28"/>
        </w:rPr>
        <w:t xml:space="preserve"> мочекаменная</w:t>
      </w:r>
      <w:r w:rsidR="00C17F99" w:rsidRPr="002B012A">
        <w:rPr>
          <w:rFonts w:ascii="Times New Roman" w:hAnsi="Times New Roman"/>
          <w:sz w:val="28"/>
          <w:szCs w:val="28"/>
        </w:rPr>
        <w:t xml:space="preserve"> болезнь составляет более 40</w:t>
      </w:r>
      <w:r w:rsidRPr="002B012A">
        <w:rPr>
          <w:rFonts w:ascii="Times New Roman" w:hAnsi="Times New Roman"/>
          <w:sz w:val="28"/>
          <w:szCs w:val="28"/>
        </w:rPr>
        <w:t>% [2]. Она имеет выраженную вариабельность в раз</w:t>
      </w:r>
      <w:r w:rsidR="00C17F99" w:rsidRPr="002B012A">
        <w:rPr>
          <w:rFonts w:ascii="Times New Roman" w:hAnsi="Times New Roman"/>
          <w:sz w:val="28"/>
          <w:szCs w:val="28"/>
        </w:rPr>
        <w:t xml:space="preserve">ных странах, составляя в Азии 1–5%, Европе 5–9%, </w:t>
      </w:r>
      <w:r w:rsidRPr="002B012A">
        <w:rPr>
          <w:rFonts w:ascii="Times New Roman" w:hAnsi="Times New Roman"/>
          <w:sz w:val="28"/>
          <w:szCs w:val="28"/>
        </w:rPr>
        <w:t>Северной</w:t>
      </w:r>
      <w:r w:rsidR="00C17F99" w:rsidRPr="002B012A">
        <w:rPr>
          <w:rFonts w:ascii="Times New Roman" w:hAnsi="Times New Roman"/>
          <w:color w:val="000000"/>
          <w:sz w:val="28"/>
          <w:szCs w:val="28"/>
        </w:rPr>
        <w:t xml:space="preserve"> Америке 13% и </w:t>
      </w:r>
      <w:r w:rsidRPr="002B012A">
        <w:rPr>
          <w:rFonts w:ascii="Times New Roman" w:hAnsi="Times New Roman"/>
          <w:color w:val="000000"/>
          <w:sz w:val="28"/>
          <w:szCs w:val="28"/>
        </w:rPr>
        <w:t>Са</w:t>
      </w:r>
      <w:r w:rsidR="00C17F99" w:rsidRPr="002B012A">
        <w:rPr>
          <w:rFonts w:ascii="Times New Roman" w:hAnsi="Times New Roman"/>
          <w:color w:val="000000"/>
          <w:sz w:val="28"/>
          <w:szCs w:val="28"/>
        </w:rPr>
        <w:t>удовской Аравии достигает до 20</w:t>
      </w:r>
      <w:r w:rsidRPr="002B012A">
        <w:rPr>
          <w:rFonts w:ascii="Times New Roman" w:hAnsi="Times New Roman"/>
          <w:color w:val="000000"/>
          <w:sz w:val="28"/>
          <w:szCs w:val="28"/>
        </w:rPr>
        <w:t xml:space="preserve">% [3]. </w:t>
      </w:r>
    </w:p>
    <w:p w:rsidR="00245001" w:rsidRPr="002B012A" w:rsidRDefault="00C17F99" w:rsidP="002B012A">
      <w:pPr>
        <w:widowControl w:val="0"/>
        <w:shd w:val="clear" w:color="auto" w:fill="FFFFFF"/>
        <w:spacing w:after="0" w:line="360" w:lineRule="auto"/>
        <w:ind w:firstLine="539"/>
        <w:jc w:val="both"/>
        <w:rPr>
          <w:rFonts w:ascii="Times New Roman" w:hAnsi="Times New Roman"/>
          <w:color w:val="000000"/>
          <w:sz w:val="28"/>
          <w:szCs w:val="28"/>
        </w:rPr>
      </w:pPr>
      <w:r w:rsidRPr="002B012A">
        <w:rPr>
          <w:rFonts w:ascii="Times New Roman" w:hAnsi="Times New Roman"/>
          <w:color w:val="000000"/>
          <w:sz w:val="28"/>
          <w:szCs w:val="28"/>
        </w:rPr>
        <w:t>Ряд авторов утверждае</w:t>
      </w:r>
      <w:r w:rsidR="00245001" w:rsidRPr="002B012A">
        <w:rPr>
          <w:rFonts w:ascii="Times New Roman" w:hAnsi="Times New Roman"/>
          <w:color w:val="000000"/>
          <w:sz w:val="28"/>
          <w:szCs w:val="28"/>
        </w:rPr>
        <w:t>т, что развитию данной патологии, кроме как наследственности</w:t>
      </w:r>
      <w:r w:rsidRPr="002B012A">
        <w:rPr>
          <w:rFonts w:ascii="Times New Roman" w:hAnsi="Times New Roman"/>
          <w:color w:val="000000"/>
          <w:sz w:val="28"/>
          <w:szCs w:val="28"/>
        </w:rPr>
        <w:t>,</w:t>
      </w:r>
      <w:r w:rsidR="00245001" w:rsidRPr="002B012A">
        <w:rPr>
          <w:rFonts w:ascii="Times New Roman" w:hAnsi="Times New Roman"/>
          <w:color w:val="000000"/>
          <w:sz w:val="28"/>
          <w:szCs w:val="28"/>
        </w:rPr>
        <w:t xml:space="preserve"> способствуют также множество как эндогенных, так и экзогенных факторов. Так, по данным авторов, немаловажное влияние оказывает и географическое положение региона, образ жизни человека, его национальные особенности питания, а также химический состав используемой населением воды и многие другие факторы [4, 5, 6, 7, 8, 9]. Т</w:t>
      </w:r>
      <w:r w:rsidRPr="002B012A">
        <w:rPr>
          <w:rFonts w:ascii="Times New Roman" w:hAnsi="Times New Roman"/>
          <w:color w:val="000000"/>
          <w:sz w:val="28"/>
          <w:szCs w:val="28"/>
        </w:rPr>
        <w:t>ак, ряд других авторов утверждае</w:t>
      </w:r>
      <w:r w:rsidR="00245001" w:rsidRPr="002B012A">
        <w:rPr>
          <w:rFonts w:ascii="Times New Roman" w:hAnsi="Times New Roman"/>
          <w:color w:val="000000"/>
          <w:sz w:val="28"/>
          <w:szCs w:val="28"/>
        </w:rPr>
        <w:t>т, что химический состав используемой воды имеет существенные отличительные особенности в разных регионах, что определяет эндемичность развития мочекаменной болезни [10,</w:t>
      </w:r>
      <w:r w:rsidRPr="002B012A">
        <w:rPr>
          <w:rFonts w:ascii="Times New Roman" w:hAnsi="Times New Roman"/>
          <w:color w:val="000000"/>
          <w:sz w:val="28"/>
          <w:szCs w:val="28"/>
        </w:rPr>
        <w:t xml:space="preserve"> </w:t>
      </w:r>
      <w:r w:rsidR="00245001" w:rsidRPr="002B012A">
        <w:rPr>
          <w:rFonts w:ascii="Times New Roman" w:hAnsi="Times New Roman"/>
          <w:color w:val="000000"/>
          <w:sz w:val="28"/>
          <w:szCs w:val="28"/>
        </w:rPr>
        <w:t>11,</w:t>
      </w:r>
      <w:r w:rsidRPr="002B012A">
        <w:rPr>
          <w:rFonts w:ascii="Times New Roman" w:hAnsi="Times New Roman"/>
          <w:color w:val="000000"/>
          <w:sz w:val="28"/>
          <w:szCs w:val="28"/>
        </w:rPr>
        <w:t xml:space="preserve"> </w:t>
      </w:r>
      <w:r w:rsidR="00245001" w:rsidRPr="002B012A">
        <w:rPr>
          <w:rFonts w:ascii="Times New Roman" w:hAnsi="Times New Roman"/>
          <w:color w:val="000000"/>
          <w:sz w:val="28"/>
          <w:szCs w:val="28"/>
        </w:rPr>
        <w:t>12,</w:t>
      </w:r>
      <w:r w:rsidRPr="002B012A">
        <w:rPr>
          <w:rFonts w:ascii="Times New Roman" w:hAnsi="Times New Roman"/>
          <w:color w:val="000000"/>
          <w:sz w:val="28"/>
          <w:szCs w:val="28"/>
        </w:rPr>
        <w:t xml:space="preserve"> </w:t>
      </w:r>
      <w:r w:rsidR="00245001" w:rsidRPr="002B012A">
        <w:rPr>
          <w:rFonts w:ascii="Times New Roman" w:hAnsi="Times New Roman"/>
          <w:color w:val="000000"/>
          <w:sz w:val="28"/>
          <w:szCs w:val="28"/>
        </w:rPr>
        <w:t xml:space="preserve">13]. </w:t>
      </w:r>
    </w:p>
    <w:p w:rsidR="00245001" w:rsidRPr="002B012A" w:rsidRDefault="00245001" w:rsidP="002B012A">
      <w:pPr>
        <w:widowControl w:val="0"/>
        <w:shd w:val="clear" w:color="auto" w:fill="FFFFFF"/>
        <w:spacing w:after="0" w:line="360" w:lineRule="auto"/>
        <w:ind w:firstLine="539"/>
        <w:jc w:val="both"/>
        <w:rPr>
          <w:rFonts w:ascii="Times New Roman" w:hAnsi="Times New Roman"/>
          <w:color w:val="000000"/>
          <w:sz w:val="28"/>
          <w:szCs w:val="28"/>
        </w:rPr>
      </w:pPr>
      <w:r w:rsidRPr="002B012A">
        <w:rPr>
          <w:rFonts w:ascii="Times New Roman" w:hAnsi="Times New Roman"/>
          <w:color w:val="000000"/>
          <w:sz w:val="28"/>
          <w:szCs w:val="28"/>
        </w:rPr>
        <w:t>Таким образом, большинство исследователей риск заболевания мочекаменной болезнью связывают именно с местными условиями [4, 5, 6, 7, 10, 14, 15]. По имеющимся сегодня данным</w:t>
      </w:r>
      <w:r w:rsidR="00F31034" w:rsidRPr="002B012A">
        <w:rPr>
          <w:rFonts w:ascii="Times New Roman" w:hAnsi="Times New Roman"/>
          <w:color w:val="000000"/>
          <w:sz w:val="28"/>
          <w:szCs w:val="28"/>
        </w:rPr>
        <w:t>,</w:t>
      </w:r>
      <w:r w:rsidRPr="002B012A">
        <w:rPr>
          <w:rFonts w:ascii="Times New Roman" w:hAnsi="Times New Roman"/>
          <w:color w:val="000000"/>
          <w:sz w:val="28"/>
          <w:szCs w:val="28"/>
        </w:rPr>
        <w:t xml:space="preserve"> ежегодно мочекаменной болезнью в Чеченской Республике в среднем болеют 1,9% населения. Помимо этого, имеется тенденция и к росту данного показателя, что связано с неблагополучной экологией воды в данном регионе. </w:t>
      </w:r>
    </w:p>
    <w:p w:rsidR="00245001" w:rsidRPr="002B012A" w:rsidRDefault="00245001" w:rsidP="002B012A">
      <w:pPr>
        <w:widowControl w:val="0"/>
        <w:shd w:val="clear" w:color="auto" w:fill="FFFFFF"/>
        <w:spacing w:after="0" w:line="360" w:lineRule="auto"/>
        <w:ind w:firstLine="539"/>
        <w:jc w:val="both"/>
        <w:rPr>
          <w:rFonts w:ascii="Times New Roman" w:hAnsi="Times New Roman"/>
          <w:color w:val="000000"/>
          <w:sz w:val="28"/>
          <w:szCs w:val="28"/>
        </w:rPr>
      </w:pPr>
      <w:r w:rsidRPr="002B012A">
        <w:rPr>
          <w:rFonts w:ascii="Times New Roman" w:hAnsi="Times New Roman"/>
          <w:color w:val="000000"/>
          <w:sz w:val="28"/>
          <w:szCs w:val="28"/>
        </w:rPr>
        <w:t>Сегодня не определены источники антропогенного и техногенного воздействия на организм в развитии мочекаменной болезни и не совсем известен микроэлементный состав камней, которые образуются у коренных жителей Чеченской Республики.</w:t>
      </w:r>
      <w:r w:rsidRPr="002B012A">
        <w:rPr>
          <w:rFonts w:ascii="Times New Roman" w:hAnsi="Times New Roman"/>
          <w:sz w:val="28"/>
          <w:szCs w:val="28"/>
        </w:rPr>
        <w:t xml:space="preserve"> </w:t>
      </w:r>
    </w:p>
    <w:p w:rsidR="00245001" w:rsidRPr="002B012A" w:rsidRDefault="00245001" w:rsidP="002B012A">
      <w:pPr>
        <w:widowControl w:val="0"/>
        <w:autoSpaceDE w:val="0"/>
        <w:autoSpaceDN w:val="0"/>
        <w:adjustRightInd w:val="0"/>
        <w:spacing w:after="0" w:line="360" w:lineRule="auto"/>
        <w:ind w:firstLine="567"/>
        <w:contextualSpacing/>
        <w:jc w:val="both"/>
        <w:rPr>
          <w:rFonts w:ascii="Times New Roman" w:hAnsi="Times New Roman"/>
          <w:color w:val="000000"/>
          <w:sz w:val="28"/>
          <w:szCs w:val="28"/>
        </w:rPr>
      </w:pPr>
      <w:r w:rsidRPr="002B012A">
        <w:rPr>
          <w:rFonts w:ascii="Times New Roman" w:hAnsi="Times New Roman"/>
          <w:b/>
          <w:sz w:val="28"/>
          <w:szCs w:val="28"/>
        </w:rPr>
        <w:t>Цель исследования</w:t>
      </w:r>
      <w:r w:rsidRPr="002B012A">
        <w:rPr>
          <w:rFonts w:ascii="Times New Roman" w:hAnsi="Times New Roman"/>
          <w:sz w:val="28"/>
          <w:szCs w:val="28"/>
        </w:rPr>
        <w:t xml:space="preserve"> – определить </w:t>
      </w:r>
      <w:r w:rsidRPr="002B012A">
        <w:rPr>
          <w:rFonts w:ascii="Times New Roman" w:hAnsi="Times New Roman"/>
          <w:color w:val="000000"/>
          <w:sz w:val="28"/>
          <w:szCs w:val="28"/>
        </w:rPr>
        <w:t xml:space="preserve">микроэлементный состав мочевых камней больных мочекаменной болезнью, а также их связи с водными источниками и социальными группами у коренных жителей Чеченской </w:t>
      </w:r>
      <w:r w:rsidR="002C5C22" w:rsidRPr="002B012A">
        <w:rPr>
          <w:rFonts w:ascii="Times New Roman" w:hAnsi="Times New Roman"/>
          <w:color w:val="000000"/>
          <w:sz w:val="28"/>
          <w:szCs w:val="28"/>
        </w:rPr>
        <w:t>Р</w:t>
      </w:r>
      <w:r w:rsidRPr="002B012A">
        <w:rPr>
          <w:rFonts w:ascii="Times New Roman" w:hAnsi="Times New Roman"/>
          <w:color w:val="000000"/>
          <w:sz w:val="28"/>
          <w:szCs w:val="28"/>
        </w:rPr>
        <w:t>еспублики с учетом их пола и возраста.</w:t>
      </w:r>
    </w:p>
    <w:p w:rsidR="003F2D25" w:rsidRDefault="003F2D25" w:rsidP="002B012A">
      <w:pPr>
        <w:widowControl w:val="0"/>
        <w:autoSpaceDE w:val="0"/>
        <w:autoSpaceDN w:val="0"/>
        <w:adjustRightInd w:val="0"/>
        <w:spacing w:after="0" w:line="360" w:lineRule="auto"/>
        <w:ind w:firstLine="567"/>
        <w:contextualSpacing/>
        <w:jc w:val="both"/>
        <w:rPr>
          <w:rFonts w:ascii="Times New Roman" w:hAnsi="Times New Roman"/>
          <w:b/>
          <w:sz w:val="28"/>
          <w:szCs w:val="28"/>
        </w:rPr>
      </w:pPr>
    </w:p>
    <w:p w:rsidR="00245001" w:rsidRPr="002B012A" w:rsidRDefault="00245001" w:rsidP="002B012A">
      <w:pPr>
        <w:widowControl w:val="0"/>
        <w:autoSpaceDE w:val="0"/>
        <w:autoSpaceDN w:val="0"/>
        <w:adjustRightInd w:val="0"/>
        <w:spacing w:after="0" w:line="360" w:lineRule="auto"/>
        <w:ind w:firstLine="567"/>
        <w:contextualSpacing/>
        <w:jc w:val="both"/>
        <w:rPr>
          <w:rFonts w:ascii="Times New Roman" w:hAnsi="Times New Roman"/>
          <w:b/>
          <w:sz w:val="28"/>
          <w:szCs w:val="28"/>
        </w:rPr>
      </w:pPr>
      <w:r w:rsidRPr="002B012A">
        <w:rPr>
          <w:rFonts w:ascii="Times New Roman" w:hAnsi="Times New Roman"/>
          <w:b/>
          <w:sz w:val="28"/>
          <w:szCs w:val="28"/>
        </w:rPr>
        <w:lastRenderedPageBreak/>
        <w:t xml:space="preserve">Материалы и методы исследования. </w:t>
      </w:r>
    </w:p>
    <w:p w:rsidR="00245001" w:rsidRPr="002B012A" w:rsidRDefault="00245001" w:rsidP="002B012A">
      <w:pPr>
        <w:widowControl w:val="0"/>
        <w:shd w:val="clear" w:color="auto" w:fill="FFFFFF"/>
        <w:spacing w:after="0" w:line="360" w:lineRule="auto"/>
        <w:ind w:firstLine="540"/>
        <w:jc w:val="both"/>
        <w:rPr>
          <w:rFonts w:ascii="Times New Roman" w:hAnsi="Times New Roman"/>
          <w:color w:val="000000"/>
          <w:sz w:val="28"/>
          <w:szCs w:val="28"/>
        </w:rPr>
      </w:pPr>
      <w:r w:rsidRPr="002B012A">
        <w:rPr>
          <w:rFonts w:ascii="Times New Roman" w:hAnsi="Times New Roman"/>
          <w:color w:val="000000"/>
          <w:sz w:val="28"/>
          <w:szCs w:val="28"/>
        </w:rPr>
        <w:t xml:space="preserve">В данной работе были использованы материалы и статистические данные пациентов республиканских лечебно-профилактических учреждений Чеченской </w:t>
      </w:r>
      <w:r w:rsidR="002C5C22" w:rsidRPr="002B012A">
        <w:rPr>
          <w:rFonts w:ascii="Times New Roman" w:hAnsi="Times New Roman"/>
          <w:color w:val="000000"/>
          <w:sz w:val="28"/>
          <w:szCs w:val="28"/>
        </w:rPr>
        <w:t>Р</w:t>
      </w:r>
      <w:r w:rsidRPr="002B012A">
        <w:rPr>
          <w:rFonts w:ascii="Times New Roman" w:hAnsi="Times New Roman"/>
          <w:color w:val="000000"/>
          <w:sz w:val="28"/>
          <w:szCs w:val="28"/>
        </w:rPr>
        <w:t>еспублики. Используя метод спектрофотометрии, на спе</w:t>
      </w:r>
      <w:r w:rsidR="00C17F99" w:rsidRPr="002B012A">
        <w:rPr>
          <w:rFonts w:ascii="Times New Roman" w:hAnsi="Times New Roman"/>
          <w:color w:val="000000"/>
          <w:sz w:val="28"/>
          <w:szCs w:val="28"/>
        </w:rPr>
        <w:t>ктрофотометре «Hitachi 270-30» (Япония)</w:t>
      </w:r>
      <w:r w:rsidRPr="002B012A">
        <w:rPr>
          <w:rFonts w:ascii="Times New Roman" w:hAnsi="Times New Roman"/>
          <w:color w:val="000000"/>
          <w:sz w:val="28"/>
          <w:szCs w:val="28"/>
        </w:rPr>
        <w:t xml:space="preserve"> в мочевых камнях у 200 пациентов с мочекаменной болезнью после удаления камней определяли содержание таких микроэле</w:t>
      </w:r>
      <w:r w:rsidR="00C17F99" w:rsidRPr="002B012A">
        <w:rPr>
          <w:rFonts w:ascii="Times New Roman" w:hAnsi="Times New Roman"/>
          <w:color w:val="000000"/>
          <w:sz w:val="28"/>
          <w:szCs w:val="28"/>
        </w:rPr>
        <w:t>ментов: (железа – Fe), (цинка – Zn), (меди – Cu), (марганца – Mn), (никеля – Ni), (кобальта – Co), (свинца – Pb), (кадмия –</w:t>
      </w:r>
      <w:r w:rsidRPr="002B012A">
        <w:rPr>
          <w:rFonts w:ascii="Times New Roman" w:hAnsi="Times New Roman"/>
          <w:color w:val="000000"/>
          <w:sz w:val="28"/>
          <w:szCs w:val="28"/>
        </w:rPr>
        <w:t xml:space="preserve"> Cd). </w:t>
      </w:r>
    </w:p>
    <w:p w:rsidR="00245001" w:rsidRPr="002B012A" w:rsidRDefault="00245001" w:rsidP="002B012A">
      <w:pPr>
        <w:widowControl w:val="0"/>
        <w:shd w:val="clear" w:color="auto" w:fill="FFFFFF"/>
        <w:spacing w:after="0" w:line="360" w:lineRule="auto"/>
        <w:ind w:firstLine="540"/>
        <w:jc w:val="both"/>
        <w:rPr>
          <w:rFonts w:ascii="Times New Roman" w:hAnsi="Times New Roman"/>
          <w:color w:val="000000"/>
          <w:sz w:val="28"/>
          <w:szCs w:val="28"/>
        </w:rPr>
      </w:pPr>
      <w:r w:rsidRPr="002B012A">
        <w:rPr>
          <w:rFonts w:ascii="Times New Roman" w:hAnsi="Times New Roman"/>
          <w:color w:val="000000"/>
          <w:sz w:val="28"/>
          <w:szCs w:val="28"/>
        </w:rPr>
        <w:t>Данным же способом определяли микроэлементный состав воды в различных источниках Чеченской Республики (рр. Терек, Аргун, Сунжа</w:t>
      </w:r>
      <w:r w:rsidR="00C17F99" w:rsidRPr="002B012A">
        <w:rPr>
          <w:rFonts w:ascii="Times New Roman" w:hAnsi="Times New Roman"/>
          <w:color w:val="000000"/>
          <w:sz w:val="28"/>
          <w:szCs w:val="28"/>
        </w:rPr>
        <w:t>, Хулхулау (Белка), Басс-</w:t>
      </w:r>
      <w:r w:rsidRPr="002B012A">
        <w:rPr>
          <w:rFonts w:ascii="Times New Roman" w:hAnsi="Times New Roman"/>
          <w:color w:val="000000"/>
          <w:sz w:val="28"/>
          <w:szCs w:val="28"/>
        </w:rPr>
        <w:t>Джалка, Хумык</w:t>
      </w:r>
      <w:r w:rsidR="00C17F99" w:rsidRPr="002B012A">
        <w:rPr>
          <w:rFonts w:ascii="Times New Roman" w:hAnsi="Times New Roman"/>
          <w:color w:val="000000"/>
          <w:sz w:val="28"/>
          <w:szCs w:val="28"/>
        </w:rPr>
        <w:t>, Гансол, Мичик, Нефтянка, Гумс</w:t>
      </w:r>
      <w:r w:rsidRPr="002B012A">
        <w:rPr>
          <w:rFonts w:ascii="Times New Roman" w:hAnsi="Times New Roman"/>
          <w:color w:val="000000"/>
          <w:sz w:val="28"/>
          <w:szCs w:val="28"/>
        </w:rPr>
        <w:t xml:space="preserve"> и др.).</w:t>
      </w:r>
    </w:p>
    <w:p w:rsidR="00245001" w:rsidRPr="002B012A" w:rsidRDefault="00245001" w:rsidP="002B012A">
      <w:pPr>
        <w:widowControl w:val="0"/>
        <w:autoSpaceDE w:val="0"/>
        <w:autoSpaceDN w:val="0"/>
        <w:adjustRightInd w:val="0"/>
        <w:spacing w:after="0" w:line="360" w:lineRule="auto"/>
        <w:ind w:firstLine="567"/>
        <w:contextualSpacing/>
        <w:jc w:val="both"/>
        <w:rPr>
          <w:rFonts w:ascii="Times New Roman" w:hAnsi="Times New Roman"/>
          <w:sz w:val="28"/>
          <w:szCs w:val="28"/>
        </w:rPr>
      </w:pPr>
      <w:r w:rsidRPr="002B012A">
        <w:rPr>
          <w:rFonts w:ascii="Times New Roman" w:hAnsi="Times New Roman"/>
          <w:sz w:val="28"/>
          <w:szCs w:val="28"/>
        </w:rPr>
        <w:t>Весь материал обрабатывал</w:t>
      </w:r>
      <w:r w:rsidR="002C5C22" w:rsidRPr="002B012A">
        <w:rPr>
          <w:rFonts w:ascii="Times New Roman" w:hAnsi="Times New Roman"/>
          <w:sz w:val="28"/>
          <w:szCs w:val="28"/>
        </w:rPr>
        <w:t>ся</w:t>
      </w:r>
      <w:r w:rsidRPr="002B012A">
        <w:rPr>
          <w:rFonts w:ascii="Times New Roman" w:hAnsi="Times New Roman"/>
          <w:sz w:val="28"/>
          <w:szCs w:val="28"/>
        </w:rPr>
        <w:t xml:space="preserve"> методами вариационной и непараметрической статистики на персональном компьютере </w:t>
      </w:r>
      <w:r w:rsidRPr="002B012A">
        <w:rPr>
          <w:rFonts w:ascii="Times New Roman" w:hAnsi="Times New Roman"/>
          <w:i/>
          <w:sz w:val="28"/>
          <w:szCs w:val="28"/>
          <w:lang w:val="en-US"/>
        </w:rPr>
        <w:t>IBM</w:t>
      </w:r>
      <w:r w:rsidRPr="002B012A">
        <w:rPr>
          <w:rFonts w:ascii="Times New Roman" w:hAnsi="Times New Roman"/>
          <w:i/>
          <w:sz w:val="28"/>
          <w:szCs w:val="28"/>
        </w:rPr>
        <w:t xml:space="preserve"> </w:t>
      </w:r>
      <w:r w:rsidRPr="002B012A">
        <w:rPr>
          <w:rFonts w:ascii="Times New Roman" w:hAnsi="Times New Roman"/>
          <w:i/>
          <w:sz w:val="28"/>
          <w:szCs w:val="28"/>
          <w:lang w:val="en-US"/>
        </w:rPr>
        <w:t>PC</w:t>
      </w:r>
      <w:r w:rsidRPr="002B012A">
        <w:rPr>
          <w:rFonts w:ascii="Times New Roman" w:hAnsi="Times New Roman"/>
          <w:i/>
          <w:sz w:val="28"/>
          <w:szCs w:val="28"/>
        </w:rPr>
        <w:t xml:space="preserve"> </w:t>
      </w:r>
      <w:r w:rsidRPr="002B012A">
        <w:rPr>
          <w:rFonts w:ascii="Times New Roman" w:hAnsi="Times New Roman"/>
          <w:i/>
          <w:sz w:val="28"/>
          <w:szCs w:val="28"/>
          <w:lang w:val="en-US"/>
        </w:rPr>
        <w:t>Intel</w:t>
      </w:r>
      <w:r w:rsidRPr="002B012A">
        <w:rPr>
          <w:rFonts w:ascii="Times New Roman" w:hAnsi="Times New Roman"/>
          <w:i/>
          <w:sz w:val="28"/>
          <w:szCs w:val="28"/>
        </w:rPr>
        <w:t xml:space="preserve"> </w:t>
      </w:r>
      <w:r w:rsidRPr="002B012A">
        <w:rPr>
          <w:rFonts w:ascii="Times New Roman" w:hAnsi="Times New Roman"/>
          <w:i/>
          <w:sz w:val="28"/>
          <w:szCs w:val="28"/>
          <w:lang w:val="en-US"/>
        </w:rPr>
        <w:t>Pentium</w:t>
      </w:r>
      <w:r w:rsidRPr="002B012A">
        <w:rPr>
          <w:rFonts w:ascii="Times New Roman" w:hAnsi="Times New Roman"/>
          <w:sz w:val="28"/>
          <w:szCs w:val="28"/>
        </w:rPr>
        <w:t xml:space="preserve">, пакетом статистических программ </w:t>
      </w:r>
      <w:r w:rsidRPr="002B012A">
        <w:rPr>
          <w:rFonts w:ascii="Times New Roman" w:hAnsi="Times New Roman"/>
          <w:i/>
          <w:sz w:val="28"/>
          <w:szCs w:val="28"/>
        </w:rPr>
        <w:t>«</w:t>
      </w:r>
      <w:r w:rsidRPr="002B012A">
        <w:rPr>
          <w:rFonts w:ascii="Times New Roman" w:hAnsi="Times New Roman"/>
          <w:i/>
          <w:sz w:val="28"/>
          <w:szCs w:val="28"/>
          <w:lang w:val="en-US"/>
        </w:rPr>
        <w:t>Excel</w:t>
      </w:r>
      <w:r w:rsidRPr="002B012A">
        <w:rPr>
          <w:rFonts w:ascii="Times New Roman" w:hAnsi="Times New Roman"/>
          <w:i/>
          <w:sz w:val="28"/>
          <w:szCs w:val="28"/>
        </w:rPr>
        <w:t>» (</w:t>
      </w:r>
      <w:r w:rsidRPr="002B012A">
        <w:rPr>
          <w:rFonts w:ascii="Times New Roman" w:hAnsi="Times New Roman"/>
          <w:i/>
          <w:sz w:val="28"/>
          <w:szCs w:val="28"/>
          <w:lang w:val="en-US"/>
        </w:rPr>
        <w:t>Ver</w:t>
      </w:r>
      <w:r w:rsidRPr="002B012A">
        <w:rPr>
          <w:rFonts w:ascii="Times New Roman" w:hAnsi="Times New Roman"/>
          <w:i/>
          <w:sz w:val="28"/>
          <w:szCs w:val="28"/>
        </w:rPr>
        <w:t>. 7)</w:t>
      </w:r>
      <w:r w:rsidRPr="002B012A">
        <w:rPr>
          <w:rFonts w:ascii="Times New Roman" w:hAnsi="Times New Roman"/>
          <w:sz w:val="28"/>
          <w:szCs w:val="28"/>
        </w:rPr>
        <w:t>.</w:t>
      </w:r>
    </w:p>
    <w:p w:rsidR="00245001" w:rsidRPr="002B012A" w:rsidRDefault="00245001" w:rsidP="003F2D25">
      <w:pPr>
        <w:pStyle w:val="23"/>
        <w:widowControl w:val="0"/>
        <w:spacing w:after="0" w:line="360" w:lineRule="auto"/>
        <w:ind w:firstLine="257"/>
        <w:contextualSpacing/>
        <w:rPr>
          <w:rFonts w:ascii="Times New Roman" w:hAnsi="Times New Roman"/>
          <w:b/>
          <w:sz w:val="28"/>
          <w:szCs w:val="28"/>
        </w:rPr>
      </w:pPr>
      <w:r w:rsidRPr="002B012A">
        <w:rPr>
          <w:rFonts w:ascii="Times New Roman" w:hAnsi="Times New Roman"/>
          <w:b/>
          <w:sz w:val="28"/>
          <w:szCs w:val="28"/>
        </w:rPr>
        <w:t xml:space="preserve">Результаты исследования и их обсуждение. </w:t>
      </w:r>
    </w:p>
    <w:p w:rsidR="00245001" w:rsidRPr="002B012A" w:rsidRDefault="00245001" w:rsidP="002B012A">
      <w:pPr>
        <w:widowControl w:val="0"/>
        <w:shd w:val="clear" w:color="auto" w:fill="FFFFFF"/>
        <w:spacing w:after="0" w:line="360" w:lineRule="auto"/>
        <w:ind w:firstLine="540"/>
        <w:jc w:val="both"/>
        <w:rPr>
          <w:rFonts w:ascii="Times New Roman" w:hAnsi="Times New Roman"/>
          <w:color w:val="000000"/>
          <w:sz w:val="28"/>
          <w:szCs w:val="28"/>
        </w:rPr>
      </w:pPr>
      <w:r w:rsidRPr="002B012A">
        <w:rPr>
          <w:rFonts w:ascii="Times New Roman" w:hAnsi="Times New Roman"/>
          <w:color w:val="000000"/>
          <w:sz w:val="28"/>
          <w:szCs w:val="28"/>
        </w:rPr>
        <w:t xml:space="preserve">Выявлено, что в Чеченской </w:t>
      </w:r>
      <w:r w:rsidR="002C5C22" w:rsidRPr="002B012A">
        <w:rPr>
          <w:rFonts w:ascii="Times New Roman" w:hAnsi="Times New Roman"/>
          <w:color w:val="000000"/>
          <w:sz w:val="28"/>
          <w:szCs w:val="28"/>
        </w:rPr>
        <w:t>Р</w:t>
      </w:r>
      <w:r w:rsidRPr="002B012A">
        <w:rPr>
          <w:rFonts w:ascii="Times New Roman" w:hAnsi="Times New Roman"/>
          <w:color w:val="000000"/>
          <w:sz w:val="28"/>
          <w:szCs w:val="28"/>
        </w:rPr>
        <w:t>еспублике значительно чаще мочекаменная болезнь встречается у женщин. Так, среди всех оперированных нами больных 83% со</w:t>
      </w:r>
      <w:r w:rsidR="00C17F99" w:rsidRPr="002B012A">
        <w:rPr>
          <w:rFonts w:ascii="Times New Roman" w:hAnsi="Times New Roman"/>
          <w:color w:val="000000"/>
          <w:sz w:val="28"/>
          <w:szCs w:val="28"/>
        </w:rPr>
        <w:t>ставляли женщины и только 17% –</w:t>
      </w:r>
      <w:r w:rsidRPr="002B012A">
        <w:rPr>
          <w:rFonts w:ascii="Times New Roman" w:hAnsi="Times New Roman"/>
          <w:color w:val="000000"/>
          <w:sz w:val="28"/>
          <w:szCs w:val="28"/>
        </w:rPr>
        <w:t xml:space="preserve"> мужчины (соотношение 4,8:1). Большинство наших пациентов </w:t>
      </w:r>
      <w:r w:rsidR="00C17F99" w:rsidRPr="002B012A">
        <w:rPr>
          <w:rFonts w:ascii="Times New Roman" w:hAnsi="Times New Roman"/>
          <w:color w:val="000000"/>
          <w:sz w:val="28"/>
          <w:szCs w:val="28"/>
        </w:rPr>
        <w:t xml:space="preserve">с </w:t>
      </w:r>
      <w:r w:rsidRPr="002B012A">
        <w:rPr>
          <w:rFonts w:ascii="Times New Roman" w:hAnsi="Times New Roman"/>
          <w:color w:val="000000"/>
          <w:sz w:val="28"/>
          <w:szCs w:val="28"/>
        </w:rPr>
        <w:t>мочекаменной болезнью составлял</w:t>
      </w:r>
      <w:r w:rsidR="002C5C22" w:rsidRPr="002B012A">
        <w:rPr>
          <w:rFonts w:ascii="Times New Roman" w:hAnsi="Times New Roman"/>
          <w:color w:val="000000"/>
          <w:sz w:val="28"/>
          <w:szCs w:val="28"/>
        </w:rPr>
        <w:t>и тучные женщины старше 40 лет.</w:t>
      </w:r>
      <w:r w:rsidRPr="002B012A">
        <w:rPr>
          <w:rFonts w:ascii="Times New Roman" w:hAnsi="Times New Roman"/>
          <w:color w:val="000000"/>
          <w:sz w:val="28"/>
          <w:szCs w:val="28"/>
        </w:rPr>
        <w:t xml:space="preserve"> При операции по поводу удаления камня (нефро- и пиелолитотомия) у эт</w:t>
      </w:r>
      <w:r w:rsidR="00C17F99" w:rsidRPr="002B012A">
        <w:rPr>
          <w:rFonts w:ascii="Times New Roman" w:hAnsi="Times New Roman"/>
          <w:color w:val="000000"/>
          <w:sz w:val="28"/>
          <w:szCs w:val="28"/>
        </w:rPr>
        <w:t>их пациентов из почки удаляли 1–</w:t>
      </w:r>
      <w:r w:rsidRPr="002B012A">
        <w:rPr>
          <w:rFonts w:ascii="Times New Roman" w:hAnsi="Times New Roman"/>
          <w:color w:val="000000"/>
          <w:sz w:val="28"/>
          <w:szCs w:val="28"/>
        </w:rPr>
        <w:t>2 камня. Хотелось бы отметить, что среди женщин также были и пациен</w:t>
      </w:r>
      <w:r w:rsidR="00C17F99" w:rsidRPr="002B012A">
        <w:rPr>
          <w:rFonts w:ascii="Times New Roman" w:hAnsi="Times New Roman"/>
          <w:color w:val="000000"/>
          <w:sz w:val="28"/>
          <w:szCs w:val="28"/>
        </w:rPr>
        <w:t>тки более молодого возраста (20–25 лет), что составляло</w:t>
      </w:r>
      <w:r w:rsidRPr="002B012A">
        <w:rPr>
          <w:rFonts w:ascii="Times New Roman" w:hAnsi="Times New Roman"/>
          <w:color w:val="000000"/>
          <w:sz w:val="28"/>
          <w:szCs w:val="28"/>
        </w:rPr>
        <w:t xml:space="preserve"> 21%. У этих женщин, обычно, во время </w:t>
      </w:r>
      <w:r w:rsidR="00C17F99" w:rsidRPr="002B012A">
        <w:rPr>
          <w:rFonts w:ascii="Times New Roman" w:hAnsi="Times New Roman"/>
          <w:color w:val="000000"/>
          <w:sz w:val="28"/>
          <w:szCs w:val="28"/>
        </w:rPr>
        <w:t>операции из почки удаляли по 10–</w:t>
      </w:r>
      <w:r w:rsidRPr="002B012A">
        <w:rPr>
          <w:rFonts w:ascii="Times New Roman" w:hAnsi="Times New Roman"/>
          <w:color w:val="000000"/>
          <w:sz w:val="28"/>
          <w:szCs w:val="28"/>
        </w:rPr>
        <w:t xml:space="preserve">20 камней. </w:t>
      </w:r>
    </w:p>
    <w:p w:rsidR="00245001" w:rsidRPr="002B012A" w:rsidRDefault="00245001" w:rsidP="002B012A">
      <w:pPr>
        <w:widowControl w:val="0"/>
        <w:shd w:val="clear" w:color="auto" w:fill="FFFFFF"/>
        <w:spacing w:after="0" w:line="360" w:lineRule="auto"/>
        <w:ind w:firstLine="539"/>
        <w:jc w:val="both"/>
        <w:rPr>
          <w:rFonts w:ascii="Times New Roman" w:hAnsi="Times New Roman"/>
          <w:color w:val="000000"/>
          <w:sz w:val="28"/>
          <w:szCs w:val="28"/>
        </w:rPr>
      </w:pPr>
      <w:r w:rsidRPr="002B012A">
        <w:rPr>
          <w:rFonts w:ascii="Times New Roman" w:hAnsi="Times New Roman"/>
          <w:color w:val="000000"/>
          <w:sz w:val="28"/>
          <w:szCs w:val="28"/>
        </w:rPr>
        <w:t xml:space="preserve">Выше нами была указана роль неблагоприятных факторов, как одна из причин нарушения деятельности мочевой системы, которая приводит к формированию камня. </w:t>
      </w:r>
    </w:p>
    <w:p w:rsidR="00245001" w:rsidRPr="002B012A" w:rsidRDefault="00245001" w:rsidP="002B012A">
      <w:pPr>
        <w:widowControl w:val="0"/>
        <w:shd w:val="clear" w:color="auto" w:fill="FFFFFF"/>
        <w:spacing w:after="0" w:line="360" w:lineRule="auto"/>
        <w:ind w:firstLine="539"/>
        <w:jc w:val="both"/>
        <w:rPr>
          <w:rFonts w:ascii="Times New Roman" w:hAnsi="Times New Roman"/>
          <w:sz w:val="28"/>
          <w:szCs w:val="28"/>
        </w:rPr>
      </w:pPr>
      <w:r w:rsidRPr="002B012A">
        <w:rPr>
          <w:rFonts w:ascii="Times New Roman" w:hAnsi="Times New Roman"/>
          <w:color w:val="000000"/>
          <w:sz w:val="28"/>
          <w:szCs w:val="28"/>
        </w:rPr>
        <w:lastRenderedPageBreak/>
        <w:t xml:space="preserve">Так, в Чеченской Республике у многих пациентов после произошедших военных событий на протяжении ряда лет такими воздействиями оказались острые и хронические стресс-реакции, неправильное питание и недостаточная физическая активность населения и др. </w:t>
      </w:r>
      <w:r w:rsidRPr="002B012A">
        <w:rPr>
          <w:rFonts w:ascii="Times New Roman" w:hAnsi="Times New Roman"/>
          <w:sz w:val="28"/>
          <w:szCs w:val="28"/>
        </w:rPr>
        <w:t>Что касается половых особенностей, а также их профессиональных условий труда и жизни больных с мочекаменной болезнью при а</w:t>
      </w:r>
      <w:r w:rsidR="00C17F99" w:rsidRPr="002B012A">
        <w:rPr>
          <w:rFonts w:ascii="Times New Roman" w:hAnsi="Times New Roman"/>
          <w:sz w:val="28"/>
          <w:szCs w:val="28"/>
        </w:rPr>
        <w:t>нализе удалось получить следующи</w:t>
      </w:r>
      <w:r w:rsidRPr="002B012A">
        <w:rPr>
          <w:rFonts w:ascii="Times New Roman" w:hAnsi="Times New Roman"/>
          <w:sz w:val="28"/>
          <w:szCs w:val="28"/>
        </w:rPr>
        <w:t>е</w:t>
      </w:r>
      <w:r w:rsidR="00C17F99" w:rsidRPr="002B012A">
        <w:rPr>
          <w:rFonts w:ascii="Times New Roman" w:hAnsi="Times New Roman"/>
          <w:sz w:val="28"/>
          <w:szCs w:val="28"/>
        </w:rPr>
        <w:t xml:space="preserve"> данные</w:t>
      </w:r>
      <w:r w:rsidRPr="002B012A">
        <w:rPr>
          <w:rFonts w:ascii="Times New Roman" w:hAnsi="Times New Roman"/>
          <w:sz w:val="28"/>
          <w:szCs w:val="28"/>
        </w:rPr>
        <w:t xml:space="preserve"> (табл. 1).</w:t>
      </w:r>
    </w:p>
    <w:p w:rsidR="00A404E4" w:rsidRPr="002B012A" w:rsidRDefault="00A404E4" w:rsidP="002B012A">
      <w:pPr>
        <w:widowControl w:val="0"/>
        <w:shd w:val="clear" w:color="auto" w:fill="FFFFFF"/>
        <w:spacing w:after="0" w:line="360" w:lineRule="auto"/>
        <w:jc w:val="right"/>
        <w:rPr>
          <w:rFonts w:ascii="Times New Roman" w:hAnsi="Times New Roman"/>
          <w:b/>
          <w:bCs/>
          <w:color w:val="000000"/>
          <w:sz w:val="28"/>
          <w:szCs w:val="28"/>
        </w:rPr>
      </w:pPr>
    </w:p>
    <w:p w:rsidR="00245001" w:rsidRPr="002B012A" w:rsidRDefault="00245001" w:rsidP="002B012A">
      <w:pPr>
        <w:widowControl w:val="0"/>
        <w:shd w:val="clear" w:color="auto" w:fill="FFFFFF"/>
        <w:spacing w:after="0" w:line="360" w:lineRule="auto"/>
        <w:jc w:val="right"/>
        <w:rPr>
          <w:rFonts w:ascii="Times New Roman" w:hAnsi="Times New Roman"/>
          <w:color w:val="000000"/>
          <w:sz w:val="28"/>
          <w:szCs w:val="28"/>
        </w:rPr>
      </w:pPr>
      <w:r w:rsidRPr="002B012A">
        <w:rPr>
          <w:rFonts w:ascii="Times New Roman" w:hAnsi="Times New Roman"/>
          <w:b/>
          <w:bCs/>
          <w:color w:val="000000"/>
          <w:sz w:val="28"/>
          <w:szCs w:val="28"/>
        </w:rPr>
        <w:t>Таблица 1</w:t>
      </w:r>
    </w:p>
    <w:p w:rsidR="003F2D25" w:rsidRDefault="00245001" w:rsidP="003F2D25">
      <w:pPr>
        <w:widowControl w:val="0"/>
        <w:shd w:val="clear" w:color="auto" w:fill="FFFFFF"/>
        <w:spacing w:after="0" w:line="360" w:lineRule="auto"/>
        <w:jc w:val="center"/>
        <w:rPr>
          <w:rFonts w:ascii="Times New Roman" w:hAnsi="Times New Roman"/>
          <w:bCs/>
          <w:iCs/>
          <w:color w:val="000000"/>
          <w:sz w:val="28"/>
          <w:szCs w:val="28"/>
        </w:rPr>
      </w:pPr>
      <w:r w:rsidRPr="003F2D25">
        <w:rPr>
          <w:rFonts w:ascii="Times New Roman" w:hAnsi="Times New Roman"/>
          <w:bCs/>
          <w:iCs/>
          <w:color w:val="000000"/>
          <w:sz w:val="28"/>
          <w:szCs w:val="28"/>
        </w:rPr>
        <w:t xml:space="preserve">Распределение пациентов с мочекаменной болезнью </w:t>
      </w:r>
    </w:p>
    <w:p w:rsidR="00245001" w:rsidRPr="003F2D25" w:rsidRDefault="00245001" w:rsidP="003F2D25">
      <w:pPr>
        <w:widowControl w:val="0"/>
        <w:shd w:val="clear" w:color="auto" w:fill="FFFFFF"/>
        <w:spacing w:after="0" w:line="360" w:lineRule="auto"/>
        <w:jc w:val="center"/>
        <w:rPr>
          <w:rFonts w:ascii="Times New Roman" w:hAnsi="Times New Roman"/>
          <w:color w:val="000000"/>
          <w:sz w:val="28"/>
          <w:szCs w:val="28"/>
        </w:rPr>
      </w:pPr>
      <w:r w:rsidRPr="003F2D25">
        <w:rPr>
          <w:rFonts w:ascii="Times New Roman" w:hAnsi="Times New Roman"/>
          <w:bCs/>
          <w:iCs/>
          <w:color w:val="000000"/>
          <w:sz w:val="28"/>
          <w:szCs w:val="28"/>
        </w:rPr>
        <w:t>по социальным группам</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2"/>
        <w:gridCol w:w="1188"/>
        <w:gridCol w:w="1529"/>
        <w:gridCol w:w="1638"/>
        <w:gridCol w:w="1260"/>
        <w:gridCol w:w="1584"/>
      </w:tblGrid>
      <w:tr w:rsidR="00245001" w:rsidRPr="003F2D25" w:rsidTr="003F2D25">
        <w:trPr>
          <w:trHeight w:val="352"/>
          <w:jc w:val="center"/>
        </w:trPr>
        <w:tc>
          <w:tcPr>
            <w:tcW w:w="1782" w:type="dxa"/>
            <w:vMerge w:val="restart"/>
            <w:vAlign w:val="center"/>
            <w:hideMark/>
          </w:tcPr>
          <w:p w:rsidR="00245001" w:rsidRPr="003F2D25" w:rsidRDefault="00245001" w:rsidP="002B012A">
            <w:pPr>
              <w:widowControl w:val="0"/>
              <w:spacing w:after="0" w:line="360" w:lineRule="auto"/>
              <w:rPr>
                <w:rFonts w:ascii="Times New Roman" w:hAnsi="Times New Roman"/>
                <w:sz w:val="24"/>
                <w:szCs w:val="24"/>
              </w:rPr>
            </w:pPr>
          </w:p>
        </w:tc>
        <w:tc>
          <w:tcPr>
            <w:tcW w:w="5615" w:type="dxa"/>
            <w:gridSpan w:val="4"/>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 xml:space="preserve">Социальные группы пациентов </w:t>
            </w:r>
            <w:r w:rsidR="002C5C22" w:rsidRPr="003F2D25">
              <w:rPr>
                <w:rFonts w:ascii="Times New Roman" w:hAnsi="Times New Roman"/>
                <w:bCs/>
                <w:sz w:val="24"/>
                <w:szCs w:val="24"/>
              </w:rPr>
              <w:t xml:space="preserve">с </w:t>
            </w:r>
            <w:r w:rsidRPr="003F2D25">
              <w:rPr>
                <w:rFonts w:ascii="Times New Roman" w:hAnsi="Times New Roman"/>
                <w:bCs/>
                <w:sz w:val="24"/>
                <w:szCs w:val="24"/>
              </w:rPr>
              <w:t>мочекаменной болезнью</w:t>
            </w:r>
          </w:p>
        </w:tc>
        <w:tc>
          <w:tcPr>
            <w:tcW w:w="1584"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Δ</w:t>
            </w:r>
          </w:p>
        </w:tc>
      </w:tr>
      <w:tr w:rsidR="00245001" w:rsidRPr="003F2D25" w:rsidTr="003F2D25">
        <w:trPr>
          <w:trHeight w:val="362"/>
          <w:jc w:val="center"/>
        </w:trPr>
        <w:tc>
          <w:tcPr>
            <w:tcW w:w="1782" w:type="dxa"/>
            <w:vMerge/>
            <w:vAlign w:val="center"/>
            <w:hideMark/>
          </w:tcPr>
          <w:p w:rsidR="00245001" w:rsidRPr="003F2D25" w:rsidRDefault="00245001" w:rsidP="002B012A">
            <w:pPr>
              <w:widowControl w:val="0"/>
              <w:spacing w:after="0" w:line="360" w:lineRule="auto"/>
              <w:rPr>
                <w:rFonts w:ascii="Times New Roman" w:hAnsi="Times New Roman"/>
                <w:sz w:val="24"/>
                <w:szCs w:val="24"/>
              </w:rPr>
            </w:pPr>
          </w:p>
        </w:tc>
        <w:tc>
          <w:tcPr>
            <w:tcW w:w="1188" w:type="dxa"/>
            <w:vAlign w:val="center"/>
            <w:hideMark/>
          </w:tcPr>
          <w:p w:rsidR="00A404E4" w:rsidRPr="003F2D25" w:rsidRDefault="00C17F99" w:rsidP="002B012A">
            <w:pPr>
              <w:widowControl w:val="0"/>
              <w:spacing w:after="0" w:line="360" w:lineRule="auto"/>
              <w:ind w:left="-60"/>
              <w:jc w:val="center"/>
              <w:rPr>
                <w:rFonts w:ascii="Times New Roman" w:hAnsi="Times New Roman"/>
                <w:bCs/>
                <w:sz w:val="24"/>
                <w:szCs w:val="24"/>
              </w:rPr>
            </w:pPr>
            <w:r w:rsidRPr="003F2D25">
              <w:rPr>
                <w:rFonts w:ascii="Times New Roman" w:hAnsi="Times New Roman"/>
                <w:bCs/>
                <w:sz w:val="24"/>
                <w:szCs w:val="24"/>
              </w:rPr>
              <w:t xml:space="preserve">Рабочие </w:t>
            </w:r>
          </w:p>
          <w:p w:rsidR="00245001" w:rsidRPr="003F2D25" w:rsidRDefault="00245001" w:rsidP="002B012A">
            <w:pPr>
              <w:widowControl w:val="0"/>
              <w:spacing w:after="0" w:line="360" w:lineRule="auto"/>
              <w:ind w:left="-60"/>
              <w:jc w:val="center"/>
              <w:rPr>
                <w:rFonts w:ascii="Times New Roman" w:hAnsi="Times New Roman"/>
                <w:sz w:val="24"/>
                <w:szCs w:val="24"/>
              </w:rPr>
            </w:pPr>
            <w:r w:rsidRPr="003F2D25">
              <w:rPr>
                <w:rFonts w:ascii="Times New Roman" w:hAnsi="Times New Roman"/>
                <w:bCs/>
                <w:sz w:val="24"/>
                <w:szCs w:val="24"/>
              </w:rPr>
              <w:t>(1 группа)</w:t>
            </w:r>
          </w:p>
        </w:tc>
        <w:tc>
          <w:tcPr>
            <w:tcW w:w="1529" w:type="dxa"/>
            <w:vAlign w:val="center"/>
            <w:hideMark/>
          </w:tcPr>
          <w:p w:rsidR="00A404E4" w:rsidRPr="003F2D25" w:rsidRDefault="00245001" w:rsidP="002B012A">
            <w:pPr>
              <w:widowControl w:val="0"/>
              <w:spacing w:after="0" w:line="360" w:lineRule="auto"/>
              <w:jc w:val="center"/>
              <w:rPr>
                <w:rFonts w:ascii="Times New Roman" w:hAnsi="Times New Roman"/>
                <w:bCs/>
                <w:sz w:val="24"/>
                <w:szCs w:val="24"/>
              </w:rPr>
            </w:pPr>
            <w:r w:rsidRPr="003F2D25">
              <w:rPr>
                <w:rFonts w:ascii="Times New Roman" w:hAnsi="Times New Roman"/>
                <w:bCs/>
                <w:sz w:val="24"/>
                <w:szCs w:val="24"/>
              </w:rPr>
              <w:t xml:space="preserve">Служащие </w:t>
            </w:r>
          </w:p>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 группа)</w:t>
            </w:r>
          </w:p>
        </w:tc>
        <w:tc>
          <w:tcPr>
            <w:tcW w:w="163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Пенсионеры (3 группа)</w:t>
            </w:r>
          </w:p>
        </w:tc>
        <w:tc>
          <w:tcPr>
            <w:tcW w:w="1260"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Учащиеся (4 группа)</w:t>
            </w:r>
          </w:p>
        </w:tc>
        <w:tc>
          <w:tcPr>
            <w:tcW w:w="0" w:type="auto"/>
            <w:vAlign w:val="center"/>
            <w:hideMark/>
          </w:tcPr>
          <w:p w:rsidR="00245001" w:rsidRPr="003F2D25" w:rsidRDefault="00245001" w:rsidP="002B012A">
            <w:pPr>
              <w:widowControl w:val="0"/>
              <w:spacing w:after="0" w:line="360" w:lineRule="auto"/>
              <w:rPr>
                <w:rFonts w:ascii="Times New Roman" w:hAnsi="Times New Roman"/>
                <w:sz w:val="24"/>
                <w:szCs w:val="24"/>
              </w:rPr>
            </w:pPr>
          </w:p>
        </w:tc>
      </w:tr>
      <w:tr w:rsidR="00245001" w:rsidRPr="003F2D25" w:rsidTr="003F2D25">
        <w:trPr>
          <w:trHeight w:val="828"/>
          <w:jc w:val="center"/>
        </w:trPr>
        <w:tc>
          <w:tcPr>
            <w:tcW w:w="1782"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Кол-во женщин в %</w:t>
            </w:r>
          </w:p>
        </w:tc>
        <w:tc>
          <w:tcPr>
            <w:tcW w:w="118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18,0%</w:t>
            </w:r>
          </w:p>
        </w:tc>
        <w:tc>
          <w:tcPr>
            <w:tcW w:w="1529"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27,0%</w:t>
            </w:r>
          </w:p>
        </w:tc>
        <w:tc>
          <w:tcPr>
            <w:tcW w:w="163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37,0%</w:t>
            </w:r>
          </w:p>
        </w:tc>
        <w:tc>
          <w:tcPr>
            <w:tcW w:w="1260"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1,0%</w:t>
            </w:r>
          </w:p>
        </w:tc>
        <w:tc>
          <w:tcPr>
            <w:tcW w:w="1584"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20,8 ±8%</w:t>
            </w:r>
          </w:p>
        </w:tc>
      </w:tr>
      <w:tr w:rsidR="00245001" w:rsidRPr="003F2D25" w:rsidTr="003F2D25">
        <w:trPr>
          <w:trHeight w:val="836"/>
          <w:jc w:val="center"/>
        </w:trPr>
        <w:tc>
          <w:tcPr>
            <w:tcW w:w="1782"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Кол-во мужчин в %</w:t>
            </w:r>
          </w:p>
        </w:tc>
        <w:tc>
          <w:tcPr>
            <w:tcW w:w="118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6,0%</w:t>
            </w:r>
          </w:p>
        </w:tc>
        <w:tc>
          <w:tcPr>
            <w:tcW w:w="1529"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9,0%</w:t>
            </w:r>
          </w:p>
        </w:tc>
        <w:tc>
          <w:tcPr>
            <w:tcW w:w="163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2,0%</w:t>
            </w:r>
          </w:p>
        </w:tc>
        <w:tc>
          <w:tcPr>
            <w:tcW w:w="1260"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0,0%</w:t>
            </w:r>
          </w:p>
        </w:tc>
        <w:tc>
          <w:tcPr>
            <w:tcW w:w="1584"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5,6 ±1,5%</w:t>
            </w:r>
          </w:p>
        </w:tc>
      </w:tr>
      <w:tr w:rsidR="00245001" w:rsidRPr="003F2D25" w:rsidTr="003F2D25">
        <w:trPr>
          <w:trHeight w:val="1049"/>
          <w:jc w:val="center"/>
        </w:trPr>
        <w:tc>
          <w:tcPr>
            <w:tcW w:w="1782"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Всего пациентов в %</w:t>
            </w:r>
          </w:p>
        </w:tc>
        <w:tc>
          <w:tcPr>
            <w:tcW w:w="118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27,0%</w:t>
            </w:r>
          </w:p>
        </w:tc>
        <w:tc>
          <w:tcPr>
            <w:tcW w:w="1529"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33,0%</w:t>
            </w:r>
          </w:p>
        </w:tc>
        <w:tc>
          <w:tcPr>
            <w:tcW w:w="1638"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39,0%</w:t>
            </w:r>
          </w:p>
        </w:tc>
        <w:tc>
          <w:tcPr>
            <w:tcW w:w="1260"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1,0%</w:t>
            </w:r>
          </w:p>
        </w:tc>
        <w:tc>
          <w:tcPr>
            <w:tcW w:w="1584" w:type="dxa"/>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Cs/>
                <w:sz w:val="24"/>
                <w:szCs w:val="24"/>
              </w:rPr>
              <w:t>25,0 ±8,5%</w:t>
            </w:r>
          </w:p>
        </w:tc>
      </w:tr>
    </w:tbl>
    <w:p w:rsidR="00C17F99" w:rsidRPr="002B012A" w:rsidRDefault="00C17F99" w:rsidP="002B012A">
      <w:pPr>
        <w:widowControl w:val="0"/>
        <w:shd w:val="clear" w:color="auto" w:fill="FFFFFF"/>
        <w:spacing w:after="0" w:line="360" w:lineRule="auto"/>
        <w:jc w:val="both"/>
        <w:rPr>
          <w:rFonts w:ascii="Times New Roman" w:hAnsi="Times New Roman"/>
          <w:color w:val="000000"/>
          <w:sz w:val="28"/>
          <w:szCs w:val="28"/>
        </w:rPr>
      </w:pPr>
    </w:p>
    <w:p w:rsidR="00245001" w:rsidRPr="002B012A" w:rsidRDefault="00245001" w:rsidP="002B012A">
      <w:pPr>
        <w:widowControl w:val="0"/>
        <w:shd w:val="clear" w:color="auto" w:fill="FFFFFF"/>
        <w:spacing w:after="0" w:line="360" w:lineRule="auto"/>
        <w:ind w:firstLine="708"/>
        <w:jc w:val="both"/>
        <w:rPr>
          <w:rFonts w:ascii="Times New Roman" w:hAnsi="Times New Roman"/>
          <w:color w:val="000000"/>
          <w:sz w:val="28"/>
          <w:szCs w:val="28"/>
        </w:rPr>
      </w:pPr>
      <w:r w:rsidRPr="002B012A">
        <w:rPr>
          <w:rFonts w:ascii="Times New Roman" w:hAnsi="Times New Roman"/>
          <w:color w:val="000000"/>
          <w:sz w:val="28"/>
          <w:szCs w:val="28"/>
        </w:rPr>
        <w:t>По данным таблицы видно, что в Чеченской Республике мочекаменной болезнью чаще болеют люди из 3-й и 2-й социальных групп (это пенсионеры и служащие), которые не занимаются физическим трудом (72,0%), в основном</w:t>
      </w:r>
      <w:r w:rsidR="002C5C22" w:rsidRPr="002B012A">
        <w:rPr>
          <w:rFonts w:ascii="Times New Roman" w:hAnsi="Times New Roman"/>
          <w:color w:val="000000"/>
          <w:sz w:val="28"/>
          <w:szCs w:val="28"/>
        </w:rPr>
        <w:t>,</w:t>
      </w:r>
      <w:r w:rsidRPr="002B012A">
        <w:rPr>
          <w:rFonts w:ascii="Times New Roman" w:hAnsi="Times New Roman"/>
          <w:color w:val="000000"/>
          <w:sz w:val="28"/>
          <w:szCs w:val="28"/>
        </w:rPr>
        <w:t xml:space="preserve"> это женщины, которые ведут малоактивный образ жизни (64,0%). Заболеваемость мочекаменной болезнью в возрастном ас</w:t>
      </w:r>
      <w:r w:rsidR="00C17F99" w:rsidRPr="002B012A">
        <w:rPr>
          <w:rFonts w:ascii="Times New Roman" w:hAnsi="Times New Roman"/>
          <w:color w:val="000000"/>
          <w:sz w:val="28"/>
          <w:szCs w:val="28"/>
        </w:rPr>
        <w:t>пекте представлена в таблице 2.</w:t>
      </w:r>
    </w:p>
    <w:p w:rsidR="003F2D25" w:rsidRDefault="003F2D25" w:rsidP="002B012A">
      <w:pPr>
        <w:widowControl w:val="0"/>
        <w:shd w:val="clear" w:color="auto" w:fill="FFFFFF"/>
        <w:spacing w:after="0" w:line="360" w:lineRule="auto"/>
        <w:jc w:val="right"/>
        <w:rPr>
          <w:rFonts w:ascii="Times New Roman" w:hAnsi="Times New Roman"/>
          <w:b/>
          <w:bCs/>
          <w:color w:val="000000"/>
          <w:sz w:val="28"/>
          <w:szCs w:val="28"/>
        </w:rPr>
      </w:pPr>
    </w:p>
    <w:p w:rsidR="003F2D25" w:rsidRDefault="003F2D25" w:rsidP="002B012A">
      <w:pPr>
        <w:widowControl w:val="0"/>
        <w:shd w:val="clear" w:color="auto" w:fill="FFFFFF"/>
        <w:spacing w:after="0" w:line="360" w:lineRule="auto"/>
        <w:jc w:val="right"/>
        <w:rPr>
          <w:rFonts w:ascii="Times New Roman" w:hAnsi="Times New Roman"/>
          <w:b/>
          <w:bCs/>
          <w:color w:val="000000"/>
          <w:sz w:val="28"/>
          <w:szCs w:val="28"/>
        </w:rPr>
      </w:pPr>
    </w:p>
    <w:p w:rsidR="00C17F99" w:rsidRPr="002B012A" w:rsidRDefault="00245001" w:rsidP="002B012A">
      <w:pPr>
        <w:widowControl w:val="0"/>
        <w:shd w:val="clear" w:color="auto" w:fill="FFFFFF"/>
        <w:spacing w:after="0" w:line="360" w:lineRule="auto"/>
        <w:jc w:val="right"/>
        <w:rPr>
          <w:rFonts w:ascii="Times New Roman" w:hAnsi="Times New Roman"/>
          <w:b/>
          <w:bCs/>
          <w:color w:val="000000"/>
          <w:sz w:val="28"/>
          <w:szCs w:val="28"/>
        </w:rPr>
      </w:pPr>
      <w:r w:rsidRPr="002B012A">
        <w:rPr>
          <w:rFonts w:ascii="Times New Roman" w:hAnsi="Times New Roman"/>
          <w:b/>
          <w:bCs/>
          <w:color w:val="000000"/>
          <w:sz w:val="28"/>
          <w:szCs w:val="28"/>
        </w:rPr>
        <w:lastRenderedPageBreak/>
        <w:t>Таблица 2</w:t>
      </w:r>
      <w:r w:rsidR="002C5C22" w:rsidRPr="002B012A">
        <w:rPr>
          <w:rFonts w:ascii="Times New Roman" w:hAnsi="Times New Roman"/>
          <w:b/>
          <w:bCs/>
          <w:color w:val="000000"/>
          <w:sz w:val="28"/>
          <w:szCs w:val="28"/>
        </w:rPr>
        <w:t xml:space="preserve"> </w:t>
      </w:r>
    </w:p>
    <w:p w:rsidR="00245001" w:rsidRPr="002B012A" w:rsidRDefault="00245001" w:rsidP="003F2D25">
      <w:pPr>
        <w:widowControl w:val="0"/>
        <w:shd w:val="clear" w:color="auto" w:fill="FFFFFF"/>
        <w:spacing w:after="0" w:line="360" w:lineRule="auto"/>
        <w:jc w:val="center"/>
        <w:rPr>
          <w:rFonts w:ascii="Times New Roman" w:hAnsi="Times New Roman"/>
          <w:bCs/>
          <w:iCs/>
          <w:color w:val="000000"/>
          <w:sz w:val="28"/>
          <w:szCs w:val="28"/>
        </w:rPr>
      </w:pPr>
      <w:r w:rsidRPr="002B012A">
        <w:rPr>
          <w:rFonts w:ascii="Times New Roman" w:hAnsi="Times New Roman"/>
          <w:bCs/>
          <w:iCs/>
          <w:color w:val="000000"/>
          <w:sz w:val="28"/>
          <w:szCs w:val="28"/>
        </w:rPr>
        <w:t>Оперированные пациенты с мочекаменной болезнью по возрастным группам</w:t>
      </w:r>
    </w:p>
    <w:tbl>
      <w:tblPr>
        <w:tblW w:w="9316" w:type="dxa"/>
        <w:tblCellMar>
          <w:top w:w="15" w:type="dxa"/>
          <w:left w:w="15" w:type="dxa"/>
          <w:bottom w:w="15" w:type="dxa"/>
          <w:right w:w="15" w:type="dxa"/>
        </w:tblCellMar>
        <w:tblLook w:val="04A0" w:firstRow="1" w:lastRow="0" w:firstColumn="1" w:lastColumn="0" w:noHBand="0" w:noVBand="1"/>
      </w:tblPr>
      <w:tblGrid>
        <w:gridCol w:w="2510"/>
        <w:gridCol w:w="710"/>
        <w:gridCol w:w="801"/>
        <w:gridCol w:w="747"/>
        <w:gridCol w:w="755"/>
        <w:gridCol w:w="755"/>
        <w:gridCol w:w="747"/>
        <w:gridCol w:w="884"/>
        <w:gridCol w:w="1407"/>
      </w:tblGrid>
      <w:tr w:rsidR="00245001" w:rsidRPr="003F2D25" w:rsidTr="003F2D25">
        <w:trPr>
          <w:trHeight w:val="254"/>
        </w:trPr>
        <w:tc>
          <w:tcPr>
            <w:tcW w:w="2510" w:type="dxa"/>
            <w:vMerge w:val="restart"/>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Возраст в годах</w:t>
            </w:r>
          </w:p>
        </w:tc>
        <w:tc>
          <w:tcPr>
            <w:tcW w:w="6805" w:type="dxa"/>
            <w:gridSpan w:val="8"/>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Возраст в годах</w:t>
            </w:r>
          </w:p>
        </w:tc>
      </w:tr>
      <w:tr w:rsidR="00245001" w:rsidRPr="003F2D25" w:rsidTr="003F2D25">
        <w:trPr>
          <w:trHeight w:val="528"/>
        </w:trPr>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p>
        </w:tc>
        <w:tc>
          <w:tcPr>
            <w:tcW w:w="7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15–</w:t>
            </w:r>
            <w:r w:rsidR="00245001" w:rsidRPr="003F2D25">
              <w:rPr>
                <w:rFonts w:ascii="Times New Roman" w:hAnsi="Times New Roman"/>
                <w:b/>
                <w:bCs/>
                <w:sz w:val="24"/>
                <w:szCs w:val="24"/>
              </w:rPr>
              <w:t>19</w:t>
            </w:r>
          </w:p>
        </w:tc>
        <w:tc>
          <w:tcPr>
            <w:tcW w:w="801"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20–</w:t>
            </w:r>
            <w:r w:rsidR="00245001" w:rsidRPr="003F2D25">
              <w:rPr>
                <w:rFonts w:ascii="Times New Roman" w:hAnsi="Times New Roman"/>
                <w:b/>
                <w:bCs/>
                <w:sz w:val="24"/>
                <w:szCs w:val="24"/>
              </w:rPr>
              <w:t>29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30–</w:t>
            </w:r>
            <w:r w:rsidR="00245001" w:rsidRPr="003F2D25">
              <w:rPr>
                <w:rFonts w:ascii="Times New Roman" w:hAnsi="Times New Roman"/>
                <w:b/>
                <w:bCs/>
                <w:sz w:val="24"/>
                <w:szCs w:val="24"/>
              </w:rPr>
              <w:t>39</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40–</w:t>
            </w:r>
            <w:r w:rsidR="00245001" w:rsidRPr="003F2D25">
              <w:rPr>
                <w:rFonts w:ascii="Times New Roman" w:hAnsi="Times New Roman"/>
                <w:b/>
                <w:bCs/>
                <w:sz w:val="24"/>
                <w:szCs w:val="24"/>
              </w:rPr>
              <w:t>49</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50–</w:t>
            </w:r>
            <w:r w:rsidR="00245001" w:rsidRPr="003F2D25">
              <w:rPr>
                <w:rFonts w:ascii="Times New Roman" w:hAnsi="Times New Roman"/>
                <w:b/>
                <w:bCs/>
                <w:sz w:val="24"/>
                <w:szCs w:val="24"/>
              </w:rPr>
              <w:t>59</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60–</w:t>
            </w:r>
            <w:r w:rsidR="00245001" w:rsidRPr="003F2D25">
              <w:rPr>
                <w:rFonts w:ascii="Times New Roman" w:hAnsi="Times New Roman"/>
                <w:b/>
                <w:bCs/>
                <w:sz w:val="24"/>
                <w:szCs w:val="24"/>
              </w:rPr>
              <w:t>69</w:t>
            </w:r>
          </w:p>
        </w:tc>
        <w:tc>
          <w:tcPr>
            <w:tcW w:w="884"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D5421B"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70–</w:t>
            </w:r>
            <w:r w:rsidR="00245001" w:rsidRPr="003F2D25">
              <w:rPr>
                <w:rFonts w:ascii="Times New Roman" w:hAnsi="Times New Roman"/>
                <w:b/>
                <w:bCs/>
                <w:sz w:val="24"/>
                <w:szCs w:val="24"/>
              </w:rPr>
              <w:t>80</w:t>
            </w:r>
          </w:p>
        </w:tc>
        <w:tc>
          <w:tcPr>
            <w:tcW w:w="140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δ</w:t>
            </w:r>
          </w:p>
        </w:tc>
      </w:tr>
      <w:tr w:rsidR="00245001" w:rsidRPr="003F2D25" w:rsidTr="003F2D25">
        <w:trPr>
          <w:trHeight w:val="768"/>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Кол-во женщин в %</w:t>
            </w:r>
          </w:p>
        </w:tc>
        <w:tc>
          <w:tcPr>
            <w:tcW w:w="7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1,0%</w:t>
            </w:r>
          </w:p>
        </w:tc>
        <w:tc>
          <w:tcPr>
            <w:tcW w:w="801"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9,0%</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24,0%</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29,0%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17,0%</w:t>
            </w:r>
          </w:p>
        </w:tc>
        <w:tc>
          <w:tcPr>
            <w:tcW w:w="884"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2,0%</w:t>
            </w:r>
          </w:p>
        </w:tc>
        <w:tc>
          <w:tcPr>
            <w:tcW w:w="140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11,8 ± 3,3%</w:t>
            </w:r>
          </w:p>
        </w:tc>
      </w:tr>
      <w:tr w:rsidR="00245001" w:rsidRPr="003F2D25" w:rsidTr="003F2D25">
        <w:trPr>
          <w:trHeight w:val="569"/>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Кол-во мужчин в %</w:t>
            </w:r>
          </w:p>
        </w:tc>
        <w:tc>
          <w:tcPr>
            <w:tcW w:w="7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w:t>
            </w:r>
          </w:p>
        </w:tc>
        <w:tc>
          <w:tcPr>
            <w:tcW w:w="801"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2%</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8%</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6%</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w:t>
            </w:r>
          </w:p>
        </w:tc>
        <w:tc>
          <w:tcPr>
            <w:tcW w:w="140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4,2 ± 1,0%</w:t>
            </w:r>
          </w:p>
        </w:tc>
      </w:tr>
      <w:tr w:rsidR="00245001" w:rsidRPr="003F2D25" w:rsidTr="003F2D25">
        <w:trPr>
          <w:trHeight w:val="602"/>
        </w:trPr>
        <w:tc>
          <w:tcPr>
            <w:tcW w:w="25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b/>
                <w:bCs/>
                <w:sz w:val="24"/>
                <w:szCs w:val="24"/>
              </w:rPr>
              <w:t>Всего пациентов в %</w:t>
            </w:r>
          </w:p>
        </w:tc>
        <w:tc>
          <w:tcPr>
            <w:tcW w:w="710"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1,0%</w:t>
            </w:r>
          </w:p>
        </w:tc>
        <w:tc>
          <w:tcPr>
            <w:tcW w:w="801"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11,0%</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32,0%</w:t>
            </w:r>
          </w:p>
        </w:tc>
        <w:tc>
          <w:tcPr>
            <w:tcW w:w="755"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35,0%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18,0%</w:t>
            </w:r>
          </w:p>
        </w:tc>
        <w:tc>
          <w:tcPr>
            <w:tcW w:w="884"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2,0%</w:t>
            </w:r>
          </w:p>
        </w:tc>
        <w:tc>
          <w:tcPr>
            <w:tcW w:w="1407" w:type="dxa"/>
            <w:tcBorders>
              <w:top w:val="single" w:sz="6" w:space="0" w:color="000000"/>
              <w:left w:val="single" w:sz="6" w:space="0" w:color="000000"/>
              <w:bottom w:val="single" w:sz="6" w:space="0" w:color="000000"/>
              <w:right w:val="single" w:sz="6" w:space="0" w:color="000000"/>
            </w:tcBorders>
            <w:vAlign w:val="center"/>
            <w:hideMark/>
          </w:tcPr>
          <w:p w:rsidR="00245001" w:rsidRPr="003F2D25" w:rsidRDefault="00245001" w:rsidP="002B012A">
            <w:pPr>
              <w:widowControl w:val="0"/>
              <w:spacing w:after="0" w:line="360" w:lineRule="auto"/>
              <w:jc w:val="center"/>
              <w:rPr>
                <w:rFonts w:ascii="Times New Roman" w:hAnsi="Times New Roman"/>
                <w:sz w:val="24"/>
                <w:szCs w:val="24"/>
              </w:rPr>
            </w:pPr>
            <w:r w:rsidRPr="003F2D25">
              <w:rPr>
                <w:rFonts w:ascii="Times New Roman" w:hAnsi="Times New Roman"/>
                <w:sz w:val="24"/>
                <w:szCs w:val="24"/>
              </w:rPr>
              <w:t>14,2 ± 4,0%</w:t>
            </w:r>
          </w:p>
        </w:tc>
      </w:tr>
    </w:tbl>
    <w:p w:rsidR="00245001" w:rsidRPr="002B012A" w:rsidRDefault="00245001" w:rsidP="002B012A">
      <w:pPr>
        <w:widowControl w:val="0"/>
        <w:shd w:val="clear" w:color="auto" w:fill="FFFFFF"/>
        <w:spacing w:after="0" w:line="360" w:lineRule="auto"/>
        <w:jc w:val="both"/>
        <w:rPr>
          <w:rFonts w:ascii="Times New Roman" w:hAnsi="Times New Roman"/>
          <w:b/>
          <w:bCs/>
          <w:color w:val="000000"/>
          <w:sz w:val="28"/>
          <w:szCs w:val="28"/>
        </w:rPr>
      </w:pPr>
      <w:r w:rsidRPr="002B012A">
        <w:rPr>
          <w:rFonts w:ascii="Times New Roman" w:hAnsi="Times New Roman"/>
          <w:b/>
          <w:bCs/>
          <w:color w:val="000000"/>
          <w:sz w:val="28"/>
          <w:szCs w:val="28"/>
        </w:rPr>
        <w:t>Примечание:</w:t>
      </w:r>
    </w:p>
    <w:p w:rsidR="00245001" w:rsidRPr="002B012A" w:rsidRDefault="00245001" w:rsidP="002B012A">
      <w:pPr>
        <w:widowControl w:val="0"/>
        <w:shd w:val="clear" w:color="auto" w:fill="FFFFFF"/>
        <w:spacing w:after="0" w:line="360" w:lineRule="auto"/>
        <w:rPr>
          <w:rFonts w:ascii="Times New Roman" w:hAnsi="Times New Roman"/>
          <w:color w:val="000000"/>
          <w:sz w:val="28"/>
          <w:szCs w:val="28"/>
        </w:rPr>
      </w:pPr>
      <w:r w:rsidRPr="002B012A">
        <w:rPr>
          <w:rFonts w:ascii="Times New Roman" w:hAnsi="Times New Roman"/>
          <w:color w:val="000000"/>
          <w:sz w:val="28"/>
          <w:szCs w:val="28"/>
        </w:rPr>
        <w:t>Средний возраст пациентов</w:t>
      </w:r>
      <w:r w:rsidR="002C5C22" w:rsidRPr="002B012A">
        <w:rPr>
          <w:rFonts w:ascii="Times New Roman" w:hAnsi="Times New Roman"/>
          <w:color w:val="000000"/>
          <w:sz w:val="28"/>
          <w:szCs w:val="28"/>
        </w:rPr>
        <w:t>-</w:t>
      </w:r>
      <w:r w:rsidRPr="002B012A">
        <w:rPr>
          <w:rFonts w:ascii="Times New Roman" w:hAnsi="Times New Roman"/>
          <w:color w:val="000000"/>
          <w:sz w:val="28"/>
          <w:szCs w:val="28"/>
        </w:rPr>
        <w:t xml:space="preserve">мужчин, оперированных по поводу мочекаменной болезни </w:t>
      </w:r>
      <w:r w:rsidR="00D5421B" w:rsidRPr="002B012A">
        <w:rPr>
          <w:rFonts w:ascii="Times New Roman" w:hAnsi="Times New Roman"/>
          <w:color w:val="000000"/>
          <w:sz w:val="28"/>
          <w:szCs w:val="28"/>
        </w:rPr>
        <w:t>–</w:t>
      </w:r>
      <w:r w:rsidRPr="002B012A">
        <w:rPr>
          <w:rFonts w:ascii="Times New Roman" w:hAnsi="Times New Roman"/>
          <w:color w:val="000000"/>
          <w:sz w:val="28"/>
          <w:szCs w:val="28"/>
        </w:rPr>
        <w:t xml:space="preserve"> 54,0 ± 2,5 года</w:t>
      </w:r>
    </w:p>
    <w:p w:rsidR="00245001" w:rsidRPr="002B012A" w:rsidRDefault="00245001" w:rsidP="002B012A">
      <w:pPr>
        <w:widowControl w:val="0"/>
        <w:shd w:val="clear" w:color="auto" w:fill="FFFFFF"/>
        <w:spacing w:after="0" w:line="360" w:lineRule="auto"/>
        <w:rPr>
          <w:rFonts w:ascii="Times New Roman" w:hAnsi="Times New Roman"/>
          <w:color w:val="000000"/>
          <w:sz w:val="28"/>
          <w:szCs w:val="28"/>
        </w:rPr>
      </w:pPr>
      <w:r w:rsidRPr="002B012A">
        <w:rPr>
          <w:rFonts w:ascii="Times New Roman" w:hAnsi="Times New Roman"/>
          <w:color w:val="000000"/>
          <w:sz w:val="28"/>
          <w:szCs w:val="28"/>
        </w:rPr>
        <w:t>Средний возраст пациенток</w:t>
      </w:r>
      <w:r w:rsidR="002C5C22" w:rsidRPr="002B012A">
        <w:rPr>
          <w:rFonts w:ascii="Times New Roman" w:hAnsi="Times New Roman"/>
          <w:color w:val="000000"/>
          <w:sz w:val="28"/>
          <w:szCs w:val="28"/>
        </w:rPr>
        <w:t>-</w:t>
      </w:r>
      <w:r w:rsidRPr="002B012A">
        <w:rPr>
          <w:rFonts w:ascii="Times New Roman" w:hAnsi="Times New Roman"/>
          <w:color w:val="000000"/>
          <w:sz w:val="28"/>
          <w:szCs w:val="28"/>
        </w:rPr>
        <w:t xml:space="preserve">женщин, оперированных по поводу мочекаменной болезни </w:t>
      </w:r>
      <w:r w:rsidR="00D5421B" w:rsidRPr="002B012A">
        <w:rPr>
          <w:rFonts w:ascii="Times New Roman" w:hAnsi="Times New Roman"/>
          <w:color w:val="000000"/>
          <w:sz w:val="28"/>
          <w:szCs w:val="28"/>
        </w:rPr>
        <w:t>–</w:t>
      </w:r>
      <w:r w:rsidRPr="002B012A">
        <w:rPr>
          <w:rFonts w:ascii="Times New Roman" w:hAnsi="Times New Roman"/>
          <w:color w:val="000000"/>
          <w:sz w:val="28"/>
          <w:szCs w:val="28"/>
        </w:rPr>
        <w:t xml:space="preserve"> 47,7 ± 1,5 года</w:t>
      </w:r>
    </w:p>
    <w:p w:rsidR="00245001" w:rsidRPr="002B012A" w:rsidRDefault="00245001" w:rsidP="002B012A">
      <w:pPr>
        <w:widowControl w:val="0"/>
        <w:shd w:val="clear" w:color="auto" w:fill="FFFFFF"/>
        <w:spacing w:after="0" w:line="360" w:lineRule="auto"/>
        <w:rPr>
          <w:rFonts w:ascii="Times New Roman" w:hAnsi="Times New Roman"/>
          <w:color w:val="000000"/>
          <w:sz w:val="28"/>
          <w:szCs w:val="28"/>
        </w:rPr>
      </w:pPr>
      <w:r w:rsidRPr="002B012A">
        <w:rPr>
          <w:rFonts w:ascii="Times New Roman" w:hAnsi="Times New Roman"/>
          <w:color w:val="000000"/>
          <w:sz w:val="28"/>
          <w:szCs w:val="28"/>
        </w:rPr>
        <w:t xml:space="preserve">Средний возраст пациентов, оперированных по поводу мочекаменной болезни </w:t>
      </w:r>
      <w:r w:rsidR="00D5421B" w:rsidRPr="002B012A">
        <w:rPr>
          <w:rFonts w:ascii="Times New Roman" w:hAnsi="Times New Roman"/>
          <w:color w:val="000000"/>
          <w:sz w:val="28"/>
          <w:szCs w:val="28"/>
        </w:rPr>
        <w:t>–</w:t>
      </w:r>
      <w:r w:rsidRPr="002B012A">
        <w:rPr>
          <w:rFonts w:ascii="Times New Roman" w:hAnsi="Times New Roman"/>
          <w:color w:val="000000"/>
          <w:sz w:val="28"/>
          <w:szCs w:val="28"/>
        </w:rPr>
        <w:t xml:space="preserve"> 50,8 ± 2 года</w:t>
      </w:r>
    </w:p>
    <w:p w:rsidR="00245001" w:rsidRPr="002B012A" w:rsidRDefault="00245001" w:rsidP="002B012A">
      <w:pPr>
        <w:widowControl w:val="0"/>
        <w:shd w:val="clear" w:color="auto" w:fill="FFFFFF"/>
        <w:spacing w:after="0" w:line="360" w:lineRule="auto"/>
        <w:jc w:val="both"/>
        <w:rPr>
          <w:rFonts w:ascii="Times New Roman" w:hAnsi="Times New Roman"/>
          <w:color w:val="000000"/>
          <w:sz w:val="28"/>
          <w:szCs w:val="28"/>
        </w:rPr>
      </w:pPr>
    </w:p>
    <w:p w:rsidR="00245001" w:rsidRPr="002B012A" w:rsidRDefault="00245001" w:rsidP="002B012A">
      <w:pPr>
        <w:widowControl w:val="0"/>
        <w:shd w:val="clear" w:color="auto" w:fill="FFFFFF"/>
        <w:spacing w:after="0" w:line="360" w:lineRule="auto"/>
        <w:ind w:firstLine="708"/>
        <w:jc w:val="both"/>
        <w:rPr>
          <w:rFonts w:ascii="Times New Roman" w:hAnsi="Times New Roman"/>
          <w:color w:val="000000"/>
          <w:sz w:val="28"/>
          <w:szCs w:val="28"/>
        </w:rPr>
      </w:pPr>
      <w:r w:rsidRPr="002B012A">
        <w:rPr>
          <w:rFonts w:ascii="Times New Roman" w:hAnsi="Times New Roman"/>
          <w:color w:val="000000"/>
          <w:sz w:val="28"/>
          <w:szCs w:val="28"/>
        </w:rPr>
        <w:t xml:space="preserve">Проведенный анализ возрастных особенностей оперированных больных показал, что с возрастом у многих </w:t>
      </w:r>
      <w:r w:rsidRPr="002B012A">
        <w:rPr>
          <w:rFonts w:ascii="Times New Roman" w:hAnsi="Times New Roman"/>
          <w:sz w:val="28"/>
          <w:szCs w:val="28"/>
        </w:rPr>
        <w:t>пациентов выявлялись застойны</w:t>
      </w:r>
      <w:r w:rsidR="00D5421B" w:rsidRPr="002B012A">
        <w:rPr>
          <w:rFonts w:ascii="Times New Roman" w:hAnsi="Times New Roman"/>
          <w:sz w:val="28"/>
          <w:szCs w:val="28"/>
        </w:rPr>
        <w:t>е</w:t>
      </w:r>
      <w:r w:rsidRPr="002B012A">
        <w:rPr>
          <w:rFonts w:ascii="Times New Roman" w:hAnsi="Times New Roman"/>
          <w:sz w:val="28"/>
          <w:szCs w:val="28"/>
        </w:rPr>
        <w:t xml:space="preserve"> явления</w:t>
      </w:r>
      <w:r w:rsidRPr="002B012A">
        <w:rPr>
          <w:rFonts w:ascii="Times New Roman" w:hAnsi="Times New Roman"/>
          <w:color w:val="000000"/>
          <w:sz w:val="28"/>
          <w:szCs w:val="28"/>
        </w:rPr>
        <w:t xml:space="preserve"> в органах мочевой сферы, приводящие к снижению обмена веществ, в том числе и минерального, что способствовало формированию камня. Наши исследования также показали, что мочекаменная болезнь сочеталась с ожирением (27,0% случаев), атеросклерозом (20,0% случаев), гипертонической болезнью (20,0% случаев), сахарным диабетом (13,0% случаев), заболевания органов ЖКТ (11,0% случаев) и некоторой другой патологией (табл. 1).</w:t>
      </w:r>
    </w:p>
    <w:p w:rsidR="00245001" w:rsidRPr="002B012A" w:rsidRDefault="00245001" w:rsidP="002B012A">
      <w:pPr>
        <w:widowControl w:val="0"/>
        <w:shd w:val="clear" w:color="auto" w:fill="FFFFFF"/>
        <w:spacing w:after="0" w:line="360" w:lineRule="auto"/>
        <w:ind w:firstLine="567"/>
        <w:jc w:val="both"/>
        <w:rPr>
          <w:rFonts w:ascii="Times New Roman" w:hAnsi="Times New Roman"/>
          <w:color w:val="000000"/>
          <w:sz w:val="28"/>
          <w:szCs w:val="28"/>
        </w:rPr>
      </w:pPr>
      <w:r w:rsidRPr="002B012A">
        <w:rPr>
          <w:rFonts w:ascii="Times New Roman" w:hAnsi="Times New Roman"/>
          <w:color w:val="000000"/>
          <w:sz w:val="28"/>
          <w:szCs w:val="28"/>
        </w:rPr>
        <w:t xml:space="preserve">Что касается проведенных лабораторных исследований почечных камней, то наблюдения показали, что их подавляющее большинство является смешанными камнями по своей химической структуре, а </w:t>
      </w:r>
      <w:r w:rsidRPr="002B012A">
        <w:rPr>
          <w:rFonts w:ascii="Times New Roman" w:hAnsi="Times New Roman"/>
          <w:color w:val="000000"/>
          <w:sz w:val="28"/>
          <w:szCs w:val="28"/>
        </w:rPr>
        <w:lastRenderedPageBreak/>
        <w:t xml:space="preserve">составными частями камней являлись ураты, карбонаты, оксалаты, фосфаты, и некоторые другие вещества (табл. 2). </w:t>
      </w:r>
    </w:p>
    <w:p w:rsidR="00245001" w:rsidRPr="002B012A" w:rsidRDefault="00245001" w:rsidP="002B012A">
      <w:pPr>
        <w:widowControl w:val="0"/>
        <w:shd w:val="clear" w:color="auto" w:fill="FFFFFF"/>
        <w:tabs>
          <w:tab w:val="left" w:pos="1051"/>
        </w:tabs>
        <w:autoSpaceDE w:val="0"/>
        <w:autoSpaceDN w:val="0"/>
        <w:adjustRightInd w:val="0"/>
        <w:spacing w:after="0" w:line="360" w:lineRule="auto"/>
        <w:ind w:firstLine="567"/>
        <w:contextualSpacing/>
        <w:jc w:val="both"/>
        <w:rPr>
          <w:rFonts w:ascii="Times New Roman" w:hAnsi="Times New Roman"/>
          <w:b/>
          <w:color w:val="000000"/>
          <w:spacing w:val="-8"/>
          <w:sz w:val="28"/>
          <w:szCs w:val="28"/>
        </w:rPr>
      </w:pPr>
      <w:r w:rsidRPr="002B012A">
        <w:rPr>
          <w:rFonts w:ascii="Times New Roman" w:hAnsi="Times New Roman"/>
          <w:b/>
          <w:color w:val="000000"/>
          <w:spacing w:val="-8"/>
          <w:sz w:val="28"/>
          <w:szCs w:val="28"/>
        </w:rPr>
        <w:t>Выводы</w:t>
      </w:r>
    </w:p>
    <w:p w:rsidR="00245001" w:rsidRPr="002B012A" w:rsidRDefault="00245001" w:rsidP="002B012A">
      <w:pPr>
        <w:widowControl w:val="0"/>
        <w:shd w:val="clear" w:color="auto" w:fill="FFFFFF"/>
        <w:spacing w:after="0" w:line="360" w:lineRule="auto"/>
        <w:ind w:firstLine="567"/>
        <w:jc w:val="both"/>
        <w:rPr>
          <w:rFonts w:ascii="Times New Roman" w:hAnsi="Times New Roman"/>
          <w:color w:val="000000"/>
          <w:sz w:val="28"/>
          <w:szCs w:val="28"/>
        </w:rPr>
      </w:pPr>
      <w:r w:rsidRPr="002B012A">
        <w:rPr>
          <w:rFonts w:ascii="Times New Roman" w:hAnsi="Times New Roman"/>
          <w:color w:val="000000"/>
          <w:sz w:val="28"/>
          <w:szCs w:val="28"/>
        </w:rPr>
        <w:t>Таким образом, исследование показало, что в Чеченской Республике мочекаменной болезнью болеют представители женского пола старше 40 лет. Чаще всего подверженной заболеванию среди всех пациентов с данной патологией является социальная группа пенсионеров и служащих. Менее подвержены рабочие и учащиеся. Исследования показали, что употребляемая населением республики питьевая вода, которую получают из рек Терек, Аргун, Сунжа, Хулхулау (Белка), Басс–Джалка, Гумс, Не</w:t>
      </w:r>
      <w:r w:rsidR="00D5421B" w:rsidRPr="002B012A">
        <w:rPr>
          <w:rFonts w:ascii="Times New Roman" w:hAnsi="Times New Roman"/>
          <w:color w:val="000000"/>
          <w:sz w:val="28"/>
          <w:szCs w:val="28"/>
        </w:rPr>
        <w:t>фтянка, Мичик, Хумык, Гансол</w:t>
      </w:r>
      <w:r w:rsidRPr="002B012A">
        <w:rPr>
          <w:rFonts w:ascii="Times New Roman" w:hAnsi="Times New Roman"/>
          <w:color w:val="000000"/>
          <w:sz w:val="28"/>
          <w:szCs w:val="28"/>
        </w:rPr>
        <w:t xml:space="preserve"> и других притоков, является одной из причин поступления микроэлементов, в том числе тяжелых металлов. </w:t>
      </w:r>
    </w:p>
    <w:p w:rsidR="00245001" w:rsidRPr="002B012A" w:rsidRDefault="00245001" w:rsidP="002B012A">
      <w:pPr>
        <w:widowControl w:val="0"/>
        <w:shd w:val="clear" w:color="auto" w:fill="FFFFFF"/>
        <w:spacing w:after="0" w:line="360" w:lineRule="auto"/>
        <w:ind w:firstLine="567"/>
        <w:jc w:val="both"/>
        <w:rPr>
          <w:rFonts w:ascii="Times New Roman" w:hAnsi="Times New Roman"/>
          <w:color w:val="000000"/>
          <w:sz w:val="28"/>
          <w:szCs w:val="28"/>
        </w:rPr>
      </w:pPr>
      <w:r w:rsidRPr="002B012A">
        <w:rPr>
          <w:rFonts w:ascii="Times New Roman" w:hAnsi="Times New Roman"/>
          <w:color w:val="000000"/>
          <w:sz w:val="28"/>
          <w:szCs w:val="28"/>
        </w:rPr>
        <w:t>Также установлено, что микроэлементный состав водных источников республики соответству</w:t>
      </w:r>
      <w:r w:rsidR="002C5C22" w:rsidRPr="002B012A">
        <w:rPr>
          <w:rFonts w:ascii="Times New Roman" w:hAnsi="Times New Roman"/>
          <w:color w:val="000000"/>
          <w:sz w:val="28"/>
          <w:szCs w:val="28"/>
        </w:rPr>
        <w:t>е</w:t>
      </w:r>
      <w:r w:rsidRPr="002B012A">
        <w:rPr>
          <w:rFonts w:ascii="Times New Roman" w:hAnsi="Times New Roman"/>
          <w:color w:val="000000"/>
          <w:sz w:val="28"/>
          <w:szCs w:val="28"/>
        </w:rPr>
        <w:t>т составу мочевых камней, удаленных из почек пациентов с мочекаменной болезнью. Большой уровень загрязнения почв и водных ресурсов токсичными веществами промышленных и сельскохозяйственных предприятий республики приводит к аккумуляции токсикантов в окружающей среде, что оказывает негативное воздействие на здоровье жителей Чеченской Республики и способствует высокой заболеваемости мочекаменной болезнью.</w:t>
      </w:r>
    </w:p>
    <w:p w:rsidR="00245001" w:rsidRPr="002B012A" w:rsidRDefault="00245001" w:rsidP="002B012A">
      <w:pPr>
        <w:widowControl w:val="0"/>
        <w:tabs>
          <w:tab w:val="left" w:pos="5245"/>
        </w:tabs>
        <w:spacing w:after="0" w:line="360" w:lineRule="auto"/>
        <w:contextualSpacing/>
        <w:jc w:val="center"/>
        <w:rPr>
          <w:rFonts w:ascii="Times New Roman" w:hAnsi="Times New Roman"/>
          <w:b/>
          <w:sz w:val="28"/>
          <w:szCs w:val="28"/>
        </w:rPr>
      </w:pPr>
    </w:p>
    <w:p w:rsidR="00245001" w:rsidRPr="002B012A" w:rsidRDefault="00245001" w:rsidP="002B012A">
      <w:pPr>
        <w:widowControl w:val="0"/>
        <w:tabs>
          <w:tab w:val="left" w:pos="5245"/>
        </w:tabs>
        <w:spacing w:after="0" w:line="360" w:lineRule="auto"/>
        <w:contextualSpacing/>
        <w:jc w:val="center"/>
        <w:rPr>
          <w:rFonts w:ascii="Times New Roman" w:hAnsi="Times New Roman"/>
          <w:b/>
          <w:sz w:val="28"/>
          <w:szCs w:val="28"/>
        </w:rPr>
      </w:pPr>
      <w:r w:rsidRPr="002B012A">
        <w:rPr>
          <w:rFonts w:ascii="Times New Roman" w:hAnsi="Times New Roman"/>
          <w:b/>
          <w:sz w:val="28"/>
          <w:szCs w:val="28"/>
        </w:rPr>
        <w:t>Литература</w:t>
      </w:r>
      <w:r w:rsidR="003F2D25">
        <w:rPr>
          <w:rFonts w:ascii="Times New Roman" w:hAnsi="Times New Roman"/>
          <w:b/>
          <w:sz w:val="28"/>
          <w:szCs w:val="28"/>
        </w:rPr>
        <w:t>:</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 xml:space="preserve">Аляев Ю.Г. Мочекаменная болезнь. Современные </w:t>
      </w:r>
      <w:r w:rsidR="00D5421B" w:rsidRPr="003F2D25">
        <w:rPr>
          <w:rFonts w:ascii="Times New Roman" w:hAnsi="Times New Roman"/>
          <w:color w:val="000000"/>
          <w:sz w:val="24"/>
          <w:szCs w:val="24"/>
        </w:rPr>
        <w:t xml:space="preserve">методы диагностики и лечения. М.: ГЭОТАР-Медиа, 2010. </w:t>
      </w:r>
      <w:r w:rsidRPr="003F2D25">
        <w:rPr>
          <w:rFonts w:ascii="Times New Roman" w:hAnsi="Times New Roman"/>
          <w:color w:val="000000"/>
          <w:sz w:val="24"/>
          <w:szCs w:val="24"/>
        </w:rPr>
        <w:t>224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lang w:val="en-US"/>
        </w:rPr>
      </w:pPr>
      <w:r w:rsidRPr="003F2D25">
        <w:rPr>
          <w:rFonts w:ascii="Times New Roman" w:hAnsi="Times New Roman"/>
          <w:color w:val="000000"/>
          <w:sz w:val="24"/>
          <w:szCs w:val="24"/>
        </w:rPr>
        <w:t>Лопаткин Н.А. (ред.) Клинические рекомендации. Урология</w:t>
      </w:r>
      <w:r w:rsidRPr="003F2D25">
        <w:rPr>
          <w:rFonts w:ascii="Times New Roman" w:hAnsi="Times New Roman"/>
          <w:color w:val="000000"/>
          <w:sz w:val="24"/>
          <w:szCs w:val="24"/>
          <w:lang w:val="en-US"/>
        </w:rPr>
        <w:t xml:space="preserve">. </w:t>
      </w:r>
      <w:r w:rsidRPr="003F2D25">
        <w:rPr>
          <w:rFonts w:ascii="Times New Roman" w:hAnsi="Times New Roman"/>
          <w:color w:val="000000"/>
          <w:sz w:val="24"/>
          <w:szCs w:val="24"/>
        </w:rPr>
        <w:t>М</w:t>
      </w:r>
      <w:r w:rsidRPr="003F2D25">
        <w:rPr>
          <w:rFonts w:ascii="Times New Roman" w:hAnsi="Times New Roman"/>
          <w:color w:val="000000"/>
          <w:sz w:val="24"/>
          <w:szCs w:val="24"/>
          <w:lang w:val="en-US"/>
        </w:rPr>
        <w:t xml:space="preserve">.: </w:t>
      </w:r>
      <w:r w:rsidRPr="003F2D25">
        <w:rPr>
          <w:rFonts w:ascii="Times New Roman" w:hAnsi="Times New Roman"/>
          <w:color w:val="000000"/>
          <w:sz w:val="24"/>
          <w:szCs w:val="24"/>
        </w:rPr>
        <w:t>ГЭОТАР</w:t>
      </w:r>
      <w:r w:rsidRPr="003F2D25">
        <w:rPr>
          <w:rFonts w:ascii="Times New Roman" w:hAnsi="Times New Roman"/>
          <w:color w:val="000000"/>
          <w:sz w:val="24"/>
          <w:szCs w:val="24"/>
          <w:lang w:val="en-US"/>
        </w:rPr>
        <w:t>-</w:t>
      </w:r>
      <w:r w:rsidRPr="003F2D25">
        <w:rPr>
          <w:rFonts w:ascii="Times New Roman" w:hAnsi="Times New Roman"/>
          <w:color w:val="000000"/>
          <w:sz w:val="24"/>
          <w:szCs w:val="24"/>
        </w:rPr>
        <w:t>Медиа</w:t>
      </w:r>
      <w:r w:rsidRPr="003F2D25">
        <w:rPr>
          <w:rFonts w:ascii="Times New Roman" w:hAnsi="Times New Roman"/>
          <w:color w:val="000000"/>
          <w:sz w:val="24"/>
          <w:szCs w:val="24"/>
          <w:lang w:val="en-US"/>
        </w:rPr>
        <w:t>; 2007.</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lang w:val="en-US"/>
        </w:rPr>
        <w:t xml:space="preserve">Ramello A., Vitale C., Marangella D. Epidemiology of nephrolithiasis // J. Nephrol. </w:t>
      </w:r>
      <w:r w:rsidRPr="003F2D25">
        <w:rPr>
          <w:rFonts w:ascii="Times New Roman" w:hAnsi="Times New Roman"/>
          <w:color w:val="000000"/>
          <w:sz w:val="24"/>
          <w:szCs w:val="24"/>
        </w:rPr>
        <w:t>2000.</w:t>
      </w:r>
      <w:r w:rsidR="00D5421B" w:rsidRPr="003F2D25">
        <w:rPr>
          <w:rFonts w:ascii="Times New Roman" w:hAnsi="Times New Roman"/>
          <w:color w:val="000000"/>
          <w:sz w:val="24"/>
          <w:szCs w:val="24"/>
        </w:rPr>
        <w:t xml:space="preserve"> Vol. 15, № 13. Suppl. 3. S. 45–</w:t>
      </w:r>
      <w:r w:rsidRPr="003F2D25">
        <w:rPr>
          <w:rFonts w:ascii="Times New Roman" w:hAnsi="Times New Roman"/>
          <w:color w:val="000000"/>
          <w:sz w:val="24"/>
          <w:szCs w:val="24"/>
        </w:rPr>
        <w:t>50.</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Мирошников В.М.</w:t>
      </w:r>
      <w:r w:rsidR="00D5421B" w:rsidRPr="003F2D25">
        <w:rPr>
          <w:rFonts w:ascii="Times New Roman" w:hAnsi="Times New Roman"/>
          <w:color w:val="000000"/>
          <w:sz w:val="24"/>
          <w:szCs w:val="24"/>
        </w:rPr>
        <w:t xml:space="preserve"> Важнейшие проблемы урологии. </w:t>
      </w:r>
      <w:r w:rsidRPr="003F2D25">
        <w:rPr>
          <w:rFonts w:ascii="Times New Roman" w:hAnsi="Times New Roman"/>
          <w:color w:val="000000"/>
          <w:sz w:val="24"/>
          <w:szCs w:val="24"/>
        </w:rPr>
        <w:t>М.: МЕДпрес</w:t>
      </w:r>
      <w:r w:rsidR="00D5421B" w:rsidRPr="003F2D25">
        <w:rPr>
          <w:rFonts w:ascii="Times New Roman" w:hAnsi="Times New Roman"/>
          <w:color w:val="000000"/>
          <w:sz w:val="24"/>
          <w:szCs w:val="24"/>
        </w:rPr>
        <w:t xml:space="preserve">с-информ, 2004. </w:t>
      </w:r>
      <w:r w:rsidRPr="003F2D25">
        <w:rPr>
          <w:rFonts w:ascii="Times New Roman" w:hAnsi="Times New Roman"/>
          <w:color w:val="000000"/>
          <w:sz w:val="24"/>
          <w:szCs w:val="24"/>
        </w:rPr>
        <w:t>С. 53–84.</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 xml:space="preserve">Мирошников В.М., Проскурин А.А. Заболевания органов </w:t>
      </w:r>
      <w:r w:rsidRPr="003F2D25">
        <w:rPr>
          <w:rFonts w:ascii="Times New Roman" w:hAnsi="Times New Roman"/>
          <w:color w:val="000000"/>
          <w:sz w:val="24"/>
          <w:szCs w:val="24"/>
        </w:rPr>
        <w:lastRenderedPageBreak/>
        <w:t>мочеполовой системы в усло</w:t>
      </w:r>
      <w:r w:rsidR="00D5421B" w:rsidRPr="003F2D25">
        <w:rPr>
          <w:rFonts w:ascii="Times New Roman" w:hAnsi="Times New Roman"/>
          <w:color w:val="000000"/>
          <w:sz w:val="24"/>
          <w:szCs w:val="24"/>
        </w:rPr>
        <w:t xml:space="preserve">виях современной цивилизации. Астрахань: АГМА, 2002. </w:t>
      </w:r>
      <w:r w:rsidRPr="003F2D25">
        <w:rPr>
          <w:rFonts w:ascii="Times New Roman" w:hAnsi="Times New Roman"/>
          <w:color w:val="000000"/>
          <w:sz w:val="24"/>
          <w:szCs w:val="24"/>
        </w:rPr>
        <w:t>186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Колпаков И.С. Мочекаменная болезнь. М.: Академия; 2006. 224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Тиктинский О.Л., Александр</w:t>
      </w:r>
      <w:r w:rsidR="00D5421B" w:rsidRPr="003F2D25">
        <w:rPr>
          <w:rFonts w:ascii="Times New Roman" w:hAnsi="Times New Roman"/>
          <w:color w:val="000000"/>
          <w:sz w:val="24"/>
          <w:szCs w:val="24"/>
        </w:rPr>
        <w:t xml:space="preserve">ов В.П. Мочекаменная болезнь. СПб: Питер, 2000. </w:t>
      </w:r>
      <w:r w:rsidRPr="003F2D25">
        <w:rPr>
          <w:rFonts w:ascii="Times New Roman" w:hAnsi="Times New Roman"/>
          <w:color w:val="000000"/>
          <w:sz w:val="24"/>
          <w:szCs w:val="24"/>
        </w:rPr>
        <w:t>379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Азизов А.А., Бакиева Г.Т., Сафедов Ф.Х. Вода – основной фактор камнеобразования у детей. В кн.: Сборник научных статей 51-й годичной науч.-практ. конф. «Вода и здоровье человека»; Здра</w:t>
      </w:r>
      <w:r w:rsidR="00013C46" w:rsidRPr="003F2D25">
        <w:rPr>
          <w:rFonts w:ascii="Times New Roman" w:hAnsi="Times New Roman"/>
          <w:color w:val="000000"/>
          <w:sz w:val="24"/>
          <w:szCs w:val="24"/>
        </w:rPr>
        <w:t>воохр. Таджикистана 2001. С. 34–</w:t>
      </w:r>
      <w:r w:rsidRPr="003F2D25">
        <w:rPr>
          <w:rFonts w:ascii="Times New Roman" w:hAnsi="Times New Roman"/>
          <w:color w:val="000000"/>
          <w:sz w:val="24"/>
          <w:szCs w:val="24"/>
        </w:rPr>
        <w:t>35.</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Полиенко А.К., Севостьянова О.А., Моисеев В.А. Влияние некоторых причин на распространение мочекаменной болезни в м</w:t>
      </w:r>
      <w:r w:rsidR="00013C46" w:rsidRPr="003F2D25">
        <w:rPr>
          <w:rFonts w:ascii="Times New Roman" w:hAnsi="Times New Roman"/>
          <w:color w:val="000000"/>
          <w:sz w:val="24"/>
          <w:szCs w:val="24"/>
        </w:rPr>
        <w:t>ире. Урология. 2006; № 1: С. 75–</w:t>
      </w:r>
      <w:r w:rsidRPr="003F2D25">
        <w:rPr>
          <w:rFonts w:ascii="Times New Roman" w:hAnsi="Times New Roman"/>
          <w:color w:val="000000"/>
          <w:sz w:val="24"/>
          <w:szCs w:val="24"/>
        </w:rPr>
        <w:t>77.</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Тарасов Н.И. О распространенности уролитиаза</w:t>
      </w:r>
      <w:r w:rsidR="00013C46" w:rsidRPr="003F2D25">
        <w:rPr>
          <w:rFonts w:ascii="Times New Roman" w:hAnsi="Times New Roman"/>
          <w:color w:val="000000"/>
          <w:sz w:val="24"/>
          <w:szCs w:val="24"/>
        </w:rPr>
        <w:t xml:space="preserve"> в аридной зоне /Урол. и неф. 1976. № 2. С. 47–</w:t>
      </w:r>
      <w:r w:rsidRPr="003F2D25">
        <w:rPr>
          <w:rFonts w:ascii="Times New Roman" w:hAnsi="Times New Roman"/>
          <w:color w:val="000000"/>
          <w:sz w:val="24"/>
          <w:szCs w:val="24"/>
        </w:rPr>
        <w:t>49.</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Аляев Ю.Г., Руденко В.И., Газимиев М.А. Мочекаменная болезнь. Актуальные вопросы диагностики и выбора метода лечения. М.; 2006. 235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lang w:val="en-US"/>
        </w:rPr>
        <w:t>Graphic display urinary risk factors for renal Stone formation / C.Y. Pak et all. / J. Urol</w:t>
      </w:r>
      <w:r w:rsidR="00013C46" w:rsidRPr="003F2D25">
        <w:rPr>
          <w:rFonts w:ascii="Times New Roman" w:hAnsi="Times New Roman"/>
          <w:color w:val="000000"/>
          <w:sz w:val="24"/>
          <w:szCs w:val="24"/>
          <w:lang w:val="en-US"/>
        </w:rPr>
        <w:t xml:space="preserve">.  </w:t>
      </w:r>
      <w:r w:rsidR="00013C46" w:rsidRPr="003F2D25">
        <w:rPr>
          <w:rFonts w:ascii="Times New Roman" w:hAnsi="Times New Roman"/>
          <w:color w:val="000000"/>
          <w:sz w:val="24"/>
          <w:szCs w:val="24"/>
        </w:rPr>
        <w:t xml:space="preserve">1985. </w:t>
      </w:r>
      <w:r w:rsidRPr="003F2D25">
        <w:rPr>
          <w:rFonts w:ascii="Times New Roman" w:hAnsi="Times New Roman"/>
          <w:color w:val="000000"/>
          <w:sz w:val="24"/>
          <w:szCs w:val="24"/>
          <w:lang w:val="en-US"/>
        </w:rPr>
        <w:t>V</w:t>
      </w:r>
      <w:r w:rsidR="00013C46" w:rsidRPr="003F2D25">
        <w:rPr>
          <w:rFonts w:ascii="Times New Roman" w:hAnsi="Times New Roman"/>
          <w:color w:val="000000"/>
          <w:sz w:val="24"/>
          <w:szCs w:val="24"/>
        </w:rPr>
        <w:t xml:space="preserve">. 134. </w:t>
      </w:r>
      <w:r w:rsidRPr="003F2D25">
        <w:rPr>
          <w:rFonts w:ascii="Times New Roman" w:hAnsi="Times New Roman"/>
          <w:color w:val="000000"/>
          <w:sz w:val="24"/>
          <w:szCs w:val="24"/>
          <w:lang w:val="en-US"/>
        </w:rPr>
        <w:t>P</w:t>
      </w:r>
      <w:r w:rsidRPr="003F2D25">
        <w:rPr>
          <w:rFonts w:ascii="Times New Roman" w:hAnsi="Times New Roman"/>
          <w:color w:val="000000"/>
          <w:sz w:val="24"/>
          <w:szCs w:val="24"/>
        </w:rPr>
        <w:t>. 867.</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 xml:space="preserve">Голованов С.А., Сивков А.В., Дзеранов Н.К., Яненко Э.К., Дрожжева В.В. Распространённость метаболических типов мочекаменной болезни в Московском регионе: сравнительный анализ за период с 1999 по 2000 годы / </w:t>
      </w:r>
      <w:r w:rsidR="00013C46" w:rsidRPr="003F2D25">
        <w:rPr>
          <w:rFonts w:ascii="Times New Roman" w:hAnsi="Times New Roman"/>
          <w:color w:val="000000"/>
          <w:sz w:val="24"/>
          <w:szCs w:val="24"/>
        </w:rPr>
        <w:t>Эксперимент. и клин. урология.  2010. № 3. С. 27–</w:t>
      </w:r>
      <w:r w:rsidRPr="003F2D25">
        <w:rPr>
          <w:rFonts w:ascii="Times New Roman" w:hAnsi="Times New Roman"/>
          <w:color w:val="000000"/>
          <w:sz w:val="24"/>
          <w:szCs w:val="24"/>
        </w:rPr>
        <w:t>32.</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 xml:space="preserve">Агаджанян Н.А., Никитюк Б.А., Полунин И.Н. Экология человека </w:t>
      </w:r>
      <w:r w:rsidR="00013C46" w:rsidRPr="003F2D25">
        <w:rPr>
          <w:rFonts w:ascii="Times New Roman" w:hAnsi="Times New Roman"/>
          <w:color w:val="000000"/>
          <w:sz w:val="24"/>
          <w:szCs w:val="24"/>
        </w:rPr>
        <w:t xml:space="preserve">и интегративная антропология. М. / Астрахань, 1996. </w:t>
      </w:r>
      <w:r w:rsidRPr="003F2D25">
        <w:rPr>
          <w:rFonts w:ascii="Times New Roman" w:hAnsi="Times New Roman"/>
          <w:color w:val="000000"/>
          <w:sz w:val="24"/>
          <w:szCs w:val="24"/>
        </w:rPr>
        <w:t>224 с.</w:t>
      </w:r>
    </w:p>
    <w:p w:rsidR="00245001" w:rsidRPr="003F2D25" w:rsidRDefault="00245001" w:rsidP="003F2D25">
      <w:pPr>
        <w:pStyle w:val="ac"/>
        <w:widowControl w:val="0"/>
        <w:numPr>
          <w:ilvl w:val="0"/>
          <w:numId w:val="14"/>
        </w:numPr>
        <w:shd w:val="clear" w:color="auto" w:fill="FFFFFF"/>
        <w:spacing w:after="0" w:line="360" w:lineRule="auto"/>
        <w:ind w:left="1134" w:right="990"/>
        <w:jc w:val="both"/>
        <w:rPr>
          <w:rFonts w:ascii="Times New Roman" w:hAnsi="Times New Roman"/>
          <w:color w:val="000000"/>
          <w:sz w:val="24"/>
          <w:szCs w:val="24"/>
        </w:rPr>
      </w:pPr>
      <w:r w:rsidRPr="003F2D25">
        <w:rPr>
          <w:rFonts w:ascii="Times New Roman" w:hAnsi="Times New Roman"/>
          <w:color w:val="000000"/>
          <w:sz w:val="24"/>
          <w:szCs w:val="24"/>
        </w:rPr>
        <w:t>Аляев Ю.Г., Кузьмичева Г.М., Колесникова М.О., Руденко В.И., Мельников Д.В., Чернобровкин М.Г. Клиническое значение физико-химического исследования состава моч</w:t>
      </w:r>
      <w:r w:rsidR="00CF0DCA" w:rsidRPr="003F2D25">
        <w:rPr>
          <w:rFonts w:ascii="Times New Roman" w:hAnsi="Times New Roman"/>
          <w:color w:val="000000"/>
          <w:sz w:val="24"/>
          <w:szCs w:val="24"/>
        </w:rPr>
        <w:t>евых камней и мочи / Урология. 2009. № 1. С. 8–</w:t>
      </w:r>
      <w:r w:rsidRPr="003F2D25">
        <w:rPr>
          <w:rFonts w:ascii="Times New Roman" w:hAnsi="Times New Roman"/>
          <w:color w:val="000000"/>
          <w:sz w:val="24"/>
          <w:szCs w:val="24"/>
        </w:rPr>
        <w:t>13.</w:t>
      </w:r>
    </w:p>
    <w:p w:rsidR="00245001" w:rsidRPr="002B012A" w:rsidRDefault="00245001" w:rsidP="002B012A">
      <w:pPr>
        <w:widowControl w:val="0"/>
        <w:tabs>
          <w:tab w:val="left" w:pos="426"/>
        </w:tabs>
        <w:spacing w:after="0" w:line="360" w:lineRule="auto"/>
        <w:ind w:left="720"/>
        <w:contextualSpacing/>
        <w:jc w:val="both"/>
        <w:rPr>
          <w:rFonts w:ascii="Times New Roman" w:hAnsi="Times New Roman"/>
          <w:b/>
          <w:bCs/>
          <w:i/>
          <w:iCs/>
          <w:sz w:val="28"/>
          <w:szCs w:val="28"/>
          <w:shd w:val="clear" w:color="auto" w:fill="FFFFFF"/>
        </w:rPr>
      </w:pPr>
    </w:p>
    <w:p w:rsidR="009E6212" w:rsidRDefault="009E6212" w:rsidP="002B012A">
      <w:pPr>
        <w:widowControl w:val="0"/>
        <w:tabs>
          <w:tab w:val="left" w:pos="426"/>
        </w:tabs>
        <w:spacing w:after="0" w:line="360" w:lineRule="auto"/>
        <w:ind w:left="720"/>
        <w:contextualSpacing/>
        <w:jc w:val="both"/>
        <w:rPr>
          <w:rFonts w:ascii="Times New Roman" w:hAnsi="Times New Roman"/>
          <w:b/>
          <w:bCs/>
          <w:i/>
          <w:iCs/>
          <w:sz w:val="28"/>
          <w:szCs w:val="28"/>
          <w:shd w:val="clear" w:color="auto" w:fill="FFFFFF"/>
        </w:rPr>
      </w:pPr>
    </w:p>
    <w:p w:rsidR="003F2D25" w:rsidRDefault="003F2D25" w:rsidP="002B012A">
      <w:pPr>
        <w:widowControl w:val="0"/>
        <w:tabs>
          <w:tab w:val="left" w:pos="426"/>
        </w:tabs>
        <w:spacing w:after="0" w:line="360" w:lineRule="auto"/>
        <w:ind w:left="720"/>
        <w:contextualSpacing/>
        <w:jc w:val="both"/>
        <w:rPr>
          <w:rFonts w:ascii="Times New Roman" w:hAnsi="Times New Roman"/>
          <w:b/>
          <w:bCs/>
          <w:i/>
          <w:iCs/>
          <w:sz w:val="28"/>
          <w:szCs w:val="28"/>
          <w:shd w:val="clear" w:color="auto" w:fill="FFFFFF"/>
        </w:rPr>
      </w:pPr>
    </w:p>
    <w:p w:rsidR="003F2D25" w:rsidRPr="002B012A" w:rsidRDefault="003F2D25" w:rsidP="002B012A">
      <w:pPr>
        <w:widowControl w:val="0"/>
        <w:tabs>
          <w:tab w:val="left" w:pos="426"/>
        </w:tabs>
        <w:spacing w:after="0" w:line="360" w:lineRule="auto"/>
        <w:ind w:left="720"/>
        <w:contextualSpacing/>
        <w:jc w:val="both"/>
        <w:rPr>
          <w:rFonts w:ascii="Times New Roman" w:hAnsi="Times New Roman"/>
          <w:b/>
          <w:bCs/>
          <w:i/>
          <w:iCs/>
          <w:sz w:val="28"/>
          <w:szCs w:val="28"/>
          <w:shd w:val="clear" w:color="auto" w:fill="FFFFFF"/>
        </w:rPr>
      </w:pPr>
    </w:p>
    <w:p w:rsidR="00245001" w:rsidRPr="002B012A" w:rsidRDefault="00245001" w:rsidP="002B012A">
      <w:pPr>
        <w:widowControl w:val="0"/>
        <w:autoSpaceDE w:val="0"/>
        <w:autoSpaceDN w:val="0"/>
        <w:adjustRightInd w:val="0"/>
        <w:spacing w:after="0" w:line="360" w:lineRule="auto"/>
        <w:jc w:val="both"/>
        <w:rPr>
          <w:rFonts w:ascii="Times New Roman" w:hAnsi="Times New Roman"/>
          <w:b/>
          <w:sz w:val="28"/>
          <w:szCs w:val="28"/>
        </w:rPr>
      </w:pPr>
      <w:r w:rsidRPr="002B012A">
        <w:rPr>
          <w:rFonts w:ascii="Times New Roman" w:hAnsi="Times New Roman"/>
          <w:b/>
          <w:sz w:val="28"/>
          <w:szCs w:val="28"/>
        </w:rPr>
        <w:lastRenderedPageBreak/>
        <w:t>УДК 37(094)</w:t>
      </w:r>
    </w:p>
    <w:p w:rsidR="00CF0DCA" w:rsidRPr="002B012A" w:rsidRDefault="00CF0DCA" w:rsidP="002B012A">
      <w:pPr>
        <w:widowControl w:val="0"/>
        <w:autoSpaceDE w:val="0"/>
        <w:autoSpaceDN w:val="0"/>
        <w:adjustRightInd w:val="0"/>
        <w:spacing w:after="0" w:line="360" w:lineRule="auto"/>
        <w:rPr>
          <w:rFonts w:ascii="Times New Roman" w:hAnsi="Times New Roman"/>
          <w:b/>
          <w:bCs/>
          <w:sz w:val="28"/>
          <w:szCs w:val="28"/>
        </w:rPr>
      </w:pPr>
    </w:p>
    <w:p w:rsidR="00CF0DCA" w:rsidRPr="002B012A" w:rsidRDefault="00CF0DCA" w:rsidP="002B012A">
      <w:pPr>
        <w:widowControl w:val="0"/>
        <w:autoSpaceDE w:val="0"/>
        <w:autoSpaceDN w:val="0"/>
        <w:adjustRightInd w:val="0"/>
        <w:spacing w:after="0" w:line="360" w:lineRule="auto"/>
        <w:jc w:val="center"/>
        <w:rPr>
          <w:rFonts w:ascii="Times New Roman" w:hAnsi="Times New Roman"/>
          <w:b/>
          <w:bCs/>
          <w:sz w:val="28"/>
          <w:szCs w:val="28"/>
        </w:rPr>
      </w:pPr>
      <w:r w:rsidRPr="002B012A">
        <w:rPr>
          <w:rFonts w:ascii="Times New Roman" w:hAnsi="Times New Roman"/>
          <w:b/>
          <w:bCs/>
          <w:sz w:val="28"/>
          <w:szCs w:val="28"/>
        </w:rPr>
        <w:t>МЕЖДУНАРОДНАЯ ПРОЕКТНАЯ ДЕЯТЕЛЬНОСТЬ КАК СПОСОБ ФОРМИРОВАНИЯ ЛИЧНОСТИ БАКАЛАВРА ЛИНГВИСТИКИ КАК СУБЪЕКТА ДИАЛОГА КУЛЬТУР</w:t>
      </w:r>
    </w:p>
    <w:p w:rsidR="00245001" w:rsidRPr="002B012A" w:rsidRDefault="00245001" w:rsidP="002B012A">
      <w:pPr>
        <w:widowControl w:val="0"/>
        <w:autoSpaceDE w:val="0"/>
        <w:autoSpaceDN w:val="0"/>
        <w:adjustRightInd w:val="0"/>
        <w:spacing w:after="0" w:line="360" w:lineRule="auto"/>
        <w:jc w:val="both"/>
        <w:rPr>
          <w:rFonts w:ascii="Times New Roman" w:hAnsi="Times New Roman"/>
          <w:sz w:val="28"/>
          <w:szCs w:val="28"/>
        </w:rPr>
      </w:pPr>
    </w:p>
    <w:p w:rsidR="00245001" w:rsidRPr="003F2D25" w:rsidRDefault="002C5C22" w:rsidP="002B012A">
      <w:pPr>
        <w:widowControl w:val="0"/>
        <w:autoSpaceDE w:val="0"/>
        <w:autoSpaceDN w:val="0"/>
        <w:adjustRightInd w:val="0"/>
        <w:spacing w:after="0" w:line="360" w:lineRule="auto"/>
        <w:jc w:val="right"/>
        <w:rPr>
          <w:rFonts w:ascii="Times New Roman" w:hAnsi="Times New Roman"/>
          <w:b/>
          <w:bCs/>
          <w:i/>
          <w:sz w:val="28"/>
          <w:szCs w:val="28"/>
        </w:rPr>
      </w:pPr>
      <w:r w:rsidRPr="003F2D25">
        <w:rPr>
          <w:rFonts w:ascii="Times New Roman" w:hAnsi="Times New Roman"/>
          <w:b/>
          <w:bCs/>
          <w:i/>
          <w:sz w:val="28"/>
          <w:szCs w:val="28"/>
        </w:rPr>
        <w:t xml:space="preserve">С.Х. </w:t>
      </w:r>
      <w:r w:rsidR="00245001" w:rsidRPr="003F2D25">
        <w:rPr>
          <w:rFonts w:ascii="Times New Roman" w:hAnsi="Times New Roman"/>
          <w:b/>
          <w:bCs/>
          <w:i/>
          <w:sz w:val="28"/>
          <w:szCs w:val="28"/>
        </w:rPr>
        <w:t>Умарова</w:t>
      </w:r>
      <w:r w:rsidR="00CF0DCA" w:rsidRPr="003F2D25">
        <w:rPr>
          <w:rFonts w:ascii="Times New Roman" w:hAnsi="Times New Roman"/>
          <w:b/>
          <w:bCs/>
          <w:i/>
          <w:sz w:val="28"/>
          <w:szCs w:val="28"/>
        </w:rPr>
        <w:t>,</w:t>
      </w:r>
      <w:r w:rsidR="00245001" w:rsidRPr="003F2D25">
        <w:rPr>
          <w:rFonts w:ascii="Times New Roman" w:hAnsi="Times New Roman"/>
          <w:b/>
          <w:bCs/>
          <w:i/>
          <w:sz w:val="28"/>
          <w:szCs w:val="28"/>
        </w:rPr>
        <w:t xml:space="preserve"> </w:t>
      </w:r>
    </w:p>
    <w:p w:rsidR="00396D84" w:rsidRPr="003F2D25" w:rsidRDefault="00396D84" w:rsidP="002B012A">
      <w:pPr>
        <w:widowControl w:val="0"/>
        <w:autoSpaceDE w:val="0"/>
        <w:autoSpaceDN w:val="0"/>
        <w:adjustRightInd w:val="0"/>
        <w:spacing w:after="0" w:line="360" w:lineRule="auto"/>
        <w:jc w:val="right"/>
        <w:rPr>
          <w:rFonts w:ascii="Times New Roman" w:hAnsi="Times New Roman"/>
          <w:i/>
          <w:iCs/>
          <w:sz w:val="28"/>
          <w:szCs w:val="28"/>
        </w:rPr>
      </w:pPr>
      <w:r w:rsidRPr="003F2D25">
        <w:rPr>
          <w:rFonts w:ascii="Times New Roman" w:hAnsi="Times New Roman"/>
          <w:i/>
          <w:iCs/>
          <w:sz w:val="28"/>
          <w:szCs w:val="28"/>
        </w:rPr>
        <w:t>с</w:t>
      </w:r>
      <w:r w:rsidR="002C5C22" w:rsidRPr="003F2D25">
        <w:rPr>
          <w:rFonts w:ascii="Times New Roman" w:hAnsi="Times New Roman"/>
          <w:i/>
          <w:iCs/>
          <w:sz w:val="28"/>
          <w:szCs w:val="28"/>
        </w:rPr>
        <w:t>тарший преподаватель</w:t>
      </w:r>
      <w:r w:rsidRPr="003F2D25">
        <w:rPr>
          <w:rFonts w:ascii="Times New Roman" w:hAnsi="Times New Roman"/>
          <w:i/>
          <w:iCs/>
          <w:sz w:val="28"/>
          <w:szCs w:val="28"/>
        </w:rPr>
        <w:t xml:space="preserve"> кафедры гуманитарных,</w:t>
      </w:r>
    </w:p>
    <w:p w:rsidR="00396D84" w:rsidRPr="003F2D25" w:rsidRDefault="00396D84" w:rsidP="002B012A">
      <w:pPr>
        <w:widowControl w:val="0"/>
        <w:autoSpaceDE w:val="0"/>
        <w:autoSpaceDN w:val="0"/>
        <w:adjustRightInd w:val="0"/>
        <w:spacing w:after="0" w:line="360" w:lineRule="auto"/>
        <w:jc w:val="right"/>
        <w:rPr>
          <w:rFonts w:ascii="Times New Roman" w:hAnsi="Times New Roman"/>
          <w:i/>
          <w:iCs/>
          <w:sz w:val="28"/>
          <w:szCs w:val="28"/>
        </w:rPr>
      </w:pPr>
      <w:r w:rsidRPr="003F2D25">
        <w:rPr>
          <w:rFonts w:ascii="Times New Roman" w:hAnsi="Times New Roman"/>
          <w:i/>
          <w:iCs/>
          <w:sz w:val="28"/>
          <w:szCs w:val="28"/>
        </w:rPr>
        <w:t>естественно</w:t>
      </w:r>
      <w:r w:rsidR="008C0C33" w:rsidRPr="003F2D25">
        <w:rPr>
          <w:rFonts w:ascii="Times New Roman" w:hAnsi="Times New Roman"/>
          <w:i/>
          <w:iCs/>
          <w:sz w:val="28"/>
          <w:szCs w:val="28"/>
        </w:rPr>
        <w:t>-</w:t>
      </w:r>
      <w:r w:rsidRPr="003F2D25">
        <w:rPr>
          <w:rFonts w:ascii="Times New Roman" w:hAnsi="Times New Roman"/>
          <w:i/>
          <w:iCs/>
          <w:sz w:val="28"/>
          <w:szCs w:val="28"/>
        </w:rPr>
        <w:t>научных и социальных дисциплин</w:t>
      </w:r>
    </w:p>
    <w:p w:rsidR="00245001" w:rsidRPr="00C65A4B" w:rsidRDefault="00CF0DCA" w:rsidP="002B012A">
      <w:pPr>
        <w:widowControl w:val="0"/>
        <w:autoSpaceDE w:val="0"/>
        <w:autoSpaceDN w:val="0"/>
        <w:adjustRightInd w:val="0"/>
        <w:spacing w:after="0" w:line="360" w:lineRule="auto"/>
        <w:jc w:val="right"/>
        <w:rPr>
          <w:rFonts w:ascii="Times New Roman" w:hAnsi="Times New Roman"/>
          <w:i/>
          <w:iCs/>
          <w:sz w:val="28"/>
          <w:szCs w:val="28"/>
        </w:rPr>
      </w:pPr>
      <w:r w:rsidRPr="003F2D25">
        <w:rPr>
          <w:rFonts w:ascii="Times New Roman" w:hAnsi="Times New Roman"/>
          <w:i/>
          <w:iCs/>
          <w:sz w:val="28"/>
          <w:szCs w:val="28"/>
        </w:rPr>
        <w:t>Чеченского</w:t>
      </w:r>
      <w:r w:rsidRPr="00C65A4B">
        <w:rPr>
          <w:rFonts w:ascii="Times New Roman" w:hAnsi="Times New Roman"/>
          <w:i/>
          <w:iCs/>
          <w:sz w:val="28"/>
          <w:szCs w:val="28"/>
        </w:rPr>
        <w:t xml:space="preserve"> </w:t>
      </w:r>
      <w:r w:rsidRPr="003F2D25">
        <w:rPr>
          <w:rFonts w:ascii="Times New Roman" w:hAnsi="Times New Roman"/>
          <w:i/>
          <w:iCs/>
          <w:sz w:val="28"/>
          <w:szCs w:val="28"/>
        </w:rPr>
        <w:t>государственного</w:t>
      </w:r>
      <w:r w:rsidR="00245001" w:rsidRPr="00C65A4B">
        <w:rPr>
          <w:rFonts w:ascii="Times New Roman" w:hAnsi="Times New Roman"/>
          <w:i/>
          <w:iCs/>
          <w:sz w:val="28"/>
          <w:szCs w:val="28"/>
        </w:rPr>
        <w:t xml:space="preserve"> </w:t>
      </w:r>
      <w:r w:rsidR="00245001" w:rsidRPr="003F2D25">
        <w:rPr>
          <w:rFonts w:ascii="Times New Roman" w:hAnsi="Times New Roman"/>
          <w:i/>
          <w:iCs/>
          <w:sz w:val="28"/>
          <w:szCs w:val="28"/>
        </w:rPr>
        <w:t>университет</w:t>
      </w:r>
      <w:r w:rsidRPr="003F2D25">
        <w:rPr>
          <w:rFonts w:ascii="Times New Roman" w:hAnsi="Times New Roman"/>
          <w:i/>
          <w:iCs/>
          <w:sz w:val="28"/>
          <w:szCs w:val="28"/>
        </w:rPr>
        <w:t>а</w:t>
      </w:r>
    </w:p>
    <w:p w:rsidR="00245001" w:rsidRPr="00C65A4B" w:rsidRDefault="00245001" w:rsidP="002B012A">
      <w:pPr>
        <w:widowControl w:val="0"/>
        <w:autoSpaceDE w:val="0"/>
        <w:autoSpaceDN w:val="0"/>
        <w:adjustRightInd w:val="0"/>
        <w:spacing w:after="0" w:line="360" w:lineRule="auto"/>
        <w:jc w:val="center"/>
        <w:rPr>
          <w:rFonts w:ascii="Times New Roman" w:hAnsi="Times New Roman"/>
          <w:b/>
          <w:bCs/>
          <w:sz w:val="28"/>
          <w:szCs w:val="28"/>
        </w:rPr>
      </w:pPr>
    </w:p>
    <w:p w:rsidR="00245001" w:rsidRPr="002B012A" w:rsidRDefault="00CF0DCA" w:rsidP="002B012A">
      <w:pPr>
        <w:widowControl w:val="0"/>
        <w:autoSpaceDE w:val="0"/>
        <w:autoSpaceDN w:val="0"/>
        <w:adjustRightInd w:val="0"/>
        <w:spacing w:after="0" w:line="360" w:lineRule="auto"/>
        <w:jc w:val="center"/>
        <w:rPr>
          <w:rFonts w:ascii="Times New Roman" w:hAnsi="Times New Roman"/>
          <w:b/>
          <w:bCs/>
          <w:sz w:val="28"/>
          <w:szCs w:val="28"/>
          <w:lang w:val="en-US"/>
        </w:rPr>
      </w:pPr>
      <w:r w:rsidRPr="002B012A">
        <w:rPr>
          <w:rFonts w:ascii="Times New Roman" w:hAnsi="Times New Roman"/>
          <w:b/>
          <w:bCs/>
          <w:sz w:val="28"/>
          <w:szCs w:val="28"/>
          <w:lang w:val="en-US"/>
        </w:rPr>
        <w:t>INTERNATIONAL PROJECT ACTIVITY AS A METHOD OF PERSONALITY FORMATION OF A BACHELOR OF LINGUISTICS AS A SUBJECT OF THE DIALOGUE OF CULTURES</w:t>
      </w:r>
    </w:p>
    <w:p w:rsidR="003F2D25" w:rsidRPr="00DE5E73" w:rsidRDefault="003F2D25" w:rsidP="002B012A">
      <w:pPr>
        <w:widowControl w:val="0"/>
        <w:autoSpaceDE w:val="0"/>
        <w:autoSpaceDN w:val="0"/>
        <w:adjustRightInd w:val="0"/>
        <w:spacing w:after="0" w:line="360" w:lineRule="auto"/>
        <w:jc w:val="right"/>
        <w:rPr>
          <w:rFonts w:ascii="Times New Roman" w:hAnsi="Times New Roman"/>
          <w:b/>
          <w:bCs/>
          <w:iCs/>
          <w:sz w:val="28"/>
          <w:szCs w:val="28"/>
          <w:lang w:val="en-US"/>
        </w:rPr>
      </w:pPr>
    </w:p>
    <w:p w:rsidR="00CF0DCA" w:rsidRPr="003F2D25" w:rsidRDefault="00CF0DCA" w:rsidP="002B012A">
      <w:pPr>
        <w:widowControl w:val="0"/>
        <w:autoSpaceDE w:val="0"/>
        <w:autoSpaceDN w:val="0"/>
        <w:adjustRightInd w:val="0"/>
        <w:spacing w:after="0" w:line="360" w:lineRule="auto"/>
        <w:jc w:val="right"/>
        <w:rPr>
          <w:rFonts w:ascii="Times New Roman" w:hAnsi="Times New Roman"/>
          <w:b/>
          <w:bCs/>
          <w:i/>
          <w:iCs/>
          <w:sz w:val="28"/>
          <w:szCs w:val="28"/>
          <w:lang w:val="en-US"/>
        </w:rPr>
      </w:pPr>
      <w:r w:rsidRPr="003F2D25">
        <w:rPr>
          <w:rFonts w:ascii="Times New Roman" w:hAnsi="Times New Roman"/>
          <w:b/>
          <w:bCs/>
          <w:i/>
          <w:iCs/>
          <w:sz w:val="28"/>
          <w:szCs w:val="28"/>
          <w:lang w:val="en-US"/>
        </w:rPr>
        <w:t xml:space="preserve">S.H. Umarova, </w:t>
      </w:r>
    </w:p>
    <w:p w:rsidR="00CF0DCA" w:rsidRPr="003F2D25" w:rsidRDefault="00CF0DCA" w:rsidP="002B012A">
      <w:pPr>
        <w:widowControl w:val="0"/>
        <w:autoSpaceDE w:val="0"/>
        <w:autoSpaceDN w:val="0"/>
        <w:adjustRightInd w:val="0"/>
        <w:spacing w:after="0" w:line="360" w:lineRule="auto"/>
        <w:jc w:val="right"/>
        <w:rPr>
          <w:rFonts w:ascii="Times New Roman" w:hAnsi="Times New Roman"/>
          <w:i/>
          <w:iCs/>
          <w:sz w:val="28"/>
          <w:szCs w:val="28"/>
          <w:lang w:val="en-US"/>
        </w:rPr>
      </w:pPr>
      <w:r w:rsidRPr="003F2D25">
        <w:rPr>
          <w:rFonts w:ascii="Times New Roman" w:hAnsi="Times New Roman"/>
          <w:i/>
          <w:iCs/>
          <w:sz w:val="28"/>
          <w:szCs w:val="28"/>
          <w:lang w:val="en-US"/>
        </w:rPr>
        <w:t>Grozny Chechen State University</w:t>
      </w:r>
    </w:p>
    <w:p w:rsidR="00CF0DCA" w:rsidRPr="003F2D25" w:rsidRDefault="00CF0DCA" w:rsidP="002B012A">
      <w:pPr>
        <w:widowControl w:val="0"/>
        <w:autoSpaceDE w:val="0"/>
        <w:autoSpaceDN w:val="0"/>
        <w:adjustRightInd w:val="0"/>
        <w:spacing w:after="0" w:line="360" w:lineRule="auto"/>
        <w:jc w:val="right"/>
        <w:rPr>
          <w:rFonts w:ascii="Times New Roman" w:hAnsi="Times New Roman"/>
          <w:i/>
          <w:iCs/>
          <w:sz w:val="28"/>
          <w:szCs w:val="28"/>
          <w:lang w:val="en-US"/>
        </w:rPr>
      </w:pPr>
      <w:r w:rsidRPr="003F2D25">
        <w:rPr>
          <w:rFonts w:ascii="Times New Roman" w:hAnsi="Times New Roman"/>
          <w:i/>
          <w:iCs/>
          <w:sz w:val="28"/>
          <w:szCs w:val="28"/>
          <w:lang w:val="en-US"/>
        </w:rPr>
        <w:t>Department of Humanitarian, Natural Science and Social Disciplines</w:t>
      </w:r>
    </w:p>
    <w:p w:rsidR="00CF0DCA" w:rsidRPr="003F2D25" w:rsidRDefault="00CF0DCA" w:rsidP="002B012A">
      <w:pPr>
        <w:widowControl w:val="0"/>
        <w:autoSpaceDE w:val="0"/>
        <w:autoSpaceDN w:val="0"/>
        <w:adjustRightInd w:val="0"/>
        <w:spacing w:after="0" w:line="360" w:lineRule="auto"/>
        <w:jc w:val="right"/>
        <w:rPr>
          <w:rFonts w:ascii="Times New Roman" w:hAnsi="Times New Roman"/>
          <w:i/>
          <w:iCs/>
          <w:sz w:val="28"/>
          <w:szCs w:val="28"/>
        </w:rPr>
      </w:pPr>
      <w:r w:rsidRPr="003F2D25">
        <w:rPr>
          <w:rFonts w:ascii="Times New Roman" w:hAnsi="Times New Roman"/>
          <w:i/>
          <w:iCs/>
          <w:sz w:val="28"/>
          <w:szCs w:val="28"/>
          <w:lang w:val="en-US"/>
        </w:rPr>
        <w:t>Senior</w:t>
      </w:r>
      <w:r w:rsidRPr="003F2D25">
        <w:rPr>
          <w:rFonts w:ascii="Times New Roman" w:hAnsi="Times New Roman"/>
          <w:i/>
          <w:iCs/>
          <w:sz w:val="28"/>
          <w:szCs w:val="28"/>
        </w:rPr>
        <w:t xml:space="preserve"> </w:t>
      </w:r>
      <w:r w:rsidRPr="003F2D25">
        <w:rPr>
          <w:rFonts w:ascii="Times New Roman" w:hAnsi="Times New Roman"/>
          <w:i/>
          <w:iCs/>
          <w:sz w:val="28"/>
          <w:szCs w:val="28"/>
          <w:lang w:val="en-US"/>
        </w:rPr>
        <w:t>Lecturer</w:t>
      </w:r>
    </w:p>
    <w:p w:rsidR="00CF0DCA" w:rsidRPr="002B012A" w:rsidRDefault="00CF0DCA" w:rsidP="002B012A">
      <w:pPr>
        <w:widowControl w:val="0"/>
        <w:autoSpaceDE w:val="0"/>
        <w:autoSpaceDN w:val="0"/>
        <w:adjustRightInd w:val="0"/>
        <w:spacing w:after="0" w:line="360" w:lineRule="auto"/>
        <w:jc w:val="center"/>
        <w:rPr>
          <w:rFonts w:ascii="Times New Roman" w:hAnsi="Times New Roman"/>
          <w:b/>
          <w:bCs/>
          <w:sz w:val="28"/>
          <w:szCs w:val="28"/>
        </w:rPr>
      </w:pPr>
    </w:p>
    <w:p w:rsidR="00245001" w:rsidRPr="003F2D25" w:rsidRDefault="00396D84" w:rsidP="003F2D25">
      <w:pPr>
        <w:widowControl w:val="0"/>
        <w:autoSpaceDE w:val="0"/>
        <w:autoSpaceDN w:val="0"/>
        <w:adjustRightInd w:val="0"/>
        <w:spacing w:after="0" w:line="360" w:lineRule="auto"/>
        <w:ind w:left="1134" w:right="1132"/>
        <w:jc w:val="both"/>
        <w:rPr>
          <w:rFonts w:ascii="Times New Roman" w:hAnsi="Times New Roman"/>
          <w:i/>
          <w:iCs/>
          <w:sz w:val="24"/>
          <w:szCs w:val="24"/>
        </w:rPr>
      </w:pPr>
      <w:r w:rsidRPr="003F2D25">
        <w:rPr>
          <w:rFonts w:ascii="Times New Roman" w:hAnsi="Times New Roman"/>
          <w:b/>
          <w:bCs/>
          <w:i/>
          <w:iCs/>
          <w:sz w:val="24"/>
          <w:szCs w:val="24"/>
        </w:rPr>
        <w:t xml:space="preserve">Аннотация. </w:t>
      </w:r>
      <w:r w:rsidR="00245001" w:rsidRPr="003F2D25">
        <w:rPr>
          <w:rFonts w:ascii="Times New Roman" w:hAnsi="Times New Roman"/>
          <w:i/>
          <w:iCs/>
          <w:sz w:val="24"/>
          <w:szCs w:val="24"/>
        </w:rPr>
        <w:t>В статье обосновывается положение о том, что международная проектная деятельность способствует формированию личности бакалавра лингвистики как субъекта диалога культур, который рассматривается как один из самых важных принципов межкультурного образования и направлен на развитие способности студента воспринимать различия в культурах.</w:t>
      </w:r>
      <w:r w:rsidR="00245001" w:rsidRPr="003F2D25">
        <w:rPr>
          <w:rFonts w:ascii="Times New Roman" w:hAnsi="Times New Roman"/>
          <w:i/>
          <w:sz w:val="24"/>
          <w:szCs w:val="24"/>
        </w:rPr>
        <w:t xml:space="preserve"> </w:t>
      </w:r>
      <w:r w:rsidR="00245001" w:rsidRPr="003F2D25">
        <w:rPr>
          <w:rFonts w:ascii="Times New Roman" w:hAnsi="Times New Roman"/>
          <w:i/>
          <w:iCs/>
          <w:sz w:val="24"/>
          <w:szCs w:val="24"/>
        </w:rPr>
        <w:t>В контексте диалоговой концепции развитие личности бакалавра как «субъекта диалога культур» подразумевает освоение широкого диапазона социокультурных знаний о стране изучаемого языка и о своей стране на сравнительно-сопоставительной основе, что очень важно для взаимопонимания и взаимообогащения.</w:t>
      </w:r>
      <w:r w:rsidR="00245001" w:rsidRPr="003F2D25">
        <w:rPr>
          <w:rFonts w:ascii="Times New Roman" w:hAnsi="Times New Roman"/>
          <w:i/>
          <w:sz w:val="24"/>
          <w:szCs w:val="24"/>
        </w:rPr>
        <w:t xml:space="preserve"> </w:t>
      </w:r>
      <w:r w:rsidR="00245001" w:rsidRPr="003F2D25">
        <w:rPr>
          <w:rFonts w:ascii="Times New Roman" w:hAnsi="Times New Roman"/>
          <w:i/>
          <w:iCs/>
          <w:sz w:val="24"/>
          <w:szCs w:val="24"/>
        </w:rPr>
        <w:t xml:space="preserve">Международная </w:t>
      </w:r>
      <w:r w:rsidR="00245001" w:rsidRPr="003F2D25">
        <w:rPr>
          <w:rFonts w:ascii="Times New Roman" w:hAnsi="Times New Roman"/>
          <w:i/>
          <w:iCs/>
          <w:sz w:val="24"/>
          <w:szCs w:val="24"/>
        </w:rPr>
        <w:lastRenderedPageBreak/>
        <w:t>проектная деятельность открывает большие перспективы перед бакалаврами лингвистики, для которых иностранный язык является инструментом профессиональной деятельности. Высшему профессиональному образованию принадлежит главная роль в подготовке выпускников как достойных граждан своей страны, специалистов, способных сохранять ценности родной культуры, приумножать ее достижения в развитии национальной самобытности и готовых к межкультурной коммуникации в контексте диалога культур.</w:t>
      </w:r>
      <w:r w:rsidR="00245001" w:rsidRPr="003F2D25">
        <w:rPr>
          <w:rFonts w:ascii="Times New Roman" w:hAnsi="Times New Roman"/>
          <w:i/>
          <w:sz w:val="24"/>
          <w:szCs w:val="24"/>
        </w:rPr>
        <w:t xml:space="preserve"> </w:t>
      </w:r>
      <w:r w:rsidR="00245001" w:rsidRPr="003F2D25">
        <w:rPr>
          <w:rFonts w:ascii="Times New Roman" w:hAnsi="Times New Roman"/>
          <w:i/>
          <w:iCs/>
          <w:sz w:val="24"/>
          <w:szCs w:val="24"/>
        </w:rPr>
        <w:t>Международный проект мотивирует к углублению исторических, национально-культурных и обществоведческих знаний. Международный проект объединяет студентов тем, что обмен знаниями и опытом является его неотъемлемой составляющей.</w:t>
      </w: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i/>
          <w:iCs/>
          <w:sz w:val="24"/>
          <w:szCs w:val="24"/>
        </w:rPr>
      </w:pPr>
      <w:r w:rsidRPr="003F2D25">
        <w:rPr>
          <w:rFonts w:ascii="Times New Roman" w:hAnsi="Times New Roman"/>
          <w:b/>
          <w:i/>
          <w:iCs/>
          <w:sz w:val="24"/>
          <w:szCs w:val="24"/>
        </w:rPr>
        <w:t>Ключевые слова:</w:t>
      </w:r>
      <w:r w:rsidRPr="003F2D25">
        <w:rPr>
          <w:rFonts w:ascii="Times New Roman" w:hAnsi="Times New Roman"/>
          <w:i/>
          <w:iCs/>
          <w:sz w:val="24"/>
          <w:szCs w:val="24"/>
        </w:rPr>
        <w:t xml:space="preserve"> международная проектная деятельность, международный проект, диалог культур, кросс-культурный</w:t>
      </w:r>
      <w:r w:rsidR="00396D84" w:rsidRPr="003F2D25">
        <w:rPr>
          <w:rFonts w:ascii="Times New Roman" w:hAnsi="Times New Roman"/>
          <w:i/>
          <w:iCs/>
          <w:sz w:val="24"/>
          <w:szCs w:val="24"/>
        </w:rPr>
        <w:t>.</w:t>
      </w:r>
    </w:p>
    <w:p w:rsidR="00396D84" w:rsidRPr="003F2D25" w:rsidRDefault="00396D84" w:rsidP="003F2D25">
      <w:pPr>
        <w:widowControl w:val="0"/>
        <w:autoSpaceDE w:val="0"/>
        <w:autoSpaceDN w:val="0"/>
        <w:adjustRightInd w:val="0"/>
        <w:spacing w:after="0" w:line="360" w:lineRule="auto"/>
        <w:ind w:left="1134" w:right="1132"/>
        <w:jc w:val="both"/>
        <w:rPr>
          <w:rFonts w:ascii="Times New Roman" w:hAnsi="Times New Roman"/>
          <w:i/>
          <w:iCs/>
          <w:sz w:val="24"/>
          <w:szCs w:val="24"/>
        </w:rPr>
      </w:pP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i/>
          <w:iCs/>
          <w:sz w:val="24"/>
          <w:szCs w:val="24"/>
          <w:lang w:val="en-US"/>
        </w:rPr>
      </w:pPr>
      <w:r w:rsidRPr="003F2D25">
        <w:rPr>
          <w:rFonts w:ascii="Times New Roman" w:hAnsi="Times New Roman"/>
          <w:b/>
          <w:bCs/>
          <w:i/>
          <w:iCs/>
          <w:sz w:val="24"/>
          <w:szCs w:val="24"/>
          <w:lang w:val="en-US"/>
        </w:rPr>
        <w:t>Annotation to the scientific article</w:t>
      </w:r>
      <w:r w:rsidR="00CF0DCA" w:rsidRPr="003F2D25">
        <w:rPr>
          <w:rFonts w:ascii="Times New Roman" w:hAnsi="Times New Roman"/>
          <w:b/>
          <w:bCs/>
          <w:i/>
          <w:iCs/>
          <w:sz w:val="24"/>
          <w:szCs w:val="24"/>
          <w:lang w:val="en-US"/>
        </w:rPr>
        <w:t xml:space="preserve">. </w:t>
      </w:r>
      <w:r w:rsidRPr="003F2D25">
        <w:rPr>
          <w:rFonts w:ascii="Times New Roman" w:hAnsi="Times New Roman"/>
          <w:i/>
          <w:iCs/>
          <w:sz w:val="24"/>
          <w:szCs w:val="24"/>
          <w:lang w:val="en-US"/>
        </w:rPr>
        <w:t xml:space="preserve">In the article is substantiated the thesis that the international project activity furthers the personality formation of a bachelor of linguistics as a subject of the dialogue of cultures which is regarded as one of the most important principles of intercultural education and directed  to the development of the student's ability to perceive the differences in cultures. In the context of the concept of dialogue the personality development of a bachelor as “a subject of the dialogue of cultures” implies the mastering of a wide range of socio-cultural knowledge of the country of the studied language and its own country on a comparative basis, what is very important for mutual understanding and enrichment. The international project activity opens up great prospects for the bachelor of linguistics, for which the foreign language is a tool for professional activity. Higher vocational education has the major role in preparing graduates as worthy citizens of its country, specialists able to maintain the values of their native culture, multiply its achievements in the development of national identity and be ready for intercultural communication in the context of the dialogue of cultures. The international project motivates the deepening of historical, </w:t>
      </w:r>
      <w:r w:rsidRPr="003F2D25">
        <w:rPr>
          <w:rFonts w:ascii="Times New Roman" w:hAnsi="Times New Roman"/>
          <w:i/>
          <w:iCs/>
          <w:sz w:val="24"/>
          <w:szCs w:val="24"/>
          <w:lang w:val="en-US"/>
        </w:rPr>
        <w:lastRenderedPageBreak/>
        <w:t xml:space="preserve">national cultural and social science knowledge. The international project unites students by the fact that the exchange of knowledge and experience is an integral component of it. </w:t>
      </w:r>
    </w:p>
    <w:p w:rsidR="00245001" w:rsidRPr="003F2D25" w:rsidRDefault="00245001" w:rsidP="003F2D25">
      <w:pPr>
        <w:widowControl w:val="0"/>
        <w:autoSpaceDE w:val="0"/>
        <w:autoSpaceDN w:val="0"/>
        <w:adjustRightInd w:val="0"/>
        <w:spacing w:after="0" w:line="360" w:lineRule="auto"/>
        <w:ind w:left="1134" w:right="1132"/>
        <w:jc w:val="both"/>
        <w:rPr>
          <w:rFonts w:ascii="Times New Roman" w:hAnsi="Times New Roman"/>
          <w:i/>
          <w:iCs/>
          <w:sz w:val="24"/>
          <w:szCs w:val="24"/>
          <w:lang w:val="en-US"/>
        </w:rPr>
      </w:pPr>
      <w:r w:rsidRPr="003F2D25">
        <w:rPr>
          <w:rFonts w:ascii="Times New Roman" w:hAnsi="Times New Roman"/>
          <w:b/>
          <w:i/>
          <w:iCs/>
          <w:sz w:val="24"/>
          <w:szCs w:val="24"/>
          <w:lang w:val="en-US"/>
        </w:rPr>
        <w:t>Key words and phrases:</w:t>
      </w:r>
      <w:r w:rsidRPr="003F2D25">
        <w:rPr>
          <w:rFonts w:ascii="Times New Roman" w:hAnsi="Times New Roman"/>
          <w:i/>
          <w:iCs/>
          <w:sz w:val="24"/>
          <w:szCs w:val="24"/>
          <w:lang w:val="en-US"/>
        </w:rPr>
        <w:t xml:space="preserve"> international project activity, international project, dialogue of cultures, cross-cultural.</w:t>
      </w:r>
    </w:p>
    <w:p w:rsidR="003F2D25" w:rsidRPr="00DE5E73" w:rsidRDefault="003F2D25" w:rsidP="002B012A">
      <w:pPr>
        <w:widowControl w:val="0"/>
        <w:autoSpaceDE w:val="0"/>
        <w:autoSpaceDN w:val="0"/>
        <w:adjustRightInd w:val="0"/>
        <w:spacing w:after="0" w:line="360" w:lineRule="auto"/>
        <w:ind w:firstLine="709"/>
        <w:jc w:val="both"/>
        <w:rPr>
          <w:rFonts w:ascii="Times New Roman" w:hAnsi="Times New Roman"/>
          <w:sz w:val="28"/>
          <w:szCs w:val="28"/>
          <w:lang w:val="en-US"/>
        </w:rPr>
      </w:pPr>
    </w:p>
    <w:p w:rsidR="00245001" w:rsidRPr="002B012A" w:rsidRDefault="00245001" w:rsidP="002B012A">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Все больше российских студентов, как и студентов во всем мире, изыскивают в процессе обучения оптимальную возможность прохождения практики за рубежом, участия в международном мероприятии или образовательно-культурной программе. И не только для т</w:t>
      </w:r>
      <w:r w:rsidR="006C71BD" w:rsidRPr="002B012A">
        <w:rPr>
          <w:rFonts w:ascii="Times New Roman" w:hAnsi="Times New Roman"/>
          <w:sz w:val="28"/>
          <w:szCs w:val="28"/>
        </w:rPr>
        <w:t xml:space="preserve">ого, чтобы узнать об изучаемой </w:t>
      </w:r>
      <w:r w:rsidRPr="002B012A">
        <w:rPr>
          <w:rFonts w:ascii="Times New Roman" w:hAnsi="Times New Roman"/>
          <w:sz w:val="28"/>
          <w:szCs w:val="28"/>
        </w:rPr>
        <w:t xml:space="preserve">дисциплинарной области с другой перспективы, а, прежде всего, </w:t>
      </w:r>
      <w:r w:rsidR="00484CAC" w:rsidRPr="002B012A">
        <w:rPr>
          <w:rFonts w:ascii="Times New Roman" w:hAnsi="Times New Roman"/>
          <w:sz w:val="28"/>
          <w:szCs w:val="28"/>
        </w:rPr>
        <w:t xml:space="preserve">чтобы </w:t>
      </w:r>
      <w:r w:rsidRPr="002B012A">
        <w:rPr>
          <w:rFonts w:ascii="Times New Roman" w:hAnsi="Times New Roman"/>
          <w:sz w:val="28"/>
          <w:szCs w:val="28"/>
        </w:rPr>
        <w:t>получить опыт межкультурных контактов. Опыт обучения или практики за рубежом гораздо богаче и шире, чем опыт, приобретенный студентами во время отдыха или путешествия по стране изучаемого языка. Соприкосновение с другими общественными и образовательными системами, с другими формами преподавания и обучения, другим доступом к исследованиям, с другими общественными формами общения предполагают наличие готовности у студентов к восприятию и принятию поведенческого этикета и традиций, отличных от своих собственных. Методика обучения иностранному языку и культуре как практико-ориентированная дисциплина находится, как и любая другая частная методика, в состоянии непрерывного научного поиска инновационных подходов, форм и методов, обеспечивающих формирование иноязычной профессиональной коммуникативной компетенции студента для того, чтобы он мог беспрепятственно удовлетворять свои личностные и профессионально-ориентированные интересы.</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 xml:space="preserve">Благодаря включенности России в Болонский процесс, значительно расширилось сотрудничество российских вузов с зарубежными университетами и институтами, появилась реальная возможность участия в международных проектах.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lastRenderedPageBreak/>
        <w:t xml:space="preserve">Международный проект, связанный с творческой, познавательно-поисковой/исследовательской деятельностью, предполагает работу с большим объемом текстового материала, в котором заключаются нужные сведения и факты. В этой связи текст рассматривается как основа личностного и профессионального общения. В тексте студенты черпают лексический и грамматический материал для межличностной коммуникации, обмена мнениями, идеями, обсуждения проблем и возникающих вопросов в ситуациях непосредственного общения с помощью информационных и коммуникационных технологий. Вся работа осуществляется в разных видах деятельности в ситуациях интерактивной коммуникации.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 xml:space="preserve">Международная проектная деятельность открывает большие перспективы перед бакалаврами лингвистики, для которых иностранный язык является инструментом профессиональной деятельности. Выучить язык на всю жизнь невозможно. Он требует постоянного совершенствования и обновления. Практические умения общения на иностранном языке могут развиваться на основе межкультурных контактов с носителями языка. Если будущий специалист-бакалавр научился работать самостоятельно, критически мыслить, творчески самовыражаться, он будет искать пути к взаимодействию со своими коллегами из-за рубежа, участвовать в культуроведческих региональных проектах, международных семинарах и научно-практических конференциях, </w:t>
      </w:r>
      <w:r w:rsidR="006C71BD" w:rsidRPr="002B012A">
        <w:rPr>
          <w:rFonts w:ascii="Times New Roman" w:hAnsi="Times New Roman"/>
          <w:sz w:val="28"/>
          <w:szCs w:val="28"/>
        </w:rPr>
        <w:t xml:space="preserve">форумах и других мероприятиях. </w:t>
      </w:r>
      <w:r w:rsidRPr="002B012A">
        <w:rPr>
          <w:rFonts w:ascii="Times New Roman" w:hAnsi="Times New Roman"/>
          <w:sz w:val="28"/>
          <w:szCs w:val="28"/>
        </w:rPr>
        <w:t>Высшему профессиональному образованию принадлежит главная роль в подготовке выпускников как достойных граждан своей страны, специалистов, способных сохранять ценности родной культуры, приумножать ее достижения в развитии национальной самобытности и готовых к межкультурной коммуникации в контексте диалога культур.</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Чтобы прийти к такому результату, необходимо сформировать у бакалавра способность жить в обществе, быть при этом культурны</w:t>
      </w:r>
      <w:r w:rsidR="008E1932" w:rsidRPr="002B012A">
        <w:rPr>
          <w:rFonts w:ascii="Times New Roman" w:hAnsi="Times New Roman"/>
          <w:sz w:val="28"/>
          <w:szCs w:val="28"/>
        </w:rPr>
        <w:t xml:space="preserve">м </w:t>
      </w:r>
      <w:r w:rsidR="008E1932" w:rsidRPr="002B012A">
        <w:rPr>
          <w:rFonts w:ascii="Times New Roman" w:hAnsi="Times New Roman"/>
          <w:sz w:val="28"/>
          <w:szCs w:val="28"/>
        </w:rPr>
        <w:lastRenderedPageBreak/>
        <w:t>человеком. Культура личности –</w:t>
      </w:r>
      <w:r w:rsidRPr="002B012A">
        <w:rPr>
          <w:rFonts w:ascii="Times New Roman" w:hAnsi="Times New Roman"/>
          <w:sz w:val="28"/>
          <w:szCs w:val="28"/>
        </w:rPr>
        <w:t xml:space="preserve"> понятие, отражающее социокультурные цели образования, определенные в государственном образовательном стандарте высшего профессионального образования.  Справедливо заметила Н.Д.</w:t>
      </w:r>
      <w:r w:rsidR="006C71BD" w:rsidRPr="002B012A">
        <w:rPr>
          <w:rFonts w:ascii="Times New Roman" w:hAnsi="Times New Roman"/>
          <w:sz w:val="28"/>
          <w:szCs w:val="28"/>
        </w:rPr>
        <w:t xml:space="preserve"> </w:t>
      </w:r>
      <w:r w:rsidRPr="002B012A">
        <w:rPr>
          <w:rFonts w:ascii="Times New Roman" w:hAnsi="Times New Roman"/>
          <w:sz w:val="28"/>
          <w:szCs w:val="28"/>
        </w:rPr>
        <w:t>Гальскова, что овладение иностранным языком предполагает и овладение культурой на основе взаимосвязанного коммуникативного и со</w:t>
      </w:r>
      <w:r w:rsidR="008E1932" w:rsidRPr="002B012A">
        <w:rPr>
          <w:rFonts w:ascii="Times New Roman" w:hAnsi="Times New Roman"/>
          <w:sz w:val="28"/>
          <w:szCs w:val="28"/>
        </w:rPr>
        <w:t>циокультурного развития студентов</w:t>
      </w:r>
      <w:r w:rsidR="006C71BD" w:rsidRPr="002B012A">
        <w:rPr>
          <w:rFonts w:ascii="Times New Roman" w:hAnsi="Times New Roman"/>
          <w:sz w:val="28"/>
          <w:szCs w:val="28"/>
        </w:rPr>
        <w:t xml:space="preserve"> </w:t>
      </w:r>
      <w:r w:rsidRPr="002B012A">
        <w:rPr>
          <w:rFonts w:ascii="Times New Roman" w:hAnsi="Times New Roman"/>
          <w:sz w:val="28"/>
          <w:szCs w:val="28"/>
        </w:rPr>
        <w:t>[1,</w:t>
      </w:r>
      <w:r w:rsidR="008E1932" w:rsidRPr="002B012A">
        <w:rPr>
          <w:rFonts w:ascii="Times New Roman" w:hAnsi="Times New Roman"/>
          <w:sz w:val="28"/>
          <w:szCs w:val="28"/>
        </w:rPr>
        <w:t xml:space="preserve"> С</w:t>
      </w:r>
      <w:r w:rsidRPr="002B012A">
        <w:rPr>
          <w:rFonts w:ascii="Times New Roman" w:hAnsi="Times New Roman"/>
          <w:sz w:val="28"/>
          <w:szCs w:val="28"/>
        </w:rPr>
        <w:t>.</w:t>
      </w:r>
      <w:r w:rsidR="008E1932" w:rsidRPr="002B012A">
        <w:rPr>
          <w:rFonts w:ascii="Times New Roman" w:hAnsi="Times New Roman"/>
          <w:sz w:val="28"/>
          <w:szCs w:val="28"/>
        </w:rPr>
        <w:t xml:space="preserve"> 23–</w:t>
      </w:r>
      <w:r w:rsidRPr="002B012A">
        <w:rPr>
          <w:rFonts w:ascii="Times New Roman" w:hAnsi="Times New Roman"/>
          <w:sz w:val="28"/>
          <w:szCs w:val="28"/>
        </w:rPr>
        <w:t xml:space="preserve">26]. Это означает, что в процессе подготовки бакалавров к участию в международном проекте, внимание </w:t>
      </w:r>
      <w:r w:rsidR="008E1932" w:rsidRPr="002B012A">
        <w:rPr>
          <w:rFonts w:ascii="Times New Roman" w:hAnsi="Times New Roman"/>
          <w:sz w:val="28"/>
          <w:szCs w:val="28"/>
        </w:rPr>
        <w:t>должно быть обращено на развитие</w:t>
      </w:r>
      <w:r w:rsidRPr="002B012A">
        <w:rPr>
          <w:rFonts w:ascii="Times New Roman" w:hAnsi="Times New Roman"/>
          <w:sz w:val="28"/>
          <w:szCs w:val="28"/>
        </w:rPr>
        <w:t xml:space="preserve"> личностных качеств, о чем уже говорилось в предыдущих параграфах, способности к совместной деятельности, что будет в дальнейшем совершенствоваться в ходе</w:t>
      </w:r>
      <w:r w:rsidR="008E1932" w:rsidRPr="002B012A">
        <w:rPr>
          <w:rFonts w:ascii="Times New Roman" w:hAnsi="Times New Roman"/>
          <w:sz w:val="28"/>
          <w:szCs w:val="28"/>
        </w:rPr>
        <w:t xml:space="preserve"> реализации проекта и воспитания</w:t>
      </w:r>
      <w:r w:rsidRPr="002B012A">
        <w:rPr>
          <w:rFonts w:ascii="Times New Roman" w:hAnsi="Times New Roman"/>
          <w:sz w:val="28"/>
          <w:szCs w:val="28"/>
        </w:rPr>
        <w:t xml:space="preserve"> общепланетарного сознания, понимания того, что существуют другие культуры, отличные от собственной, в которых утверждены свои правила и законы гражданского общества, отличный от нашего стиль и образ жизни, нормы поведения, национальные традиции. Быть принятым в другом обществе, интегрировать в его жизненное пространство, значит научиться принимать чужое, находить в нем положительное и через призму родной культуры критически оценивать сходства и различия. </w:t>
      </w:r>
    </w:p>
    <w:p w:rsidR="00245001" w:rsidRPr="002B012A" w:rsidRDefault="006077F8"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 xml:space="preserve">Анализируя представленность </w:t>
      </w:r>
      <w:r w:rsidR="00245001" w:rsidRPr="002B012A">
        <w:rPr>
          <w:rFonts w:ascii="Times New Roman" w:hAnsi="Times New Roman"/>
          <w:sz w:val="28"/>
          <w:szCs w:val="28"/>
        </w:rPr>
        <w:t>учебных материалов в содержании обучения иноязычному профессиональному общению, В.В.</w:t>
      </w:r>
      <w:r w:rsidRPr="002B012A">
        <w:rPr>
          <w:rFonts w:ascii="Times New Roman" w:hAnsi="Times New Roman"/>
          <w:sz w:val="28"/>
          <w:szCs w:val="28"/>
        </w:rPr>
        <w:t xml:space="preserve"> </w:t>
      </w:r>
      <w:r w:rsidR="00245001" w:rsidRPr="002B012A">
        <w:rPr>
          <w:rFonts w:ascii="Times New Roman" w:hAnsi="Times New Roman"/>
          <w:sz w:val="28"/>
          <w:szCs w:val="28"/>
        </w:rPr>
        <w:t xml:space="preserve">Сафонова предлагает от упрощенного фактологического подхода к ознакомлению студентов с аспектами </w:t>
      </w:r>
      <w:r w:rsidR="008E1932" w:rsidRPr="002B012A">
        <w:rPr>
          <w:rFonts w:ascii="Times New Roman" w:hAnsi="Times New Roman"/>
          <w:sz w:val="28"/>
          <w:szCs w:val="28"/>
        </w:rPr>
        <w:t>духовной и материальной культур</w:t>
      </w:r>
      <w:r w:rsidR="00245001" w:rsidRPr="002B012A">
        <w:rPr>
          <w:rFonts w:ascii="Times New Roman" w:hAnsi="Times New Roman"/>
          <w:sz w:val="28"/>
          <w:szCs w:val="28"/>
        </w:rPr>
        <w:t xml:space="preserve"> сосредоточить внимание на ознакомление обучающихся с системой ценностей, доминирующих в соизучаемых</w:t>
      </w:r>
      <w:r w:rsidR="008E1932" w:rsidRPr="002B012A">
        <w:rPr>
          <w:rFonts w:ascii="Times New Roman" w:hAnsi="Times New Roman"/>
          <w:sz w:val="28"/>
          <w:szCs w:val="28"/>
        </w:rPr>
        <w:t xml:space="preserve"> обществах; исторической памяти</w:t>
      </w:r>
      <w:r w:rsidR="00245001" w:rsidRPr="002B012A">
        <w:rPr>
          <w:rFonts w:ascii="Times New Roman" w:hAnsi="Times New Roman"/>
          <w:sz w:val="28"/>
          <w:szCs w:val="28"/>
        </w:rPr>
        <w:t xml:space="preserve"> соизучаемых обществ в целом и составляющих их социумов; политической, экономической, научной, худож</w:t>
      </w:r>
      <w:r w:rsidR="008E1932" w:rsidRPr="002B012A">
        <w:rPr>
          <w:rFonts w:ascii="Times New Roman" w:hAnsi="Times New Roman"/>
          <w:sz w:val="28"/>
          <w:szCs w:val="28"/>
        </w:rPr>
        <w:t>ественной, религиозной культурах</w:t>
      </w:r>
      <w:r w:rsidR="00245001" w:rsidRPr="002B012A">
        <w:rPr>
          <w:rFonts w:ascii="Times New Roman" w:hAnsi="Times New Roman"/>
          <w:sz w:val="28"/>
          <w:szCs w:val="28"/>
        </w:rPr>
        <w:t xml:space="preserve">, </w:t>
      </w:r>
      <w:r w:rsidR="008E1932" w:rsidRPr="002B012A">
        <w:rPr>
          <w:rFonts w:ascii="Times New Roman" w:hAnsi="Times New Roman"/>
          <w:sz w:val="28"/>
          <w:szCs w:val="28"/>
        </w:rPr>
        <w:t xml:space="preserve">с </w:t>
      </w:r>
      <w:r w:rsidR="00245001" w:rsidRPr="002B012A">
        <w:rPr>
          <w:rFonts w:ascii="Times New Roman" w:hAnsi="Times New Roman"/>
          <w:sz w:val="28"/>
          <w:szCs w:val="28"/>
        </w:rPr>
        <w:t xml:space="preserve">их отражением в философии и стиле жизни различных этнических групп; традиционной и новой </w:t>
      </w:r>
      <w:r w:rsidR="008E1932" w:rsidRPr="002B012A">
        <w:rPr>
          <w:rFonts w:ascii="Times New Roman" w:hAnsi="Times New Roman"/>
          <w:sz w:val="28"/>
          <w:szCs w:val="28"/>
        </w:rPr>
        <w:t>материальной культуре</w:t>
      </w:r>
      <w:r w:rsidR="00245001" w:rsidRPr="002B012A">
        <w:rPr>
          <w:rFonts w:ascii="Times New Roman" w:hAnsi="Times New Roman"/>
          <w:sz w:val="28"/>
          <w:szCs w:val="28"/>
        </w:rPr>
        <w:t xml:space="preserve"> как части системы ценностей </w:t>
      </w:r>
      <w:r w:rsidR="008E1932" w:rsidRPr="002B012A">
        <w:rPr>
          <w:rFonts w:ascii="Times New Roman" w:hAnsi="Times New Roman"/>
          <w:sz w:val="28"/>
          <w:szCs w:val="28"/>
        </w:rPr>
        <w:t>страны; ценностно-ориентационные связи</w:t>
      </w:r>
      <w:r w:rsidR="00245001" w:rsidRPr="002B012A">
        <w:rPr>
          <w:rFonts w:ascii="Times New Roman" w:hAnsi="Times New Roman"/>
          <w:sz w:val="28"/>
          <w:szCs w:val="28"/>
        </w:rPr>
        <w:t xml:space="preserve"> соизучаемых стран с ценностным ядром региональной культуры. Особо </w:t>
      </w:r>
      <w:r w:rsidR="00245001" w:rsidRPr="002B012A">
        <w:rPr>
          <w:rFonts w:ascii="Times New Roman" w:hAnsi="Times New Roman"/>
          <w:sz w:val="28"/>
          <w:szCs w:val="28"/>
        </w:rPr>
        <w:lastRenderedPageBreak/>
        <w:t>ученый обращает внимание на направлен</w:t>
      </w:r>
      <w:r w:rsidRPr="002B012A">
        <w:rPr>
          <w:rFonts w:ascii="Times New Roman" w:hAnsi="Times New Roman"/>
          <w:sz w:val="28"/>
          <w:szCs w:val="28"/>
        </w:rPr>
        <w:t>ие соизучения языков и культуры</w:t>
      </w:r>
      <w:r w:rsidR="00245001" w:rsidRPr="002B012A">
        <w:rPr>
          <w:rFonts w:ascii="Times New Roman" w:hAnsi="Times New Roman"/>
          <w:sz w:val="28"/>
          <w:szCs w:val="28"/>
        </w:rPr>
        <w:t xml:space="preserve"> и указывает на то, что такой подход </w:t>
      </w:r>
      <w:r w:rsidR="008E1932" w:rsidRPr="002B012A">
        <w:rPr>
          <w:rFonts w:ascii="Times New Roman" w:hAnsi="Times New Roman"/>
          <w:sz w:val="28"/>
          <w:szCs w:val="28"/>
        </w:rPr>
        <w:t xml:space="preserve">к </w:t>
      </w:r>
      <w:r w:rsidR="00245001" w:rsidRPr="002B012A">
        <w:rPr>
          <w:rFonts w:ascii="Times New Roman" w:hAnsi="Times New Roman"/>
          <w:sz w:val="28"/>
          <w:szCs w:val="28"/>
        </w:rPr>
        <w:t>обучению/преподаванию иностранных языков отвечает потребностям молодежи всего мира в межкультурном и кросс-культурном образовании</w:t>
      </w:r>
      <w:r w:rsidRPr="002B012A">
        <w:rPr>
          <w:rFonts w:ascii="Times New Roman" w:hAnsi="Times New Roman"/>
          <w:sz w:val="28"/>
          <w:szCs w:val="28"/>
        </w:rPr>
        <w:t xml:space="preserve"> </w:t>
      </w:r>
      <w:r w:rsidR="00245001" w:rsidRPr="002B012A">
        <w:rPr>
          <w:rFonts w:ascii="Times New Roman" w:hAnsi="Times New Roman"/>
          <w:sz w:val="28"/>
          <w:szCs w:val="28"/>
        </w:rPr>
        <w:t>[4,</w:t>
      </w:r>
      <w:r w:rsidR="008E1932" w:rsidRPr="002B012A">
        <w:rPr>
          <w:rFonts w:ascii="Times New Roman" w:hAnsi="Times New Roman"/>
          <w:sz w:val="28"/>
          <w:szCs w:val="28"/>
        </w:rPr>
        <w:t xml:space="preserve"> С. 17–</w:t>
      </w:r>
      <w:r w:rsidR="00245001" w:rsidRPr="002B012A">
        <w:rPr>
          <w:rFonts w:ascii="Times New Roman" w:hAnsi="Times New Roman"/>
          <w:sz w:val="28"/>
          <w:szCs w:val="28"/>
        </w:rPr>
        <w:t xml:space="preserve">23].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 xml:space="preserve">Известно, что механизмы восприятия чужой культуры различны. При этом роль своей культуры в качестве средства </w:t>
      </w:r>
      <w:r w:rsidR="004F6DB4" w:rsidRPr="002B012A">
        <w:rPr>
          <w:rFonts w:ascii="Times New Roman" w:hAnsi="Times New Roman"/>
          <w:sz w:val="28"/>
          <w:szCs w:val="28"/>
        </w:rPr>
        <w:t>познания чужой и наоборот должна</w:t>
      </w:r>
      <w:r w:rsidRPr="002B012A">
        <w:rPr>
          <w:rFonts w:ascii="Times New Roman" w:hAnsi="Times New Roman"/>
          <w:sz w:val="28"/>
          <w:szCs w:val="28"/>
        </w:rPr>
        <w:t xml:space="preserve"> хорошо осознаваться и широко использоваться в образовательной деятельности. В основе такой методики, называющейся технологией "диалога культур", отражаются идеи отечественных ученых М.М. Бахтина, B.C. Библера, В.В.</w:t>
      </w:r>
      <w:r w:rsidR="006077F8" w:rsidRPr="002B012A">
        <w:rPr>
          <w:rFonts w:ascii="Times New Roman" w:hAnsi="Times New Roman"/>
          <w:sz w:val="28"/>
          <w:szCs w:val="28"/>
        </w:rPr>
        <w:t xml:space="preserve"> </w:t>
      </w:r>
      <w:r w:rsidRPr="002B012A">
        <w:rPr>
          <w:rFonts w:ascii="Times New Roman" w:hAnsi="Times New Roman"/>
          <w:sz w:val="28"/>
          <w:szCs w:val="28"/>
        </w:rPr>
        <w:t>Сафоно</w:t>
      </w:r>
      <w:r w:rsidR="004F6DB4" w:rsidRPr="002B012A">
        <w:rPr>
          <w:rFonts w:ascii="Times New Roman" w:hAnsi="Times New Roman"/>
          <w:sz w:val="28"/>
          <w:szCs w:val="28"/>
        </w:rPr>
        <w:t xml:space="preserve">вой и </w:t>
      </w:r>
      <w:r w:rsidRPr="002B012A">
        <w:rPr>
          <w:rFonts w:ascii="Times New Roman" w:hAnsi="Times New Roman"/>
          <w:sz w:val="28"/>
          <w:szCs w:val="28"/>
        </w:rPr>
        <w:t xml:space="preserve">зарубежных ученых Reinke Kerstin, Thenberg, Reinhard, Velten, Hans Rudolf и др., исследующих вопросы межкультурного обучения.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Терминологическое понятие «диалог культур» вошло в такие взаимодействующие научные области знаний, как философия, этносоциальная этика, социологи</w:t>
      </w:r>
      <w:r w:rsidR="004F6DB4" w:rsidRPr="002B012A">
        <w:rPr>
          <w:rFonts w:ascii="Times New Roman" w:hAnsi="Times New Roman"/>
          <w:sz w:val="28"/>
          <w:szCs w:val="28"/>
        </w:rPr>
        <w:t>я</w:t>
      </w:r>
      <w:r w:rsidRPr="002B012A">
        <w:rPr>
          <w:rFonts w:ascii="Times New Roman" w:hAnsi="Times New Roman"/>
          <w:sz w:val="28"/>
          <w:szCs w:val="28"/>
        </w:rPr>
        <w:t>, языковая педагогика, методика обучения иностранным языкам, однако это понятие можно использовать и в других областях знаний. Диалог, по мнению М. Бахтина, может и</w:t>
      </w:r>
      <w:r w:rsidR="004F6DB4" w:rsidRPr="002B012A">
        <w:rPr>
          <w:rFonts w:ascii="Times New Roman" w:hAnsi="Times New Roman"/>
          <w:sz w:val="28"/>
          <w:szCs w:val="28"/>
        </w:rPr>
        <w:t>меть следующие последствия: 1) с</w:t>
      </w:r>
      <w:r w:rsidRPr="002B012A">
        <w:rPr>
          <w:rFonts w:ascii="Times New Roman" w:hAnsi="Times New Roman"/>
          <w:sz w:val="28"/>
          <w:szCs w:val="28"/>
        </w:rPr>
        <w:t>интез, слияние разных точек зрени</w:t>
      </w:r>
      <w:r w:rsidR="004F6DB4" w:rsidRPr="002B012A">
        <w:rPr>
          <w:rFonts w:ascii="Times New Roman" w:hAnsi="Times New Roman"/>
          <w:sz w:val="28"/>
          <w:szCs w:val="28"/>
        </w:rPr>
        <w:t>я или позиций в одну общую; 2) п</w:t>
      </w:r>
      <w:r w:rsidRPr="002B012A">
        <w:rPr>
          <w:rFonts w:ascii="Times New Roman" w:hAnsi="Times New Roman"/>
          <w:sz w:val="28"/>
          <w:szCs w:val="28"/>
        </w:rPr>
        <w:t>ри диалогической встрече двух культур они не сливаются и не смешиваются, каждая сохраняет свое единство и открытую целостность, но они взаимно обогащаются. Понятие диалога культур широко используется в работах по философии, культурологии и лингвострановедению</w:t>
      </w:r>
      <w:r w:rsidRPr="002B012A">
        <w:rPr>
          <w:rFonts w:ascii="Times New Roman" w:hAnsi="Times New Roman"/>
          <w:i/>
          <w:iCs/>
          <w:sz w:val="28"/>
          <w:szCs w:val="28"/>
        </w:rPr>
        <w:t xml:space="preserve"> </w:t>
      </w:r>
      <w:r w:rsidRPr="002B012A">
        <w:rPr>
          <w:rFonts w:ascii="Times New Roman" w:hAnsi="Times New Roman"/>
          <w:sz w:val="28"/>
          <w:szCs w:val="28"/>
        </w:rPr>
        <w:t>при анализе особенностей взаимодействия людей – носителей разных языков и культур. В связи с тем, что языки изучаются в тесной с</w:t>
      </w:r>
      <w:r w:rsidR="006077F8" w:rsidRPr="002B012A">
        <w:rPr>
          <w:rFonts w:ascii="Times New Roman" w:hAnsi="Times New Roman"/>
          <w:sz w:val="28"/>
          <w:szCs w:val="28"/>
        </w:rPr>
        <w:t xml:space="preserve">вязи с культурой народов, то </w:t>
      </w:r>
      <w:r w:rsidRPr="002B012A">
        <w:rPr>
          <w:rFonts w:ascii="Times New Roman" w:hAnsi="Times New Roman"/>
          <w:sz w:val="28"/>
          <w:szCs w:val="28"/>
        </w:rPr>
        <w:t>их сопоставление способствует более глубокому проникновению в мир изучаемого языка. Учеными достаточно широко изучены вопросы социокультурной и языковой картины мира.</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Согласно новой философской энци</w:t>
      </w:r>
      <w:r w:rsidR="004F6DB4" w:rsidRPr="002B012A">
        <w:rPr>
          <w:rFonts w:ascii="Times New Roman" w:hAnsi="Times New Roman"/>
          <w:sz w:val="28"/>
          <w:szCs w:val="28"/>
        </w:rPr>
        <w:t>клопедии, созданной Институтом философии Российской а</w:t>
      </w:r>
      <w:r w:rsidRPr="002B012A">
        <w:rPr>
          <w:rFonts w:ascii="Times New Roman" w:hAnsi="Times New Roman"/>
          <w:sz w:val="28"/>
          <w:szCs w:val="28"/>
        </w:rPr>
        <w:t xml:space="preserve">кадемии наук, понятие диалог культур понимается как взаимодействие, влияние, проникновение или </w:t>
      </w:r>
      <w:r w:rsidRPr="002B012A">
        <w:rPr>
          <w:rFonts w:ascii="Times New Roman" w:hAnsi="Times New Roman"/>
          <w:sz w:val="28"/>
          <w:szCs w:val="28"/>
        </w:rPr>
        <w:lastRenderedPageBreak/>
        <w:t>отталкивание разных исторических или современных культур, как формы их конфессионального или политического сосуществования. В энциклопедии указывается на то, что понятие культуры, по отношению к которому единственно имеет смысл понятие диалога культур, включает три аспекта:</w:t>
      </w:r>
    </w:p>
    <w:p w:rsidR="00245001" w:rsidRPr="002B012A" w:rsidRDefault="004F6DB4" w:rsidP="002B012A">
      <w:pPr>
        <w:widowControl w:val="0"/>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1) к</w:t>
      </w:r>
      <w:r w:rsidR="00245001" w:rsidRPr="002B012A">
        <w:rPr>
          <w:rFonts w:ascii="Times New Roman" w:hAnsi="Times New Roman"/>
          <w:sz w:val="28"/>
          <w:szCs w:val="28"/>
        </w:rPr>
        <w:t>ультура есть форма одновременного б</w:t>
      </w:r>
      <w:r w:rsidR="006077F8" w:rsidRPr="002B012A">
        <w:rPr>
          <w:rFonts w:ascii="Times New Roman" w:hAnsi="Times New Roman"/>
          <w:sz w:val="28"/>
          <w:szCs w:val="28"/>
        </w:rPr>
        <w:t xml:space="preserve">ытия и общения людей различных </w:t>
      </w:r>
      <w:r w:rsidR="00245001" w:rsidRPr="002B012A">
        <w:rPr>
          <w:rFonts w:ascii="Times New Roman" w:hAnsi="Times New Roman"/>
          <w:sz w:val="28"/>
          <w:szCs w:val="28"/>
        </w:rPr>
        <w:t>культур. Культура становится культурой только в этой одновременности общения разных культур. В отличие от этнографического, морфологического и других понятий культуры, так или иначе понимающих ее как замкнутый в себе объект изучения, – в концепции диалога культура понимается как открытый субъект возможного общения.</w:t>
      </w:r>
    </w:p>
    <w:p w:rsidR="00245001" w:rsidRPr="002B012A" w:rsidRDefault="004F6DB4" w:rsidP="002B012A">
      <w:pPr>
        <w:widowControl w:val="0"/>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2) к</w:t>
      </w:r>
      <w:r w:rsidR="00245001" w:rsidRPr="002B012A">
        <w:rPr>
          <w:rFonts w:ascii="Times New Roman" w:hAnsi="Times New Roman"/>
          <w:sz w:val="28"/>
          <w:szCs w:val="28"/>
        </w:rPr>
        <w:t>ультура – это форма самоопределения индивида в горизонте личности. В формах искусства, философии, нравственности человек отстраняет готовые, сросшиеся с его существованием схемы общения, разумения, этического решения, сосредоточивается в начале бытия и мысли, где все определенности мира только еще возможны, где открывается возможность иных начал, иных</w:t>
      </w:r>
      <w:r w:rsidRPr="002B012A">
        <w:rPr>
          <w:rFonts w:ascii="Times New Roman" w:hAnsi="Times New Roman"/>
          <w:sz w:val="28"/>
          <w:szCs w:val="28"/>
        </w:rPr>
        <w:t xml:space="preserve"> определений мысли и бытия. 3) м</w:t>
      </w:r>
      <w:r w:rsidR="00245001" w:rsidRPr="002B012A">
        <w:rPr>
          <w:rFonts w:ascii="Times New Roman" w:hAnsi="Times New Roman"/>
          <w:sz w:val="28"/>
          <w:szCs w:val="28"/>
        </w:rPr>
        <w:t>ир культуры – это «мир впервые». Культура в своих произведениях позволяет нам как бы заново порождать мир, бытие предметов, людей, собственное бытие, бытие своей мысли из плоскости полотна, хаоса красок, ритмов стиха, философских апорий, мгновений нравственного катарсиса.</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Идея диалога культур позволяет понять архитектоническое строение культуры. О диалоге культур можно говорить, только если сама культура понимается как сфера произведений (не продуктов или орудий). Только воплощенная в произведение культура может быть местом и формой возможного диалога, поскольку произведение несет в себе композицию диалога автора и читателя (зрителя, слушателя).</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 xml:space="preserve">Определенную логику имеет и само понятие диалог. Диалог культур логически предполагает выход за пределы какой-либо данной культуры к </w:t>
      </w:r>
      <w:r w:rsidRPr="002B012A">
        <w:rPr>
          <w:rFonts w:ascii="Times New Roman" w:hAnsi="Times New Roman"/>
          <w:sz w:val="28"/>
          <w:szCs w:val="28"/>
        </w:rPr>
        <w:lastRenderedPageBreak/>
        <w:t>ее началу, возможности, возникновению, к ее небытию. Это не спор самомнений состоятельных цивилизаций, а беседа разных культур в сомнении относительно собственных возможностей мыслить и быть. В лингводидактике диалог культур рассматривается как один из самых важных принципов межкультурного образования, в соответствии с которым образовательный процесс направлен на развитие способности студента воспринимать различия в культурах, относиться непредвзято к образу и стилю жизни другого народа, изучать лучший опыт в бытовой, поведенческой культуре, уметь видеть сходства, владеть культурой общения на иностранном языке, знать об истории, достопримечательностях места пребывания, чтобы в беседах не попадать в неловкие ситуации. Поэтому, по мнению В.В.</w:t>
      </w:r>
      <w:r w:rsidR="000D6438" w:rsidRPr="002B012A">
        <w:rPr>
          <w:rFonts w:ascii="Times New Roman" w:hAnsi="Times New Roman"/>
          <w:sz w:val="28"/>
          <w:szCs w:val="28"/>
        </w:rPr>
        <w:t xml:space="preserve"> </w:t>
      </w:r>
      <w:r w:rsidRPr="002B012A">
        <w:rPr>
          <w:rFonts w:ascii="Times New Roman" w:hAnsi="Times New Roman"/>
          <w:sz w:val="28"/>
          <w:szCs w:val="28"/>
        </w:rPr>
        <w:t>Сафоновой</w:t>
      </w:r>
      <w:r w:rsidR="000D6438" w:rsidRPr="002B012A">
        <w:rPr>
          <w:rFonts w:ascii="Times New Roman" w:hAnsi="Times New Roman"/>
          <w:sz w:val="28"/>
          <w:szCs w:val="28"/>
        </w:rPr>
        <w:t>,</w:t>
      </w:r>
      <w:r w:rsidRPr="002B012A">
        <w:rPr>
          <w:rFonts w:ascii="Times New Roman" w:hAnsi="Times New Roman"/>
          <w:sz w:val="28"/>
          <w:szCs w:val="28"/>
        </w:rPr>
        <w:t xml:space="preserve"> диалог культур выступает не только как принцип обучения в частных методиках, но и как метод обучения.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В работах немецких ученых Susanne Kirchmeyer, Margarete Hansen, Barbara Zuber, посвященных вопросам изучения немецкой культуры, подчеркивается роль аутентичных текстов, являющихся источ</w:t>
      </w:r>
      <w:r w:rsidR="000D6438" w:rsidRPr="002B012A">
        <w:rPr>
          <w:rFonts w:ascii="Times New Roman" w:hAnsi="Times New Roman"/>
          <w:sz w:val="28"/>
          <w:szCs w:val="28"/>
        </w:rPr>
        <w:t xml:space="preserve">ником страноведческих знаний. </w:t>
      </w:r>
      <w:r w:rsidRPr="002B012A">
        <w:rPr>
          <w:rFonts w:ascii="Times New Roman" w:hAnsi="Times New Roman"/>
          <w:sz w:val="28"/>
          <w:szCs w:val="28"/>
        </w:rPr>
        <w:t>Ученые пишут о т</w:t>
      </w:r>
      <w:r w:rsidR="004F6DB4" w:rsidRPr="002B012A">
        <w:rPr>
          <w:rFonts w:ascii="Times New Roman" w:hAnsi="Times New Roman"/>
          <w:sz w:val="28"/>
          <w:szCs w:val="28"/>
        </w:rPr>
        <w:t>ом, что цель работы с текстами –</w:t>
      </w:r>
      <w:r w:rsidRPr="002B012A">
        <w:rPr>
          <w:rFonts w:ascii="Times New Roman" w:hAnsi="Times New Roman"/>
          <w:sz w:val="28"/>
          <w:szCs w:val="28"/>
        </w:rPr>
        <w:t xml:space="preserve"> расширение своего жизненного горизонта, часто связанного со взглядом на</w:t>
      </w:r>
      <w:r w:rsidR="000D6438" w:rsidRPr="002B012A">
        <w:rPr>
          <w:rFonts w:ascii="Times New Roman" w:hAnsi="Times New Roman"/>
          <w:sz w:val="28"/>
          <w:szCs w:val="28"/>
        </w:rPr>
        <w:t xml:space="preserve"> свое, и с тем, во что веришь. Другими словами,</w:t>
      </w:r>
      <w:r w:rsidRPr="002B012A">
        <w:rPr>
          <w:rFonts w:ascii="Times New Roman" w:hAnsi="Times New Roman"/>
          <w:sz w:val="28"/>
          <w:szCs w:val="28"/>
        </w:rPr>
        <w:t xml:space="preserve"> развитие личнос</w:t>
      </w:r>
      <w:r w:rsidR="00A43AC5" w:rsidRPr="002B012A">
        <w:rPr>
          <w:rFonts w:ascii="Times New Roman" w:hAnsi="Times New Roman"/>
          <w:sz w:val="28"/>
          <w:szCs w:val="28"/>
        </w:rPr>
        <w:t xml:space="preserve">ти как субъекта диалога культур осуществляется </w:t>
      </w:r>
      <w:r w:rsidRPr="002B012A">
        <w:rPr>
          <w:rFonts w:ascii="Times New Roman" w:hAnsi="Times New Roman"/>
          <w:sz w:val="28"/>
          <w:szCs w:val="28"/>
        </w:rPr>
        <w:t>в процессе чтения. Несмотря на то, что чтение – рецептивный вид речевой деятельности, тексты с прилегающей к ним наглядностью – фотографическим материалом, схемами и диаграммами дают обширную информацию о другой культуре, стимулируют к анализу, сравнению, обобщению и использованию в коммуникативной практике.</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В контексте диалоговой концепции развитие личности бакалавра как «субъекта диалога культур» подразумевает освоение широкого диапазона социокультурных знаний о стране изучаемого язык</w:t>
      </w:r>
      <w:r w:rsidR="004F6DB4" w:rsidRPr="002B012A">
        <w:rPr>
          <w:rFonts w:ascii="Times New Roman" w:hAnsi="Times New Roman"/>
          <w:sz w:val="28"/>
          <w:szCs w:val="28"/>
        </w:rPr>
        <w:t>а и</w:t>
      </w:r>
      <w:r w:rsidRPr="002B012A">
        <w:rPr>
          <w:rFonts w:ascii="Times New Roman" w:hAnsi="Times New Roman"/>
          <w:sz w:val="28"/>
          <w:szCs w:val="28"/>
        </w:rPr>
        <w:t xml:space="preserve"> своей стране на сравнительно-сопоставительной основе, что очень важно для </w:t>
      </w:r>
      <w:r w:rsidRPr="002B012A">
        <w:rPr>
          <w:rFonts w:ascii="Times New Roman" w:hAnsi="Times New Roman"/>
          <w:sz w:val="28"/>
          <w:szCs w:val="28"/>
        </w:rPr>
        <w:lastRenderedPageBreak/>
        <w:t xml:space="preserve">взаимопонимания и взаимообогащения.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Международный проект мотивирует к углублению исторических, национально-культурных и обществоведческих знаний</w:t>
      </w:r>
      <w:r w:rsidR="00A43AC5" w:rsidRPr="002B012A">
        <w:rPr>
          <w:rFonts w:ascii="Times New Roman" w:hAnsi="Times New Roman"/>
          <w:sz w:val="28"/>
          <w:szCs w:val="28"/>
        </w:rPr>
        <w:t xml:space="preserve"> </w:t>
      </w:r>
      <w:r w:rsidRPr="002B012A">
        <w:rPr>
          <w:rFonts w:ascii="Times New Roman" w:hAnsi="Times New Roman"/>
          <w:sz w:val="28"/>
          <w:szCs w:val="28"/>
        </w:rPr>
        <w:t>[2,</w:t>
      </w:r>
      <w:r w:rsidR="004F6DB4" w:rsidRPr="002B012A">
        <w:rPr>
          <w:rFonts w:ascii="Times New Roman" w:hAnsi="Times New Roman"/>
          <w:sz w:val="28"/>
          <w:szCs w:val="28"/>
        </w:rPr>
        <w:t xml:space="preserve"> С</w:t>
      </w:r>
      <w:r w:rsidRPr="002B012A">
        <w:rPr>
          <w:rFonts w:ascii="Times New Roman" w:hAnsi="Times New Roman"/>
          <w:sz w:val="28"/>
          <w:szCs w:val="28"/>
        </w:rPr>
        <w:t>.</w:t>
      </w:r>
      <w:r w:rsidR="004F6DB4" w:rsidRPr="002B012A">
        <w:rPr>
          <w:rFonts w:ascii="Times New Roman" w:hAnsi="Times New Roman"/>
          <w:sz w:val="28"/>
          <w:szCs w:val="28"/>
        </w:rPr>
        <w:t xml:space="preserve"> 192–</w:t>
      </w:r>
      <w:r w:rsidRPr="002B012A">
        <w:rPr>
          <w:rFonts w:ascii="Times New Roman" w:hAnsi="Times New Roman"/>
          <w:sz w:val="28"/>
          <w:szCs w:val="28"/>
        </w:rPr>
        <w:t xml:space="preserve">199]. Как показывает практика, международный проект объединяет студентов тем, что обмен знаниями и опытом является </w:t>
      </w:r>
      <w:r w:rsidR="00A43AC5" w:rsidRPr="002B012A">
        <w:rPr>
          <w:rFonts w:ascii="Times New Roman" w:hAnsi="Times New Roman"/>
          <w:sz w:val="28"/>
          <w:szCs w:val="28"/>
        </w:rPr>
        <w:t xml:space="preserve">его неотъемлемой составляющей. </w:t>
      </w:r>
      <w:r w:rsidRPr="002B012A">
        <w:rPr>
          <w:rFonts w:ascii="Times New Roman" w:hAnsi="Times New Roman"/>
          <w:sz w:val="28"/>
          <w:szCs w:val="28"/>
        </w:rPr>
        <w:t xml:space="preserve">Каким образом развиваются способности </w:t>
      </w:r>
      <w:r w:rsidR="004F6DB4" w:rsidRPr="002B012A">
        <w:rPr>
          <w:rFonts w:ascii="Times New Roman" w:hAnsi="Times New Roman"/>
          <w:sz w:val="28"/>
          <w:szCs w:val="28"/>
        </w:rPr>
        <w:t xml:space="preserve">к </w:t>
      </w:r>
      <w:r w:rsidRPr="002B012A">
        <w:rPr>
          <w:rFonts w:ascii="Times New Roman" w:hAnsi="Times New Roman"/>
          <w:sz w:val="28"/>
          <w:szCs w:val="28"/>
        </w:rPr>
        <w:t>взаимо</w:t>
      </w:r>
      <w:r w:rsidR="00A43AC5" w:rsidRPr="002B012A">
        <w:rPr>
          <w:rFonts w:ascii="Times New Roman" w:hAnsi="Times New Roman"/>
          <w:sz w:val="28"/>
          <w:szCs w:val="28"/>
        </w:rPr>
        <w:t xml:space="preserve">пониманию и взаимодействию? Очевидно, </w:t>
      </w:r>
      <w:r w:rsidRPr="002B012A">
        <w:rPr>
          <w:rFonts w:ascii="Times New Roman" w:hAnsi="Times New Roman"/>
          <w:sz w:val="28"/>
          <w:szCs w:val="28"/>
        </w:rPr>
        <w:t xml:space="preserve">через информацию о себе, своем вузе, своем регионе, городе, самых известных и ценных достопримечательностях: музеях, театрах, объединениях народного творчества, молодежной субкультуре, истории и современности народов. </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На первом подготовительном этапе проектной деятельности студенты, ощущающие себя субъектами диалога культур, представят как визитную карточку презентацию, в которой они расскажут то, что не знают студенты страны изучаемого языка – соучастники проекта. Так, например, интересно в познавательном плане было бы студентам зарубежного вуза узнать о том, что: а) историко-культурные особенности чеченского этноса, являющегося титульной нацией в Чеченской Республике, сложились в ходе многовековых экономических, политических, культурных и межнациональных контактов с русским народом и другими этносами; б) история чеченского народа – это история созидания и творчества, разносторонних благотворных связей и взаимовыгодного сотрудничества с другими народами; в) культурные достижения чеченского народа хара</w:t>
      </w:r>
      <w:r w:rsidR="004F6DB4" w:rsidRPr="002B012A">
        <w:rPr>
          <w:rFonts w:ascii="Times New Roman" w:hAnsi="Times New Roman"/>
          <w:sz w:val="28"/>
          <w:szCs w:val="28"/>
        </w:rPr>
        <w:t>ктеризуются созданием уникального</w:t>
      </w:r>
      <w:r w:rsidRPr="002B012A">
        <w:rPr>
          <w:rFonts w:ascii="Times New Roman" w:hAnsi="Times New Roman"/>
          <w:sz w:val="28"/>
          <w:szCs w:val="28"/>
        </w:rPr>
        <w:t xml:space="preserve"> фольклорного, этнографического, литературного и исторического наследия, нравственно-этического и патриотического кодекса, оригинального искусства; г) ценностью для чеченского этноса является национальный язык, образующий ядро его культуры; д) взаимодействие чеченского народа с другими народами способствовало возникновению уни</w:t>
      </w:r>
      <w:r w:rsidR="002B772D" w:rsidRPr="002B012A">
        <w:rPr>
          <w:rFonts w:ascii="Times New Roman" w:hAnsi="Times New Roman"/>
          <w:sz w:val="28"/>
          <w:szCs w:val="28"/>
        </w:rPr>
        <w:t xml:space="preserve">кального института куначества, </w:t>
      </w:r>
      <w:r w:rsidRPr="002B012A">
        <w:rPr>
          <w:rFonts w:ascii="Times New Roman" w:hAnsi="Times New Roman"/>
          <w:sz w:val="28"/>
          <w:szCs w:val="28"/>
        </w:rPr>
        <w:t xml:space="preserve">который направляет свою деятельность на укрепление социальных и культурных связей между народами, и сегодня не исчерпал свои </w:t>
      </w:r>
      <w:r w:rsidRPr="002B012A">
        <w:rPr>
          <w:rFonts w:ascii="Times New Roman" w:hAnsi="Times New Roman"/>
          <w:sz w:val="28"/>
          <w:szCs w:val="28"/>
        </w:rPr>
        <w:lastRenderedPageBreak/>
        <w:t>потенциальные возможности.</w:t>
      </w:r>
    </w:p>
    <w:p w:rsidR="00245001" w:rsidRPr="002B012A" w:rsidRDefault="00245001" w:rsidP="002B012A">
      <w:pPr>
        <w:widowControl w:val="0"/>
        <w:autoSpaceDE w:val="0"/>
        <w:autoSpaceDN w:val="0"/>
        <w:adjustRightInd w:val="0"/>
        <w:spacing w:after="0" w:line="360" w:lineRule="auto"/>
        <w:ind w:firstLine="708"/>
        <w:jc w:val="both"/>
        <w:rPr>
          <w:rFonts w:ascii="Times New Roman" w:hAnsi="Times New Roman"/>
          <w:sz w:val="28"/>
          <w:szCs w:val="28"/>
        </w:rPr>
      </w:pPr>
      <w:r w:rsidRPr="002B012A">
        <w:rPr>
          <w:rFonts w:ascii="Times New Roman" w:hAnsi="Times New Roman"/>
          <w:sz w:val="28"/>
          <w:szCs w:val="28"/>
        </w:rPr>
        <w:t>Обе стороны, участвующие в проекте, сообщают друг другу об этнокультурных особенностях: языках, обычаях, обрядах, общественном устройстве и духовно-нравственных ценностях. Из презентаций можно узнать о том, как молодежь сохраняет и развивает исторические и культурные традиции предыдущих поколений, проявляет инициативы по сохранению мира и предотвращению очагов фашизма. Эта информация/ видеоинформация/электронная презентация способствует сближению студентов и укреплению контактов, более доверительным отношениям и открытому обмену инновационными идеями.</w:t>
      </w:r>
    </w:p>
    <w:p w:rsidR="003F2D25" w:rsidRDefault="003F2D25" w:rsidP="003F2D25">
      <w:pPr>
        <w:widowControl w:val="0"/>
        <w:autoSpaceDE w:val="0"/>
        <w:autoSpaceDN w:val="0"/>
        <w:adjustRightInd w:val="0"/>
        <w:spacing w:after="0" w:line="240" w:lineRule="auto"/>
        <w:jc w:val="center"/>
        <w:rPr>
          <w:rFonts w:ascii="Times New Roman" w:hAnsi="Times New Roman"/>
          <w:b/>
          <w:sz w:val="28"/>
          <w:szCs w:val="28"/>
        </w:rPr>
      </w:pPr>
    </w:p>
    <w:p w:rsidR="008C0C33" w:rsidRPr="002B012A" w:rsidRDefault="008C0C33" w:rsidP="002B012A">
      <w:pPr>
        <w:widowControl w:val="0"/>
        <w:autoSpaceDE w:val="0"/>
        <w:autoSpaceDN w:val="0"/>
        <w:adjustRightInd w:val="0"/>
        <w:spacing w:after="0" w:line="360" w:lineRule="auto"/>
        <w:jc w:val="center"/>
        <w:rPr>
          <w:rFonts w:ascii="Times New Roman" w:hAnsi="Times New Roman"/>
          <w:sz w:val="28"/>
          <w:szCs w:val="28"/>
        </w:rPr>
      </w:pPr>
      <w:r w:rsidRPr="002B012A">
        <w:rPr>
          <w:rFonts w:ascii="Times New Roman" w:hAnsi="Times New Roman"/>
          <w:b/>
          <w:sz w:val="28"/>
          <w:szCs w:val="28"/>
        </w:rPr>
        <w:t>Литература</w:t>
      </w:r>
      <w:r w:rsidR="003F2D25">
        <w:rPr>
          <w:rFonts w:ascii="Times New Roman" w:hAnsi="Times New Roman"/>
          <w:b/>
          <w:sz w:val="28"/>
          <w:szCs w:val="28"/>
        </w:rPr>
        <w:t>:</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Библер B.C. Мышление как творчество: введение в логику мысленного диалога / B.C. Библер. М.: Политиздат, 1975. 399 с.</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Гальскова Н.Д. Современная методика обучения иностранным языкам. М.: Аркти-Глосса, 2000. С. 23–26.</w:t>
      </w:r>
    </w:p>
    <w:p w:rsidR="00245001"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Забелина Г.А. Применение метода проектов в обучении иностранному языку в школе и вузе // Мир образования – образование в мире. 2009. № 1. С. 192–199</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Иванов Д.И. Роль международной деятельности высших учебных заведений: Сборник научных трудов молодых ученых и студентов КГПУ «Актуальные проблемы педагогической науки». Выпуск 5. Казань, 2002. С. 80–83.</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Сафонова В.В. Культуроведение в системе современного языкового образования // Иностранный язык в школе. 2001. № 3. С. 17–23.</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rPr>
        <w:t>Сметанина О.М. Изучение иностранных языков в эпоху глобализации и образовательная политика / О.М. Сметанина // ИЯШ. 2010. № 5. С. 21–26.</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lang w:val="en-US"/>
        </w:rPr>
      </w:pPr>
      <w:r w:rsidRPr="003F2D25">
        <w:rPr>
          <w:rFonts w:ascii="Times New Roman" w:hAnsi="Times New Roman"/>
          <w:sz w:val="24"/>
          <w:szCs w:val="24"/>
          <w:lang w:val="en-US"/>
        </w:rPr>
        <w:t>Kirchmeyer, Susanne, Vorderw</w:t>
      </w:r>
      <w:r w:rsidRPr="003F2D25">
        <w:rPr>
          <w:rFonts w:ascii="Times New Roman" w:hAnsi="Times New Roman"/>
          <w:sz w:val="24"/>
          <w:szCs w:val="24"/>
        </w:rPr>
        <w:t>ь</w:t>
      </w:r>
      <w:r w:rsidRPr="003F2D25">
        <w:rPr>
          <w:rFonts w:ascii="Times New Roman" w:hAnsi="Times New Roman"/>
          <w:sz w:val="24"/>
          <w:szCs w:val="24"/>
          <w:lang w:val="en-US"/>
        </w:rPr>
        <w:t xml:space="preserve">lbecke, Klaus. Blick auf Deutschland. Ernst Klett Verlag GmbH, Stutttgart, 2007. </w:t>
      </w:r>
      <w:r w:rsidRPr="003F2D25">
        <w:rPr>
          <w:rFonts w:ascii="Times New Roman" w:hAnsi="Times New Roman"/>
          <w:sz w:val="24"/>
          <w:szCs w:val="24"/>
        </w:rPr>
        <w:t>С</w:t>
      </w:r>
      <w:r w:rsidRPr="003F2D25">
        <w:rPr>
          <w:rFonts w:ascii="Times New Roman" w:hAnsi="Times New Roman"/>
          <w:sz w:val="24"/>
          <w:szCs w:val="24"/>
          <w:lang w:val="en-US"/>
        </w:rPr>
        <w:t>. 17–19.</w:t>
      </w:r>
    </w:p>
    <w:p w:rsidR="008C0C33" w:rsidRPr="003F2D25" w:rsidRDefault="008C0C33" w:rsidP="003F2D25">
      <w:pPr>
        <w:pStyle w:val="ac"/>
        <w:widowControl w:val="0"/>
        <w:numPr>
          <w:ilvl w:val="0"/>
          <w:numId w:val="16"/>
        </w:numPr>
        <w:autoSpaceDE w:val="0"/>
        <w:autoSpaceDN w:val="0"/>
        <w:adjustRightInd w:val="0"/>
        <w:spacing w:after="0" w:line="360" w:lineRule="auto"/>
        <w:ind w:left="1134" w:right="990"/>
        <w:jc w:val="both"/>
        <w:rPr>
          <w:rFonts w:ascii="Times New Roman" w:hAnsi="Times New Roman"/>
          <w:sz w:val="24"/>
          <w:szCs w:val="24"/>
        </w:rPr>
      </w:pPr>
      <w:r w:rsidRPr="003F2D25">
        <w:rPr>
          <w:rFonts w:ascii="Times New Roman" w:hAnsi="Times New Roman"/>
          <w:sz w:val="24"/>
          <w:szCs w:val="24"/>
          <w:lang w:val="en-US"/>
        </w:rPr>
        <w:t>Zwischen den Kulturen. // Margarete Hansen, Barbara Zuber. Langenscheidt</w:t>
      </w:r>
      <w:r w:rsidRPr="003F2D25">
        <w:rPr>
          <w:rFonts w:ascii="Times New Roman" w:hAnsi="Times New Roman"/>
          <w:sz w:val="24"/>
          <w:szCs w:val="24"/>
        </w:rPr>
        <w:t xml:space="preserve">, </w:t>
      </w:r>
      <w:r w:rsidRPr="003F2D25">
        <w:rPr>
          <w:rFonts w:ascii="Times New Roman" w:hAnsi="Times New Roman"/>
          <w:sz w:val="24"/>
          <w:szCs w:val="24"/>
          <w:lang w:val="en-US"/>
        </w:rPr>
        <w:t>Berlin</w:t>
      </w:r>
      <w:r w:rsidRPr="003F2D25">
        <w:rPr>
          <w:rFonts w:ascii="Times New Roman" w:hAnsi="Times New Roman"/>
          <w:sz w:val="24"/>
          <w:szCs w:val="24"/>
        </w:rPr>
        <w:t>, 2002. С. 34–35.</w:t>
      </w:r>
    </w:p>
    <w:p w:rsidR="00E87508" w:rsidRPr="002B012A" w:rsidRDefault="00E87508" w:rsidP="002B012A">
      <w:pPr>
        <w:widowControl w:val="0"/>
        <w:autoSpaceDE w:val="0"/>
        <w:autoSpaceDN w:val="0"/>
        <w:adjustRightInd w:val="0"/>
        <w:spacing w:after="0" w:line="360" w:lineRule="auto"/>
        <w:jc w:val="both"/>
        <w:rPr>
          <w:rFonts w:ascii="Times New Roman" w:hAnsi="Times New Roman"/>
          <w:b/>
          <w:sz w:val="28"/>
          <w:szCs w:val="28"/>
        </w:rPr>
      </w:pPr>
      <w:r w:rsidRPr="002B012A">
        <w:rPr>
          <w:rFonts w:ascii="Times New Roman" w:hAnsi="Times New Roman"/>
          <w:b/>
          <w:sz w:val="28"/>
          <w:szCs w:val="28"/>
        </w:rPr>
        <w:lastRenderedPageBreak/>
        <w:t>УДК 616.24-008.41-053.31-078.73</w:t>
      </w:r>
    </w:p>
    <w:p w:rsidR="00E87508" w:rsidRPr="002B012A" w:rsidRDefault="00E87508" w:rsidP="002B012A">
      <w:pPr>
        <w:widowControl w:val="0"/>
        <w:autoSpaceDE w:val="0"/>
        <w:autoSpaceDN w:val="0"/>
        <w:adjustRightInd w:val="0"/>
        <w:spacing w:after="0" w:line="360" w:lineRule="auto"/>
        <w:jc w:val="both"/>
        <w:rPr>
          <w:rFonts w:ascii="Times New Roman" w:hAnsi="Times New Roman"/>
          <w:b/>
          <w:sz w:val="28"/>
          <w:szCs w:val="28"/>
        </w:rPr>
      </w:pPr>
    </w:p>
    <w:p w:rsidR="00E87508" w:rsidRPr="002B012A" w:rsidRDefault="00E87508" w:rsidP="002B012A">
      <w:pPr>
        <w:widowControl w:val="0"/>
        <w:autoSpaceDE w:val="0"/>
        <w:autoSpaceDN w:val="0"/>
        <w:adjustRightInd w:val="0"/>
        <w:spacing w:after="0" w:line="360" w:lineRule="auto"/>
        <w:jc w:val="center"/>
        <w:rPr>
          <w:rFonts w:ascii="Times New Roman" w:hAnsi="Times New Roman"/>
          <w:b/>
          <w:sz w:val="28"/>
          <w:szCs w:val="28"/>
        </w:rPr>
      </w:pPr>
      <w:r w:rsidRPr="002B012A">
        <w:rPr>
          <w:rFonts w:ascii="Times New Roman" w:hAnsi="Times New Roman"/>
          <w:b/>
          <w:sz w:val="28"/>
          <w:szCs w:val="28"/>
        </w:rPr>
        <w:t>ПОКАЗАТЕЛИ ЦИТОКИНОВОГО СПЕКТРА  ПРИ ЗАТЯЖНОМ И ХРОНИЧЕСКОМ КАШЛЕ У ДЕТЕЙ</w:t>
      </w:r>
    </w:p>
    <w:p w:rsidR="003F2D25" w:rsidRDefault="003F2D25" w:rsidP="003F2D25">
      <w:pPr>
        <w:widowControl w:val="0"/>
        <w:autoSpaceDE w:val="0"/>
        <w:autoSpaceDN w:val="0"/>
        <w:adjustRightInd w:val="0"/>
        <w:spacing w:after="0" w:line="360" w:lineRule="auto"/>
        <w:jc w:val="right"/>
        <w:rPr>
          <w:rFonts w:ascii="Times New Roman" w:hAnsi="Times New Roman"/>
          <w:b/>
          <w:i/>
          <w:sz w:val="28"/>
          <w:szCs w:val="28"/>
        </w:rPr>
      </w:pPr>
    </w:p>
    <w:p w:rsidR="003F2D25" w:rsidRPr="003F2D25" w:rsidRDefault="001F6E14" w:rsidP="003F2D25">
      <w:pPr>
        <w:widowControl w:val="0"/>
        <w:autoSpaceDE w:val="0"/>
        <w:autoSpaceDN w:val="0"/>
        <w:adjustRightInd w:val="0"/>
        <w:spacing w:after="0" w:line="360" w:lineRule="auto"/>
        <w:jc w:val="right"/>
        <w:rPr>
          <w:rFonts w:ascii="Times New Roman" w:hAnsi="Times New Roman"/>
          <w:b/>
          <w:i/>
          <w:sz w:val="28"/>
          <w:szCs w:val="28"/>
        </w:rPr>
      </w:pPr>
      <w:r w:rsidRPr="003F2D25">
        <w:rPr>
          <w:rFonts w:ascii="Times New Roman" w:hAnsi="Times New Roman"/>
          <w:b/>
          <w:i/>
          <w:sz w:val="28"/>
          <w:szCs w:val="28"/>
        </w:rPr>
        <w:t>М.Р.</w:t>
      </w:r>
      <w:r>
        <w:rPr>
          <w:rFonts w:ascii="Times New Roman" w:hAnsi="Times New Roman"/>
          <w:b/>
          <w:i/>
          <w:sz w:val="28"/>
          <w:szCs w:val="28"/>
        </w:rPr>
        <w:t xml:space="preserve"> </w:t>
      </w:r>
      <w:r w:rsidR="003F2D25" w:rsidRPr="003F2D25">
        <w:rPr>
          <w:rFonts w:ascii="Times New Roman" w:hAnsi="Times New Roman"/>
          <w:b/>
          <w:i/>
          <w:sz w:val="28"/>
          <w:szCs w:val="28"/>
        </w:rPr>
        <w:t>Шахгиреева</w:t>
      </w:r>
      <w:r>
        <w:rPr>
          <w:rFonts w:ascii="Times New Roman" w:hAnsi="Times New Roman"/>
          <w:b/>
          <w:i/>
          <w:sz w:val="28"/>
          <w:szCs w:val="28"/>
        </w:rPr>
        <w:t>,</w:t>
      </w:r>
      <w:r w:rsidR="003F2D25" w:rsidRPr="003F2D25">
        <w:rPr>
          <w:rFonts w:ascii="Times New Roman" w:hAnsi="Times New Roman"/>
          <w:b/>
          <w:i/>
          <w:sz w:val="28"/>
          <w:szCs w:val="28"/>
        </w:rPr>
        <w:t xml:space="preserve"> </w:t>
      </w:r>
    </w:p>
    <w:p w:rsidR="003F2D25" w:rsidRPr="003F2D25" w:rsidRDefault="003F2D25" w:rsidP="003F2D25">
      <w:pPr>
        <w:widowControl w:val="0"/>
        <w:autoSpaceDE w:val="0"/>
        <w:autoSpaceDN w:val="0"/>
        <w:adjustRightInd w:val="0"/>
        <w:spacing w:after="0" w:line="360" w:lineRule="auto"/>
        <w:jc w:val="right"/>
        <w:rPr>
          <w:rFonts w:ascii="Times New Roman" w:hAnsi="Times New Roman"/>
          <w:i/>
          <w:sz w:val="28"/>
          <w:szCs w:val="28"/>
        </w:rPr>
      </w:pPr>
      <w:r w:rsidRPr="003F2D25">
        <w:rPr>
          <w:rFonts w:ascii="Times New Roman" w:hAnsi="Times New Roman"/>
          <w:i/>
          <w:sz w:val="28"/>
          <w:szCs w:val="28"/>
        </w:rPr>
        <w:t>кандидат медицинских наук,</w:t>
      </w:r>
      <w:r>
        <w:rPr>
          <w:rFonts w:ascii="Times New Roman" w:hAnsi="Times New Roman"/>
          <w:i/>
          <w:sz w:val="28"/>
          <w:szCs w:val="28"/>
        </w:rPr>
        <w:t xml:space="preserve"> </w:t>
      </w:r>
      <w:r w:rsidRPr="003F2D25">
        <w:rPr>
          <w:rFonts w:ascii="Times New Roman" w:hAnsi="Times New Roman"/>
          <w:i/>
          <w:sz w:val="28"/>
          <w:szCs w:val="28"/>
        </w:rPr>
        <w:t xml:space="preserve"> старший препод</w:t>
      </w:r>
      <w:r w:rsidR="001F6E14">
        <w:rPr>
          <w:rFonts w:ascii="Times New Roman" w:hAnsi="Times New Roman"/>
          <w:i/>
          <w:sz w:val="28"/>
          <w:szCs w:val="28"/>
        </w:rPr>
        <w:t>а</w:t>
      </w:r>
      <w:r w:rsidRPr="003F2D25">
        <w:rPr>
          <w:rFonts w:ascii="Times New Roman" w:hAnsi="Times New Roman"/>
          <w:i/>
          <w:sz w:val="28"/>
          <w:szCs w:val="28"/>
        </w:rPr>
        <w:t>ватель кафедры «факультетская</w:t>
      </w:r>
      <w:r>
        <w:rPr>
          <w:rFonts w:ascii="Times New Roman" w:hAnsi="Times New Roman"/>
          <w:i/>
          <w:sz w:val="28"/>
          <w:szCs w:val="28"/>
        </w:rPr>
        <w:t xml:space="preserve"> </w:t>
      </w:r>
      <w:r w:rsidRPr="003F2D25">
        <w:rPr>
          <w:rFonts w:ascii="Times New Roman" w:hAnsi="Times New Roman"/>
          <w:i/>
          <w:sz w:val="28"/>
          <w:szCs w:val="28"/>
        </w:rPr>
        <w:t xml:space="preserve"> и госпитальная педиатрия»</w:t>
      </w:r>
    </w:p>
    <w:p w:rsidR="003F2D25" w:rsidRPr="003F2D25" w:rsidRDefault="001F6E14" w:rsidP="003F2D25">
      <w:pPr>
        <w:widowControl w:val="0"/>
        <w:autoSpaceDE w:val="0"/>
        <w:autoSpaceDN w:val="0"/>
        <w:adjustRightInd w:val="0"/>
        <w:spacing w:after="0" w:line="360" w:lineRule="auto"/>
        <w:jc w:val="right"/>
        <w:rPr>
          <w:rFonts w:ascii="Times New Roman" w:hAnsi="Times New Roman"/>
          <w:b/>
          <w:i/>
          <w:sz w:val="28"/>
          <w:szCs w:val="28"/>
        </w:rPr>
      </w:pPr>
      <w:r w:rsidRPr="003F2D25">
        <w:rPr>
          <w:rFonts w:ascii="Times New Roman" w:hAnsi="Times New Roman"/>
          <w:b/>
          <w:i/>
          <w:sz w:val="28"/>
          <w:szCs w:val="28"/>
        </w:rPr>
        <w:t xml:space="preserve">А.Б. </w:t>
      </w:r>
      <w:r w:rsidR="003F2D25" w:rsidRPr="003F2D25">
        <w:rPr>
          <w:rFonts w:ascii="Times New Roman" w:hAnsi="Times New Roman"/>
          <w:b/>
          <w:i/>
          <w:sz w:val="28"/>
          <w:szCs w:val="28"/>
        </w:rPr>
        <w:t>Махтиева</w:t>
      </w:r>
      <w:r>
        <w:rPr>
          <w:rFonts w:ascii="Times New Roman" w:hAnsi="Times New Roman"/>
          <w:b/>
          <w:i/>
          <w:sz w:val="28"/>
          <w:szCs w:val="28"/>
        </w:rPr>
        <w:t>,</w:t>
      </w:r>
    </w:p>
    <w:p w:rsidR="003F2D25" w:rsidRPr="003F2D25" w:rsidRDefault="003F2D25" w:rsidP="003F2D25">
      <w:pPr>
        <w:widowControl w:val="0"/>
        <w:autoSpaceDE w:val="0"/>
        <w:autoSpaceDN w:val="0"/>
        <w:adjustRightInd w:val="0"/>
        <w:spacing w:after="0" w:line="360" w:lineRule="auto"/>
        <w:jc w:val="right"/>
        <w:rPr>
          <w:rFonts w:ascii="Times New Roman" w:hAnsi="Times New Roman"/>
          <w:i/>
          <w:sz w:val="28"/>
          <w:szCs w:val="28"/>
        </w:rPr>
      </w:pPr>
      <w:r w:rsidRPr="003F2D25">
        <w:rPr>
          <w:rFonts w:ascii="Times New Roman" w:hAnsi="Times New Roman"/>
          <w:i/>
          <w:sz w:val="28"/>
          <w:szCs w:val="28"/>
        </w:rPr>
        <w:t xml:space="preserve">кандидат медицинских наук, зав. кафедрой «факультетская </w:t>
      </w:r>
    </w:p>
    <w:p w:rsidR="003F2D25" w:rsidRPr="003F2D25" w:rsidRDefault="003F2D25" w:rsidP="003F2D25">
      <w:pPr>
        <w:widowControl w:val="0"/>
        <w:autoSpaceDE w:val="0"/>
        <w:autoSpaceDN w:val="0"/>
        <w:adjustRightInd w:val="0"/>
        <w:spacing w:after="0" w:line="360" w:lineRule="auto"/>
        <w:jc w:val="right"/>
        <w:rPr>
          <w:rFonts w:ascii="Times New Roman" w:hAnsi="Times New Roman"/>
          <w:i/>
          <w:sz w:val="28"/>
          <w:szCs w:val="28"/>
        </w:rPr>
      </w:pPr>
      <w:r w:rsidRPr="003F2D25">
        <w:rPr>
          <w:rFonts w:ascii="Times New Roman" w:hAnsi="Times New Roman"/>
          <w:i/>
          <w:sz w:val="28"/>
          <w:szCs w:val="28"/>
        </w:rPr>
        <w:t>и госпитальная педиатрия»</w:t>
      </w:r>
    </w:p>
    <w:p w:rsidR="003F2D25" w:rsidRPr="003F2D25" w:rsidRDefault="001F6E14" w:rsidP="003F2D25">
      <w:pPr>
        <w:widowControl w:val="0"/>
        <w:autoSpaceDE w:val="0"/>
        <w:autoSpaceDN w:val="0"/>
        <w:adjustRightInd w:val="0"/>
        <w:spacing w:after="0" w:line="360" w:lineRule="auto"/>
        <w:jc w:val="right"/>
        <w:rPr>
          <w:rFonts w:ascii="Times New Roman" w:hAnsi="Times New Roman"/>
          <w:b/>
          <w:i/>
          <w:sz w:val="28"/>
          <w:szCs w:val="28"/>
        </w:rPr>
      </w:pPr>
      <w:r w:rsidRPr="003F2D25">
        <w:rPr>
          <w:rFonts w:ascii="Times New Roman" w:hAnsi="Times New Roman"/>
          <w:b/>
          <w:i/>
          <w:sz w:val="28"/>
          <w:szCs w:val="28"/>
        </w:rPr>
        <w:t xml:space="preserve">Л.Б. </w:t>
      </w:r>
      <w:r w:rsidR="003F2D25" w:rsidRPr="003F2D25">
        <w:rPr>
          <w:rFonts w:ascii="Times New Roman" w:hAnsi="Times New Roman"/>
          <w:b/>
          <w:i/>
          <w:sz w:val="28"/>
          <w:szCs w:val="28"/>
        </w:rPr>
        <w:t>Гацаева</w:t>
      </w:r>
      <w:r>
        <w:rPr>
          <w:rFonts w:ascii="Times New Roman" w:hAnsi="Times New Roman"/>
          <w:b/>
          <w:i/>
          <w:sz w:val="28"/>
          <w:szCs w:val="28"/>
        </w:rPr>
        <w:t>,</w:t>
      </w:r>
    </w:p>
    <w:p w:rsidR="003F2D25" w:rsidRPr="003F2D25" w:rsidRDefault="003F2D25" w:rsidP="003F2D25">
      <w:pPr>
        <w:widowControl w:val="0"/>
        <w:autoSpaceDE w:val="0"/>
        <w:autoSpaceDN w:val="0"/>
        <w:adjustRightInd w:val="0"/>
        <w:spacing w:after="0" w:line="360" w:lineRule="auto"/>
        <w:jc w:val="right"/>
        <w:rPr>
          <w:rFonts w:ascii="Times New Roman" w:hAnsi="Times New Roman"/>
          <w:i/>
          <w:sz w:val="28"/>
          <w:szCs w:val="28"/>
        </w:rPr>
      </w:pPr>
      <w:r w:rsidRPr="003F2D25">
        <w:rPr>
          <w:rFonts w:ascii="Times New Roman" w:hAnsi="Times New Roman"/>
          <w:i/>
          <w:sz w:val="28"/>
          <w:szCs w:val="28"/>
        </w:rPr>
        <w:t xml:space="preserve">кандидат медицинских наук, доцент кафедры «факультетская и </w:t>
      </w:r>
    </w:p>
    <w:p w:rsidR="003F2D25" w:rsidRPr="00DE5E73" w:rsidRDefault="003F2D25" w:rsidP="003F2D25">
      <w:pPr>
        <w:widowControl w:val="0"/>
        <w:autoSpaceDE w:val="0"/>
        <w:autoSpaceDN w:val="0"/>
        <w:adjustRightInd w:val="0"/>
        <w:spacing w:after="0" w:line="360" w:lineRule="auto"/>
        <w:jc w:val="right"/>
        <w:rPr>
          <w:rFonts w:ascii="Times New Roman" w:hAnsi="Times New Roman"/>
          <w:i/>
          <w:sz w:val="28"/>
          <w:szCs w:val="28"/>
          <w:lang w:val="en-US"/>
        </w:rPr>
      </w:pPr>
      <w:r w:rsidRPr="003F2D25">
        <w:rPr>
          <w:rFonts w:ascii="Times New Roman" w:hAnsi="Times New Roman"/>
          <w:i/>
          <w:sz w:val="28"/>
          <w:szCs w:val="28"/>
        </w:rPr>
        <w:t>госпитальная</w:t>
      </w:r>
      <w:r w:rsidRPr="00DE5E73">
        <w:rPr>
          <w:rFonts w:ascii="Times New Roman" w:hAnsi="Times New Roman"/>
          <w:i/>
          <w:sz w:val="28"/>
          <w:szCs w:val="28"/>
          <w:lang w:val="en-US"/>
        </w:rPr>
        <w:t xml:space="preserve"> </w:t>
      </w:r>
      <w:r w:rsidRPr="003F2D25">
        <w:rPr>
          <w:rFonts w:ascii="Times New Roman" w:hAnsi="Times New Roman"/>
          <w:i/>
          <w:sz w:val="28"/>
          <w:szCs w:val="28"/>
        </w:rPr>
        <w:t>педиатрия</w:t>
      </w:r>
      <w:r w:rsidRPr="00DE5E73">
        <w:rPr>
          <w:rFonts w:ascii="Times New Roman" w:hAnsi="Times New Roman"/>
          <w:i/>
          <w:sz w:val="28"/>
          <w:szCs w:val="28"/>
          <w:lang w:val="en-US"/>
        </w:rPr>
        <w:t>»</w:t>
      </w:r>
    </w:p>
    <w:p w:rsidR="00E87508" w:rsidRPr="00DE5E73" w:rsidRDefault="00E87508" w:rsidP="002B012A">
      <w:pPr>
        <w:widowControl w:val="0"/>
        <w:autoSpaceDE w:val="0"/>
        <w:autoSpaceDN w:val="0"/>
        <w:adjustRightInd w:val="0"/>
        <w:spacing w:after="0" w:line="360" w:lineRule="auto"/>
        <w:jc w:val="center"/>
        <w:rPr>
          <w:rFonts w:ascii="Times New Roman" w:hAnsi="Times New Roman"/>
          <w:b/>
          <w:sz w:val="28"/>
          <w:szCs w:val="28"/>
          <w:lang w:val="en-US"/>
        </w:rPr>
      </w:pPr>
    </w:p>
    <w:p w:rsidR="00E87508" w:rsidRPr="002B012A" w:rsidRDefault="00E87508" w:rsidP="002B012A">
      <w:pPr>
        <w:widowControl w:val="0"/>
        <w:autoSpaceDE w:val="0"/>
        <w:autoSpaceDN w:val="0"/>
        <w:adjustRightInd w:val="0"/>
        <w:spacing w:after="0" w:line="360" w:lineRule="auto"/>
        <w:jc w:val="center"/>
        <w:rPr>
          <w:rFonts w:ascii="Times New Roman" w:hAnsi="Times New Roman"/>
          <w:b/>
          <w:sz w:val="28"/>
          <w:szCs w:val="28"/>
          <w:lang w:val="en-US"/>
        </w:rPr>
      </w:pPr>
      <w:r w:rsidRPr="002B012A">
        <w:rPr>
          <w:rFonts w:ascii="Times New Roman" w:hAnsi="Times New Roman"/>
          <w:b/>
          <w:sz w:val="28"/>
          <w:szCs w:val="28"/>
          <w:lang w:val="en-US"/>
        </w:rPr>
        <w:t>STATE OF CYTOKINES STATUS FOR</w:t>
      </w:r>
    </w:p>
    <w:p w:rsidR="00E87508" w:rsidRPr="002B012A" w:rsidRDefault="00E87508" w:rsidP="002B012A">
      <w:pPr>
        <w:widowControl w:val="0"/>
        <w:autoSpaceDE w:val="0"/>
        <w:autoSpaceDN w:val="0"/>
        <w:adjustRightInd w:val="0"/>
        <w:spacing w:after="0" w:line="360" w:lineRule="auto"/>
        <w:jc w:val="center"/>
        <w:rPr>
          <w:rFonts w:ascii="Times New Roman" w:hAnsi="Times New Roman"/>
          <w:b/>
          <w:sz w:val="28"/>
          <w:szCs w:val="28"/>
          <w:lang w:val="en-US"/>
        </w:rPr>
      </w:pPr>
      <w:r w:rsidRPr="002B012A">
        <w:rPr>
          <w:rFonts w:ascii="Times New Roman" w:hAnsi="Times New Roman"/>
          <w:b/>
          <w:sz w:val="28"/>
          <w:szCs w:val="28"/>
          <w:lang w:val="en-US"/>
        </w:rPr>
        <w:t>CHILDREN WITH THE PROTRACTED AND CHRONIC COUGH</w:t>
      </w:r>
    </w:p>
    <w:p w:rsidR="00E87508" w:rsidRPr="002B012A" w:rsidRDefault="00E87508" w:rsidP="002B012A">
      <w:pPr>
        <w:widowControl w:val="0"/>
        <w:autoSpaceDE w:val="0"/>
        <w:autoSpaceDN w:val="0"/>
        <w:adjustRightInd w:val="0"/>
        <w:spacing w:after="0" w:line="360" w:lineRule="auto"/>
        <w:jc w:val="center"/>
        <w:rPr>
          <w:rFonts w:ascii="Times New Roman" w:hAnsi="Times New Roman"/>
          <w:b/>
          <w:sz w:val="28"/>
          <w:szCs w:val="28"/>
          <w:lang w:val="en-US"/>
        </w:rPr>
      </w:pPr>
    </w:p>
    <w:p w:rsidR="002566E4" w:rsidRPr="001F6E14" w:rsidRDefault="001F6E14"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1F6E14">
        <w:rPr>
          <w:rFonts w:ascii="Times New Roman" w:hAnsi="Times New Roman"/>
          <w:b/>
          <w:i/>
          <w:sz w:val="28"/>
          <w:szCs w:val="28"/>
          <w:lang w:val="en-US"/>
        </w:rPr>
        <w:t>M.R.</w:t>
      </w:r>
      <w:r w:rsidRPr="00C173F9">
        <w:rPr>
          <w:rFonts w:ascii="Times New Roman" w:hAnsi="Times New Roman"/>
          <w:b/>
          <w:i/>
          <w:sz w:val="28"/>
          <w:szCs w:val="28"/>
          <w:lang w:val="en-US"/>
        </w:rPr>
        <w:t xml:space="preserve"> </w:t>
      </w:r>
      <w:r w:rsidR="002566E4" w:rsidRPr="001F6E14">
        <w:rPr>
          <w:rFonts w:ascii="Times New Roman" w:hAnsi="Times New Roman"/>
          <w:b/>
          <w:i/>
          <w:sz w:val="28"/>
          <w:szCs w:val="28"/>
          <w:lang w:val="en-US"/>
        </w:rPr>
        <w:t>Shahgireeva</w:t>
      </w:r>
      <w:r w:rsidRPr="00C173F9">
        <w:rPr>
          <w:rFonts w:ascii="Times New Roman" w:hAnsi="Times New Roman"/>
          <w:b/>
          <w:i/>
          <w:sz w:val="28"/>
          <w:szCs w:val="28"/>
          <w:lang w:val="en-US"/>
        </w:rPr>
        <w:t>,</w:t>
      </w:r>
      <w:r w:rsidR="002566E4" w:rsidRPr="001F6E14">
        <w:rPr>
          <w:rFonts w:ascii="Times New Roman" w:hAnsi="Times New Roman"/>
          <w:b/>
          <w:i/>
          <w:sz w:val="28"/>
          <w:szCs w:val="28"/>
          <w:lang w:val="en-US"/>
        </w:rPr>
        <w:t xml:space="preserve"> </w:t>
      </w:r>
    </w:p>
    <w:p w:rsidR="002566E4" w:rsidRPr="001F6E14" w:rsidRDefault="002566E4" w:rsidP="002B012A">
      <w:pPr>
        <w:widowControl w:val="0"/>
        <w:autoSpaceDE w:val="0"/>
        <w:autoSpaceDN w:val="0"/>
        <w:adjustRightInd w:val="0"/>
        <w:spacing w:after="0" w:line="360" w:lineRule="auto"/>
        <w:jc w:val="right"/>
        <w:rPr>
          <w:rFonts w:ascii="Times New Roman" w:hAnsi="Times New Roman"/>
          <w:i/>
          <w:sz w:val="28"/>
          <w:szCs w:val="28"/>
          <w:lang w:val="en-US"/>
        </w:rPr>
      </w:pPr>
      <w:r w:rsidRPr="001F6E14">
        <w:rPr>
          <w:rFonts w:ascii="Times New Roman" w:hAnsi="Times New Roman"/>
          <w:i/>
          <w:sz w:val="28"/>
          <w:szCs w:val="28"/>
          <w:lang w:val="en-US"/>
        </w:rPr>
        <w:t>Candidate of Medical Sciences,</w:t>
      </w:r>
      <w:r w:rsidR="001F6E14" w:rsidRPr="001F6E14">
        <w:rPr>
          <w:rFonts w:ascii="Times New Roman" w:hAnsi="Times New Roman"/>
          <w:i/>
          <w:sz w:val="28"/>
          <w:szCs w:val="28"/>
          <w:lang w:val="en-US"/>
        </w:rPr>
        <w:t xml:space="preserve"> </w:t>
      </w:r>
      <w:r w:rsidRPr="001F6E14">
        <w:rPr>
          <w:rFonts w:ascii="Times New Roman" w:hAnsi="Times New Roman"/>
          <w:i/>
          <w:sz w:val="28"/>
          <w:szCs w:val="28"/>
          <w:lang w:val="en-US"/>
        </w:rPr>
        <w:t>  Senior lecturer of the department of "the faculty</w:t>
      </w:r>
      <w:r w:rsidR="001F6E14" w:rsidRPr="001F6E14">
        <w:rPr>
          <w:rFonts w:ascii="Times New Roman" w:hAnsi="Times New Roman"/>
          <w:i/>
          <w:sz w:val="28"/>
          <w:szCs w:val="28"/>
          <w:lang w:val="en-US"/>
        </w:rPr>
        <w:t xml:space="preserve"> </w:t>
      </w:r>
      <w:r w:rsidRPr="001F6E14">
        <w:rPr>
          <w:rFonts w:ascii="Times New Roman" w:hAnsi="Times New Roman"/>
          <w:i/>
          <w:sz w:val="28"/>
          <w:szCs w:val="28"/>
          <w:lang w:val="en-US"/>
        </w:rPr>
        <w:t>  and hospital pediatrics"</w:t>
      </w:r>
    </w:p>
    <w:p w:rsidR="002566E4" w:rsidRPr="001F6E14" w:rsidRDefault="001F6E14"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1F6E14">
        <w:rPr>
          <w:rFonts w:ascii="Times New Roman" w:hAnsi="Times New Roman"/>
          <w:b/>
          <w:i/>
          <w:sz w:val="28"/>
          <w:szCs w:val="28"/>
          <w:lang w:val="en-US"/>
        </w:rPr>
        <w:t>A.B.</w:t>
      </w:r>
      <w:r w:rsidRPr="00DE5E73">
        <w:rPr>
          <w:rFonts w:ascii="Times New Roman" w:hAnsi="Times New Roman"/>
          <w:b/>
          <w:i/>
          <w:sz w:val="28"/>
          <w:szCs w:val="28"/>
          <w:lang w:val="en-US"/>
        </w:rPr>
        <w:t xml:space="preserve"> </w:t>
      </w:r>
      <w:r w:rsidR="002566E4" w:rsidRPr="001F6E14">
        <w:rPr>
          <w:rFonts w:ascii="Times New Roman" w:hAnsi="Times New Roman"/>
          <w:b/>
          <w:i/>
          <w:sz w:val="28"/>
          <w:szCs w:val="28"/>
          <w:lang w:val="en-US"/>
        </w:rPr>
        <w:t>Makhtiev</w:t>
      </w:r>
      <w:r w:rsidRPr="00DE5E73">
        <w:rPr>
          <w:rFonts w:ascii="Times New Roman" w:hAnsi="Times New Roman"/>
          <w:b/>
          <w:i/>
          <w:sz w:val="28"/>
          <w:szCs w:val="28"/>
          <w:lang w:val="en-US"/>
        </w:rPr>
        <w:t>,</w:t>
      </w:r>
      <w:r w:rsidR="002566E4" w:rsidRPr="001F6E14">
        <w:rPr>
          <w:rFonts w:ascii="Times New Roman" w:hAnsi="Times New Roman"/>
          <w:b/>
          <w:i/>
          <w:sz w:val="28"/>
          <w:szCs w:val="28"/>
          <w:lang w:val="en-US"/>
        </w:rPr>
        <w:t xml:space="preserve"> </w:t>
      </w:r>
    </w:p>
    <w:p w:rsidR="002566E4" w:rsidRPr="001F6E14" w:rsidRDefault="002566E4" w:rsidP="002B012A">
      <w:pPr>
        <w:widowControl w:val="0"/>
        <w:autoSpaceDE w:val="0"/>
        <w:autoSpaceDN w:val="0"/>
        <w:adjustRightInd w:val="0"/>
        <w:spacing w:after="0" w:line="360" w:lineRule="auto"/>
        <w:jc w:val="right"/>
        <w:rPr>
          <w:rFonts w:ascii="Times New Roman" w:hAnsi="Times New Roman"/>
          <w:i/>
          <w:sz w:val="28"/>
          <w:szCs w:val="28"/>
          <w:lang w:val="en-US"/>
        </w:rPr>
      </w:pPr>
      <w:r w:rsidRPr="001F6E14">
        <w:rPr>
          <w:rFonts w:ascii="Times New Roman" w:hAnsi="Times New Roman"/>
          <w:i/>
          <w:sz w:val="28"/>
          <w:szCs w:val="28"/>
          <w:lang w:val="en-US"/>
        </w:rPr>
        <w:t>Candidate of Medical Sciences,</w:t>
      </w:r>
    </w:p>
    <w:p w:rsidR="002566E4" w:rsidRPr="001F6E14" w:rsidRDefault="002566E4" w:rsidP="002B012A">
      <w:pPr>
        <w:widowControl w:val="0"/>
        <w:autoSpaceDE w:val="0"/>
        <w:autoSpaceDN w:val="0"/>
        <w:adjustRightInd w:val="0"/>
        <w:spacing w:after="0" w:line="360" w:lineRule="auto"/>
        <w:jc w:val="right"/>
        <w:rPr>
          <w:rFonts w:ascii="Times New Roman" w:hAnsi="Times New Roman"/>
          <w:i/>
          <w:sz w:val="28"/>
          <w:szCs w:val="28"/>
          <w:lang w:val="en-US"/>
        </w:rPr>
      </w:pPr>
      <w:r w:rsidRPr="001F6E14">
        <w:rPr>
          <w:rFonts w:ascii="Times New Roman" w:hAnsi="Times New Roman"/>
          <w:i/>
          <w:sz w:val="28"/>
          <w:szCs w:val="28"/>
          <w:lang w:val="en-US"/>
        </w:rPr>
        <w:t>head of department "the faculty</w:t>
      </w:r>
      <w:r w:rsidR="001F6E14" w:rsidRPr="001F6E14">
        <w:rPr>
          <w:rFonts w:ascii="Times New Roman" w:hAnsi="Times New Roman"/>
          <w:i/>
          <w:sz w:val="28"/>
          <w:szCs w:val="28"/>
          <w:lang w:val="en-US"/>
        </w:rPr>
        <w:t xml:space="preserve"> </w:t>
      </w:r>
      <w:r w:rsidRPr="001F6E14">
        <w:rPr>
          <w:rFonts w:ascii="Times New Roman" w:hAnsi="Times New Roman"/>
          <w:i/>
          <w:sz w:val="28"/>
          <w:szCs w:val="28"/>
          <w:lang w:val="en-US"/>
        </w:rPr>
        <w:t>and hospital pediatrics "</w:t>
      </w:r>
    </w:p>
    <w:p w:rsidR="002566E4" w:rsidRPr="001F6E14" w:rsidRDefault="001F6E14" w:rsidP="002B012A">
      <w:pPr>
        <w:widowControl w:val="0"/>
        <w:autoSpaceDE w:val="0"/>
        <w:autoSpaceDN w:val="0"/>
        <w:adjustRightInd w:val="0"/>
        <w:spacing w:after="0" w:line="360" w:lineRule="auto"/>
        <w:jc w:val="right"/>
        <w:rPr>
          <w:rFonts w:ascii="Times New Roman" w:hAnsi="Times New Roman"/>
          <w:b/>
          <w:i/>
          <w:sz w:val="28"/>
          <w:szCs w:val="28"/>
          <w:lang w:val="en-US"/>
        </w:rPr>
      </w:pPr>
      <w:r w:rsidRPr="001F6E14">
        <w:rPr>
          <w:rFonts w:ascii="Times New Roman" w:hAnsi="Times New Roman"/>
          <w:b/>
          <w:i/>
          <w:sz w:val="28"/>
          <w:szCs w:val="28"/>
          <w:lang w:val="en-US"/>
        </w:rPr>
        <w:t>L.B.</w:t>
      </w:r>
      <w:r w:rsidRPr="00DE5E73">
        <w:rPr>
          <w:rFonts w:ascii="Times New Roman" w:hAnsi="Times New Roman"/>
          <w:b/>
          <w:i/>
          <w:sz w:val="28"/>
          <w:szCs w:val="28"/>
          <w:lang w:val="en-US"/>
        </w:rPr>
        <w:t xml:space="preserve"> </w:t>
      </w:r>
      <w:r w:rsidR="002566E4" w:rsidRPr="001F6E14">
        <w:rPr>
          <w:rFonts w:ascii="Times New Roman" w:hAnsi="Times New Roman"/>
          <w:b/>
          <w:i/>
          <w:sz w:val="28"/>
          <w:szCs w:val="28"/>
          <w:lang w:val="en-US"/>
        </w:rPr>
        <w:t>Gatsaeva</w:t>
      </w:r>
      <w:r w:rsidRPr="00DE5E73">
        <w:rPr>
          <w:rFonts w:ascii="Times New Roman" w:hAnsi="Times New Roman"/>
          <w:b/>
          <w:i/>
          <w:sz w:val="28"/>
          <w:szCs w:val="28"/>
          <w:lang w:val="en-US"/>
        </w:rPr>
        <w:t>,</w:t>
      </w:r>
      <w:r w:rsidR="002566E4" w:rsidRPr="001F6E14">
        <w:rPr>
          <w:rFonts w:ascii="Times New Roman" w:hAnsi="Times New Roman"/>
          <w:b/>
          <w:i/>
          <w:sz w:val="28"/>
          <w:szCs w:val="28"/>
          <w:lang w:val="en-US"/>
        </w:rPr>
        <w:t xml:space="preserve"> </w:t>
      </w:r>
    </w:p>
    <w:p w:rsidR="002566E4" w:rsidRPr="001F6E14" w:rsidRDefault="002566E4" w:rsidP="002B012A">
      <w:pPr>
        <w:widowControl w:val="0"/>
        <w:autoSpaceDE w:val="0"/>
        <w:autoSpaceDN w:val="0"/>
        <w:adjustRightInd w:val="0"/>
        <w:spacing w:after="0" w:line="360" w:lineRule="auto"/>
        <w:jc w:val="right"/>
        <w:rPr>
          <w:rFonts w:ascii="Times New Roman" w:hAnsi="Times New Roman"/>
          <w:i/>
          <w:sz w:val="28"/>
          <w:szCs w:val="28"/>
          <w:lang w:val="en-US"/>
        </w:rPr>
      </w:pPr>
      <w:r w:rsidRPr="001F6E14">
        <w:rPr>
          <w:rFonts w:ascii="Times New Roman" w:hAnsi="Times New Roman"/>
          <w:i/>
          <w:sz w:val="28"/>
          <w:szCs w:val="28"/>
          <w:lang w:val="en-US"/>
        </w:rPr>
        <w:t>Candidate of Medical Sciences,</w:t>
      </w:r>
      <w:r w:rsidR="001F6E14" w:rsidRPr="001F6E14">
        <w:rPr>
          <w:rFonts w:ascii="Times New Roman" w:hAnsi="Times New Roman"/>
          <w:i/>
          <w:sz w:val="28"/>
          <w:szCs w:val="28"/>
          <w:lang w:val="en-US"/>
        </w:rPr>
        <w:t xml:space="preserve"> </w:t>
      </w:r>
    </w:p>
    <w:p w:rsidR="002566E4" w:rsidRPr="001F6E14" w:rsidRDefault="002566E4" w:rsidP="002B012A">
      <w:pPr>
        <w:widowControl w:val="0"/>
        <w:autoSpaceDE w:val="0"/>
        <w:autoSpaceDN w:val="0"/>
        <w:adjustRightInd w:val="0"/>
        <w:spacing w:after="0" w:line="360" w:lineRule="auto"/>
        <w:jc w:val="right"/>
        <w:rPr>
          <w:rFonts w:ascii="Times New Roman" w:hAnsi="Times New Roman"/>
          <w:i/>
          <w:sz w:val="28"/>
          <w:szCs w:val="28"/>
          <w:lang w:val="en-US"/>
        </w:rPr>
      </w:pPr>
      <w:r w:rsidRPr="001F6E14">
        <w:rPr>
          <w:rFonts w:ascii="Times New Roman" w:hAnsi="Times New Roman"/>
          <w:i/>
          <w:sz w:val="28"/>
          <w:szCs w:val="28"/>
          <w:lang w:val="en-US"/>
        </w:rPr>
        <w:t>associate of "the faculty</w:t>
      </w:r>
      <w:r w:rsidR="001F6E14" w:rsidRPr="001F6E14">
        <w:rPr>
          <w:rFonts w:ascii="Times New Roman" w:hAnsi="Times New Roman"/>
          <w:i/>
          <w:sz w:val="28"/>
          <w:szCs w:val="28"/>
          <w:lang w:val="en-US"/>
        </w:rPr>
        <w:t xml:space="preserve"> </w:t>
      </w:r>
      <w:r w:rsidRPr="001F6E14">
        <w:rPr>
          <w:rFonts w:ascii="Times New Roman" w:hAnsi="Times New Roman"/>
          <w:i/>
          <w:sz w:val="28"/>
          <w:szCs w:val="28"/>
          <w:lang w:val="en-US"/>
        </w:rPr>
        <w:t>and hospital pediatrics"</w:t>
      </w:r>
    </w:p>
    <w:p w:rsidR="002566E4" w:rsidRPr="001F6E14" w:rsidRDefault="002566E4" w:rsidP="002B012A">
      <w:pPr>
        <w:widowControl w:val="0"/>
        <w:autoSpaceDE w:val="0"/>
        <w:autoSpaceDN w:val="0"/>
        <w:adjustRightInd w:val="0"/>
        <w:spacing w:after="0" w:line="360" w:lineRule="auto"/>
        <w:jc w:val="both"/>
        <w:rPr>
          <w:rFonts w:ascii="Times New Roman" w:hAnsi="Times New Roman"/>
          <w:b/>
          <w:i/>
          <w:sz w:val="28"/>
          <w:szCs w:val="28"/>
          <w:lang w:val="en-US"/>
        </w:rPr>
      </w:pPr>
    </w:p>
    <w:p w:rsidR="00E87508" w:rsidRPr="001F6E14" w:rsidRDefault="002566E4" w:rsidP="001F6E14">
      <w:pPr>
        <w:widowControl w:val="0"/>
        <w:autoSpaceDE w:val="0"/>
        <w:autoSpaceDN w:val="0"/>
        <w:adjustRightInd w:val="0"/>
        <w:spacing w:after="0" w:line="360" w:lineRule="auto"/>
        <w:ind w:left="1134" w:right="1132"/>
        <w:jc w:val="both"/>
        <w:rPr>
          <w:rFonts w:ascii="Times New Roman" w:hAnsi="Times New Roman"/>
          <w:i/>
          <w:sz w:val="24"/>
          <w:szCs w:val="24"/>
        </w:rPr>
      </w:pPr>
      <w:r w:rsidRPr="001F6E14">
        <w:rPr>
          <w:rFonts w:ascii="Times New Roman" w:hAnsi="Times New Roman"/>
          <w:b/>
          <w:i/>
          <w:sz w:val="24"/>
          <w:szCs w:val="24"/>
        </w:rPr>
        <w:t xml:space="preserve">Аннотация: </w:t>
      </w:r>
      <w:r w:rsidR="00E87508" w:rsidRPr="001F6E14">
        <w:rPr>
          <w:rFonts w:ascii="Times New Roman" w:hAnsi="Times New Roman"/>
          <w:i/>
          <w:sz w:val="24"/>
          <w:szCs w:val="24"/>
        </w:rPr>
        <w:t xml:space="preserve">Проведено клинико-лабораторное обследование 90 пациентов с жалобами на затяжной и хронический кашель. </w:t>
      </w:r>
      <w:r w:rsidR="00E87508" w:rsidRPr="001F6E14">
        <w:rPr>
          <w:rFonts w:ascii="Times New Roman" w:hAnsi="Times New Roman"/>
          <w:i/>
          <w:sz w:val="24"/>
          <w:szCs w:val="24"/>
        </w:rPr>
        <w:lastRenderedPageBreak/>
        <w:t>Констатировано наличие различий инициирующего фактора в зависимости от возраста. Выделены причины, способствующие длительной персистенции кашля.  Проанализированы показатели цитокинового статуса у больных детей</w:t>
      </w:r>
      <w:r w:rsidR="00E87508" w:rsidRPr="001F6E14">
        <w:rPr>
          <w:rFonts w:ascii="Times New Roman" w:hAnsi="Times New Roman"/>
          <w:b/>
          <w:i/>
          <w:sz w:val="24"/>
          <w:szCs w:val="24"/>
        </w:rPr>
        <w:t xml:space="preserve"> </w:t>
      </w:r>
      <w:r w:rsidR="00E87508" w:rsidRPr="001F6E14">
        <w:rPr>
          <w:rFonts w:ascii="Times New Roman" w:hAnsi="Times New Roman"/>
          <w:i/>
          <w:sz w:val="24"/>
          <w:szCs w:val="24"/>
        </w:rPr>
        <w:t>при поступлении и при динамическом наблюдении.</w:t>
      </w:r>
    </w:p>
    <w:p w:rsidR="00E87508" w:rsidRPr="001F6E14" w:rsidRDefault="00E87508" w:rsidP="001F6E14">
      <w:pPr>
        <w:widowControl w:val="0"/>
        <w:autoSpaceDE w:val="0"/>
        <w:autoSpaceDN w:val="0"/>
        <w:adjustRightInd w:val="0"/>
        <w:spacing w:after="0" w:line="360" w:lineRule="auto"/>
        <w:ind w:left="1134" w:right="1132"/>
        <w:jc w:val="both"/>
        <w:rPr>
          <w:rFonts w:ascii="Times New Roman" w:hAnsi="Times New Roman"/>
          <w:i/>
          <w:sz w:val="24"/>
          <w:szCs w:val="24"/>
        </w:rPr>
      </w:pPr>
      <w:r w:rsidRPr="001F6E14">
        <w:rPr>
          <w:rFonts w:ascii="Times New Roman" w:hAnsi="Times New Roman"/>
          <w:b/>
          <w:i/>
          <w:sz w:val="24"/>
          <w:szCs w:val="24"/>
        </w:rPr>
        <w:t xml:space="preserve">Ключевые слова: </w:t>
      </w:r>
      <w:r w:rsidRPr="001F6E14">
        <w:rPr>
          <w:rFonts w:ascii="Times New Roman" w:hAnsi="Times New Roman"/>
          <w:i/>
          <w:sz w:val="24"/>
          <w:szCs w:val="24"/>
        </w:rPr>
        <w:t>хронический кашель, дети, цитокиновый статус.</w:t>
      </w:r>
    </w:p>
    <w:p w:rsidR="00E87508" w:rsidRPr="001F6E14" w:rsidRDefault="00E87508" w:rsidP="001F6E14">
      <w:pPr>
        <w:widowControl w:val="0"/>
        <w:autoSpaceDE w:val="0"/>
        <w:autoSpaceDN w:val="0"/>
        <w:adjustRightInd w:val="0"/>
        <w:spacing w:after="0" w:line="360" w:lineRule="auto"/>
        <w:ind w:left="1134" w:right="1132"/>
        <w:jc w:val="both"/>
        <w:rPr>
          <w:rFonts w:ascii="Times New Roman" w:hAnsi="Times New Roman"/>
          <w:b/>
          <w:i/>
          <w:sz w:val="24"/>
          <w:szCs w:val="24"/>
        </w:rPr>
      </w:pPr>
    </w:p>
    <w:p w:rsidR="00E87508" w:rsidRPr="001F6E14" w:rsidRDefault="00E87508" w:rsidP="001F6E14">
      <w:pPr>
        <w:widowControl w:val="0"/>
        <w:autoSpaceDE w:val="0"/>
        <w:autoSpaceDN w:val="0"/>
        <w:adjustRightInd w:val="0"/>
        <w:spacing w:after="0" w:line="360" w:lineRule="auto"/>
        <w:ind w:left="1134" w:right="1132"/>
        <w:jc w:val="both"/>
        <w:rPr>
          <w:rFonts w:ascii="Times New Roman" w:hAnsi="Times New Roman"/>
          <w:i/>
          <w:sz w:val="24"/>
          <w:szCs w:val="24"/>
          <w:lang w:val="en-US"/>
        </w:rPr>
      </w:pPr>
      <w:r w:rsidRPr="001F6E14">
        <w:rPr>
          <w:rFonts w:ascii="Times New Roman" w:hAnsi="Times New Roman"/>
          <w:i/>
          <w:sz w:val="24"/>
          <w:szCs w:val="24"/>
          <w:lang w:val="en-US"/>
        </w:rPr>
        <w:t>A clinic-laboratory inspection is conducted 90 patients with complaints about the protracted and chronic cough. It is established presence of distinctions of initiating factor depending on age. Reasons, cooperate protracted persistency of cough, are selected. The inde</w:t>
      </w:r>
      <w:r w:rsidRPr="001F6E14">
        <w:rPr>
          <w:rFonts w:ascii="Times New Roman" w:hAnsi="Times New Roman"/>
          <w:i/>
          <w:sz w:val="24"/>
          <w:szCs w:val="24"/>
        </w:rPr>
        <w:t>х</w:t>
      </w:r>
      <w:r w:rsidRPr="001F6E14">
        <w:rPr>
          <w:rFonts w:ascii="Times New Roman" w:hAnsi="Times New Roman"/>
          <w:i/>
          <w:sz w:val="24"/>
          <w:szCs w:val="24"/>
          <w:lang w:val="en-US"/>
        </w:rPr>
        <w:t>es of cytokines status are analyzed for sick children at a receipt and at a dynamic supervision.</w:t>
      </w:r>
    </w:p>
    <w:p w:rsidR="00E87508" w:rsidRPr="001F6E14" w:rsidRDefault="00E87508" w:rsidP="001F6E14">
      <w:pPr>
        <w:widowControl w:val="0"/>
        <w:autoSpaceDE w:val="0"/>
        <w:autoSpaceDN w:val="0"/>
        <w:adjustRightInd w:val="0"/>
        <w:spacing w:after="0" w:line="360" w:lineRule="auto"/>
        <w:ind w:left="1134" w:right="1132"/>
        <w:jc w:val="both"/>
        <w:rPr>
          <w:rFonts w:ascii="Times New Roman" w:hAnsi="Times New Roman"/>
          <w:i/>
          <w:sz w:val="24"/>
          <w:szCs w:val="24"/>
          <w:lang w:val="en-US"/>
        </w:rPr>
      </w:pPr>
      <w:r w:rsidRPr="001F6E14">
        <w:rPr>
          <w:rFonts w:ascii="Times New Roman" w:hAnsi="Times New Roman"/>
          <w:b/>
          <w:i/>
          <w:sz w:val="24"/>
          <w:szCs w:val="24"/>
          <w:lang w:val="en-US"/>
        </w:rPr>
        <w:t xml:space="preserve">Key words: </w:t>
      </w:r>
      <w:r w:rsidRPr="001F6E14">
        <w:rPr>
          <w:rFonts w:ascii="Times New Roman" w:hAnsi="Times New Roman"/>
          <w:i/>
          <w:sz w:val="24"/>
          <w:szCs w:val="24"/>
          <w:lang w:val="en-US"/>
        </w:rPr>
        <w:t>chronic cough, children, cytokines status.</w:t>
      </w:r>
    </w:p>
    <w:p w:rsidR="00E87508" w:rsidRPr="002B012A" w:rsidRDefault="00E87508" w:rsidP="002B012A">
      <w:pPr>
        <w:widowControl w:val="0"/>
        <w:autoSpaceDE w:val="0"/>
        <w:autoSpaceDN w:val="0"/>
        <w:adjustRightInd w:val="0"/>
        <w:spacing w:after="0" w:line="360" w:lineRule="auto"/>
        <w:jc w:val="both"/>
        <w:rPr>
          <w:rFonts w:ascii="Times New Roman" w:hAnsi="Times New Roman"/>
          <w:b/>
          <w:sz w:val="28"/>
          <w:szCs w:val="28"/>
          <w:lang w:val="en-US"/>
        </w:rPr>
      </w:pP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детском возрасте наиболее распространена патология респираторного тракта. Самым частым проявлением заболеваний органов дыхания служит кашель, и он же представляет собой 5-ую по частоте причину обращения к врачу.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Причины кашля могут быть самые разные: от безобидной легкой простуды (выделения из носа “затекают” в верхние дыхательные пути) до серьезных заболеваний, требующих углубленного обследования [4. с. 80].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w:t>
      </w:r>
      <w:smartTag w:uri="urn:schemas-microsoft-com:office:smarttags" w:element="metricconverter">
        <w:smartTagPr>
          <w:attr w:name="ProductID" w:val="2000 г"/>
        </w:smartTagPr>
        <w:r w:rsidRPr="002B012A">
          <w:rPr>
            <w:rFonts w:ascii="Times New Roman" w:hAnsi="Times New Roman"/>
            <w:sz w:val="28"/>
            <w:szCs w:val="28"/>
          </w:rPr>
          <w:t>2000 г</w:t>
        </w:r>
      </w:smartTag>
      <w:r w:rsidRPr="002B012A">
        <w:rPr>
          <w:rFonts w:ascii="Times New Roman" w:hAnsi="Times New Roman"/>
          <w:sz w:val="28"/>
          <w:szCs w:val="28"/>
        </w:rPr>
        <w:t xml:space="preserve">. Richard S. Irvin ввел понятие подострого (затяжного) кашля (ЗК), длящегося более трех недель, но менее восьми недель, </w:t>
      </w:r>
      <w:r w:rsidRPr="002B012A">
        <w:rPr>
          <w:rFonts w:ascii="Times New Roman" w:hAnsi="Times New Roman"/>
          <w:i/>
          <w:sz w:val="28"/>
          <w:szCs w:val="28"/>
        </w:rPr>
        <w:t>хронический</w:t>
      </w:r>
      <w:r w:rsidRPr="002B012A">
        <w:rPr>
          <w:rFonts w:ascii="Times New Roman" w:hAnsi="Times New Roman"/>
          <w:sz w:val="28"/>
          <w:szCs w:val="28"/>
        </w:rPr>
        <w:t xml:space="preserve"> же кашель (ХК), согласно его представлениям, длится более восьми недель [9. с. 23].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педиатрической практике, в последние годы, проблема затяжного и хронического кашля приобретает существенное значение. Актуальность этой проблемы обусловлена стойкой тенденцией к нарастанию числа детей дошкольного и школьного возраста, поступающих на стационарное лечение, с данной патологией. По данным разных авторов, в настоящее </w:t>
      </w:r>
      <w:r w:rsidRPr="002B012A">
        <w:rPr>
          <w:rFonts w:ascii="Times New Roman" w:hAnsi="Times New Roman"/>
          <w:sz w:val="28"/>
          <w:szCs w:val="28"/>
        </w:rPr>
        <w:lastRenderedPageBreak/>
        <w:t>время, дети с жалобами на длительный кашель составляют от 10% до 25%  детской популяции в пульмонологии [1.с.107-110; 5. с. 85-97].</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Возможной причиной пролонгирования кашлевого симптома, является не выявленный инициирующий и основной фактор патогенеза заболевания. Ведь общепринято оценивать кашель в качестве легочного симптома, что и определяет последующий диагностический поиск. Как показывает практика, это в корне не верно. Необходимо помнить, что кашель может встречаться как симптом при целом ряде других заболеваний, разнообразных по своему патогенезу и месту поражения, так как кашлевые рецепторы располагаются и за пределами бронхолегочной системы [2. с. 54-58]. Это приводит к несвоевременному установлению диагноза, следовательно, к позднему или неадекватному назначению терапии. Врачи нередко останавливаются лишь на этапе проведения муколитической и отхаркивающей терапии, в результате чего лечение остается не достаточно эффективным. Поэтому попытки устранения данного симптома без объяснения его причины, безусловно, ошибочны.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Как показал анализ отечественных и зарубежных исследований, посвященных этиологии затяжного кашля, ведущими причинами пролонгирования кашлевого симптома считаются кашлевой вариант бронхиальной астмы, воспалительные гиперсекреторные процессы в носоглотке и гастроэзофагальная  рефлюксная болезнь [3. с.89-93;  7. с. 31-39; 8. с.30].</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Однако существующее многообразие этиологических факторов, приводящих к развитию хронического кашля, не дает ответа на вопрос о причинах формирования затяжного, или хронического характера кашлевого симптома у каждого конкретного больного.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тоже время разработка эффективных диагностических алгоритмов представляется трудной проблемой из-за высокой полиэтиологичности факторов. Диагностика, причин хронического кашля у больного, должна основываться не только на информации об особенностях и характере </w:t>
      </w:r>
      <w:r w:rsidRPr="002B012A">
        <w:rPr>
          <w:rFonts w:ascii="Times New Roman" w:hAnsi="Times New Roman"/>
          <w:sz w:val="28"/>
          <w:szCs w:val="28"/>
        </w:rPr>
        <w:lastRenderedPageBreak/>
        <w:t xml:space="preserve">кашля, но и на учете состояния различных органов и систем у данного пациента, а также результатах детального и последовательного анализа клинико-анамнестических и лабораторно-инструментальных данных [2. с. 54-58].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Известно, что ведущая роль в формировании затяжного течения воспалительных заболеваний дыхательных путей у детей принадлежит клеточным и гуморальным факторам иммунного реагирования, приводящим к высвобождению преформированных или активации синтеза медиаторов воспаления, что, в свою очередь, приводит к гиперреактивности дыхательных путей и другим патофизиологическим процессам (гиперсекреции слизи, отеку и др.). Изучение причинно-следственных взаимоотношений при респираторных заболеваниях с СЗК большинством специалистов, занимающихся изучением этой проблемы (педиатров, инфекционистов, оториноларингологов, иммунологов и др.) выявило приоритетное значение нарушений Т-клеточного звена иммунитета.  Однако, по данным разных авторов, имеются существенные различия и явные противоречия в определении характера, направленности и степени выраженности иммунологических нарушений, что существенным образом отражается на интерпретации полученных результатов [4. с.80, 6 с. 9-17]. При этом, остаются недостаточно изученными факторы кооперации иммунного ответа при рецидивирующих респираторных заболеваниях у детей, в частности, показатели цитокинового статуса (интерфероны крови и биологических субстратов, интерлейкины и др.), регулирующие как неспецифический, так и специфический иммунитет.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Цель исследования.</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Изучение  причин  пролонгирования кашля и особенностей цитокинового статуса  у больных детей.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Материалы и методы.</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Нами проведено комплексное обследование 90 детей, в возрасте от 1 </w:t>
      </w:r>
      <w:r w:rsidRPr="002B012A">
        <w:rPr>
          <w:rFonts w:ascii="Times New Roman" w:hAnsi="Times New Roman"/>
          <w:sz w:val="28"/>
          <w:szCs w:val="28"/>
        </w:rPr>
        <w:lastRenderedPageBreak/>
        <w:t xml:space="preserve">года до 16 лет, находившихся на стационарном лечении в отделении аллергологии ГУЗ «ОДКБ» им. Н.Н. Силищевой г. Астрахани. Под наблюдением находились 60 детей с жалобами на затяжной кашель и 30 - на хронический кашель Исследования проводили на основе собственных наблюдений и по данным медицинской документации.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Дети были разделены на две возрастные группы: 1-я – от 1 года до 6 лет и 2-я от 7 до 16 лет. Выявлено, что наибольшую часть больных, составляют мальчики (62%), чем девочки (38%). Как среди мальчиков, так и среди девочек преобладали пациенты в возрасте от 1 года до 6 лет, доля которых была равна 78%.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Результаты исследования.</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У большинства больных был выявлен респираторный аллергоз, что согласуется с литературными данными. Однако у детей школьного возраста респираторный аллергоз был установлен у большей части  пациентов (46%),  что в 2 раза чаще, чем у дошкольников (22%). Кроме этого, в этой группе чаще, чем у больных дошкольного возраста,  выявлялся синдром постназального затека (в 15% и  8% случаев соответственно). В тоже время, у детей первой группы значительно чаще причиной длительного кашля было затяжное течение пневмонии (14%), чем у второй (4%) и тимомегалия (15%).</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В обеих группах с одинаковой частотой встречалась персистирующая вирусная и бактериальная инфекция. В единичном случае в первой группе выявлен муковисцидоз.</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Так же отмечена высокая степень ассоциации, в различных комбинациях, между патогенетическими факторами вызывающих хронический кашель, что способствует затяжному течению воспалительного процесса.</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Полученная картина, по спектру выявленных причин пролонгирования кашля, представлена в таблице 1</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анамнезе у всех детей отмечалась склонность к частым </w:t>
      </w:r>
      <w:r w:rsidRPr="002B012A">
        <w:rPr>
          <w:rFonts w:ascii="Times New Roman" w:hAnsi="Times New Roman"/>
          <w:sz w:val="28"/>
          <w:szCs w:val="28"/>
        </w:rPr>
        <w:lastRenderedPageBreak/>
        <w:t>заболеваниям верхних дыхательных путей (78%), а так же повторные бронхиты.</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Для определения роли аллергического фактора в возникновении и  пролонгировании кашля учитывалось наличие атопического анамнеза, и определялся уровень общего IgE в сыворотке крови пациентов.</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При сборе анамнеза отмечено, что у детей с хроническим кашлем заболевание возникло на неблагоприятном аллергическом фоне в 72% случаев.</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Увеличение уровня общего IgE наблюдалось у большей части пациентов (52,4%) в среднем до 128±18,4 МЕ. В группе детей школьного возраста средний уровень общего IgE оказался в 2 раза выше, чем у дошкольников и был выше нормативных значений у 79% обследованных детей. Это не только доказывает наличие аллергического компонента в патогенезе заболевания сопровождающегося хроническим кашлем, но и позволяет уточнить направленность и содержание противорецидивных мероприятий.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Патология со стороны ЛОР-органов выявлена у 77% обследованных детей, у которых с одинаковой частотой встречался хронический тонзиллит  и увеличенные аденоиды  2-3 ст (в 25 % и  26% случаев соответственно). Реже выявлялись острые воспалительные заболевания верхних дыхательных путей: острый синусит, острый ринофарингит (по 9%) и острый аденоидит (8%).</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В тоже время, при лабораторном исследовании, в гемограмме и биохимическом анализе крови воспалительные изменения выявлялись редко. Лейкоцитоз с ускоренным СОЭ встречался в 12% случаев, а увеличение уровня сиаловой кислоты и положительный СРБ только в 8% случаев.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Проведен анализ результатов различных методов вирусологического и бактериологического исследований.</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Как показали наши наблюдения, при проведении </w:t>
      </w:r>
      <w:r w:rsidRPr="002B012A">
        <w:rPr>
          <w:rFonts w:ascii="Times New Roman" w:hAnsi="Times New Roman"/>
          <w:sz w:val="28"/>
          <w:szCs w:val="28"/>
        </w:rPr>
        <w:lastRenderedPageBreak/>
        <w:t xml:space="preserve">микробиологического исследования  мазков с задней стенки глотки, у большинства детей с жалобами на длительный кашель, выявлялась условно-патогенная микрофлора (73%). Чаще всего в мазках со слизистых зева выделялась стафилококки (39%), в том числе </w:t>
      </w:r>
      <w:r w:rsidRPr="002B012A">
        <w:rPr>
          <w:rFonts w:ascii="Times New Roman" w:hAnsi="Times New Roman"/>
          <w:sz w:val="28"/>
          <w:szCs w:val="28"/>
          <w:lang w:val="en-US"/>
        </w:rPr>
        <w:t>Staphylococus</w:t>
      </w:r>
      <w:r w:rsidRPr="002B012A">
        <w:rPr>
          <w:rFonts w:ascii="Times New Roman" w:hAnsi="Times New Roman"/>
          <w:sz w:val="28"/>
          <w:szCs w:val="28"/>
        </w:rPr>
        <w:t xml:space="preserve"> </w:t>
      </w:r>
      <w:r w:rsidRPr="002B012A">
        <w:rPr>
          <w:rFonts w:ascii="Times New Roman" w:hAnsi="Times New Roman"/>
          <w:sz w:val="28"/>
          <w:szCs w:val="28"/>
          <w:lang w:val="en-US"/>
        </w:rPr>
        <w:t>aureus</w:t>
      </w:r>
      <w:r w:rsidRPr="002B012A">
        <w:rPr>
          <w:rFonts w:ascii="Times New Roman" w:hAnsi="Times New Roman"/>
          <w:sz w:val="28"/>
          <w:szCs w:val="28"/>
        </w:rPr>
        <w:t xml:space="preserve"> (31%)  и стрептококки (27%), в том числе </w:t>
      </w:r>
      <w:r w:rsidRPr="002B012A">
        <w:rPr>
          <w:rFonts w:ascii="Times New Roman" w:hAnsi="Times New Roman"/>
          <w:sz w:val="28"/>
          <w:szCs w:val="28"/>
          <w:lang w:val="en-US"/>
        </w:rPr>
        <w:t>Streptococcus</w:t>
      </w:r>
      <w:r w:rsidRPr="002B012A">
        <w:rPr>
          <w:rFonts w:ascii="Times New Roman" w:hAnsi="Times New Roman"/>
          <w:sz w:val="28"/>
          <w:szCs w:val="28"/>
        </w:rPr>
        <w:t xml:space="preserve"> β-</w:t>
      </w:r>
      <w:r w:rsidRPr="002B012A">
        <w:rPr>
          <w:rFonts w:ascii="Times New Roman" w:hAnsi="Times New Roman"/>
          <w:sz w:val="28"/>
          <w:szCs w:val="28"/>
          <w:lang w:val="en-US"/>
        </w:rPr>
        <w:t>anhaemoliticus</w:t>
      </w:r>
      <w:r w:rsidRPr="002B012A">
        <w:rPr>
          <w:rFonts w:ascii="Times New Roman" w:hAnsi="Times New Roman"/>
          <w:sz w:val="28"/>
          <w:szCs w:val="28"/>
        </w:rPr>
        <w:t xml:space="preserve"> и </w:t>
      </w:r>
      <w:r w:rsidRPr="002B012A">
        <w:rPr>
          <w:rFonts w:ascii="Times New Roman" w:hAnsi="Times New Roman"/>
          <w:sz w:val="28"/>
          <w:szCs w:val="28"/>
          <w:lang w:val="en-US"/>
        </w:rPr>
        <w:t>Streptococcus</w:t>
      </w:r>
      <w:r w:rsidRPr="002B012A">
        <w:rPr>
          <w:rFonts w:ascii="Times New Roman" w:hAnsi="Times New Roman"/>
          <w:sz w:val="28"/>
          <w:szCs w:val="28"/>
        </w:rPr>
        <w:t xml:space="preserve"> </w:t>
      </w:r>
      <w:r w:rsidRPr="002B012A">
        <w:rPr>
          <w:rFonts w:ascii="Times New Roman" w:hAnsi="Times New Roman"/>
          <w:sz w:val="28"/>
          <w:szCs w:val="28"/>
          <w:lang w:val="en-US"/>
        </w:rPr>
        <w:t>viridans</w:t>
      </w:r>
      <w:r w:rsidRPr="002B012A">
        <w:rPr>
          <w:rFonts w:ascii="Times New Roman" w:hAnsi="Times New Roman"/>
          <w:sz w:val="28"/>
          <w:szCs w:val="28"/>
        </w:rPr>
        <w:t xml:space="preserve"> (по 9,8%). Гораздо реже, в микрофлоре верхних отделов респираторного тракта, присутствовала  грамотрицательная флора, в том числе </w:t>
      </w:r>
      <w:r w:rsidRPr="002B012A">
        <w:rPr>
          <w:rFonts w:ascii="Times New Roman" w:hAnsi="Times New Roman"/>
          <w:sz w:val="28"/>
          <w:szCs w:val="28"/>
          <w:lang w:val="en-US"/>
        </w:rPr>
        <w:t>Pseudomonas</w:t>
      </w:r>
      <w:r w:rsidRPr="002B012A">
        <w:rPr>
          <w:rFonts w:ascii="Times New Roman" w:hAnsi="Times New Roman"/>
          <w:sz w:val="28"/>
          <w:szCs w:val="28"/>
        </w:rPr>
        <w:t xml:space="preserve"> </w:t>
      </w:r>
      <w:r w:rsidRPr="002B012A">
        <w:rPr>
          <w:rFonts w:ascii="Times New Roman" w:hAnsi="Times New Roman"/>
          <w:sz w:val="28"/>
          <w:szCs w:val="28"/>
          <w:lang w:val="en-US"/>
        </w:rPr>
        <w:t>aerugenosae</w:t>
      </w:r>
      <w:r w:rsidRPr="002B012A">
        <w:rPr>
          <w:rFonts w:ascii="Times New Roman" w:hAnsi="Times New Roman"/>
          <w:sz w:val="28"/>
          <w:szCs w:val="28"/>
        </w:rPr>
        <w:t xml:space="preserve">, </w:t>
      </w:r>
      <w:r w:rsidRPr="002B012A">
        <w:rPr>
          <w:rFonts w:ascii="Times New Roman" w:hAnsi="Times New Roman"/>
          <w:sz w:val="28"/>
          <w:szCs w:val="28"/>
          <w:lang w:val="en-US"/>
        </w:rPr>
        <w:t>Haemophilus</w:t>
      </w:r>
      <w:r w:rsidRPr="002B012A">
        <w:rPr>
          <w:rFonts w:ascii="Times New Roman" w:hAnsi="Times New Roman"/>
          <w:sz w:val="28"/>
          <w:szCs w:val="28"/>
        </w:rPr>
        <w:t xml:space="preserve"> </w:t>
      </w:r>
      <w:r w:rsidRPr="002B012A">
        <w:rPr>
          <w:rFonts w:ascii="Times New Roman" w:hAnsi="Times New Roman"/>
          <w:sz w:val="28"/>
          <w:szCs w:val="28"/>
          <w:lang w:val="en-US"/>
        </w:rPr>
        <w:t>influenzae</w:t>
      </w:r>
      <w:r w:rsidRPr="002B012A">
        <w:rPr>
          <w:rFonts w:ascii="Times New Roman" w:hAnsi="Times New Roman"/>
          <w:sz w:val="28"/>
          <w:szCs w:val="28"/>
        </w:rPr>
        <w:t xml:space="preserve"> и </w:t>
      </w:r>
      <w:r w:rsidRPr="002B012A">
        <w:rPr>
          <w:rFonts w:ascii="Times New Roman" w:hAnsi="Times New Roman"/>
          <w:sz w:val="28"/>
          <w:szCs w:val="28"/>
          <w:lang w:val="en-US"/>
        </w:rPr>
        <w:t>Enterococcus</w:t>
      </w:r>
      <w:r w:rsidRPr="002B012A">
        <w:rPr>
          <w:rFonts w:ascii="Times New Roman" w:hAnsi="Times New Roman"/>
          <w:sz w:val="28"/>
          <w:szCs w:val="28"/>
        </w:rPr>
        <w:t xml:space="preserve"> (по 2%). Микробные ассоциации выявлены у небольшого количества больных (14%). Полученные результаты свидетельствуют о персистенции инфекции в носоглотке у детей с длительным кашлем и обуславливают необходимость антибактериальной терапии с учетом чувствительности выделенного микроорганизма.</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При проведении исследования на наличие серологических маркеров микоплазменной, хламидийной  и коклюшной инфекции было обнаружено, что в группе больных детей дошкольного возраста признаки внутриклеточных инфекций определялись в 15% случаев, а перенесенного коклюша -  в 77% (в  группе школьников соответственно в 11% и 37,5% случаев). Что говорит о большой роли коклюшной инфекции в пролонгировании кашлевого симптома у детей дошкольного возраста.</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О вирусной этиологии заболевания судили по результатам иммуноферментного анализа, позволяющего оценить уровень специфических противовирусных антител классов </w:t>
      </w:r>
      <w:r w:rsidRPr="002B012A">
        <w:rPr>
          <w:rFonts w:ascii="Times New Roman" w:hAnsi="Times New Roman"/>
          <w:sz w:val="28"/>
          <w:szCs w:val="28"/>
          <w:lang w:val="en-US"/>
        </w:rPr>
        <w:t>Ig</w:t>
      </w:r>
      <w:r w:rsidRPr="002B012A">
        <w:rPr>
          <w:rFonts w:ascii="Times New Roman" w:hAnsi="Times New Roman"/>
          <w:sz w:val="28"/>
          <w:szCs w:val="28"/>
        </w:rPr>
        <w:t xml:space="preserve">М и </w:t>
      </w:r>
      <w:r w:rsidRPr="002B012A">
        <w:rPr>
          <w:rFonts w:ascii="Times New Roman" w:hAnsi="Times New Roman"/>
          <w:sz w:val="28"/>
          <w:szCs w:val="28"/>
          <w:lang w:val="en-US"/>
        </w:rPr>
        <w:t>IgG</w:t>
      </w:r>
      <w:r w:rsidRPr="002B012A">
        <w:rPr>
          <w:rFonts w:ascii="Times New Roman" w:hAnsi="Times New Roman"/>
          <w:sz w:val="28"/>
          <w:szCs w:val="28"/>
        </w:rPr>
        <w:t>.</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Положительные результаты получены у большей части обследованных больных (63,4%). Из них чаще всего у пациентов выявлялись признаки обострения цитомегаловирусной инфекции (53,8%), реже – персистирующей герпес-вирусной инфекции, связанной с вирусом простого герпеса </w:t>
      </w:r>
      <w:r w:rsidRPr="002B012A">
        <w:rPr>
          <w:rFonts w:ascii="Times New Roman" w:hAnsi="Times New Roman"/>
          <w:sz w:val="28"/>
          <w:szCs w:val="28"/>
          <w:lang w:val="en-US"/>
        </w:rPr>
        <w:t>I</w:t>
      </w:r>
      <w:r w:rsidRPr="002B012A">
        <w:rPr>
          <w:rFonts w:ascii="Times New Roman" w:hAnsi="Times New Roman"/>
          <w:sz w:val="28"/>
          <w:szCs w:val="28"/>
        </w:rPr>
        <w:t xml:space="preserve"> и </w:t>
      </w:r>
      <w:r w:rsidRPr="002B012A">
        <w:rPr>
          <w:rFonts w:ascii="Times New Roman" w:hAnsi="Times New Roman"/>
          <w:sz w:val="28"/>
          <w:szCs w:val="28"/>
          <w:lang w:val="en-US"/>
        </w:rPr>
        <w:t>II</w:t>
      </w:r>
      <w:r w:rsidRPr="002B012A">
        <w:rPr>
          <w:rFonts w:ascii="Times New Roman" w:hAnsi="Times New Roman"/>
          <w:sz w:val="28"/>
          <w:szCs w:val="28"/>
        </w:rPr>
        <w:t xml:space="preserve"> типа (34,6%) и вирусом Эпштейн-Барра (11,5%)</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 При этом у детей раннего и дошкольного возраста в 2 чаще, чем у пациентов школьного возраста, обнаруживалась цитомегаловирусная </w:t>
      </w:r>
      <w:r w:rsidRPr="002B012A">
        <w:rPr>
          <w:rFonts w:ascii="Times New Roman" w:hAnsi="Times New Roman"/>
          <w:sz w:val="28"/>
          <w:szCs w:val="28"/>
        </w:rPr>
        <w:lastRenderedPageBreak/>
        <w:t xml:space="preserve">инфекция (в 35% и 18,8% случаев соответственно), а у второй – герпесвирусная </w:t>
      </w:r>
      <w:r w:rsidRPr="002B012A">
        <w:rPr>
          <w:rFonts w:ascii="Times New Roman" w:hAnsi="Times New Roman"/>
          <w:sz w:val="28"/>
          <w:szCs w:val="28"/>
          <w:lang w:val="en-US"/>
        </w:rPr>
        <w:t>I</w:t>
      </w:r>
      <w:r w:rsidRPr="002B012A">
        <w:rPr>
          <w:rFonts w:ascii="Times New Roman" w:hAnsi="Times New Roman"/>
          <w:sz w:val="28"/>
          <w:szCs w:val="28"/>
        </w:rPr>
        <w:t xml:space="preserve"> и </w:t>
      </w:r>
      <w:r w:rsidRPr="002B012A">
        <w:rPr>
          <w:rFonts w:ascii="Times New Roman" w:hAnsi="Times New Roman"/>
          <w:sz w:val="28"/>
          <w:szCs w:val="28"/>
          <w:lang w:val="en-US"/>
        </w:rPr>
        <w:t>II</w:t>
      </w:r>
      <w:r w:rsidRPr="002B012A">
        <w:rPr>
          <w:rFonts w:ascii="Times New Roman" w:hAnsi="Times New Roman"/>
          <w:sz w:val="28"/>
          <w:szCs w:val="28"/>
        </w:rPr>
        <w:t xml:space="preserve"> типа (в 57% случаев).</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Проведенные иммунологические тесты у  наблюдаемых больных подтвердили наличие клеточно - гуморального иммунодефицита и снижения количества активных фагоцитов у 85% обследованных больных.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Больным проводилось исследование цитокинового статуса до, и после лечения. Определяли содержание провоспалительных (интерлейкин 2, 6) и противовоспалительных (интерлейкин 4) цитокинов, а так же интерферонов гамма и альфа. Уровень интерлейкинов определяли в сыворотке крови, методом твердофазного иммуноферментного анализа, при помощи наборов реагентов фирмы ООО «Цитокин» (г. С-Петербург). Величину активности измеряли в пг/мл. Забор крови проводился в день поступления в стационар и перед выпиской. </w:t>
      </w:r>
    </w:p>
    <w:p w:rsidR="00E87508" w:rsidRPr="00974A6D"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Полученные показатели цитокинов, в периферической крови у детей, представлены </w:t>
      </w:r>
      <w:r w:rsidRPr="00974A6D">
        <w:rPr>
          <w:rFonts w:ascii="Times New Roman" w:hAnsi="Times New Roman"/>
          <w:sz w:val="28"/>
          <w:szCs w:val="28"/>
        </w:rPr>
        <w:t>в таблице 2</w:t>
      </w:r>
      <w:r w:rsidR="002566E4" w:rsidRPr="00974A6D">
        <w:rPr>
          <w:rFonts w:ascii="Times New Roman" w:hAnsi="Times New Roman"/>
          <w:sz w:val="28"/>
          <w:szCs w:val="28"/>
        </w:rPr>
        <w:t>.</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Как показало настоящее исследование, у больных при поступлении в стационар, отмечалось повышенное содержание провоспалительных цитокинов (IL-2, IL-6) на фоне пониженного уровня ИНФ-α.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Наблюдалось достоверное увеличение уровня ИНФ-γ по сравнению с нормой. В тоже время содержание </w:t>
      </w:r>
      <w:r w:rsidRPr="002B012A">
        <w:rPr>
          <w:rFonts w:ascii="Times New Roman" w:hAnsi="Times New Roman"/>
          <w:sz w:val="28"/>
          <w:szCs w:val="28"/>
          <w:lang w:val="en-US"/>
        </w:rPr>
        <w:t>IL</w:t>
      </w:r>
      <w:r w:rsidRPr="002B012A">
        <w:rPr>
          <w:rFonts w:ascii="Times New Roman" w:hAnsi="Times New Roman"/>
          <w:sz w:val="28"/>
          <w:szCs w:val="28"/>
        </w:rPr>
        <w:t xml:space="preserve">-4, у наблюдаемых больных, было снижено незначительно. Установленный дисбаланс в содержании цитокинов возможно связан с тем, что </w:t>
      </w:r>
      <w:r w:rsidRPr="002B012A">
        <w:rPr>
          <w:rFonts w:ascii="Times New Roman" w:hAnsi="Times New Roman"/>
          <w:sz w:val="28"/>
          <w:szCs w:val="28"/>
          <w:lang w:val="en-US"/>
        </w:rPr>
        <w:t>INF</w:t>
      </w:r>
      <w:r w:rsidRPr="002B012A">
        <w:rPr>
          <w:rFonts w:ascii="Times New Roman" w:hAnsi="Times New Roman"/>
          <w:sz w:val="28"/>
          <w:szCs w:val="28"/>
        </w:rPr>
        <w:t>-</w:t>
      </w:r>
      <w:r w:rsidRPr="002B012A">
        <w:rPr>
          <w:rFonts w:ascii="Times New Roman" w:hAnsi="Times New Roman"/>
          <w:sz w:val="28"/>
          <w:szCs w:val="28"/>
          <w:lang w:val="en-US"/>
        </w:rPr>
        <w:t>γ</w:t>
      </w:r>
      <w:r w:rsidRPr="002B012A">
        <w:rPr>
          <w:rFonts w:ascii="Times New Roman" w:hAnsi="Times New Roman"/>
          <w:sz w:val="28"/>
          <w:szCs w:val="28"/>
        </w:rPr>
        <w:t xml:space="preserve"> обладает антиаллергическим эффектом и способен тормозить секрецию ИЛ-4, одного из главных индукторов </w:t>
      </w:r>
      <w:r w:rsidRPr="002B012A">
        <w:rPr>
          <w:rFonts w:ascii="Times New Roman" w:hAnsi="Times New Roman"/>
          <w:sz w:val="28"/>
          <w:szCs w:val="28"/>
          <w:lang w:val="en-US"/>
        </w:rPr>
        <w:t>Ig</w:t>
      </w:r>
      <w:r w:rsidRPr="002B012A">
        <w:rPr>
          <w:rFonts w:ascii="Times New Roman" w:hAnsi="Times New Roman"/>
          <w:sz w:val="28"/>
          <w:szCs w:val="28"/>
        </w:rPr>
        <w:t>-</w:t>
      </w:r>
      <w:r w:rsidRPr="002B012A">
        <w:rPr>
          <w:rFonts w:ascii="Times New Roman" w:hAnsi="Times New Roman"/>
          <w:sz w:val="28"/>
          <w:szCs w:val="28"/>
          <w:lang w:val="en-US"/>
        </w:rPr>
        <w:t>E</w:t>
      </w:r>
      <w:r w:rsidRPr="002B012A">
        <w:rPr>
          <w:rFonts w:ascii="Times New Roman" w:hAnsi="Times New Roman"/>
          <w:sz w:val="28"/>
          <w:szCs w:val="28"/>
        </w:rPr>
        <w:t>.</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Анализ полученных результатов в сыворотке крови перед выпиской показал  значительное снижение экспрессии провоспалительного IL-2 в два раза, что коррелировало с уменьшением/исчезновением кашля. Значительных колебаний уровня IL-6 и IL-4 выявлено не было. </w:t>
      </w:r>
    </w:p>
    <w:p w:rsidR="00E87508" w:rsidRPr="002B012A" w:rsidRDefault="00E87508" w:rsidP="001F6E14">
      <w:pPr>
        <w:widowControl w:val="0"/>
        <w:autoSpaceDE w:val="0"/>
        <w:autoSpaceDN w:val="0"/>
        <w:adjustRightInd w:val="0"/>
        <w:spacing w:after="0" w:line="360" w:lineRule="auto"/>
        <w:ind w:firstLine="709"/>
        <w:jc w:val="both"/>
        <w:rPr>
          <w:rFonts w:ascii="Times New Roman" w:hAnsi="Times New Roman"/>
          <w:sz w:val="28"/>
          <w:szCs w:val="28"/>
        </w:rPr>
      </w:pPr>
      <w:r w:rsidRPr="002B012A">
        <w:rPr>
          <w:rFonts w:ascii="Times New Roman" w:hAnsi="Times New Roman"/>
          <w:sz w:val="28"/>
          <w:szCs w:val="28"/>
        </w:rPr>
        <w:t xml:space="preserve">Таким образом, у больных с хроническим кашлем, выявлены выраженные нарушения в цитокиновом звене иммунитета, выражающиеся </w:t>
      </w:r>
      <w:r w:rsidRPr="002B012A">
        <w:rPr>
          <w:rFonts w:ascii="Times New Roman" w:hAnsi="Times New Roman"/>
          <w:sz w:val="28"/>
          <w:szCs w:val="28"/>
        </w:rPr>
        <w:lastRenderedPageBreak/>
        <w:t>в повышении уровня провоспалительных и в снижении противовоспалительных цитокинов, что может способствовать хронизации воспалительного процесса. Отмечалась также нормализация показателей при улучшении клинической картины заболевания сопровождающегося хроническим кашлем.</w:t>
      </w:r>
    </w:p>
    <w:p w:rsidR="00E87508" w:rsidRPr="002B012A" w:rsidRDefault="00E87508" w:rsidP="001F6E14">
      <w:pPr>
        <w:widowControl w:val="0"/>
        <w:autoSpaceDE w:val="0"/>
        <w:autoSpaceDN w:val="0"/>
        <w:adjustRightInd w:val="0"/>
        <w:spacing w:after="0" w:line="240" w:lineRule="auto"/>
        <w:jc w:val="both"/>
        <w:rPr>
          <w:rFonts w:ascii="Times New Roman" w:hAnsi="Times New Roman"/>
          <w:sz w:val="28"/>
          <w:szCs w:val="28"/>
        </w:rPr>
      </w:pPr>
      <w:r w:rsidRPr="002B012A">
        <w:rPr>
          <w:rFonts w:ascii="Times New Roman" w:hAnsi="Times New Roman"/>
          <w:sz w:val="28"/>
          <w:szCs w:val="28"/>
        </w:rPr>
        <w:tab/>
      </w:r>
      <w:r w:rsidRPr="002B012A">
        <w:rPr>
          <w:rFonts w:ascii="Times New Roman" w:hAnsi="Times New Roman"/>
          <w:sz w:val="28"/>
          <w:szCs w:val="28"/>
        </w:rPr>
        <w:tab/>
      </w:r>
      <w:r w:rsidRPr="002B012A">
        <w:rPr>
          <w:rFonts w:ascii="Times New Roman" w:hAnsi="Times New Roman"/>
          <w:sz w:val="28"/>
          <w:szCs w:val="28"/>
        </w:rPr>
        <w:tab/>
      </w:r>
    </w:p>
    <w:p w:rsidR="00E87508" w:rsidRPr="001F6E14" w:rsidRDefault="00E87508" w:rsidP="001F6E14">
      <w:pPr>
        <w:widowControl w:val="0"/>
        <w:autoSpaceDE w:val="0"/>
        <w:autoSpaceDN w:val="0"/>
        <w:adjustRightInd w:val="0"/>
        <w:spacing w:after="0" w:line="360" w:lineRule="auto"/>
        <w:jc w:val="right"/>
        <w:rPr>
          <w:rFonts w:ascii="Times New Roman" w:hAnsi="Times New Roman"/>
          <w:b/>
          <w:sz w:val="28"/>
          <w:szCs w:val="28"/>
        </w:rPr>
      </w:pPr>
      <w:r w:rsidRPr="001F6E14">
        <w:rPr>
          <w:rFonts w:ascii="Times New Roman" w:hAnsi="Times New Roman"/>
          <w:b/>
          <w:sz w:val="28"/>
          <w:szCs w:val="28"/>
        </w:rPr>
        <w:t>Таблица  1</w:t>
      </w:r>
    </w:p>
    <w:p w:rsidR="00E87508" w:rsidRPr="002B012A" w:rsidRDefault="00E87508" w:rsidP="002B012A">
      <w:pPr>
        <w:widowControl w:val="0"/>
        <w:autoSpaceDE w:val="0"/>
        <w:autoSpaceDN w:val="0"/>
        <w:adjustRightInd w:val="0"/>
        <w:spacing w:after="0" w:line="360" w:lineRule="auto"/>
        <w:jc w:val="center"/>
        <w:rPr>
          <w:rFonts w:ascii="Times New Roman" w:hAnsi="Times New Roman"/>
          <w:sz w:val="28"/>
          <w:szCs w:val="28"/>
        </w:rPr>
      </w:pPr>
      <w:r w:rsidRPr="002B012A">
        <w:rPr>
          <w:rFonts w:ascii="Times New Roman" w:hAnsi="Times New Roman"/>
          <w:sz w:val="28"/>
          <w:szCs w:val="28"/>
        </w:rPr>
        <w:t>Распределение заболеваний в зависимости от возраста больного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2053"/>
        <w:gridCol w:w="1976"/>
      </w:tblGrid>
      <w:tr w:rsidR="00E87508" w:rsidRPr="001F6E14" w:rsidTr="001F6E14">
        <w:trPr>
          <w:jc w:val="center"/>
        </w:trPr>
        <w:tc>
          <w:tcPr>
            <w:tcW w:w="5073" w:type="dxa"/>
          </w:tcPr>
          <w:p w:rsidR="00E87508" w:rsidRPr="001F6E14" w:rsidRDefault="00E87508" w:rsidP="001F6E14">
            <w:pPr>
              <w:widowControl w:val="0"/>
              <w:autoSpaceDE w:val="0"/>
              <w:autoSpaceDN w:val="0"/>
              <w:adjustRightInd w:val="0"/>
              <w:spacing w:after="0" w:line="360" w:lineRule="auto"/>
              <w:jc w:val="center"/>
              <w:rPr>
                <w:rFonts w:ascii="Times New Roman" w:hAnsi="Times New Roman"/>
                <w:sz w:val="24"/>
                <w:szCs w:val="24"/>
                <w:lang w:val="en-US"/>
              </w:rPr>
            </w:pPr>
            <w:r w:rsidRPr="001F6E14">
              <w:rPr>
                <w:rFonts w:ascii="Times New Roman" w:hAnsi="Times New Roman"/>
                <w:sz w:val="24"/>
                <w:szCs w:val="24"/>
              </w:rPr>
              <w:t>Нозология</w:t>
            </w:r>
          </w:p>
        </w:tc>
        <w:tc>
          <w:tcPr>
            <w:tcW w:w="2053" w:type="dxa"/>
          </w:tcPr>
          <w:p w:rsidR="00E87508" w:rsidRPr="001F6E14" w:rsidRDefault="00E87508" w:rsidP="001F6E14">
            <w:pPr>
              <w:widowControl w:val="0"/>
              <w:autoSpaceDE w:val="0"/>
              <w:autoSpaceDN w:val="0"/>
              <w:adjustRightInd w:val="0"/>
              <w:spacing w:after="0" w:line="360" w:lineRule="auto"/>
              <w:jc w:val="center"/>
              <w:rPr>
                <w:rFonts w:ascii="Times New Roman" w:hAnsi="Times New Roman"/>
                <w:sz w:val="24"/>
                <w:szCs w:val="24"/>
              </w:rPr>
            </w:pPr>
            <w:r w:rsidRPr="001F6E14">
              <w:rPr>
                <w:rFonts w:ascii="Times New Roman" w:hAnsi="Times New Roman"/>
                <w:sz w:val="24"/>
                <w:szCs w:val="24"/>
              </w:rPr>
              <w:t>Первая группа</w:t>
            </w:r>
          </w:p>
        </w:tc>
        <w:tc>
          <w:tcPr>
            <w:tcW w:w="1976" w:type="dxa"/>
          </w:tcPr>
          <w:p w:rsidR="00E87508" w:rsidRPr="001F6E14" w:rsidRDefault="00E87508" w:rsidP="001F6E14">
            <w:pPr>
              <w:widowControl w:val="0"/>
              <w:autoSpaceDE w:val="0"/>
              <w:autoSpaceDN w:val="0"/>
              <w:adjustRightInd w:val="0"/>
              <w:spacing w:after="0" w:line="360" w:lineRule="auto"/>
              <w:jc w:val="center"/>
              <w:rPr>
                <w:rFonts w:ascii="Times New Roman" w:hAnsi="Times New Roman"/>
                <w:sz w:val="24"/>
                <w:szCs w:val="24"/>
              </w:rPr>
            </w:pPr>
            <w:r w:rsidRPr="001F6E14">
              <w:rPr>
                <w:rFonts w:ascii="Times New Roman" w:hAnsi="Times New Roman"/>
                <w:sz w:val="24"/>
                <w:szCs w:val="24"/>
              </w:rPr>
              <w:t>Вторая группа</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Респираторный аллергоз</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22%</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46%</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Персистирующая ифекция</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20%</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19%</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Коклюш</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11%</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12%</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Пневмония</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14%</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4%</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Тимомегалия</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15%</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w:t>
            </w:r>
          </w:p>
        </w:tc>
      </w:tr>
      <w:tr w:rsidR="00E87508" w:rsidRPr="001F6E14" w:rsidTr="001F6E14">
        <w:trPr>
          <w:jc w:val="center"/>
        </w:trPr>
        <w:tc>
          <w:tcPr>
            <w:tcW w:w="5073" w:type="dxa"/>
          </w:tcPr>
          <w:p w:rsidR="00E87508" w:rsidRPr="001F6E14" w:rsidRDefault="00E87508" w:rsidP="001F6E14">
            <w:pPr>
              <w:widowControl w:val="0"/>
              <w:autoSpaceDE w:val="0"/>
              <w:autoSpaceDN w:val="0"/>
              <w:adjustRightInd w:val="0"/>
              <w:spacing w:after="0" w:line="360" w:lineRule="auto"/>
              <w:rPr>
                <w:rFonts w:ascii="Times New Roman" w:hAnsi="Times New Roman"/>
                <w:sz w:val="24"/>
                <w:szCs w:val="24"/>
              </w:rPr>
            </w:pPr>
            <w:r w:rsidRPr="001F6E14">
              <w:rPr>
                <w:rFonts w:ascii="Times New Roman" w:hAnsi="Times New Roman"/>
                <w:sz w:val="24"/>
                <w:szCs w:val="24"/>
              </w:rPr>
              <w:t>Синдром постназального затёка</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8%</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15%</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Обструктивный бронхит</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9%</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4%</w:t>
            </w:r>
          </w:p>
        </w:tc>
      </w:tr>
      <w:tr w:rsidR="00E87508" w:rsidRPr="001F6E14" w:rsidTr="001F6E14">
        <w:trPr>
          <w:jc w:val="center"/>
        </w:trPr>
        <w:tc>
          <w:tcPr>
            <w:tcW w:w="507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Наследственные заболевания (Муковисцидоз)</w:t>
            </w:r>
          </w:p>
        </w:tc>
        <w:tc>
          <w:tcPr>
            <w:tcW w:w="205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w:t>
            </w:r>
          </w:p>
        </w:tc>
        <w:tc>
          <w:tcPr>
            <w:tcW w:w="19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w:t>
            </w:r>
          </w:p>
        </w:tc>
      </w:tr>
    </w:tbl>
    <w:p w:rsidR="00E87508" w:rsidRPr="002B012A" w:rsidRDefault="00E87508" w:rsidP="002B012A">
      <w:pPr>
        <w:widowControl w:val="0"/>
        <w:autoSpaceDE w:val="0"/>
        <w:autoSpaceDN w:val="0"/>
        <w:adjustRightInd w:val="0"/>
        <w:spacing w:after="0" w:line="360" w:lineRule="auto"/>
        <w:jc w:val="both"/>
        <w:rPr>
          <w:rFonts w:ascii="Times New Roman" w:hAnsi="Times New Roman"/>
          <w:sz w:val="28"/>
          <w:szCs w:val="28"/>
        </w:rPr>
      </w:pPr>
    </w:p>
    <w:p w:rsidR="00E87508" w:rsidRPr="001F6E14" w:rsidRDefault="00E87508" w:rsidP="001F6E14">
      <w:pPr>
        <w:widowControl w:val="0"/>
        <w:autoSpaceDE w:val="0"/>
        <w:autoSpaceDN w:val="0"/>
        <w:adjustRightInd w:val="0"/>
        <w:spacing w:after="0" w:line="360" w:lineRule="auto"/>
        <w:jc w:val="right"/>
        <w:rPr>
          <w:rFonts w:ascii="Times New Roman" w:hAnsi="Times New Roman"/>
          <w:b/>
          <w:sz w:val="28"/>
          <w:szCs w:val="28"/>
        </w:rPr>
      </w:pPr>
      <w:r w:rsidRPr="001F6E14">
        <w:rPr>
          <w:rFonts w:ascii="Times New Roman" w:hAnsi="Times New Roman"/>
          <w:b/>
          <w:sz w:val="28"/>
          <w:szCs w:val="28"/>
        </w:rPr>
        <w:t>Таблица  2</w:t>
      </w:r>
    </w:p>
    <w:p w:rsidR="00E87508" w:rsidRPr="002B012A" w:rsidRDefault="00E87508" w:rsidP="002B012A">
      <w:pPr>
        <w:widowControl w:val="0"/>
        <w:autoSpaceDE w:val="0"/>
        <w:autoSpaceDN w:val="0"/>
        <w:adjustRightInd w:val="0"/>
        <w:spacing w:after="0" w:line="360" w:lineRule="auto"/>
        <w:jc w:val="center"/>
        <w:rPr>
          <w:rFonts w:ascii="Times New Roman" w:hAnsi="Times New Roman"/>
          <w:sz w:val="28"/>
          <w:szCs w:val="28"/>
        </w:rPr>
      </w:pPr>
      <w:r w:rsidRPr="002B012A">
        <w:rPr>
          <w:rFonts w:ascii="Times New Roman" w:hAnsi="Times New Roman"/>
          <w:sz w:val="28"/>
          <w:szCs w:val="28"/>
        </w:rPr>
        <w:t>Динамика уровня цитокинов в сыворотке крови больных</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731"/>
        <w:gridCol w:w="603"/>
        <w:gridCol w:w="731"/>
        <w:gridCol w:w="603"/>
        <w:gridCol w:w="731"/>
        <w:gridCol w:w="731"/>
        <w:gridCol w:w="731"/>
        <w:gridCol w:w="731"/>
        <w:gridCol w:w="875"/>
        <w:gridCol w:w="876"/>
      </w:tblGrid>
      <w:tr w:rsidR="00E87508" w:rsidRPr="001F6E14" w:rsidTr="001F6E14">
        <w:trPr>
          <w:trHeight w:val="301"/>
          <w:jc w:val="center"/>
        </w:trPr>
        <w:tc>
          <w:tcPr>
            <w:tcW w:w="1628"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p>
        </w:tc>
        <w:tc>
          <w:tcPr>
            <w:tcW w:w="7341" w:type="dxa"/>
            <w:gridSpan w:val="10"/>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 xml:space="preserve">          Уровень цитокинов до и после  лечения   (пг/мл)</w:t>
            </w:r>
          </w:p>
        </w:tc>
      </w:tr>
      <w:tr w:rsidR="00E87508" w:rsidRPr="001F6E14" w:rsidTr="001F6E14">
        <w:trPr>
          <w:trHeight w:val="368"/>
          <w:jc w:val="center"/>
        </w:trPr>
        <w:tc>
          <w:tcPr>
            <w:tcW w:w="1628"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Показатель</w:t>
            </w:r>
          </w:p>
        </w:tc>
        <w:tc>
          <w:tcPr>
            <w:tcW w:w="1334" w:type="dxa"/>
            <w:gridSpan w:val="2"/>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 xml:space="preserve">     IL-2</w:t>
            </w:r>
          </w:p>
        </w:tc>
        <w:tc>
          <w:tcPr>
            <w:tcW w:w="1334" w:type="dxa"/>
            <w:gridSpan w:val="2"/>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 xml:space="preserve">     IL-4</w:t>
            </w:r>
          </w:p>
        </w:tc>
        <w:tc>
          <w:tcPr>
            <w:tcW w:w="1461" w:type="dxa"/>
            <w:gridSpan w:val="2"/>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 xml:space="preserve">    IL-6</w:t>
            </w:r>
          </w:p>
        </w:tc>
        <w:tc>
          <w:tcPr>
            <w:tcW w:w="1461" w:type="dxa"/>
            <w:gridSpan w:val="2"/>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ИНФ-α</w:t>
            </w:r>
          </w:p>
        </w:tc>
        <w:tc>
          <w:tcPr>
            <w:tcW w:w="1751" w:type="dxa"/>
            <w:gridSpan w:val="2"/>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ИНФ- γ</w:t>
            </w:r>
          </w:p>
        </w:tc>
      </w:tr>
      <w:tr w:rsidR="00E87508" w:rsidRPr="001F6E14" w:rsidTr="001F6E14">
        <w:trPr>
          <w:trHeight w:val="725"/>
          <w:jc w:val="center"/>
        </w:trPr>
        <w:tc>
          <w:tcPr>
            <w:tcW w:w="1628"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Среднее значение</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11,8</w:t>
            </w:r>
          </w:p>
        </w:tc>
        <w:tc>
          <w:tcPr>
            <w:tcW w:w="60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lang w:val="en-US"/>
              </w:rPr>
            </w:pPr>
            <w:r w:rsidRPr="001F6E14">
              <w:rPr>
                <w:rFonts w:ascii="Times New Roman" w:hAnsi="Times New Roman"/>
                <w:sz w:val="24"/>
                <w:szCs w:val="24"/>
              </w:rPr>
              <w:t>5,8</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5,01</w:t>
            </w:r>
          </w:p>
        </w:tc>
        <w:tc>
          <w:tcPr>
            <w:tcW w:w="603"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4,7</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16,4</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16,2</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24,2</w:t>
            </w:r>
          </w:p>
        </w:tc>
        <w:tc>
          <w:tcPr>
            <w:tcW w:w="731"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14,7</w:t>
            </w:r>
          </w:p>
        </w:tc>
        <w:tc>
          <w:tcPr>
            <w:tcW w:w="875"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352,4</w:t>
            </w:r>
          </w:p>
        </w:tc>
        <w:tc>
          <w:tcPr>
            <w:tcW w:w="876" w:type="dxa"/>
          </w:tcPr>
          <w:p w:rsidR="00E87508" w:rsidRPr="001F6E14" w:rsidRDefault="00E87508" w:rsidP="002B012A">
            <w:pPr>
              <w:widowControl w:val="0"/>
              <w:autoSpaceDE w:val="0"/>
              <w:autoSpaceDN w:val="0"/>
              <w:adjustRightInd w:val="0"/>
              <w:spacing w:after="0" w:line="360" w:lineRule="auto"/>
              <w:jc w:val="both"/>
              <w:rPr>
                <w:rFonts w:ascii="Times New Roman" w:hAnsi="Times New Roman"/>
                <w:sz w:val="24"/>
                <w:szCs w:val="24"/>
              </w:rPr>
            </w:pPr>
            <w:r w:rsidRPr="001F6E14">
              <w:rPr>
                <w:rFonts w:ascii="Times New Roman" w:hAnsi="Times New Roman"/>
                <w:sz w:val="24"/>
                <w:szCs w:val="24"/>
              </w:rPr>
              <w:t>314,2</w:t>
            </w:r>
          </w:p>
        </w:tc>
      </w:tr>
    </w:tbl>
    <w:p w:rsidR="00E87508" w:rsidRPr="002B012A" w:rsidRDefault="00E87508" w:rsidP="002B012A">
      <w:pPr>
        <w:widowControl w:val="0"/>
        <w:autoSpaceDE w:val="0"/>
        <w:autoSpaceDN w:val="0"/>
        <w:adjustRightInd w:val="0"/>
        <w:spacing w:after="0" w:line="360" w:lineRule="auto"/>
        <w:jc w:val="both"/>
        <w:rPr>
          <w:rFonts w:ascii="Times New Roman" w:hAnsi="Times New Roman"/>
          <w:sz w:val="28"/>
          <w:szCs w:val="28"/>
        </w:rPr>
      </w:pPr>
    </w:p>
    <w:p w:rsidR="00E87508" w:rsidRPr="002B012A" w:rsidRDefault="00E87508" w:rsidP="002B012A">
      <w:pPr>
        <w:widowControl w:val="0"/>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Выводы:</w:t>
      </w:r>
    </w:p>
    <w:p w:rsidR="00E87508" w:rsidRPr="002B012A" w:rsidRDefault="00E87508" w:rsidP="002B012A">
      <w:pPr>
        <w:widowControl w:val="0"/>
        <w:numPr>
          <w:ilvl w:val="0"/>
          <w:numId w:val="5"/>
        </w:numPr>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Пациентам, с жалобами на длительный кашель, необходимо уточнение аллергоанамнеза и проведение аллергообследования для своевременного выявления респираторного аллергоза.</w:t>
      </w:r>
    </w:p>
    <w:p w:rsidR="00E87508" w:rsidRPr="002B012A" w:rsidRDefault="00E87508" w:rsidP="002B012A">
      <w:pPr>
        <w:widowControl w:val="0"/>
        <w:numPr>
          <w:ilvl w:val="0"/>
          <w:numId w:val="5"/>
        </w:numPr>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Бактериологическое и специфическое серологическое обследование могут выявить причину хронического кашля (например, коклюш, персистенция вирусов, бактерий, хламидий и др.).</w:t>
      </w:r>
    </w:p>
    <w:p w:rsidR="00E87508" w:rsidRPr="002B012A" w:rsidRDefault="00E87508" w:rsidP="002B012A">
      <w:pPr>
        <w:widowControl w:val="0"/>
        <w:numPr>
          <w:ilvl w:val="0"/>
          <w:numId w:val="5"/>
        </w:numPr>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lastRenderedPageBreak/>
        <w:t>Затяжному течению воспалительного процесса и сохранению длительного кашля могут способствовать наследственные и врожденные заболевания органов дыхания, хроническая и рецидивирующая патология ЛОР-органов.</w:t>
      </w:r>
    </w:p>
    <w:p w:rsidR="00E87508" w:rsidRPr="002B012A" w:rsidRDefault="00E87508" w:rsidP="002B012A">
      <w:pPr>
        <w:widowControl w:val="0"/>
        <w:numPr>
          <w:ilvl w:val="0"/>
          <w:numId w:val="5"/>
        </w:numPr>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Хронический воспалительный процесс при ЗК и ХК сопровождается выраженным и стойким дисбалансом цитокиновой регуляции.</w:t>
      </w:r>
    </w:p>
    <w:p w:rsidR="00E87508" w:rsidRPr="002B012A" w:rsidRDefault="00E87508" w:rsidP="002B012A">
      <w:pPr>
        <w:widowControl w:val="0"/>
        <w:numPr>
          <w:ilvl w:val="0"/>
          <w:numId w:val="5"/>
        </w:numPr>
        <w:autoSpaceDE w:val="0"/>
        <w:autoSpaceDN w:val="0"/>
        <w:adjustRightInd w:val="0"/>
        <w:spacing w:after="0" w:line="360" w:lineRule="auto"/>
        <w:jc w:val="both"/>
        <w:rPr>
          <w:rFonts w:ascii="Times New Roman" w:hAnsi="Times New Roman"/>
          <w:sz w:val="28"/>
          <w:szCs w:val="28"/>
        </w:rPr>
      </w:pPr>
      <w:r w:rsidRPr="002B012A">
        <w:rPr>
          <w:rFonts w:ascii="Times New Roman" w:hAnsi="Times New Roman"/>
          <w:sz w:val="28"/>
          <w:szCs w:val="28"/>
        </w:rPr>
        <w:t>Диагностику заболевания, сопровождающегося хроническим кашлем, следует проводить настойчиво, тщательно всесторонне обследуя больных и принимая во внимание многообразие возможных причин.</w:t>
      </w:r>
    </w:p>
    <w:p w:rsidR="00E87508" w:rsidRPr="002B012A" w:rsidRDefault="00E87508" w:rsidP="002B012A">
      <w:pPr>
        <w:widowControl w:val="0"/>
        <w:numPr>
          <w:ilvl w:val="0"/>
          <w:numId w:val="4"/>
        </w:numPr>
        <w:autoSpaceDE w:val="0"/>
        <w:autoSpaceDN w:val="0"/>
        <w:adjustRightInd w:val="0"/>
        <w:spacing w:after="0" w:line="360" w:lineRule="auto"/>
        <w:jc w:val="both"/>
        <w:rPr>
          <w:rFonts w:ascii="Times New Roman" w:hAnsi="Times New Roman"/>
          <w:sz w:val="28"/>
          <w:szCs w:val="28"/>
          <w:lang w:val="en-US"/>
        </w:rPr>
      </w:pPr>
      <w:r w:rsidRPr="002B012A">
        <w:rPr>
          <w:rFonts w:ascii="Times New Roman" w:hAnsi="Times New Roman"/>
          <w:sz w:val="28"/>
          <w:szCs w:val="28"/>
          <w:lang w:val="en-US"/>
        </w:rPr>
        <w:t>n R.S., Madison J.M. N Engle J Med 2000; 343 (23): 1715-21.</w:t>
      </w:r>
    </w:p>
    <w:p w:rsidR="00E87508" w:rsidRPr="002B012A" w:rsidRDefault="00E87508" w:rsidP="002B012A">
      <w:pPr>
        <w:widowControl w:val="0"/>
        <w:autoSpaceDE w:val="0"/>
        <w:autoSpaceDN w:val="0"/>
        <w:adjustRightInd w:val="0"/>
        <w:spacing w:after="0" w:line="360" w:lineRule="auto"/>
        <w:jc w:val="both"/>
        <w:rPr>
          <w:rFonts w:ascii="Times New Roman" w:hAnsi="Times New Roman"/>
          <w:sz w:val="28"/>
          <w:szCs w:val="28"/>
          <w:lang w:val="en-US"/>
        </w:rPr>
      </w:pPr>
    </w:p>
    <w:p w:rsidR="00E87508" w:rsidRPr="001F6E14" w:rsidRDefault="00E87508" w:rsidP="001F6E14">
      <w:pPr>
        <w:widowControl w:val="0"/>
        <w:autoSpaceDE w:val="0"/>
        <w:autoSpaceDN w:val="0"/>
        <w:adjustRightInd w:val="0"/>
        <w:spacing w:after="0" w:line="360" w:lineRule="auto"/>
        <w:jc w:val="center"/>
        <w:rPr>
          <w:rFonts w:ascii="Times New Roman" w:hAnsi="Times New Roman"/>
          <w:b/>
          <w:sz w:val="28"/>
          <w:szCs w:val="28"/>
        </w:rPr>
      </w:pPr>
      <w:r w:rsidRPr="001F6E14">
        <w:rPr>
          <w:rFonts w:ascii="Times New Roman" w:hAnsi="Times New Roman"/>
          <w:b/>
          <w:sz w:val="28"/>
          <w:szCs w:val="28"/>
        </w:rPr>
        <w:t>Литература</w:t>
      </w:r>
      <w:r w:rsidR="001F6E14">
        <w:rPr>
          <w:rFonts w:ascii="Times New Roman" w:hAnsi="Times New Roman"/>
          <w:b/>
          <w:sz w:val="28"/>
          <w:szCs w:val="28"/>
        </w:rPr>
        <w:t>:</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Марченков, Я.В. Диагностика хронического кашля [Текст] / Я.В. Марченков / Пульмонология.- 2002.- № 2.- С. 107-110</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Овчинников, А.А. Патогенез и дифференциальная диагностика хронического кашля [Текст] / А.А. Овчинников / Проблемы туберкулеза.-2002.- № 1.- С. 54-58</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Пашкова, Т.Л. Диагностика и варианты течения хронического кашля [Текст] / Т.Л. Пашкова, А.В. Аверьянов / Пульмонология.- 2006.- № 4.- С. 89-93</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 xml:space="preserve">Романцов, М.Г. Респираторные заболевания: этиопатогенез, клиника, лечение, профилактика [Текст] / М.Г. Романцов / Руководство для врачей. Санкт-Петербург. -2002.- 80 с. </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Самсыгина, Г.А. Длительный кашель у детей: причины, патогенез и принципы терапии [Текст] / Г.А. Самсыгина / Педиатрия.- 2005.- № 5.- С. 85-91</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Симбирцев, А.С. Цитокины – новая система регуляции защитных реакций организма [Текст] / А.С. Симбирцев / Цитокины и воспаление.- 2002.- № 1.- С. 9-17</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rPr>
      </w:pPr>
      <w:r w:rsidRPr="001F6E14">
        <w:rPr>
          <w:rFonts w:ascii="Times New Roman" w:hAnsi="Times New Roman"/>
          <w:sz w:val="24"/>
          <w:szCs w:val="24"/>
        </w:rPr>
        <w:t>Терещенко, С.Ю. Хронический кашель у детей [Текст] / С.Ю. Терещенко / Вопросы практической педиатрии.- 2006.- № 2.- С. 31-39</w:t>
      </w:r>
    </w:p>
    <w:p w:rsidR="00E87508" w:rsidRPr="001F6E14" w:rsidRDefault="00E87508" w:rsidP="001F6E14">
      <w:pPr>
        <w:pStyle w:val="ac"/>
        <w:widowControl w:val="0"/>
        <w:numPr>
          <w:ilvl w:val="0"/>
          <w:numId w:val="17"/>
        </w:numPr>
        <w:autoSpaceDE w:val="0"/>
        <w:autoSpaceDN w:val="0"/>
        <w:adjustRightInd w:val="0"/>
        <w:spacing w:after="0"/>
        <w:ind w:right="990" w:hanging="356"/>
        <w:jc w:val="both"/>
        <w:rPr>
          <w:rFonts w:ascii="Times New Roman" w:hAnsi="Times New Roman"/>
          <w:sz w:val="24"/>
          <w:szCs w:val="24"/>
          <w:lang w:val="en-US"/>
        </w:rPr>
      </w:pPr>
      <w:r w:rsidRPr="001F6E14">
        <w:rPr>
          <w:rFonts w:ascii="Times New Roman" w:hAnsi="Times New Roman"/>
          <w:sz w:val="24"/>
          <w:szCs w:val="24"/>
        </w:rPr>
        <w:t>Чучалин, А.Г. Кашель (патофизиология, клиническая интерпретации, лечение) [Текст] / А.Г. Чучалин, В.Н. Абросимов. Рязань</w:t>
      </w:r>
      <w:r w:rsidRPr="001F6E14">
        <w:rPr>
          <w:rFonts w:ascii="Times New Roman" w:hAnsi="Times New Roman"/>
          <w:sz w:val="24"/>
          <w:szCs w:val="24"/>
          <w:lang w:val="en-US"/>
        </w:rPr>
        <w:t xml:space="preserve">.- 2000.- 30 </w:t>
      </w:r>
      <w:r w:rsidRPr="001F6E14">
        <w:rPr>
          <w:rFonts w:ascii="Times New Roman" w:hAnsi="Times New Roman"/>
          <w:sz w:val="24"/>
          <w:szCs w:val="24"/>
        </w:rPr>
        <w:t>с</w:t>
      </w:r>
      <w:r w:rsidRPr="001F6E14">
        <w:rPr>
          <w:rFonts w:ascii="Times New Roman" w:hAnsi="Times New Roman"/>
          <w:sz w:val="24"/>
          <w:szCs w:val="24"/>
          <w:lang w:val="en-US"/>
        </w:rPr>
        <w:t>. Irwin, R.S. The diagnosis and treatment of cough / Irwi</w:t>
      </w:r>
    </w:p>
    <w:p w:rsidR="00974A6D" w:rsidRDefault="00974A6D" w:rsidP="001F6E14">
      <w:pPr>
        <w:widowControl w:val="0"/>
        <w:autoSpaceDE w:val="0"/>
        <w:autoSpaceDN w:val="0"/>
        <w:adjustRightInd w:val="0"/>
        <w:spacing w:after="0"/>
        <w:jc w:val="both"/>
        <w:rPr>
          <w:rFonts w:ascii="Times New Roman" w:hAnsi="Times New Roman"/>
          <w:sz w:val="28"/>
          <w:szCs w:val="28"/>
          <w:lang w:val="en-US"/>
        </w:rPr>
        <w:sectPr w:rsidR="00974A6D" w:rsidSect="002B012A">
          <w:headerReference w:type="default" r:id="rId33"/>
          <w:pgSz w:w="11906" w:h="16838"/>
          <w:pgMar w:top="1134" w:right="1418" w:bottom="1134" w:left="1418" w:header="709" w:footer="709" w:gutter="0"/>
          <w:cols w:space="708"/>
          <w:docGrid w:linePitch="360"/>
        </w:sectPr>
      </w:pPr>
    </w:p>
    <w:p w:rsidR="00A27527" w:rsidRDefault="00A27527" w:rsidP="00974A6D">
      <w:pPr>
        <w:widowControl w:val="0"/>
        <w:spacing w:after="0"/>
        <w:contextualSpacing/>
        <w:jc w:val="center"/>
        <w:rPr>
          <w:rFonts w:ascii="Times New Roman" w:hAnsi="Times New Roman"/>
          <w:b/>
          <w:sz w:val="24"/>
          <w:szCs w:val="24"/>
        </w:rPr>
      </w:pPr>
      <w:r>
        <w:rPr>
          <w:rFonts w:ascii="Times New Roman" w:hAnsi="Times New Roman"/>
          <w:b/>
          <w:sz w:val="24"/>
          <w:szCs w:val="24"/>
        </w:rPr>
        <w:lastRenderedPageBreak/>
        <w:t>СОДЕРЖАНИЕ</w:t>
      </w:r>
    </w:p>
    <w:p w:rsidR="00A27527" w:rsidRDefault="00A27527" w:rsidP="00A27527">
      <w:pPr>
        <w:widowControl w:val="0"/>
        <w:spacing w:after="0" w:line="360" w:lineRule="auto"/>
        <w:rPr>
          <w:rFonts w:ascii="Times New Roman" w:hAnsi="Times New Roman"/>
          <w:b/>
          <w:i/>
          <w:sz w:val="28"/>
          <w:szCs w:val="28"/>
        </w:rPr>
      </w:pPr>
    </w:p>
    <w:p w:rsidR="00A27527" w:rsidRPr="002B012A" w:rsidRDefault="00A27527" w:rsidP="00A27527">
      <w:pPr>
        <w:widowControl w:val="0"/>
        <w:spacing w:after="0" w:line="360" w:lineRule="auto"/>
        <w:rPr>
          <w:rFonts w:ascii="Times New Roman" w:hAnsi="Times New Roman"/>
          <w:b/>
          <w:i/>
          <w:sz w:val="28"/>
          <w:szCs w:val="28"/>
        </w:rPr>
      </w:pPr>
      <w:r w:rsidRPr="002B012A">
        <w:rPr>
          <w:rFonts w:ascii="Times New Roman" w:hAnsi="Times New Roman"/>
          <w:b/>
          <w:i/>
          <w:sz w:val="28"/>
          <w:szCs w:val="28"/>
        </w:rPr>
        <w:t>Батаев</w:t>
      </w:r>
      <w:r w:rsidRPr="00880603">
        <w:rPr>
          <w:rFonts w:ascii="Times New Roman" w:hAnsi="Times New Roman"/>
          <w:b/>
          <w:i/>
          <w:sz w:val="28"/>
          <w:szCs w:val="28"/>
        </w:rPr>
        <w:t xml:space="preserve"> </w:t>
      </w:r>
      <w:r w:rsidRPr="002B012A">
        <w:rPr>
          <w:rFonts w:ascii="Times New Roman" w:hAnsi="Times New Roman"/>
          <w:b/>
          <w:i/>
          <w:sz w:val="28"/>
          <w:szCs w:val="28"/>
        </w:rPr>
        <w:t>Х</w:t>
      </w:r>
      <w:r w:rsidRPr="002637E3">
        <w:rPr>
          <w:rFonts w:ascii="Times New Roman" w:hAnsi="Times New Roman"/>
          <w:b/>
          <w:i/>
          <w:sz w:val="28"/>
          <w:szCs w:val="28"/>
        </w:rPr>
        <w:t>.</w:t>
      </w:r>
      <w:r w:rsidRPr="002B012A">
        <w:rPr>
          <w:rFonts w:ascii="Times New Roman" w:hAnsi="Times New Roman"/>
          <w:b/>
          <w:i/>
          <w:sz w:val="28"/>
          <w:szCs w:val="28"/>
        </w:rPr>
        <w:t>М</w:t>
      </w:r>
      <w:r w:rsidRPr="002637E3">
        <w:rPr>
          <w:rFonts w:ascii="Times New Roman" w:hAnsi="Times New Roman"/>
          <w:b/>
          <w:i/>
          <w:sz w:val="28"/>
          <w:szCs w:val="28"/>
        </w:rPr>
        <w:t>.,</w:t>
      </w:r>
      <w:r>
        <w:rPr>
          <w:rFonts w:ascii="Times New Roman" w:hAnsi="Times New Roman"/>
          <w:b/>
          <w:i/>
          <w:sz w:val="28"/>
          <w:szCs w:val="28"/>
        </w:rPr>
        <w:t xml:space="preserve"> </w:t>
      </w:r>
      <w:r w:rsidRPr="002B012A">
        <w:rPr>
          <w:rFonts w:ascii="Times New Roman" w:hAnsi="Times New Roman"/>
          <w:b/>
          <w:i/>
          <w:sz w:val="28"/>
          <w:szCs w:val="28"/>
        </w:rPr>
        <w:t>Яхъяева</w:t>
      </w:r>
      <w:r w:rsidRPr="00880603">
        <w:rPr>
          <w:rFonts w:ascii="Times New Roman" w:hAnsi="Times New Roman"/>
          <w:b/>
          <w:i/>
          <w:sz w:val="28"/>
          <w:szCs w:val="28"/>
        </w:rPr>
        <w:t xml:space="preserve"> </w:t>
      </w:r>
      <w:r w:rsidRPr="002B012A">
        <w:rPr>
          <w:rFonts w:ascii="Times New Roman" w:hAnsi="Times New Roman"/>
          <w:b/>
          <w:i/>
          <w:sz w:val="28"/>
          <w:szCs w:val="28"/>
        </w:rPr>
        <w:t>З.И.</w:t>
      </w:r>
    </w:p>
    <w:p w:rsidR="00A27527" w:rsidRPr="00880603" w:rsidRDefault="00A27527" w:rsidP="00A27527">
      <w:pPr>
        <w:widowControl w:val="0"/>
        <w:spacing w:after="0" w:line="360" w:lineRule="auto"/>
        <w:rPr>
          <w:rFonts w:ascii="Times New Roman" w:hAnsi="Times New Roman"/>
          <w:sz w:val="28"/>
          <w:szCs w:val="28"/>
        </w:rPr>
      </w:pPr>
      <w:r w:rsidRPr="00880603">
        <w:rPr>
          <w:rFonts w:ascii="Times New Roman" w:hAnsi="Times New Roman"/>
          <w:sz w:val="28"/>
          <w:szCs w:val="28"/>
        </w:rPr>
        <w:t xml:space="preserve">Научная и педагогическая деятельность профессора </w:t>
      </w:r>
    </w:p>
    <w:p w:rsidR="00A27527" w:rsidRPr="00880603" w:rsidRDefault="00A27527" w:rsidP="00A27527">
      <w:pPr>
        <w:widowControl w:val="0"/>
        <w:spacing w:after="0" w:line="360" w:lineRule="auto"/>
        <w:rPr>
          <w:rFonts w:ascii="Times New Roman" w:hAnsi="Times New Roman"/>
          <w:sz w:val="28"/>
          <w:szCs w:val="28"/>
        </w:rPr>
      </w:pPr>
      <w:r w:rsidRPr="00880603">
        <w:rPr>
          <w:rFonts w:ascii="Times New Roman" w:hAnsi="Times New Roman"/>
          <w:sz w:val="28"/>
          <w:szCs w:val="28"/>
        </w:rPr>
        <w:t>Гавриила Петровича Сахарова</w:t>
      </w:r>
      <w:r>
        <w:rPr>
          <w:rFonts w:ascii="Times New Roman" w:hAnsi="Times New Roman"/>
          <w:sz w:val="28"/>
          <w:szCs w:val="28"/>
        </w:rPr>
        <w:t>………………………………………………...3</w:t>
      </w:r>
    </w:p>
    <w:p w:rsidR="00A27527" w:rsidRPr="00880603" w:rsidRDefault="00A27527" w:rsidP="00A27527">
      <w:pPr>
        <w:widowControl w:val="0"/>
        <w:spacing w:after="0" w:line="360" w:lineRule="auto"/>
        <w:rPr>
          <w:rFonts w:ascii="Times New Roman" w:hAnsi="Times New Roman"/>
          <w:b/>
          <w:i/>
          <w:sz w:val="28"/>
          <w:szCs w:val="28"/>
        </w:rPr>
      </w:pPr>
      <w:r w:rsidRPr="00880603">
        <w:rPr>
          <w:rFonts w:ascii="Times New Roman" w:hAnsi="Times New Roman"/>
          <w:b/>
          <w:bCs/>
          <w:i/>
          <w:kern w:val="36"/>
          <w:sz w:val="28"/>
          <w:szCs w:val="28"/>
        </w:rPr>
        <w:t xml:space="preserve">Батаев Х.М., </w:t>
      </w:r>
      <w:r w:rsidRPr="00880603">
        <w:rPr>
          <w:rFonts w:ascii="Times New Roman" w:hAnsi="Times New Roman"/>
          <w:b/>
          <w:i/>
          <w:sz w:val="28"/>
          <w:szCs w:val="28"/>
        </w:rPr>
        <w:t xml:space="preserve">Хумакиева Х.Х. </w:t>
      </w:r>
    </w:p>
    <w:p w:rsidR="00A27527" w:rsidRPr="00880603" w:rsidRDefault="00A27527" w:rsidP="00A27527">
      <w:pPr>
        <w:widowControl w:val="0"/>
        <w:spacing w:after="0" w:line="360" w:lineRule="auto"/>
        <w:rPr>
          <w:rFonts w:ascii="Times New Roman" w:hAnsi="Times New Roman"/>
          <w:bCs/>
          <w:kern w:val="36"/>
          <w:sz w:val="28"/>
          <w:szCs w:val="28"/>
        </w:rPr>
      </w:pPr>
      <w:r w:rsidRPr="00880603">
        <w:rPr>
          <w:rFonts w:ascii="Times New Roman" w:hAnsi="Times New Roman"/>
          <w:bCs/>
          <w:kern w:val="36"/>
          <w:sz w:val="28"/>
          <w:szCs w:val="28"/>
        </w:rPr>
        <w:t>Госпитальная пневмония является предиктом неблагоприятного исхода острого нарушения мозгового кровообращения (ОНМК)</w:t>
      </w:r>
      <w:r>
        <w:rPr>
          <w:rFonts w:ascii="Times New Roman" w:hAnsi="Times New Roman"/>
          <w:bCs/>
          <w:kern w:val="36"/>
          <w:sz w:val="28"/>
          <w:szCs w:val="28"/>
        </w:rPr>
        <w:t>…………………..9</w:t>
      </w:r>
    </w:p>
    <w:p w:rsidR="00A27527" w:rsidRPr="002B012A" w:rsidRDefault="00A27527" w:rsidP="00A27527">
      <w:pPr>
        <w:widowControl w:val="0"/>
        <w:spacing w:after="0" w:line="360" w:lineRule="auto"/>
        <w:rPr>
          <w:rFonts w:ascii="Times New Roman" w:hAnsi="Times New Roman"/>
          <w:b/>
          <w:i/>
          <w:sz w:val="28"/>
          <w:szCs w:val="28"/>
        </w:rPr>
      </w:pPr>
      <w:r w:rsidRPr="002B012A">
        <w:rPr>
          <w:rFonts w:ascii="Times New Roman" w:hAnsi="Times New Roman"/>
          <w:b/>
          <w:i/>
          <w:sz w:val="28"/>
          <w:szCs w:val="28"/>
        </w:rPr>
        <w:t>Джабраилов</w:t>
      </w:r>
      <w:r w:rsidRPr="00880603">
        <w:rPr>
          <w:rFonts w:ascii="Times New Roman" w:hAnsi="Times New Roman"/>
          <w:b/>
          <w:i/>
          <w:sz w:val="28"/>
          <w:szCs w:val="28"/>
        </w:rPr>
        <w:t xml:space="preserve"> </w:t>
      </w:r>
      <w:r w:rsidRPr="002B012A">
        <w:rPr>
          <w:rFonts w:ascii="Times New Roman" w:hAnsi="Times New Roman"/>
          <w:b/>
          <w:i/>
          <w:sz w:val="28"/>
          <w:szCs w:val="28"/>
        </w:rPr>
        <w:t xml:space="preserve">Ю.М. </w:t>
      </w:r>
    </w:p>
    <w:p w:rsidR="00A27527" w:rsidRDefault="00A27527" w:rsidP="00A27527">
      <w:pPr>
        <w:widowControl w:val="0"/>
        <w:spacing w:after="0" w:line="360" w:lineRule="auto"/>
        <w:rPr>
          <w:rFonts w:ascii="Times New Roman" w:hAnsi="Times New Roman"/>
          <w:sz w:val="28"/>
          <w:szCs w:val="28"/>
        </w:rPr>
      </w:pPr>
      <w:r w:rsidRPr="00880603">
        <w:rPr>
          <w:rFonts w:ascii="Times New Roman" w:hAnsi="Times New Roman"/>
          <w:sz w:val="28"/>
          <w:szCs w:val="28"/>
        </w:rPr>
        <w:t>Некоторые особенности биологии атерины</w:t>
      </w:r>
      <w:r>
        <w:rPr>
          <w:rFonts w:ascii="Times New Roman" w:hAnsi="Times New Roman"/>
          <w:sz w:val="28"/>
          <w:szCs w:val="28"/>
        </w:rPr>
        <w:t xml:space="preserve"> </w:t>
      </w:r>
      <w:r w:rsidRPr="00880603">
        <w:rPr>
          <w:rFonts w:ascii="Times New Roman" w:hAnsi="Times New Roman"/>
          <w:sz w:val="28"/>
          <w:szCs w:val="28"/>
        </w:rPr>
        <w:t xml:space="preserve">atherina boyeri caspia </w:t>
      </w:r>
    </w:p>
    <w:p w:rsidR="00A27527" w:rsidRPr="001057BA" w:rsidRDefault="00A27527" w:rsidP="00A27527">
      <w:pPr>
        <w:widowControl w:val="0"/>
        <w:spacing w:after="0" w:line="360" w:lineRule="auto"/>
        <w:rPr>
          <w:rFonts w:ascii="Times New Roman" w:hAnsi="Times New Roman"/>
          <w:sz w:val="28"/>
          <w:szCs w:val="28"/>
        </w:rPr>
      </w:pPr>
      <w:r w:rsidRPr="001057BA">
        <w:rPr>
          <w:rFonts w:ascii="Times New Roman" w:hAnsi="Times New Roman"/>
          <w:sz w:val="28"/>
          <w:szCs w:val="28"/>
        </w:rPr>
        <w:t>(</w:t>
      </w:r>
      <w:r w:rsidRPr="00880603">
        <w:rPr>
          <w:rFonts w:ascii="Times New Roman" w:hAnsi="Times New Roman"/>
          <w:sz w:val="28"/>
          <w:szCs w:val="28"/>
          <w:lang w:val="en-US"/>
        </w:rPr>
        <w:t>eichwald</w:t>
      </w:r>
      <w:r w:rsidRPr="001057BA">
        <w:rPr>
          <w:rFonts w:ascii="Times New Roman" w:hAnsi="Times New Roman"/>
          <w:sz w:val="28"/>
          <w:szCs w:val="28"/>
        </w:rPr>
        <w:t>, 1838)………………………………………………………………..12</w:t>
      </w:r>
    </w:p>
    <w:p w:rsidR="00A27527" w:rsidRPr="001057BA" w:rsidRDefault="00A27527" w:rsidP="00A27527">
      <w:pPr>
        <w:pStyle w:val="a5"/>
        <w:widowControl w:val="0"/>
        <w:tabs>
          <w:tab w:val="left" w:pos="7055"/>
        </w:tabs>
        <w:jc w:val="left"/>
        <w:rPr>
          <w:i/>
          <w:szCs w:val="28"/>
        </w:rPr>
      </w:pPr>
      <w:r w:rsidRPr="001057BA">
        <w:rPr>
          <w:rFonts w:eastAsia="MS Mincho"/>
          <w:i/>
          <w:szCs w:val="28"/>
          <w:lang w:val="uk-UA"/>
        </w:rPr>
        <w:t>Шаймурзин</w:t>
      </w:r>
      <w:r w:rsidRPr="001057BA">
        <w:rPr>
          <w:i/>
          <w:szCs w:val="28"/>
        </w:rPr>
        <w:t xml:space="preserve"> М.Р.</w:t>
      </w:r>
      <w:r w:rsidRPr="001057BA">
        <w:rPr>
          <w:rFonts w:eastAsia="MS Mincho"/>
          <w:i/>
          <w:szCs w:val="28"/>
          <w:lang w:val="uk-UA"/>
        </w:rPr>
        <w:t xml:space="preserve">, Евтушенко С.К., </w:t>
      </w:r>
      <w:r w:rsidRPr="001057BA">
        <w:rPr>
          <w:i/>
          <w:szCs w:val="28"/>
        </w:rPr>
        <w:t xml:space="preserve">Евтушенко И.С. </w:t>
      </w:r>
    </w:p>
    <w:p w:rsidR="00A27527" w:rsidRPr="001057BA" w:rsidRDefault="00A27527" w:rsidP="00A27527">
      <w:pPr>
        <w:widowControl w:val="0"/>
        <w:spacing w:after="0" w:line="360" w:lineRule="auto"/>
        <w:rPr>
          <w:rFonts w:ascii="Times New Roman" w:hAnsi="Times New Roman"/>
          <w:sz w:val="28"/>
          <w:szCs w:val="28"/>
        </w:rPr>
      </w:pPr>
      <w:r w:rsidRPr="001057BA">
        <w:rPr>
          <w:rFonts w:ascii="Times New Roman" w:hAnsi="Times New Roman"/>
          <w:sz w:val="28"/>
          <w:szCs w:val="28"/>
        </w:rPr>
        <w:t>Современные подходы к диагностике и лечению кардиомиопатий у пациентов с наследственными прогрессирующими мышечными дистрофиями</w:t>
      </w:r>
      <w:r>
        <w:rPr>
          <w:rFonts w:ascii="Times New Roman" w:hAnsi="Times New Roman"/>
          <w:sz w:val="28"/>
          <w:szCs w:val="28"/>
        </w:rPr>
        <w:t>…………………………………………………………………..23</w:t>
      </w:r>
    </w:p>
    <w:p w:rsidR="00A27527" w:rsidRPr="002637E3" w:rsidRDefault="00A27527" w:rsidP="00A27527">
      <w:pPr>
        <w:widowControl w:val="0"/>
        <w:autoSpaceDE w:val="0"/>
        <w:autoSpaceDN w:val="0"/>
        <w:adjustRightInd w:val="0"/>
        <w:spacing w:after="0" w:line="360" w:lineRule="auto"/>
        <w:rPr>
          <w:rFonts w:ascii="Times New Roman" w:hAnsi="Times New Roman"/>
          <w:bCs/>
          <w:i/>
          <w:sz w:val="28"/>
          <w:szCs w:val="28"/>
        </w:rPr>
      </w:pPr>
      <w:r w:rsidRPr="002637E3">
        <w:rPr>
          <w:rFonts w:ascii="Times New Roman" w:hAnsi="Times New Roman"/>
          <w:b/>
          <w:i/>
          <w:sz w:val="28"/>
          <w:szCs w:val="28"/>
        </w:rPr>
        <w:t>Кузнецов</w:t>
      </w:r>
      <w:r w:rsidRPr="001057BA">
        <w:rPr>
          <w:rFonts w:ascii="Times New Roman" w:hAnsi="Times New Roman"/>
          <w:b/>
          <w:i/>
          <w:sz w:val="28"/>
          <w:szCs w:val="28"/>
        </w:rPr>
        <w:t xml:space="preserve"> </w:t>
      </w:r>
      <w:r w:rsidRPr="002637E3">
        <w:rPr>
          <w:rFonts w:ascii="Times New Roman" w:hAnsi="Times New Roman"/>
          <w:b/>
          <w:i/>
          <w:sz w:val="28"/>
          <w:szCs w:val="28"/>
        </w:rPr>
        <w:t>И.А., Качанов</w:t>
      </w:r>
      <w:r w:rsidRPr="001057BA">
        <w:rPr>
          <w:rFonts w:ascii="Times New Roman" w:hAnsi="Times New Roman"/>
          <w:b/>
          <w:i/>
          <w:sz w:val="28"/>
          <w:szCs w:val="28"/>
        </w:rPr>
        <w:t xml:space="preserve"> </w:t>
      </w:r>
      <w:r w:rsidRPr="002637E3">
        <w:rPr>
          <w:rFonts w:ascii="Times New Roman" w:hAnsi="Times New Roman"/>
          <w:b/>
          <w:i/>
          <w:sz w:val="28"/>
          <w:szCs w:val="28"/>
        </w:rPr>
        <w:t>И.В.</w:t>
      </w:r>
      <w:r>
        <w:rPr>
          <w:rFonts w:ascii="Times New Roman" w:hAnsi="Times New Roman"/>
          <w:i/>
          <w:sz w:val="28"/>
          <w:szCs w:val="28"/>
        </w:rPr>
        <w:t xml:space="preserve">, </w:t>
      </w:r>
      <w:r w:rsidRPr="002637E3">
        <w:rPr>
          <w:rFonts w:ascii="Times New Roman" w:hAnsi="Times New Roman"/>
          <w:b/>
          <w:i/>
          <w:sz w:val="28"/>
          <w:szCs w:val="28"/>
        </w:rPr>
        <w:t>Бобров</w:t>
      </w:r>
      <w:r w:rsidRPr="001057BA">
        <w:rPr>
          <w:rFonts w:ascii="Times New Roman" w:hAnsi="Times New Roman"/>
          <w:b/>
          <w:i/>
          <w:sz w:val="28"/>
          <w:szCs w:val="28"/>
        </w:rPr>
        <w:t xml:space="preserve"> </w:t>
      </w:r>
      <w:r w:rsidRPr="002637E3">
        <w:rPr>
          <w:rFonts w:ascii="Times New Roman" w:hAnsi="Times New Roman"/>
          <w:b/>
          <w:i/>
          <w:sz w:val="28"/>
          <w:szCs w:val="28"/>
        </w:rPr>
        <w:t>К.Е.,</w:t>
      </w:r>
      <w:r>
        <w:rPr>
          <w:rFonts w:ascii="Times New Roman" w:hAnsi="Times New Roman"/>
          <w:b/>
          <w:i/>
          <w:sz w:val="28"/>
          <w:szCs w:val="28"/>
        </w:rPr>
        <w:t xml:space="preserve"> </w:t>
      </w:r>
      <w:r w:rsidRPr="002637E3">
        <w:rPr>
          <w:rFonts w:ascii="Times New Roman" w:hAnsi="Times New Roman"/>
          <w:b/>
          <w:i/>
          <w:sz w:val="28"/>
          <w:szCs w:val="28"/>
        </w:rPr>
        <w:t>Старков</w:t>
      </w:r>
      <w:r w:rsidRPr="001057BA">
        <w:rPr>
          <w:rFonts w:ascii="Times New Roman" w:hAnsi="Times New Roman"/>
          <w:b/>
          <w:i/>
          <w:sz w:val="28"/>
          <w:szCs w:val="28"/>
        </w:rPr>
        <w:t xml:space="preserve"> </w:t>
      </w:r>
      <w:r w:rsidRPr="002637E3">
        <w:rPr>
          <w:rFonts w:ascii="Times New Roman" w:hAnsi="Times New Roman"/>
          <w:b/>
          <w:i/>
          <w:sz w:val="28"/>
          <w:szCs w:val="28"/>
        </w:rPr>
        <w:t>А.И.,</w:t>
      </w:r>
      <w:r>
        <w:rPr>
          <w:rFonts w:ascii="Times New Roman" w:hAnsi="Times New Roman"/>
          <w:b/>
          <w:i/>
          <w:sz w:val="28"/>
          <w:szCs w:val="28"/>
        </w:rPr>
        <w:t xml:space="preserve"> </w:t>
      </w:r>
      <w:r w:rsidRPr="002637E3">
        <w:rPr>
          <w:rFonts w:ascii="Times New Roman" w:hAnsi="Times New Roman"/>
          <w:b/>
          <w:i/>
          <w:sz w:val="28"/>
          <w:szCs w:val="28"/>
        </w:rPr>
        <w:t>Кузнецова</w:t>
      </w:r>
      <w:r w:rsidRPr="001057BA">
        <w:rPr>
          <w:rFonts w:ascii="Times New Roman" w:hAnsi="Times New Roman"/>
          <w:b/>
          <w:i/>
          <w:sz w:val="28"/>
          <w:szCs w:val="28"/>
        </w:rPr>
        <w:t xml:space="preserve"> </w:t>
      </w:r>
      <w:r w:rsidRPr="002637E3">
        <w:rPr>
          <w:rFonts w:ascii="Times New Roman" w:hAnsi="Times New Roman"/>
          <w:b/>
          <w:i/>
          <w:sz w:val="28"/>
          <w:szCs w:val="28"/>
        </w:rPr>
        <w:t>Г.А.</w:t>
      </w:r>
    </w:p>
    <w:p w:rsidR="00A27527" w:rsidRDefault="00A27527" w:rsidP="00A27527">
      <w:pPr>
        <w:widowControl w:val="0"/>
        <w:autoSpaceDE w:val="0"/>
        <w:autoSpaceDN w:val="0"/>
        <w:adjustRightInd w:val="0"/>
        <w:spacing w:after="0" w:line="360" w:lineRule="auto"/>
        <w:rPr>
          <w:rFonts w:ascii="Times New Roman" w:hAnsi="Times New Roman"/>
          <w:color w:val="000000"/>
          <w:sz w:val="28"/>
          <w:szCs w:val="28"/>
          <w:highlight w:val="white"/>
        </w:rPr>
      </w:pPr>
      <w:r w:rsidRPr="001057BA">
        <w:rPr>
          <w:rFonts w:ascii="Times New Roman" w:hAnsi="Times New Roman"/>
          <w:color w:val="000000"/>
          <w:sz w:val="28"/>
          <w:szCs w:val="28"/>
        </w:rPr>
        <w:t xml:space="preserve">Выбросы вредных химических веществ в атмосферу и </w:t>
      </w:r>
      <w:r w:rsidRPr="001057BA">
        <w:rPr>
          <w:rFonts w:ascii="Times New Roman" w:hAnsi="Times New Roman"/>
          <w:color w:val="000000"/>
          <w:sz w:val="28"/>
          <w:szCs w:val="28"/>
          <w:highlight w:val="white"/>
        </w:rPr>
        <w:t xml:space="preserve">основные </w:t>
      </w:r>
    </w:p>
    <w:p w:rsidR="00A27527" w:rsidRPr="001057BA" w:rsidRDefault="00A27527" w:rsidP="00A27527">
      <w:pPr>
        <w:widowControl w:val="0"/>
        <w:autoSpaceDE w:val="0"/>
        <w:autoSpaceDN w:val="0"/>
        <w:adjustRightInd w:val="0"/>
        <w:spacing w:after="0" w:line="360" w:lineRule="auto"/>
        <w:rPr>
          <w:rFonts w:ascii="Times New Roman" w:hAnsi="Times New Roman"/>
          <w:color w:val="000000"/>
          <w:sz w:val="28"/>
          <w:szCs w:val="28"/>
        </w:rPr>
      </w:pPr>
      <w:r w:rsidRPr="001057BA">
        <w:rPr>
          <w:rFonts w:ascii="Times New Roman" w:hAnsi="Times New Roman"/>
          <w:color w:val="000000"/>
          <w:sz w:val="28"/>
          <w:szCs w:val="28"/>
          <w:highlight w:val="white"/>
        </w:rPr>
        <w:t>признаки заболеваемости студентов: их точки</w:t>
      </w:r>
      <w:r w:rsidRPr="001057BA">
        <w:rPr>
          <w:rFonts w:ascii="Times New Roman" w:hAnsi="Times New Roman"/>
          <w:color w:val="000000"/>
          <w:sz w:val="28"/>
          <w:szCs w:val="28"/>
        </w:rPr>
        <w:t xml:space="preserve"> </w:t>
      </w:r>
      <w:r w:rsidRPr="001057BA">
        <w:rPr>
          <w:rFonts w:ascii="Times New Roman" w:hAnsi="Times New Roman"/>
          <w:color w:val="000000"/>
          <w:sz w:val="28"/>
          <w:szCs w:val="28"/>
          <w:highlight w:val="white"/>
        </w:rPr>
        <w:t>соприкосновения</w:t>
      </w:r>
      <w:r>
        <w:rPr>
          <w:rFonts w:ascii="Times New Roman" w:hAnsi="Times New Roman"/>
          <w:color w:val="000000"/>
          <w:sz w:val="28"/>
          <w:szCs w:val="28"/>
        </w:rPr>
        <w:t>…………34</w:t>
      </w:r>
    </w:p>
    <w:p w:rsidR="00A27527" w:rsidRPr="003F2D25" w:rsidRDefault="00A27527" w:rsidP="00A27527">
      <w:pPr>
        <w:pStyle w:val="p1"/>
        <w:widowControl w:val="0"/>
        <w:shd w:val="clear" w:color="auto" w:fill="FFFFFF"/>
        <w:spacing w:before="0" w:beforeAutospacing="0" w:after="0" w:afterAutospacing="0" w:line="360" w:lineRule="auto"/>
        <w:rPr>
          <w:rStyle w:val="s1"/>
          <w:b/>
          <w:bCs/>
          <w:i/>
          <w:color w:val="000000"/>
          <w:sz w:val="28"/>
          <w:szCs w:val="28"/>
        </w:rPr>
      </w:pPr>
      <w:r w:rsidRPr="003F2D25">
        <w:rPr>
          <w:rStyle w:val="s1"/>
          <w:b/>
          <w:bCs/>
          <w:i/>
          <w:color w:val="000000"/>
          <w:sz w:val="28"/>
          <w:szCs w:val="28"/>
        </w:rPr>
        <w:t>Исаев</w:t>
      </w:r>
      <w:r w:rsidRPr="001057BA">
        <w:rPr>
          <w:rStyle w:val="s1"/>
          <w:b/>
          <w:bCs/>
          <w:i/>
          <w:color w:val="000000"/>
          <w:sz w:val="28"/>
          <w:szCs w:val="28"/>
        </w:rPr>
        <w:t xml:space="preserve"> </w:t>
      </w:r>
      <w:r w:rsidRPr="003F2D25">
        <w:rPr>
          <w:rStyle w:val="s1"/>
          <w:b/>
          <w:bCs/>
          <w:i/>
          <w:color w:val="000000"/>
          <w:sz w:val="28"/>
          <w:szCs w:val="28"/>
        </w:rPr>
        <w:t>М.Х., Кафаров</w:t>
      </w:r>
      <w:r w:rsidRPr="001057BA">
        <w:rPr>
          <w:rStyle w:val="s1"/>
          <w:b/>
          <w:bCs/>
          <w:i/>
          <w:color w:val="000000"/>
          <w:sz w:val="28"/>
          <w:szCs w:val="28"/>
        </w:rPr>
        <w:t xml:space="preserve"> </w:t>
      </w:r>
      <w:r w:rsidRPr="003F2D25">
        <w:rPr>
          <w:rStyle w:val="s1"/>
          <w:b/>
          <w:bCs/>
          <w:i/>
          <w:color w:val="000000"/>
          <w:sz w:val="28"/>
          <w:szCs w:val="28"/>
        </w:rPr>
        <w:t>Э.С., Вагабов</w:t>
      </w:r>
      <w:r w:rsidRPr="001057BA">
        <w:rPr>
          <w:rStyle w:val="s1"/>
          <w:b/>
          <w:bCs/>
          <w:i/>
          <w:color w:val="000000"/>
          <w:sz w:val="28"/>
          <w:szCs w:val="28"/>
        </w:rPr>
        <w:t xml:space="preserve"> </w:t>
      </w:r>
      <w:r w:rsidRPr="003F2D25">
        <w:rPr>
          <w:rStyle w:val="s1"/>
          <w:b/>
          <w:bCs/>
          <w:i/>
          <w:color w:val="000000"/>
          <w:sz w:val="28"/>
          <w:szCs w:val="28"/>
        </w:rPr>
        <w:t>И.У.</w:t>
      </w:r>
    </w:p>
    <w:p w:rsidR="00A27527" w:rsidRDefault="00A27527" w:rsidP="00A27527">
      <w:pPr>
        <w:widowControl w:val="0"/>
        <w:shd w:val="clear" w:color="auto" w:fill="FFFFFF"/>
        <w:spacing w:after="0" w:line="360" w:lineRule="auto"/>
        <w:rPr>
          <w:rFonts w:ascii="Times New Roman" w:hAnsi="Times New Roman"/>
          <w:bCs/>
          <w:color w:val="000000"/>
          <w:sz w:val="28"/>
          <w:szCs w:val="28"/>
        </w:rPr>
      </w:pPr>
      <w:r w:rsidRPr="001057BA">
        <w:rPr>
          <w:rFonts w:ascii="Times New Roman" w:hAnsi="Times New Roman"/>
          <w:bCs/>
          <w:color w:val="000000"/>
          <w:sz w:val="28"/>
          <w:szCs w:val="28"/>
        </w:rPr>
        <w:t>Экологические аспекты элементного состава мочевых камней</w:t>
      </w:r>
    </w:p>
    <w:p w:rsidR="00A27527" w:rsidRPr="001057BA" w:rsidRDefault="00A27527" w:rsidP="00A27527">
      <w:pPr>
        <w:widowControl w:val="0"/>
        <w:shd w:val="clear" w:color="auto" w:fill="FFFFFF"/>
        <w:spacing w:after="0" w:line="360" w:lineRule="auto"/>
        <w:rPr>
          <w:rFonts w:ascii="Times New Roman" w:hAnsi="Times New Roman"/>
          <w:bCs/>
          <w:color w:val="000000"/>
          <w:sz w:val="28"/>
          <w:szCs w:val="28"/>
        </w:rPr>
      </w:pPr>
      <w:r w:rsidRPr="001057BA">
        <w:rPr>
          <w:rFonts w:ascii="Times New Roman" w:hAnsi="Times New Roman"/>
          <w:bCs/>
          <w:color w:val="000000"/>
          <w:sz w:val="28"/>
          <w:szCs w:val="28"/>
        </w:rPr>
        <w:t>у больных с нефролитиазом в Чеченской Республике</w:t>
      </w:r>
      <w:r>
        <w:rPr>
          <w:rFonts w:ascii="Times New Roman" w:hAnsi="Times New Roman"/>
          <w:bCs/>
          <w:color w:val="000000"/>
          <w:sz w:val="28"/>
          <w:szCs w:val="28"/>
        </w:rPr>
        <w:t>……………………..44</w:t>
      </w:r>
    </w:p>
    <w:p w:rsidR="00A27527" w:rsidRPr="003F2D25" w:rsidRDefault="00A27527" w:rsidP="00A27527">
      <w:pPr>
        <w:widowControl w:val="0"/>
        <w:autoSpaceDE w:val="0"/>
        <w:autoSpaceDN w:val="0"/>
        <w:adjustRightInd w:val="0"/>
        <w:spacing w:after="0" w:line="360" w:lineRule="auto"/>
        <w:rPr>
          <w:rFonts w:ascii="Times New Roman" w:hAnsi="Times New Roman"/>
          <w:b/>
          <w:bCs/>
          <w:i/>
          <w:sz w:val="28"/>
          <w:szCs w:val="28"/>
        </w:rPr>
      </w:pPr>
      <w:r w:rsidRPr="003F2D25">
        <w:rPr>
          <w:rFonts w:ascii="Times New Roman" w:hAnsi="Times New Roman"/>
          <w:b/>
          <w:bCs/>
          <w:i/>
          <w:sz w:val="28"/>
          <w:szCs w:val="28"/>
        </w:rPr>
        <w:t>Умарова</w:t>
      </w:r>
      <w:r w:rsidRPr="001057BA">
        <w:rPr>
          <w:rFonts w:ascii="Times New Roman" w:hAnsi="Times New Roman"/>
          <w:b/>
          <w:bCs/>
          <w:i/>
          <w:sz w:val="28"/>
          <w:szCs w:val="28"/>
        </w:rPr>
        <w:t xml:space="preserve"> </w:t>
      </w:r>
      <w:r w:rsidRPr="003F2D25">
        <w:rPr>
          <w:rFonts w:ascii="Times New Roman" w:hAnsi="Times New Roman"/>
          <w:b/>
          <w:bCs/>
          <w:i/>
          <w:sz w:val="28"/>
          <w:szCs w:val="28"/>
        </w:rPr>
        <w:t xml:space="preserve">С.Х. </w:t>
      </w:r>
    </w:p>
    <w:p w:rsidR="00A27527" w:rsidRPr="001057BA" w:rsidRDefault="00A27527" w:rsidP="00A27527">
      <w:pPr>
        <w:widowControl w:val="0"/>
        <w:autoSpaceDE w:val="0"/>
        <w:autoSpaceDN w:val="0"/>
        <w:adjustRightInd w:val="0"/>
        <w:spacing w:after="0" w:line="360" w:lineRule="auto"/>
        <w:rPr>
          <w:rFonts w:ascii="Times New Roman" w:hAnsi="Times New Roman"/>
          <w:bCs/>
          <w:sz w:val="28"/>
          <w:szCs w:val="28"/>
        </w:rPr>
      </w:pPr>
      <w:r w:rsidRPr="001057BA">
        <w:rPr>
          <w:rFonts w:ascii="Times New Roman" w:hAnsi="Times New Roman"/>
          <w:bCs/>
          <w:sz w:val="28"/>
          <w:szCs w:val="28"/>
        </w:rPr>
        <w:t>Международная проектная деятельность как способ формирования личности бакалавра лингвистики как субъекта диалога культур</w:t>
      </w:r>
      <w:r>
        <w:rPr>
          <w:rFonts w:ascii="Times New Roman" w:hAnsi="Times New Roman"/>
          <w:bCs/>
          <w:sz w:val="28"/>
          <w:szCs w:val="28"/>
        </w:rPr>
        <w:t>………….53</w:t>
      </w:r>
    </w:p>
    <w:p w:rsidR="00A27527" w:rsidRPr="00DF407E" w:rsidRDefault="00A27527" w:rsidP="00A27527">
      <w:pPr>
        <w:widowControl w:val="0"/>
        <w:autoSpaceDE w:val="0"/>
        <w:autoSpaceDN w:val="0"/>
        <w:adjustRightInd w:val="0"/>
        <w:spacing w:after="0" w:line="360" w:lineRule="auto"/>
        <w:rPr>
          <w:rFonts w:ascii="Times New Roman" w:hAnsi="Times New Roman"/>
          <w:b/>
          <w:i/>
          <w:sz w:val="28"/>
          <w:szCs w:val="28"/>
        </w:rPr>
      </w:pPr>
      <w:r w:rsidRPr="003F2D25">
        <w:rPr>
          <w:rFonts w:ascii="Times New Roman" w:hAnsi="Times New Roman"/>
          <w:b/>
          <w:i/>
          <w:sz w:val="28"/>
          <w:szCs w:val="28"/>
        </w:rPr>
        <w:t>Шахгиреева</w:t>
      </w:r>
      <w:r w:rsidRPr="00DF407E">
        <w:rPr>
          <w:rFonts w:ascii="Times New Roman" w:hAnsi="Times New Roman"/>
          <w:b/>
          <w:i/>
          <w:sz w:val="28"/>
          <w:szCs w:val="28"/>
        </w:rPr>
        <w:t xml:space="preserve"> </w:t>
      </w:r>
      <w:r w:rsidRPr="003F2D25">
        <w:rPr>
          <w:rFonts w:ascii="Times New Roman" w:hAnsi="Times New Roman"/>
          <w:b/>
          <w:i/>
          <w:sz w:val="28"/>
          <w:szCs w:val="28"/>
        </w:rPr>
        <w:t>М</w:t>
      </w:r>
      <w:r w:rsidRPr="00DF407E">
        <w:rPr>
          <w:rFonts w:ascii="Times New Roman" w:hAnsi="Times New Roman"/>
          <w:b/>
          <w:i/>
          <w:sz w:val="28"/>
          <w:szCs w:val="28"/>
        </w:rPr>
        <w:t>.</w:t>
      </w:r>
      <w:r w:rsidRPr="003F2D25">
        <w:rPr>
          <w:rFonts w:ascii="Times New Roman" w:hAnsi="Times New Roman"/>
          <w:b/>
          <w:i/>
          <w:sz w:val="28"/>
          <w:szCs w:val="28"/>
        </w:rPr>
        <w:t>Р</w:t>
      </w:r>
      <w:r w:rsidRPr="00DF407E">
        <w:rPr>
          <w:rFonts w:ascii="Times New Roman" w:hAnsi="Times New Roman"/>
          <w:b/>
          <w:i/>
          <w:sz w:val="28"/>
          <w:szCs w:val="28"/>
        </w:rPr>
        <w:t xml:space="preserve">., </w:t>
      </w:r>
      <w:r w:rsidRPr="003F2D25">
        <w:rPr>
          <w:rFonts w:ascii="Times New Roman" w:hAnsi="Times New Roman"/>
          <w:b/>
          <w:i/>
          <w:sz w:val="28"/>
          <w:szCs w:val="28"/>
        </w:rPr>
        <w:t>Махтиева</w:t>
      </w:r>
      <w:r w:rsidRPr="00DF407E">
        <w:rPr>
          <w:rFonts w:ascii="Times New Roman" w:hAnsi="Times New Roman"/>
          <w:b/>
          <w:i/>
          <w:sz w:val="28"/>
          <w:szCs w:val="28"/>
        </w:rPr>
        <w:t xml:space="preserve"> </w:t>
      </w:r>
      <w:r w:rsidRPr="003F2D25">
        <w:rPr>
          <w:rFonts w:ascii="Times New Roman" w:hAnsi="Times New Roman"/>
          <w:b/>
          <w:i/>
          <w:sz w:val="28"/>
          <w:szCs w:val="28"/>
        </w:rPr>
        <w:t>А</w:t>
      </w:r>
      <w:r w:rsidRPr="00DF407E">
        <w:rPr>
          <w:rFonts w:ascii="Times New Roman" w:hAnsi="Times New Roman"/>
          <w:b/>
          <w:i/>
          <w:sz w:val="28"/>
          <w:szCs w:val="28"/>
        </w:rPr>
        <w:t>.</w:t>
      </w:r>
      <w:r w:rsidRPr="003F2D25">
        <w:rPr>
          <w:rFonts w:ascii="Times New Roman" w:hAnsi="Times New Roman"/>
          <w:b/>
          <w:i/>
          <w:sz w:val="28"/>
          <w:szCs w:val="28"/>
        </w:rPr>
        <w:t>Б</w:t>
      </w:r>
      <w:r w:rsidRPr="00DF407E">
        <w:rPr>
          <w:rFonts w:ascii="Times New Roman" w:hAnsi="Times New Roman"/>
          <w:b/>
          <w:i/>
          <w:sz w:val="28"/>
          <w:szCs w:val="28"/>
        </w:rPr>
        <w:t xml:space="preserve">., </w:t>
      </w:r>
      <w:r w:rsidRPr="003F2D25">
        <w:rPr>
          <w:rFonts w:ascii="Times New Roman" w:hAnsi="Times New Roman"/>
          <w:b/>
          <w:i/>
          <w:sz w:val="28"/>
          <w:szCs w:val="28"/>
        </w:rPr>
        <w:t>Гацаева</w:t>
      </w:r>
      <w:r w:rsidRPr="00DF407E">
        <w:rPr>
          <w:rFonts w:ascii="Times New Roman" w:hAnsi="Times New Roman"/>
          <w:b/>
          <w:i/>
          <w:sz w:val="28"/>
          <w:szCs w:val="28"/>
        </w:rPr>
        <w:t xml:space="preserve"> </w:t>
      </w:r>
      <w:r w:rsidRPr="003F2D25">
        <w:rPr>
          <w:rFonts w:ascii="Times New Roman" w:hAnsi="Times New Roman"/>
          <w:b/>
          <w:i/>
          <w:sz w:val="28"/>
          <w:szCs w:val="28"/>
        </w:rPr>
        <w:t>Л</w:t>
      </w:r>
      <w:r w:rsidRPr="00DF407E">
        <w:rPr>
          <w:rFonts w:ascii="Times New Roman" w:hAnsi="Times New Roman"/>
          <w:b/>
          <w:i/>
          <w:sz w:val="28"/>
          <w:szCs w:val="28"/>
        </w:rPr>
        <w:t>.</w:t>
      </w:r>
      <w:r w:rsidRPr="003F2D25">
        <w:rPr>
          <w:rFonts w:ascii="Times New Roman" w:hAnsi="Times New Roman"/>
          <w:b/>
          <w:i/>
          <w:sz w:val="28"/>
          <w:szCs w:val="28"/>
        </w:rPr>
        <w:t>Б</w:t>
      </w:r>
      <w:r w:rsidRPr="00DF407E">
        <w:rPr>
          <w:rFonts w:ascii="Times New Roman" w:hAnsi="Times New Roman"/>
          <w:b/>
          <w:i/>
          <w:sz w:val="28"/>
          <w:szCs w:val="28"/>
        </w:rPr>
        <w:t>.</w:t>
      </w:r>
    </w:p>
    <w:p w:rsidR="00A27527" w:rsidRDefault="00A27527" w:rsidP="00A27527">
      <w:pPr>
        <w:widowControl w:val="0"/>
        <w:autoSpaceDE w:val="0"/>
        <w:autoSpaceDN w:val="0"/>
        <w:adjustRightInd w:val="0"/>
        <w:spacing w:after="0" w:line="360" w:lineRule="auto"/>
        <w:rPr>
          <w:rFonts w:ascii="Times New Roman" w:hAnsi="Times New Roman"/>
          <w:sz w:val="28"/>
          <w:szCs w:val="28"/>
        </w:rPr>
      </w:pPr>
      <w:r w:rsidRPr="001057BA">
        <w:rPr>
          <w:rFonts w:ascii="Times New Roman" w:hAnsi="Times New Roman"/>
          <w:sz w:val="28"/>
          <w:szCs w:val="28"/>
        </w:rPr>
        <w:t>Показатели цитокинового спектра  при затяжном и хроническом</w:t>
      </w:r>
    </w:p>
    <w:p w:rsidR="00A27527" w:rsidRPr="00A27527" w:rsidRDefault="00A27527" w:rsidP="00A27527">
      <w:pPr>
        <w:widowControl w:val="0"/>
        <w:autoSpaceDE w:val="0"/>
        <w:autoSpaceDN w:val="0"/>
        <w:adjustRightInd w:val="0"/>
        <w:spacing w:after="0" w:line="360" w:lineRule="auto"/>
        <w:rPr>
          <w:rFonts w:ascii="Times New Roman" w:hAnsi="Times New Roman"/>
          <w:sz w:val="28"/>
          <w:szCs w:val="28"/>
        </w:rPr>
      </w:pPr>
      <w:r w:rsidRPr="001057BA">
        <w:rPr>
          <w:rFonts w:ascii="Times New Roman" w:hAnsi="Times New Roman"/>
          <w:sz w:val="28"/>
          <w:szCs w:val="28"/>
        </w:rPr>
        <w:t>кашле</w:t>
      </w:r>
      <w:r w:rsidRPr="00A27527">
        <w:rPr>
          <w:rFonts w:ascii="Times New Roman" w:hAnsi="Times New Roman"/>
          <w:sz w:val="28"/>
          <w:szCs w:val="28"/>
        </w:rPr>
        <w:t xml:space="preserve"> </w:t>
      </w:r>
      <w:r w:rsidRPr="001057BA">
        <w:rPr>
          <w:rFonts w:ascii="Times New Roman" w:hAnsi="Times New Roman"/>
          <w:sz w:val="28"/>
          <w:szCs w:val="28"/>
        </w:rPr>
        <w:t>у</w:t>
      </w:r>
      <w:r w:rsidRPr="00A27527">
        <w:rPr>
          <w:rFonts w:ascii="Times New Roman" w:hAnsi="Times New Roman"/>
          <w:sz w:val="28"/>
          <w:szCs w:val="28"/>
        </w:rPr>
        <w:t xml:space="preserve"> </w:t>
      </w:r>
      <w:r w:rsidRPr="001057BA">
        <w:rPr>
          <w:rFonts w:ascii="Times New Roman" w:hAnsi="Times New Roman"/>
          <w:sz w:val="28"/>
          <w:szCs w:val="28"/>
        </w:rPr>
        <w:t>детей</w:t>
      </w:r>
      <w:r w:rsidRPr="00A27527">
        <w:rPr>
          <w:rFonts w:ascii="Times New Roman" w:hAnsi="Times New Roman"/>
          <w:sz w:val="28"/>
          <w:szCs w:val="28"/>
        </w:rPr>
        <w:t>………………………………………………………………….63</w:t>
      </w:r>
    </w:p>
    <w:p w:rsidR="00A27527" w:rsidRPr="001057BA" w:rsidRDefault="00A27527" w:rsidP="00A27527">
      <w:pPr>
        <w:widowControl w:val="0"/>
        <w:spacing w:after="0" w:line="360" w:lineRule="auto"/>
        <w:rPr>
          <w:rFonts w:ascii="Times New Roman" w:hAnsi="Times New Roman"/>
          <w:sz w:val="28"/>
          <w:szCs w:val="28"/>
        </w:rPr>
      </w:pPr>
    </w:p>
    <w:p w:rsidR="00A27527" w:rsidRPr="001057BA" w:rsidRDefault="00A27527" w:rsidP="00A27527">
      <w:pPr>
        <w:widowControl w:val="0"/>
        <w:spacing w:after="0" w:line="360" w:lineRule="auto"/>
        <w:rPr>
          <w:rFonts w:ascii="Times New Roman" w:hAnsi="Times New Roman"/>
          <w:b/>
          <w:sz w:val="28"/>
          <w:szCs w:val="28"/>
        </w:rPr>
      </w:pPr>
    </w:p>
    <w:p w:rsidR="00A27527" w:rsidRDefault="00A27527" w:rsidP="00A27527">
      <w:pPr>
        <w:widowControl w:val="0"/>
        <w:spacing w:after="0" w:line="360" w:lineRule="auto"/>
        <w:rPr>
          <w:rFonts w:ascii="Times New Roman" w:hAnsi="Times New Roman"/>
          <w:b/>
          <w:sz w:val="28"/>
          <w:szCs w:val="28"/>
        </w:rPr>
      </w:pPr>
    </w:p>
    <w:p w:rsidR="00A27527" w:rsidRPr="00DE5E73" w:rsidRDefault="00A27527" w:rsidP="00A27527">
      <w:pPr>
        <w:widowControl w:val="0"/>
        <w:spacing w:after="0" w:line="360" w:lineRule="auto"/>
        <w:jc w:val="center"/>
        <w:rPr>
          <w:rFonts w:ascii="Times New Roman" w:hAnsi="Times New Roman"/>
          <w:b/>
          <w:sz w:val="28"/>
          <w:szCs w:val="28"/>
        </w:rPr>
      </w:pPr>
      <w:r>
        <w:rPr>
          <w:rFonts w:ascii="Times New Roman" w:hAnsi="Times New Roman"/>
          <w:b/>
          <w:sz w:val="28"/>
          <w:szCs w:val="28"/>
          <w:lang w:val="en-US"/>
        </w:rPr>
        <w:lastRenderedPageBreak/>
        <w:t>CONTENTS</w:t>
      </w:r>
    </w:p>
    <w:p w:rsidR="00A27527" w:rsidRPr="00DE5E73" w:rsidRDefault="00A27527" w:rsidP="00A27527">
      <w:pPr>
        <w:widowControl w:val="0"/>
        <w:spacing w:after="0" w:line="360" w:lineRule="auto"/>
        <w:rPr>
          <w:rFonts w:ascii="Times New Roman" w:hAnsi="Times New Roman"/>
          <w:b/>
          <w:sz w:val="28"/>
          <w:szCs w:val="28"/>
        </w:rPr>
      </w:pPr>
    </w:p>
    <w:p w:rsidR="00A27527" w:rsidRPr="00DE5E73" w:rsidRDefault="00A27527" w:rsidP="00A27527">
      <w:pPr>
        <w:widowControl w:val="0"/>
        <w:spacing w:after="0" w:line="360" w:lineRule="auto"/>
        <w:rPr>
          <w:rFonts w:ascii="Times New Roman" w:hAnsi="Times New Roman"/>
          <w:b/>
          <w:i/>
          <w:sz w:val="28"/>
          <w:szCs w:val="28"/>
        </w:rPr>
      </w:pPr>
      <w:r w:rsidRPr="002B012A">
        <w:rPr>
          <w:rFonts w:ascii="Times New Roman" w:hAnsi="Times New Roman"/>
          <w:b/>
          <w:i/>
          <w:sz w:val="28"/>
          <w:szCs w:val="28"/>
          <w:lang w:val="en-US"/>
        </w:rPr>
        <w:t>Bataev</w:t>
      </w:r>
      <w:r w:rsidRPr="00DE5E73">
        <w:rPr>
          <w:rFonts w:ascii="Times New Roman" w:hAnsi="Times New Roman"/>
          <w:b/>
          <w:i/>
          <w:sz w:val="28"/>
          <w:szCs w:val="28"/>
        </w:rPr>
        <w:t xml:space="preserve"> </w:t>
      </w:r>
      <w:r w:rsidRPr="002B012A">
        <w:rPr>
          <w:rFonts w:ascii="Times New Roman" w:hAnsi="Times New Roman"/>
          <w:b/>
          <w:i/>
          <w:sz w:val="28"/>
          <w:szCs w:val="28"/>
          <w:lang w:val="en-US"/>
        </w:rPr>
        <w:t>H</w:t>
      </w:r>
      <w:r w:rsidRPr="00DE5E73">
        <w:rPr>
          <w:rFonts w:ascii="Times New Roman" w:hAnsi="Times New Roman"/>
          <w:b/>
          <w:i/>
          <w:sz w:val="28"/>
          <w:szCs w:val="28"/>
        </w:rPr>
        <w:t>.</w:t>
      </w:r>
      <w:r w:rsidRPr="002B012A">
        <w:rPr>
          <w:rFonts w:ascii="Times New Roman" w:hAnsi="Times New Roman"/>
          <w:b/>
          <w:i/>
          <w:sz w:val="28"/>
          <w:szCs w:val="28"/>
          <w:lang w:val="en-US"/>
        </w:rPr>
        <w:t>M</w:t>
      </w:r>
      <w:r w:rsidRPr="00DE5E73">
        <w:rPr>
          <w:rFonts w:ascii="Times New Roman" w:hAnsi="Times New Roman"/>
          <w:b/>
          <w:i/>
          <w:sz w:val="28"/>
          <w:szCs w:val="28"/>
        </w:rPr>
        <w:t xml:space="preserve">., </w:t>
      </w:r>
      <w:r w:rsidRPr="002B012A">
        <w:rPr>
          <w:rFonts w:ascii="Times New Roman" w:hAnsi="Times New Roman"/>
          <w:b/>
          <w:i/>
          <w:sz w:val="28"/>
          <w:szCs w:val="28"/>
          <w:lang w:val="en-US"/>
        </w:rPr>
        <w:t>Yakh</w:t>
      </w:r>
      <w:r w:rsidRPr="00DE5E73">
        <w:rPr>
          <w:rFonts w:ascii="Times New Roman" w:hAnsi="Times New Roman"/>
          <w:b/>
          <w:i/>
          <w:sz w:val="28"/>
          <w:szCs w:val="28"/>
        </w:rPr>
        <w:t>'</w:t>
      </w:r>
      <w:r w:rsidRPr="002B012A">
        <w:rPr>
          <w:rFonts w:ascii="Times New Roman" w:hAnsi="Times New Roman"/>
          <w:b/>
          <w:i/>
          <w:sz w:val="28"/>
          <w:szCs w:val="28"/>
          <w:lang w:val="en-US"/>
        </w:rPr>
        <w:t>yaeva</w:t>
      </w:r>
      <w:r w:rsidRPr="00DE5E73">
        <w:rPr>
          <w:rFonts w:ascii="Times New Roman" w:hAnsi="Times New Roman"/>
          <w:b/>
          <w:i/>
          <w:sz w:val="28"/>
          <w:szCs w:val="28"/>
        </w:rPr>
        <w:t xml:space="preserve"> </w:t>
      </w:r>
      <w:r w:rsidRPr="002B012A">
        <w:rPr>
          <w:rFonts w:ascii="Times New Roman" w:hAnsi="Times New Roman"/>
          <w:b/>
          <w:i/>
          <w:sz w:val="28"/>
          <w:szCs w:val="28"/>
          <w:lang w:val="en-US"/>
        </w:rPr>
        <w:t>Z</w:t>
      </w:r>
      <w:r w:rsidRPr="00DE5E73">
        <w:rPr>
          <w:rFonts w:ascii="Times New Roman" w:hAnsi="Times New Roman"/>
          <w:b/>
          <w:i/>
          <w:sz w:val="28"/>
          <w:szCs w:val="28"/>
        </w:rPr>
        <w:t>.</w:t>
      </w:r>
      <w:r w:rsidRPr="002B012A">
        <w:rPr>
          <w:rFonts w:ascii="Times New Roman" w:hAnsi="Times New Roman"/>
          <w:b/>
          <w:i/>
          <w:sz w:val="28"/>
          <w:szCs w:val="28"/>
          <w:lang w:val="en-US"/>
        </w:rPr>
        <w:t>I</w:t>
      </w:r>
      <w:r w:rsidRPr="00DE5E73">
        <w:rPr>
          <w:rFonts w:ascii="Times New Roman" w:hAnsi="Times New Roman"/>
          <w:b/>
          <w:i/>
          <w:sz w:val="28"/>
          <w:szCs w:val="28"/>
        </w:rPr>
        <w:t>.</w:t>
      </w:r>
    </w:p>
    <w:p w:rsidR="00A27527" w:rsidRPr="00880603" w:rsidRDefault="00A27527" w:rsidP="00A27527">
      <w:pPr>
        <w:widowControl w:val="0"/>
        <w:spacing w:after="0" w:line="360" w:lineRule="auto"/>
        <w:rPr>
          <w:rFonts w:ascii="Times New Roman" w:hAnsi="Times New Roman"/>
          <w:sz w:val="28"/>
          <w:szCs w:val="28"/>
          <w:lang w:val="en-US"/>
        </w:rPr>
      </w:pPr>
      <w:r w:rsidRPr="00880603">
        <w:rPr>
          <w:rFonts w:ascii="Times New Roman" w:hAnsi="Times New Roman"/>
          <w:sz w:val="28"/>
          <w:szCs w:val="28"/>
          <w:lang w:val="en-US"/>
        </w:rPr>
        <w:t>The scientific and pedagogical activity professor Gabriel Petrovich Sakharov....3</w:t>
      </w:r>
    </w:p>
    <w:p w:rsidR="00A27527" w:rsidRPr="002B012A" w:rsidRDefault="00A27527" w:rsidP="00A27527">
      <w:pPr>
        <w:widowControl w:val="0"/>
        <w:spacing w:after="0" w:line="360" w:lineRule="auto"/>
        <w:rPr>
          <w:rFonts w:ascii="Times New Roman" w:hAnsi="Times New Roman"/>
          <w:b/>
          <w:i/>
          <w:sz w:val="28"/>
          <w:szCs w:val="28"/>
          <w:lang w:val="en-US"/>
        </w:rPr>
      </w:pPr>
      <w:r w:rsidRPr="00880603">
        <w:rPr>
          <w:rFonts w:ascii="Times New Roman" w:hAnsi="Times New Roman"/>
          <w:b/>
          <w:i/>
          <w:sz w:val="28"/>
          <w:szCs w:val="28"/>
          <w:lang w:val="en-US"/>
        </w:rPr>
        <w:t xml:space="preserve">Bataev Н.M., </w:t>
      </w:r>
      <w:r w:rsidRPr="002B012A">
        <w:rPr>
          <w:rFonts w:ascii="Times New Roman" w:hAnsi="Times New Roman"/>
          <w:b/>
          <w:i/>
          <w:sz w:val="28"/>
          <w:szCs w:val="28"/>
          <w:lang w:val="en-US"/>
        </w:rPr>
        <w:t>Humakawa</w:t>
      </w:r>
      <w:r w:rsidRPr="00880603">
        <w:rPr>
          <w:rFonts w:ascii="Times New Roman" w:hAnsi="Times New Roman"/>
          <w:b/>
          <w:i/>
          <w:sz w:val="28"/>
          <w:szCs w:val="28"/>
          <w:lang w:val="en-US"/>
        </w:rPr>
        <w:t xml:space="preserve"> </w:t>
      </w:r>
      <w:r w:rsidRPr="002B012A">
        <w:rPr>
          <w:rFonts w:ascii="Times New Roman" w:hAnsi="Times New Roman"/>
          <w:b/>
          <w:i/>
          <w:sz w:val="28"/>
          <w:szCs w:val="28"/>
          <w:lang w:val="en-US"/>
        </w:rPr>
        <w:t>H.H.</w:t>
      </w:r>
    </w:p>
    <w:p w:rsidR="00A27527" w:rsidRPr="00880603" w:rsidRDefault="00A27527" w:rsidP="00A27527">
      <w:pPr>
        <w:pStyle w:val="HTML"/>
        <w:widowControl w:val="0"/>
        <w:shd w:val="clear" w:color="auto" w:fill="FFFFFF"/>
        <w:spacing w:line="360" w:lineRule="auto"/>
        <w:rPr>
          <w:rFonts w:ascii="Times New Roman" w:hAnsi="Times New Roman" w:cs="Times New Roman"/>
          <w:sz w:val="28"/>
          <w:szCs w:val="28"/>
          <w:lang w:val="en-US"/>
        </w:rPr>
      </w:pPr>
      <w:r w:rsidRPr="00880603">
        <w:rPr>
          <w:rFonts w:ascii="Times New Roman" w:hAnsi="Times New Roman" w:cs="Times New Roman"/>
          <w:sz w:val="28"/>
          <w:szCs w:val="28"/>
          <w:lang w:val="en-US"/>
        </w:rPr>
        <w:t>Hospital pneumonia is prediktom unfavorable outcome of stroke………………9</w:t>
      </w:r>
    </w:p>
    <w:p w:rsidR="00A27527" w:rsidRPr="00880603" w:rsidRDefault="00A27527" w:rsidP="00A27527">
      <w:pPr>
        <w:widowControl w:val="0"/>
        <w:spacing w:after="0" w:line="360" w:lineRule="auto"/>
        <w:rPr>
          <w:rFonts w:ascii="Times New Roman" w:hAnsi="Times New Roman"/>
          <w:b/>
          <w:i/>
          <w:sz w:val="28"/>
          <w:szCs w:val="28"/>
          <w:lang w:val="en-US"/>
        </w:rPr>
      </w:pPr>
      <w:r w:rsidRPr="002B012A">
        <w:rPr>
          <w:rFonts w:ascii="Times New Roman" w:hAnsi="Times New Roman"/>
          <w:b/>
          <w:i/>
          <w:sz w:val="28"/>
          <w:szCs w:val="28"/>
          <w:lang w:val="en-US"/>
        </w:rPr>
        <w:t>Dzhabrailov</w:t>
      </w:r>
      <w:r w:rsidRPr="00880603">
        <w:rPr>
          <w:rFonts w:ascii="Times New Roman" w:hAnsi="Times New Roman"/>
          <w:b/>
          <w:i/>
          <w:sz w:val="28"/>
          <w:szCs w:val="28"/>
          <w:lang w:val="en-US"/>
        </w:rPr>
        <w:t xml:space="preserve"> </w:t>
      </w:r>
      <w:r w:rsidRPr="002B012A">
        <w:rPr>
          <w:rFonts w:ascii="Times New Roman" w:hAnsi="Times New Roman"/>
          <w:b/>
          <w:i/>
          <w:sz w:val="28"/>
          <w:szCs w:val="28"/>
          <w:lang w:val="en-US"/>
        </w:rPr>
        <w:t>Yu</w:t>
      </w:r>
      <w:r w:rsidRPr="00880603">
        <w:rPr>
          <w:rFonts w:ascii="Times New Roman" w:hAnsi="Times New Roman"/>
          <w:b/>
          <w:i/>
          <w:sz w:val="28"/>
          <w:szCs w:val="28"/>
          <w:lang w:val="en-US"/>
        </w:rPr>
        <w:t>.</w:t>
      </w:r>
      <w:r w:rsidRPr="002B012A">
        <w:rPr>
          <w:rFonts w:ascii="Times New Roman" w:hAnsi="Times New Roman"/>
          <w:b/>
          <w:i/>
          <w:sz w:val="28"/>
          <w:szCs w:val="28"/>
          <w:lang w:val="en-US"/>
        </w:rPr>
        <w:t>M</w:t>
      </w:r>
      <w:r w:rsidRPr="00880603">
        <w:rPr>
          <w:rFonts w:ascii="Times New Roman" w:hAnsi="Times New Roman"/>
          <w:b/>
          <w:i/>
          <w:sz w:val="28"/>
          <w:szCs w:val="28"/>
          <w:lang w:val="en-US"/>
        </w:rPr>
        <w:t>.</w:t>
      </w:r>
    </w:p>
    <w:p w:rsidR="00A27527" w:rsidRPr="00880603" w:rsidRDefault="00A27527" w:rsidP="00A27527">
      <w:pPr>
        <w:widowControl w:val="0"/>
        <w:spacing w:after="0" w:line="360" w:lineRule="auto"/>
        <w:rPr>
          <w:rFonts w:ascii="Times New Roman" w:hAnsi="Times New Roman"/>
          <w:sz w:val="28"/>
          <w:szCs w:val="28"/>
          <w:lang w:val="en-US"/>
        </w:rPr>
      </w:pPr>
      <w:r w:rsidRPr="00880603">
        <w:rPr>
          <w:rFonts w:ascii="Times New Roman" w:hAnsi="Times New Roman"/>
          <w:sz w:val="28"/>
          <w:szCs w:val="28"/>
          <w:lang w:val="en-US"/>
        </w:rPr>
        <w:t>Some features of biology aterina boyeri caspia………………………………...12</w:t>
      </w:r>
    </w:p>
    <w:p w:rsidR="00A27527" w:rsidRPr="002637E3" w:rsidRDefault="00A27527" w:rsidP="00A27527">
      <w:pPr>
        <w:widowControl w:val="0"/>
        <w:spacing w:after="0" w:line="360" w:lineRule="auto"/>
        <w:rPr>
          <w:rFonts w:ascii="Times New Roman" w:hAnsi="Times New Roman"/>
          <w:b/>
          <w:i/>
          <w:sz w:val="28"/>
          <w:szCs w:val="28"/>
          <w:lang w:val="en-US"/>
        </w:rPr>
      </w:pPr>
      <w:r w:rsidRPr="002637E3">
        <w:rPr>
          <w:rFonts w:ascii="Times New Roman" w:hAnsi="Times New Roman"/>
          <w:b/>
          <w:i/>
          <w:sz w:val="28"/>
          <w:szCs w:val="28"/>
          <w:lang w:val="en-US"/>
        </w:rPr>
        <w:t>Shaymurzin</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M.R.,</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Yevtushenko</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S.K.,</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Yevtushenko</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I.S.</w:t>
      </w:r>
    </w:p>
    <w:p w:rsidR="00A27527" w:rsidRPr="001057BA" w:rsidRDefault="00A27527" w:rsidP="00A27527">
      <w:pPr>
        <w:widowControl w:val="0"/>
        <w:spacing w:after="0" w:line="360" w:lineRule="auto"/>
        <w:rPr>
          <w:rFonts w:ascii="Times New Roman" w:hAnsi="Times New Roman"/>
          <w:iCs/>
          <w:sz w:val="28"/>
          <w:szCs w:val="28"/>
          <w:lang w:val="en-US"/>
        </w:rPr>
      </w:pPr>
      <w:r w:rsidRPr="001057BA">
        <w:rPr>
          <w:rFonts w:ascii="Times New Roman" w:hAnsi="Times New Roman"/>
          <w:iCs/>
          <w:sz w:val="28"/>
          <w:szCs w:val="28"/>
          <w:lang w:val="en-US"/>
        </w:rPr>
        <w:t>Current approaches to diagnosis and treatment of cardiomyopathy in patients with hereditary progressive muscular dystrophy……………………………….23</w:t>
      </w:r>
    </w:p>
    <w:p w:rsidR="00A27527" w:rsidRPr="001057BA" w:rsidRDefault="00A27527" w:rsidP="00A27527">
      <w:pPr>
        <w:widowControl w:val="0"/>
        <w:autoSpaceDE w:val="0"/>
        <w:autoSpaceDN w:val="0"/>
        <w:adjustRightInd w:val="0"/>
        <w:spacing w:after="0" w:line="360" w:lineRule="auto"/>
        <w:rPr>
          <w:rFonts w:ascii="Times New Roman" w:hAnsi="Times New Roman"/>
          <w:b/>
          <w:i/>
          <w:sz w:val="28"/>
          <w:szCs w:val="28"/>
          <w:lang w:val="en-US"/>
        </w:rPr>
      </w:pPr>
      <w:r w:rsidRPr="002637E3">
        <w:rPr>
          <w:rFonts w:ascii="Times New Roman" w:hAnsi="Times New Roman"/>
          <w:b/>
          <w:i/>
          <w:sz w:val="28"/>
          <w:szCs w:val="28"/>
          <w:lang w:val="en-US"/>
        </w:rPr>
        <w:t>Kuznetsov</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I</w:t>
      </w:r>
      <w:r w:rsidRPr="001057BA">
        <w:rPr>
          <w:rFonts w:ascii="Times New Roman" w:hAnsi="Times New Roman"/>
          <w:b/>
          <w:i/>
          <w:sz w:val="28"/>
          <w:szCs w:val="28"/>
          <w:lang w:val="en-US"/>
        </w:rPr>
        <w:t>.</w:t>
      </w:r>
      <w:r w:rsidRPr="002637E3">
        <w:rPr>
          <w:rFonts w:ascii="Times New Roman" w:hAnsi="Times New Roman"/>
          <w:b/>
          <w:i/>
          <w:sz w:val="28"/>
          <w:szCs w:val="28"/>
          <w:lang w:val="en-US"/>
        </w:rPr>
        <w:t>A</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Kachanov</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I</w:t>
      </w:r>
      <w:r w:rsidRPr="001057BA">
        <w:rPr>
          <w:rFonts w:ascii="Times New Roman" w:hAnsi="Times New Roman"/>
          <w:b/>
          <w:i/>
          <w:sz w:val="28"/>
          <w:szCs w:val="28"/>
          <w:lang w:val="en-US"/>
        </w:rPr>
        <w:t>.</w:t>
      </w:r>
      <w:r w:rsidRPr="002637E3">
        <w:rPr>
          <w:rFonts w:ascii="Times New Roman" w:hAnsi="Times New Roman"/>
          <w:b/>
          <w:i/>
          <w:sz w:val="28"/>
          <w:szCs w:val="28"/>
          <w:lang w:val="en-US"/>
        </w:rPr>
        <w:t>V</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Bobrov</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K</w:t>
      </w:r>
      <w:r w:rsidRPr="001057BA">
        <w:rPr>
          <w:rFonts w:ascii="Times New Roman" w:hAnsi="Times New Roman"/>
          <w:b/>
          <w:i/>
          <w:sz w:val="28"/>
          <w:szCs w:val="28"/>
          <w:lang w:val="en-US"/>
        </w:rPr>
        <w:t>.</w:t>
      </w:r>
      <w:r w:rsidRPr="002637E3">
        <w:rPr>
          <w:rFonts w:ascii="Times New Roman" w:hAnsi="Times New Roman"/>
          <w:b/>
          <w:i/>
          <w:sz w:val="28"/>
          <w:szCs w:val="28"/>
          <w:lang w:val="en-US"/>
        </w:rPr>
        <w:t>E</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Starkov</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A</w:t>
      </w:r>
      <w:r w:rsidRPr="001057BA">
        <w:rPr>
          <w:rFonts w:ascii="Times New Roman" w:hAnsi="Times New Roman"/>
          <w:b/>
          <w:i/>
          <w:sz w:val="28"/>
          <w:szCs w:val="28"/>
          <w:lang w:val="en-US"/>
        </w:rPr>
        <w:t>.</w:t>
      </w:r>
      <w:r w:rsidRPr="002637E3">
        <w:rPr>
          <w:rFonts w:ascii="Times New Roman" w:hAnsi="Times New Roman"/>
          <w:b/>
          <w:i/>
          <w:sz w:val="28"/>
          <w:szCs w:val="28"/>
          <w:lang w:val="en-US"/>
        </w:rPr>
        <w:t>I</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Kuznetsova</w:t>
      </w:r>
      <w:r w:rsidRPr="001057BA">
        <w:rPr>
          <w:rFonts w:ascii="Times New Roman" w:hAnsi="Times New Roman"/>
          <w:b/>
          <w:i/>
          <w:sz w:val="28"/>
          <w:szCs w:val="28"/>
          <w:lang w:val="en-US"/>
        </w:rPr>
        <w:t xml:space="preserve"> </w:t>
      </w:r>
      <w:r w:rsidRPr="002637E3">
        <w:rPr>
          <w:rFonts w:ascii="Times New Roman" w:hAnsi="Times New Roman"/>
          <w:b/>
          <w:i/>
          <w:sz w:val="28"/>
          <w:szCs w:val="28"/>
          <w:lang w:val="en-US"/>
        </w:rPr>
        <w:t>G</w:t>
      </w:r>
      <w:r w:rsidRPr="001057BA">
        <w:rPr>
          <w:rFonts w:ascii="Times New Roman" w:hAnsi="Times New Roman"/>
          <w:b/>
          <w:i/>
          <w:sz w:val="28"/>
          <w:szCs w:val="28"/>
          <w:lang w:val="en-US"/>
        </w:rPr>
        <w:t>.</w:t>
      </w:r>
      <w:r w:rsidRPr="002637E3">
        <w:rPr>
          <w:rFonts w:ascii="Times New Roman" w:hAnsi="Times New Roman"/>
          <w:b/>
          <w:i/>
          <w:sz w:val="28"/>
          <w:szCs w:val="28"/>
          <w:lang w:val="en-US"/>
        </w:rPr>
        <w:t>A</w:t>
      </w:r>
      <w:r w:rsidRPr="001057BA">
        <w:rPr>
          <w:rFonts w:ascii="Times New Roman" w:hAnsi="Times New Roman"/>
          <w:b/>
          <w:i/>
          <w:sz w:val="28"/>
          <w:szCs w:val="28"/>
          <w:lang w:val="en-US"/>
        </w:rPr>
        <w:t>.</w:t>
      </w:r>
    </w:p>
    <w:p w:rsidR="00A27527" w:rsidRPr="00A27527" w:rsidRDefault="00A27527" w:rsidP="00A27527">
      <w:pPr>
        <w:widowControl w:val="0"/>
        <w:autoSpaceDE w:val="0"/>
        <w:autoSpaceDN w:val="0"/>
        <w:adjustRightInd w:val="0"/>
        <w:spacing w:after="0" w:line="360" w:lineRule="auto"/>
        <w:rPr>
          <w:rFonts w:ascii="Times New Roman" w:hAnsi="Times New Roman"/>
          <w:color w:val="000000"/>
          <w:sz w:val="28"/>
          <w:szCs w:val="28"/>
          <w:lang w:val="en-US"/>
        </w:rPr>
      </w:pPr>
      <w:r w:rsidRPr="001057BA">
        <w:rPr>
          <w:rFonts w:ascii="Times New Roman" w:hAnsi="Times New Roman"/>
          <w:color w:val="000000"/>
          <w:sz w:val="28"/>
          <w:szCs w:val="28"/>
          <w:lang w:val="en-US"/>
        </w:rPr>
        <w:t xml:space="preserve">Emissions of harmful chemicals in the atmosphere and main signs </w:t>
      </w:r>
    </w:p>
    <w:p w:rsidR="00A27527" w:rsidRPr="001057BA" w:rsidRDefault="00A27527" w:rsidP="00A27527">
      <w:pPr>
        <w:widowControl w:val="0"/>
        <w:autoSpaceDE w:val="0"/>
        <w:autoSpaceDN w:val="0"/>
        <w:adjustRightInd w:val="0"/>
        <w:spacing w:after="0" w:line="360" w:lineRule="auto"/>
        <w:rPr>
          <w:rFonts w:ascii="Times New Roman" w:hAnsi="Times New Roman"/>
          <w:color w:val="000000"/>
          <w:sz w:val="28"/>
          <w:szCs w:val="28"/>
          <w:lang w:val="en-US"/>
        </w:rPr>
      </w:pPr>
      <w:r w:rsidRPr="001057BA">
        <w:rPr>
          <w:rFonts w:ascii="Times New Roman" w:hAnsi="Times New Roman"/>
          <w:color w:val="000000"/>
          <w:sz w:val="28"/>
          <w:szCs w:val="28"/>
          <w:lang w:val="en-US"/>
        </w:rPr>
        <w:t>of incidence of students: their points contacts………………………………….35</w:t>
      </w:r>
    </w:p>
    <w:p w:rsidR="00A27527" w:rsidRPr="003F2D25" w:rsidRDefault="00A27527" w:rsidP="00A27527">
      <w:pPr>
        <w:pStyle w:val="p1"/>
        <w:widowControl w:val="0"/>
        <w:shd w:val="clear" w:color="auto" w:fill="FFFFFF"/>
        <w:spacing w:before="0" w:beforeAutospacing="0" w:after="0" w:afterAutospacing="0" w:line="360" w:lineRule="auto"/>
        <w:rPr>
          <w:rStyle w:val="s1"/>
          <w:b/>
          <w:bCs/>
          <w:i/>
          <w:color w:val="000000"/>
          <w:sz w:val="28"/>
          <w:szCs w:val="28"/>
          <w:lang w:val="en-US"/>
        </w:rPr>
      </w:pPr>
      <w:r w:rsidRPr="003F2D25">
        <w:rPr>
          <w:rStyle w:val="s1"/>
          <w:b/>
          <w:bCs/>
          <w:i/>
          <w:color w:val="000000"/>
          <w:sz w:val="28"/>
          <w:szCs w:val="28"/>
          <w:lang w:val="en-US"/>
        </w:rPr>
        <w:t>Isaev</w:t>
      </w:r>
      <w:r w:rsidRPr="001057BA">
        <w:rPr>
          <w:rStyle w:val="s1"/>
          <w:b/>
          <w:bCs/>
          <w:i/>
          <w:color w:val="000000"/>
          <w:sz w:val="28"/>
          <w:szCs w:val="28"/>
          <w:lang w:val="en-US"/>
        </w:rPr>
        <w:t xml:space="preserve"> </w:t>
      </w:r>
      <w:r w:rsidRPr="003F2D25">
        <w:rPr>
          <w:rStyle w:val="s1"/>
          <w:b/>
          <w:bCs/>
          <w:i/>
          <w:color w:val="000000"/>
          <w:sz w:val="28"/>
          <w:szCs w:val="28"/>
          <w:lang w:val="en-US"/>
        </w:rPr>
        <w:t>M.H</w:t>
      </w:r>
      <w:r w:rsidRPr="003F2D25">
        <w:rPr>
          <w:i/>
          <w:color w:val="000000"/>
          <w:sz w:val="28"/>
          <w:szCs w:val="28"/>
          <w:lang w:val="en-US"/>
        </w:rPr>
        <w:t>.</w:t>
      </w:r>
      <w:r w:rsidRPr="003F2D25">
        <w:rPr>
          <w:rStyle w:val="s1"/>
          <w:b/>
          <w:bCs/>
          <w:i/>
          <w:color w:val="000000"/>
          <w:sz w:val="28"/>
          <w:szCs w:val="28"/>
          <w:lang w:val="en-US"/>
        </w:rPr>
        <w:t>, Kafarof</w:t>
      </w:r>
      <w:r w:rsidRPr="001057BA">
        <w:rPr>
          <w:rStyle w:val="s1"/>
          <w:b/>
          <w:bCs/>
          <w:i/>
          <w:color w:val="000000"/>
          <w:sz w:val="28"/>
          <w:szCs w:val="28"/>
          <w:lang w:val="en-US"/>
        </w:rPr>
        <w:t xml:space="preserve"> </w:t>
      </w:r>
      <w:r w:rsidRPr="003F2D25">
        <w:rPr>
          <w:rStyle w:val="s1"/>
          <w:b/>
          <w:bCs/>
          <w:i/>
          <w:color w:val="000000"/>
          <w:sz w:val="28"/>
          <w:szCs w:val="28"/>
          <w:lang w:val="en-US"/>
        </w:rPr>
        <w:t>E.S</w:t>
      </w:r>
      <w:r w:rsidRPr="003F2D25">
        <w:rPr>
          <w:rStyle w:val="apple-converted-space"/>
          <w:i/>
          <w:color w:val="000000"/>
          <w:sz w:val="28"/>
          <w:szCs w:val="28"/>
          <w:lang w:val="en-US"/>
        </w:rPr>
        <w:t>.</w:t>
      </w:r>
      <w:r w:rsidRPr="003F2D25">
        <w:rPr>
          <w:rStyle w:val="s1"/>
          <w:b/>
          <w:bCs/>
          <w:i/>
          <w:color w:val="000000"/>
          <w:sz w:val="28"/>
          <w:szCs w:val="28"/>
          <w:lang w:val="en-US"/>
        </w:rPr>
        <w:t>,</w:t>
      </w:r>
      <w:r w:rsidRPr="001057BA">
        <w:rPr>
          <w:rStyle w:val="s1"/>
          <w:b/>
          <w:bCs/>
          <w:i/>
          <w:color w:val="000000"/>
          <w:sz w:val="28"/>
          <w:szCs w:val="28"/>
          <w:lang w:val="en-US"/>
        </w:rPr>
        <w:t xml:space="preserve"> </w:t>
      </w:r>
      <w:r w:rsidRPr="003F2D25">
        <w:rPr>
          <w:rStyle w:val="s1"/>
          <w:b/>
          <w:bCs/>
          <w:i/>
          <w:color w:val="000000"/>
          <w:sz w:val="28"/>
          <w:szCs w:val="28"/>
          <w:lang w:val="en-US"/>
        </w:rPr>
        <w:t>Vagabov</w:t>
      </w:r>
      <w:r w:rsidRPr="001057BA">
        <w:rPr>
          <w:rStyle w:val="s1"/>
          <w:b/>
          <w:bCs/>
          <w:i/>
          <w:color w:val="000000"/>
          <w:sz w:val="28"/>
          <w:szCs w:val="28"/>
          <w:lang w:val="en-US"/>
        </w:rPr>
        <w:t xml:space="preserve"> </w:t>
      </w:r>
      <w:r w:rsidRPr="003F2D25">
        <w:rPr>
          <w:rStyle w:val="s1"/>
          <w:b/>
          <w:bCs/>
          <w:i/>
          <w:color w:val="000000"/>
          <w:sz w:val="28"/>
          <w:szCs w:val="28"/>
          <w:lang w:val="en-US"/>
        </w:rPr>
        <w:t xml:space="preserve">I.U. </w:t>
      </w:r>
    </w:p>
    <w:p w:rsidR="00A27527" w:rsidRPr="001057BA" w:rsidRDefault="00A27527" w:rsidP="00A27527">
      <w:pPr>
        <w:pStyle w:val="3"/>
        <w:keepNext w:val="0"/>
        <w:keepLines w:val="0"/>
        <w:widowControl w:val="0"/>
        <w:spacing w:before="0" w:line="360" w:lineRule="auto"/>
        <w:rPr>
          <w:rFonts w:ascii="Times New Roman" w:hAnsi="Times New Roman" w:cs="Times New Roman"/>
          <w:b w:val="0"/>
          <w:color w:val="auto"/>
          <w:sz w:val="28"/>
          <w:szCs w:val="28"/>
          <w:lang w:val="en-US"/>
        </w:rPr>
      </w:pPr>
      <w:r w:rsidRPr="001057BA">
        <w:rPr>
          <w:rFonts w:ascii="Times New Roman" w:hAnsi="Times New Roman" w:cs="Times New Roman"/>
          <w:b w:val="0"/>
          <w:color w:val="auto"/>
          <w:sz w:val="28"/>
          <w:szCs w:val="28"/>
          <w:lang w:val="en-US"/>
        </w:rPr>
        <w:t>Ecological aspects of element structure of uric stones at patients with nefrolithiazy in the Chechen Republic………………………………………</w:t>
      </w:r>
      <w:r>
        <w:rPr>
          <w:rFonts w:ascii="Times New Roman" w:hAnsi="Times New Roman" w:cs="Times New Roman"/>
          <w:b w:val="0"/>
          <w:color w:val="auto"/>
          <w:sz w:val="28"/>
          <w:szCs w:val="28"/>
          <w:lang w:val="en-US"/>
        </w:rPr>
        <w:t>…</w:t>
      </w:r>
      <w:r w:rsidRPr="001057BA">
        <w:rPr>
          <w:rFonts w:ascii="Times New Roman" w:hAnsi="Times New Roman" w:cs="Times New Roman"/>
          <w:b w:val="0"/>
          <w:color w:val="auto"/>
          <w:sz w:val="28"/>
          <w:szCs w:val="28"/>
          <w:lang w:val="en-US"/>
        </w:rPr>
        <w:t>45</w:t>
      </w:r>
    </w:p>
    <w:p w:rsidR="00A27527" w:rsidRPr="001057BA" w:rsidRDefault="00A27527" w:rsidP="00A27527">
      <w:pPr>
        <w:widowControl w:val="0"/>
        <w:autoSpaceDE w:val="0"/>
        <w:autoSpaceDN w:val="0"/>
        <w:adjustRightInd w:val="0"/>
        <w:spacing w:after="0" w:line="360" w:lineRule="auto"/>
        <w:rPr>
          <w:rFonts w:ascii="Times New Roman" w:hAnsi="Times New Roman"/>
          <w:b/>
          <w:bCs/>
          <w:i/>
          <w:iCs/>
          <w:sz w:val="28"/>
          <w:szCs w:val="28"/>
          <w:lang w:val="en-US"/>
        </w:rPr>
      </w:pPr>
      <w:r w:rsidRPr="003F2D25">
        <w:rPr>
          <w:rFonts w:ascii="Times New Roman" w:hAnsi="Times New Roman"/>
          <w:b/>
          <w:bCs/>
          <w:i/>
          <w:iCs/>
          <w:sz w:val="28"/>
          <w:szCs w:val="28"/>
          <w:lang w:val="en-US"/>
        </w:rPr>
        <w:t>Umarova</w:t>
      </w:r>
      <w:r w:rsidRPr="001057BA">
        <w:rPr>
          <w:rFonts w:ascii="Times New Roman" w:hAnsi="Times New Roman"/>
          <w:b/>
          <w:bCs/>
          <w:i/>
          <w:iCs/>
          <w:sz w:val="28"/>
          <w:szCs w:val="28"/>
          <w:lang w:val="en-US"/>
        </w:rPr>
        <w:t xml:space="preserve"> </w:t>
      </w:r>
      <w:r w:rsidRPr="003F2D25">
        <w:rPr>
          <w:rFonts w:ascii="Times New Roman" w:hAnsi="Times New Roman"/>
          <w:b/>
          <w:bCs/>
          <w:i/>
          <w:iCs/>
          <w:sz w:val="28"/>
          <w:szCs w:val="28"/>
          <w:lang w:val="en-US"/>
        </w:rPr>
        <w:t>S</w:t>
      </w:r>
      <w:r w:rsidRPr="001057BA">
        <w:rPr>
          <w:rFonts w:ascii="Times New Roman" w:hAnsi="Times New Roman"/>
          <w:b/>
          <w:bCs/>
          <w:i/>
          <w:iCs/>
          <w:sz w:val="28"/>
          <w:szCs w:val="28"/>
          <w:lang w:val="en-US"/>
        </w:rPr>
        <w:t>.</w:t>
      </w:r>
      <w:r w:rsidRPr="003F2D25">
        <w:rPr>
          <w:rFonts w:ascii="Times New Roman" w:hAnsi="Times New Roman"/>
          <w:b/>
          <w:bCs/>
          <w:i/>
          <w:iCs/>
          <w:sz w:val="28"/>
          <w:szCs w:val="28"/>
          <w:lang w:val="en-US"/>
        </w:rPr>
        <w:t>H</w:t>
      </w:r>
      <w:r w:rsidRPr="001057BA">
        <w:rPr>
          <w:rFonts w:ascii="Times New Roman" w:hAnsi="Times New Roman"/>
          <w:b/>
          <w:bCs/>
          <w:i/>
          <w:iCs/>
          <w:sz w:val="28"/>
          <w:szCs w:val="28"/>
          <w:lang w:val="en-US"/>
        </w:rPr>
        <w:t xml:space="preserve">. </w:t>
      </w:r>
    </w:p>
    <w:p w:rsidR="00A27527" w:rsidRPr="00A27527" w:rsidRDefault="00A27527" w:rsidP="00A27527">
      <w:pPr>
        <w:widowControl w:val="0"/>
        <w:autoSpaceDE w:val="0"/>
        <w:autoSpaceDN w:val="0"/>
        <w:adjustRightInd w:val="0"/>
        <w:spacing w:after="0" w:line="360" w:lineRule="auto"/>
        <w:rPr>
          <w:rFonts w:ascii="Times New Roman" w:hAnsi="Times New Roman"/>
          <w:bCs/>
          <w:sz w:val="28"/>
          <w:szCs w:val="28"/>
          <w:lang w:val="en-US"/>
        </w:rPr>
      </w:pPr>
      <w:r w:rsidRPr="001057BA">
        <w:rPr>
          <w:rFonts w:ascii="Times New Roman" w:hAnsi="Times New Roman"/>
          <w:bCs/>
          <w:sz w:val="28"/>
          <w:szCs w:val="28"/>
          <w:lang w:val="en-US"/>
        </w:rPr>
        <w:t xml:space="preserve">International project activity as a method of personality formation </w:t>
      </w:r>
    </w:p>
    <w:p w:rsidR="00A27527" w:rsidRPr="001057BA" w:rsidRDefault="00A27527" w:rsidP="00A27527">
      <w:pPr>
        <w:widowControl w:val="0"/>
        <w:autoSpaceDE w:val="0"/>
        <w:autoSpaceDN w:val="0"/>
        <w:adjustRightInd w:val="0"/>
        <w:spacing w:after="0" w:line="360" w:lineRule="auto"/>
        <w:rPr>
          <w:rFonts w:ascii="Times New Roman" w:hAnsi="Times New Roman"/>
          <w:bCs/>
          <w:sz w:val="28"/>
          <w:szCs w:val="28"/>
          <w:lang w:val="en-US"/>
        </w:rPr>
      </w:pPr>
      <w:r w:rsidRPr="001057BA">
        <w:rPr>
          <w:rFonts w:ascii="Times New Roman" w:hAnsi="Times New Roman"/>
          <w:bCs/>
          <w:sz w:val="28"/>
          <w:szCs w:val="28"/>
          <w:lang w:val="en-US"/>
        </w:rPr>
        <w:t>of a bachelor of linguistics as a subject of the dialogue of cultures…………</w:t>
      </w:r>
      <w:r>
        <w:rPr>
          <w:rFonts w:ascii="Times New Roman" w:hAnsi="Times New Roman"/>
          <w:bCs/>
          <w:sz w:val="28"/>
          <w:szCs w:val="28"/>
          <w:lang w:val="en-US"/>
        </w:rPr>
        <w:t>…</w:t>
      </w:r>
      <w:r w:rsidRPr="001057BA">
        <w:rPr>
          <w:rFonts w:ascii="Times New Roman" w:hAnsi="Times New Roman"/>
          <w:bCs/>
          <w:sz w:val="28"/>
          <w:szCs w:val="28"/>
          <w:lang w:val="en-US"/>
        </w:rPr>
        <w:t>53</w:t>
      </w:r>
    </w:p>
    <w:p w:rsidR="00A27527" w:rsidRPr="00DF407E" w:rsidRDefault="00A27527" w:rsidP="00A27527">
      <w:pPr>
        <w:widowControl w:val="0"/>
        <w:autoSpaceDE w:val="0"/>
        <w:autoSpaceDN w:val="0"/>
        <w:adjustRightInd w:val="0"/>
        <w:spacing w:after="0" w:line="360" w:lineRule="auto"/>
        <w:rPr>
          <w:rFonts w:ascii="Times New Roman" w:hAnsi="Times New Roman"/>
          <w:b/>
          <w:i/>
          <w:sz w:val="28"/>
          <w:szCs w:val="28"/>
          <w:lang w:val="en-US"/>
        </w:rPr>
      </w:pPr>
      <w:r w:rsidRPr="001F6E14">
        <w:rPr>
          <w:rFonts w:ascii="Times New Roman" w:hAnsi="Times New Roman"/>
          <w:b/>
          <w:i/>
          <w:sz w:val="28"/>
          <w:szCs w:val="28"/>
          <w:lang w:val="en-US"/>
        </w:rPr>
        <w:t>Shahgireeva</w:t>
      </w:r>
      <w:r w:rsidRPr="00DF407E">
        <w:rPr>
          <w:rFonts w:ascii="Times New Roman" w:hAnsi="Times New Roman"/>
          <w:b/>
          <w:i/>
          <w:sz w:val="28"/>
          <w:szCs w:val="28"/>
          <w:lang w:val="en-US"/>
        </w:rPr>
        <w:t xml:space="preserve"> </w:t>
      </w:r>
      <w:r w:rsidRPr="001F6E14">
        <w:rPr>
          <w:rFonts w:ascii="Times New Roman" w:hAnsi="Times New Roman"/>
          <w:b/>
          <w:i/>
          <w:sz w:val="28"/>
          <w:szCs w:val="28"/>
          <w:lang w:val="en-US"/>
        </w:rPr>
        <w:t>M.R.</w:t>
      </w:r>
      <w:r w:rsidRPr="00C173F9">
        <w:rPr>
          <w:rFonts w:ascii="Times New Roman" w:hAnsi="Times New Roman"/>
          <w:b/>
          <w:i/>
          <w:sz w:val="28"/>
          <w:szCs w:val="28"/>
          <w:lang w:val="en-US"/>
        </w:rPr>
        <w:t>,</w:t>
      </w:r>
      <w:r w:rsidRPr="001F6E14">
        <w:rPr>
          <w:rFonts w:ascii="Times New Roman" w:hAnsi="Times New Roman"/>
          <w:b/>
          <w:i/>
          <w:sz w:val="28"/>
          <w:szCs w:val="28"/>
          <w:lang w:val="en-US"/>
        </w:rPr>
        <w:t xml:space="preserve"> Makhtiev</w:t>
      </w:r>
      <w:r w:rsidRPr="00DF407E">
        <w:rPr>
          <w:rFonts w:ascii="Times New Roman" w:hAnsi="Times New Roman"/>
          <w:b/>
          <w:i/>
          <w:sz w:val="28"/>
          <w:szCs w:val="28"/>
          <w:lang w:val="en-US"/>
        </w:rPr>
        <w:t xml:space="preserve"> </w:t>
      </w:r>
      <w:r w:rsidRPr="001F6E14">
        <w:rPr>
          <w:rFonts w:ascii="Times New Roman" w:hAnsi="Times New Roman"/>
          <w:b/>
          <w:i/>
          <w:sz w:val="28"/>
          <w:szCs w:val="28"/>
          <w:lang w:val="en-US"/>
        </w:rPr>
        <w:t>A.B.</w:t>
      </w:r>
      <w:r w:rsidRPr="00880603">
        <w:rPr>
          <w:rFonts w:ascii="Times New Roman" w:hAnsi="Times New Roman"/>
          <w:b/>
          <w:i/>
          <w:sz w:val="28"/>
          <w:szCs w:val="28"/>
          <w:lang w:val="en-US"/>
        </w:rPr>
        <w:t>,</w:t>
      </w:r>
      <w:r w:rsidRPr="001F6E14">
        <w:rPr>
          <w:rFonts w:ascii="Times New Roman" w:hAnsi="Times New Roman"/>
          <w:b/>
          <w:i/>
          <w:sz w:val="28"/>
          <w:szCs w:val="28"/>
          <w:lang w:val="en-US"/>
        </w:rPr>
        <w:t xml:space="preserve"> Gatsaeva</w:t>
      </w:r>
      <w:r w:rsidRPr="00DF407E">
        <w:rPr>
          <w:rFonts w:ascii="Times New Roman" w:hAnsi="Times New Roman"/>
          <w:b/>
          <w:i/>
          <w:sz w:val="28"/>
          <w:szCs w:val="28"/>
          <w:lang w:val="en-US"/>
        </w:rPr>
        <w:t xml:space="preserve"> </w:t>
      </w:r>
      <w:r w:rsidRPr="001F6E14">
        <w:rPr>
          <w:rFonts w:ascii="Times New Roman" w:hAnsi="Times New Roman"/>
          <w:b/>
          <w:i/>
          <w:sz w:val="28"/>
          <w:szCs w:val="28"/>
          <w:lang w:val="en-US"/>
        </w:rPr>
        <w:t>L.B.</w:t>
      </w:r>
    </w:p>
    <w:p w:rsidR="00A27527" w:rsidRPr="00DF407E" w:rsidRDefault="00A27527" w:rsidP="00A27527">
      <w:pPr>
        <w:widowControl w:val="0"/>
        <w:autoSpaceDE w:val="0"/>
        <w:autoSpaceDN w:val="0"/>
        <w:adjustRightInd w:val="0"/>
        <w:spacing w:after="0" w:line="360" w:lineRule="auto"/>
        <w:rPr>
          <w:rFonts w:ascii="Times New Roman" w:hAnsi="Times New Roman"/>
          <w:sz w:val="28"/>
          <w:szCs w:val="28"/>
          <w:lang w:val="en-US"/>
        </w:rPr>
      </w:pPr>
      <w:r w:rsidRPr="00DF407E">
        <w:rPr>
          <w:rFonts w:ascii="Times New Roman" w:hAnsi="Times New Roman"/>
          <w:sz w:val="28"/>
          <w:szCs w:val="28"/>
          <w:lang w:val="en-US"/>
        </w:rPr>
        <w:t>State of cytokines status for children with the protracted and chronic cough….63</w:t>
      </w:r>
    </w:p>
    <w:p w:rsidR="00A27527" w:rsidRPr="00DE5E73" w:rsidRDefault="00A27527" w:rsidP="00A27527">
      <w:pPr>
        <w:widowControl w:val="0"/>
        <w:spacing w:after="0" w:line="360" w:lineRule="auto"/>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Default="00A27527" w:rsidP="00974A6D">
      <w:pPr>
        <w:widowControl w:val="0"/>
        <w:spacing w:after="0"/>
        <w:contextualSpacing/>
        <w:jc w:val="center"/>
        <w:rPr>
          <w:rFonts w:ascii="Times New Roman" w:hAnsi="Times New Roman"/>
          <w:b/>
          <w:sz w:val="24"/>
          <w:szCs w:val="24"/>
          <w:lang w:val="en-US"/>
        </w:rPr>
      </w:pPr>
    </w:p>
    <w:p w:rsidR="00A27527" w:rsidRPr="00A27527"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DE5E73" w:rsidRDefault="00A27527" w:rsidP="00974A6D">
      <w:pPr>
        <w:widowControl w:val="0"/>
        <w:spacing w:after="0"/>
        <w:contextualSpacing/>
        <w:jc w:val="center"/>
        <w:rPr>
          <w:rFonts w:ascii="Times New Roman" w:hAnsi="Times New Roman"/>
          <w:b/>
          <w:sz w:val="24"/>
          <w:szCs w:val="24"/>
          <w:lang w:val="en-US"/>
        </w:rPr>
      </w:pPr>
    </w:p>
    <w:p w:rsidR="00A27527" w:rsidRPr="00A27527" w:rsidRDefault="00A27527" w:rsidP="00974A6D">
      <w:pPr>
        <w:widowControl w:val="0"/>
        <w:spacing w:after="0"/>
        <w:contextualSpacing/>
        <w:jc w:val="center"/>
        <w:rPr>
          <w:rFonts w:ascii="Times New Roman" w:hAnsi="Times New Roman"/>
          <w:b/>
          <w:sz w:val="24"/>
          <w:szCs w:val="24"/>
          <w:lang w:val="en-US"/>
        </w:rPr>
      </w:pPr>
    </w:p>
    <w:p w:rsidR="00974A6D" w:rsidRPr="00FF7A6F" w:rsidRDefault="00974A6D" w:rsidP="00974A6D">
      <w:pPr>
        <w:widowControl w:val="0"/>
        <w:spacing w:after="0"/>
        <w:contextualSpacing/>
        <w:jc w:val="center"/>
        <w:rPr>
          <w:rFonts w:ascii="Times New Roman" w:hAnsi="Times New Roman"/>
          <w:b/>
          <w:sz w:val="24"/>
          <w:szCs w:val="24"/>
        </w:rPr>
      </w:pPr>
      <w:r w:rsidRPr="00FF7A6F">
        <w:rPr>
          <w:rFonts w:ascii="Times New Roman" w:hAnsi="Times New Roman"/>
          <w:b/>
          <w:sz w:val="24"/>
          <w:szCs w:val="24"/>
        </w:rPr>
        <w:lastRenderedPageBreak/>
        <w:t>ПРАВИЛА ДЛЯ АВТОРОВ</w:t>
      </w:r>
    </w:p>
    <w:p w:rsidR="00974A6D" w:rsidRPr="00FF7A6F" w:rsidRDefault="00974A6D" w:rsidP="00974A6D">
      <w:pPr>
        <w:widowControl w:val="0"/>
        <w:spacing w:after="0"/>
        <w:contextualSpacing/>
        <w:jc w:val="center"/>
        <w:rPr>
          <w:rFonts w:ascii="Times New Roman" w:hAnsi="Times New Roman"/>
          <w:b/>
          <w:sz w:val="24"/>
          <w:szCs w:val="24"/>
        </w:rPr>
      </w:pP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Автор представляет в редакцию рукопись, оформленную в соответствии с «Правилами для авторов». Рукописи, оформленные без соблюдения этих правил, возвращаются без рассмотрения.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Представленная автором рукопись направляется по профилю научного исследования или по тематике рассматриваемых в рукописи вопросов на рецензию членам редколлегии соответствующей области научного издания, курирующим данную тематику, или экспертам – ученым и специалистам в данной области (докторам, кандидатам наук).</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Рецензирование проводится конфиденциально. Рецензия носит закрытый характер и предоставляется автору рукописи по его письменному запросу, без подписи и указания фамилии, должности, место работы рецензента. Нарушение конфиденциальности возможно только в случае заявления рецензента о недостоверности или фальсификации материалов, изложенных в рукописи.</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 xml:space="preserve">Требования к публикуемым материалам: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 актуальность;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 высокий научный уровень;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 хороший стиль изложения. </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Основной текст статьи, основанный на результатах эксперимента должен подразделяться на (содержать соответствующие подзаголовки):</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 xml:space="preserve"> - вводную часть (введение); </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 xml:space="preserve">- данные о методике исследования, экспериментальная часть (материалы и методы); </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 обсуждение результатов</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t>- заключение (выводы);</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Публикации должны быть интересны достаточно широкому кругу читателей. Возможна публикация на английском языке.</w:t>
      </w:r>
    </w:p>
    <w:p w:rsidR="00974A6D" w:rsidRPr="00974A6D" w:rsidRDefault="00974A6D" w:rsidP="00974A6D">
      <w:pPr>
        <w:widowControl w:val="0"/>
        <w:spacing w:after="0" w:line="360" w:lineRule="auto"/>
        <w:ind w:firstLine="708"/>
        <w:contextualSpacing/>
        <w:jc w:val="both"/>
        <w:rPr>
          <w:rFonts w:ascii="Times New Roman" w:hAnsi="Times New Roman"/>
          <w:b/>
          <w:sz w:val="28"/>
          <w:szCs w:val="28"/>
        </w:rPr>
      </w:pPr>
      <w:r w:rsidRPr="00974A6D">
        <w:rPr>
          <w:rFonts w:ascii="Times New Roman" w:hAnsi="Times New Roman"/>
          <w:b/>
          <w:sz w:val="28"/>
          <w:szCs w:val="28"/>
        </w:rPr>
        <w:lastRenderedPageBreak/>
        <w:t>Технические требования:</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xml:space="preserve">- текст рукописи набирается в редакторе </w:t>
      </w:r>
      <w:r w:rsidRPr="00974A6D">
        <w:rPr>
          <w:rFonts w:ascii="Times New Roman" w:hAnsi="Times New Roman"/>
          <w:sz w:val="28"/>
          <w:szCs w:val="28"/>
          <w:lang w:val="en-US"/>
        </w:rPr>
        <w:t>MSWord</w:t>
      </w:r>
      <w:r w:rsidRPr="00974A6D">
        <w:rPr>
          <w:rFonts w:ascii="Times New Roman" w:hAnsi="Times New Roman"/>
          <w:sz w:val="28"/>
          <w:szCs w:val="28"/>
        </w:rPr>
        <w:t xml:space="preserve"> (с расширением </w:t>
      </w:r>
      <w:r w:rsidRPr="00974A6D">
        <w:rPr>
          <w:rFonts w:ascii="Times New Roman" w:hAnsi="Times New Roman"/>
          <w:sz w:val="28"/>
          <w:szCs w:val="28"/>
          <w:lang w:val="en-US"/>
        </w:rPr>
        <w:t>doc</w:t>
      </w:r>
      <w:r w:rsidRPr="00974A6D">
        <w:rPr>
          <w:rFonts w:ascii="Times New Roman" w:hAnsi="Times New Roman"/>
          <w:sz w:val="28"/>
          <w:szCs w:val="28"/>
        </w:rPr>
        <w:t>) шрифтом «</w:t>
      </w:r>
      <w:r w:rsidRPr="00974A6D">
        <w:rPr>
          <w:rFonts w:ascii="Times New Roman" w:hAnsi="Times New Roman"/>
          <w:sz w:val="28"/>
          <w:szCs w:val="28"/>
          <w:lang w:val="en-US"/>
        </w:rPr>
        <w:t>TimesNewRoman</w:t>
      </w:r>
      <w:r w:rsidRPr="00974A6D">
        <w:rPr>
          <w:rFonts w:ascii="Times New Roman" w:hAnsi="Times New Roman"/>
          <w:sz w:val="28"/>
          <w:szCs w:val="28"/>
        </w:rPr>
        <w:t>» через 1 интервал в формате А4. Поля текста стандартные. Все страницы должны быть пронумерованы;</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объем рукописи не более 0,5 п.л.;</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xml:space="preserve">- индекс УДК (информацию о классификаторе УДК см. на сайтах </w:t>
      </w:r>
      <w:r w:rsidRPr="00974A6D">
        <w:rPr>
          <w:rFonts w:ascii="Times New Roman" w:hAnsi="Times New Roman"/>
          <w:sz w:val="28"/>
          <w:szCs w:val="28"/>
          <w:lang w:val="en-US"/>
        </w:rPr>
        <w:t>http</w:t>
      </w:r>
      <w:r w:rsidRPr="00974A6D">
        <w:rPr>
          <w:rFonts w:ascii="Times New Roman" w:hAnsi="Times New Roman"/>
          <w:sz w:val="28"/>
          <w:szCs w:val="28"/>
        </w:rPr>
        <w:t>://</w:t>
      </w:r>
      <w:r w:rsidRPr="00974A6D">
        <w:rPr>
          <w:rFonts w:ascii="Times New Roman" w:hAnsi="Times New Roman"/>
          <w:sz w:val="28"/>
          <w:szCs w:val="28"/>
          <w:lang w:val="en-US"/>
        </w:rPr>
        <w:t>teacode</w:t>
      </w:r>
      <w:r w:rsidRPr="00974A6D">
        <w:rPr>
          <w:rFonts w:ascii="Times New Roman" w:hAnsi="Times New Roman"/>
          <w:sz w:val="28"/>
          <w:szCs w:val="28"/>
        </w:rPr>
        <w:t>.</w:t>
      </w:r>
      <w:r w:rsidRPr="00974A6D">
        <w:rPr>
          <w:rFonts w:ascii="Times New Roman" w:hAnsi="Times New Roman"/>
          <w:sz w:val="28"/>
          <w:szCs w:val="28"/>
          <w:lang w:val="en-US"/>
        </w:rPr>
        <w:t>com</w:t>
      </w:r>
      <w:r w:rsidRPr="00974A6D">
        <w:rPr>
          <w:rFonts w:ascii="Times New Roman" w:hAnsi="Times New Roman"/>
          <w:sz w:val="28"/>
          <w:szCs w:val="28"/>
        </w:rPr>
        <w:t xml:space="preserve">/ </w:t>
      </w:r>
      <w:r w:rsidRPr="00974A6D">
        <w:rPr>
          <w:rFonts w:ascii="Times New Roman" w:hAnsi="Times New Roman"/>
          <w:sz w:val="28"/>
          <w:szCs w:val="28"/>
          <w:lang w:val="en-US"/>
        </w:rPr>
        <w:t>online</w:t>
      </w:r>
      <w:r w:rsidRPr="00974A6D">
        <w:rPr>
          <w:rFonts w:ascii="Times New Roman" w:hAnsi="Times New Roman"/>
          <w:sz w:val="28"/>
          <w:szCs w:val="28"/>
        </w:rPr>
        <w:t>/</w:t>
      </w:r>
      <w:r w:rsidRPr="00974A6D">
        <w:rPr>
          <w:rFonts w:ascii="Times New Roman" w:hAnsi="Times New Roman"/>
          <w:sz w:val="28"/>
          <w:szCs w:val="28"/>
          <w:lang w:val="en-US"/>
        </w:rPr>
        <w:t>udc</w:t>
      </w:r>
      <w:r w:rsidRPr="00974A6D">
        <w:rPr>
          <w:rFonts w:ascii="Times New Roman" w:hAnsi="Times New Roman"/>
          <w:sz w:val="28"/>
          <w:szCs w:val="28"/>
        </w:rPr>
        <w:t xml:space="preserve">/ или </w:t>
      </w:r>
      <w:hyperlink r:id="rId34" w:history="1">
        <w:r w:rsidRPr="00974A6D">
          <w:rPr>
            <w:rStyle w:val="a4"/>
            <w:rFonts w:ascii="Times New Roman" w:eastAsiaTheme="majorEastAsia" w:hAnsi="Times New Roman"/>
            <w:sz w:val="28"/>
            <w:szCs w:val="28"/>
            <w:lang w:val="en-US"/>
          </w:rPr>
          <w:t>http</w:t>
        </w:r>
        <w:r w:rsidRPr="00974A6D">
          <w:rPr>
            <w:rStyle w:val="a4"/>
            <w:rFonts w:ascii="Times New Roman" w:eastAsiaTheme="majorEastAsia" w:hAnsi="Times New Roman"/>
            <w:sz w:val="28"/>
            <w:szCs w:val="28"/>
          </w:rPr>
          <w:t>://</w:t>
        </w:r>
        <w:r w:rsidRPr="00974A6D">
          <w:rPr>
            <w:rStyle w:val="a4"/>
            <w:rFonts w:ascii="Times New Roman" w:eastAsiaTheme="majorEastAsia" w:hAnsi="Times New Roman"/>
            <w:sz w:val="28"/>
            <w:szCs w:val="28"/>
            <w:lang w:val="en-US"/>
          </w:rPr>
          <w:t>www</w:t>
        </w:r>
        <w:r w:rsidRPr="00974A6D">
          <w:rPr>
            <w:rStyle w:val="a4"/>
            <w:rFonts w:ascii="Times New Roman" w:eastAsiaTheme="majorEastAsia" w:hAnsi="Times New Roman"/>
            <w:sz w:val="28"/>
            <w:szCs w:val="28"/>
          </w:rPr>
          <w:t>.</w:t>
        </w:r>
        <w:r w:rsidRPr="00974A6D">
          <w:rPr>
            <w:rStyle w:val="a4"/>
            <w:rFonts w:ascii="Times New Roman" w:eastAsiaTheme="majorEastAsia" w:hAnsi="Times New Roman"/>
            <w:sz w:val="28"/>
            <w:szCs w:val="28"/>
            <w:lang w:val="en-US"/>
          </w:rPr>
          <w:t>udcc</w:t>
        </w:r>
        <w:r w:rsidRPr="00974A6D">
          <w:rPr>
            <w:rStyle w:val="a4"/>
            <w:rFonts w:ascii="Times New Roman" w:eastAsiaTheme="majorEastAsia" w:hAnsi="Times New Roman"/>
            <w:sz w:val="28"/>
            <w:szCs w:val="28"/>
          </w:rPr>
          <w:t>.</w:t>
        </w:r>
        <w:r w:rsidRPr="00974A6D">
          <w:rPr>
            <w:rStyle w:val="a4"/>
            <w:rFonts w:ascii="Times New Roman" w:eastAsiaTheme="majorEastAsia" w:hAnsi="Times New Roman"/>
            <w:sz w:val="28"/>
            <w:szCs w:val="28"/>
            <w:lang w:val="en-US"/>
          </w:rPr>
          <w:t>org</w:t>
        </w:r>
        <w:r w:rsidRPr="00974A6D">
          <w:rPr>
            <w:rStyle w:val="a4"/>
            <w:rFonts w:ascii="Times New Roman" w:eastAsiaTheme="majorEastAsia" w:hAnsi="Times New Roman"/>
            <w:sz w:val="28"/>
            <w:szCs w:val="28"/>
          </w:rPr>
          <w:t>/</w:t>
        </w:r>
      </w:hyperlink>
      <w:r w:rsidRPr="00974A6D">
        <w:rPr>
          <w:rFonts w:ascii="Times New Roman" w:hAnsi="Times New Roman"/>
          <w:sz w:val="28"/>
          <w:szCs w:val="28"/>
        </w:rPr>
        <w:t>);</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название статьи (на русском, на анг. яз.);</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инициалы и фамилия авторов, ученая степень, ученое звание, занимаемая должность, название учреждения (на русском, на анг. яз.);</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аннотации (на русском, на анг. яз.), объем аннотации должен составлять от 60 до 70 слов. В аннотации должны быть указаны предмет, тема, цель работы;</w:t>
      </w:r>
    </w:p>
    <w:p w:rsidR="00974A6D" w:rsidRPr="00974A6D" w:rsidRDefault="00974A6D" w:rsidP="00974A6D">
      <w:pPr>
        <w:widowControl w:val="0"/>
        <w:spacing w:after="0" w:line="360" w:lineRule="auto"/>
        <w:ind w:left="567" w:firstLine="708"/>
        <w:contextualSpacing/>
        <w:jc w:val="both"/>
        <w:rPr>
          <w:rFonts w:ascii="Times New Roman" w:hAnsi="Times New Roman"/>
          <w:sz w:val="28"/>
          <w:szCs w:val="28"/>
        </w:rPr>
      </w:pPr>
      <w:r w:rsidRPr="00974A6D">
        <w:rPr>
          <w:rFonts w:ascii="Times New Roman" w:hAnsi="Times New Roman"/>
          <w:sz w:val="28"/>
          <w:szCs w:val="28"/>
        </w:rPr>
        <w:t>- ключевые слова (5–6) (на русском, на анг. яз.);</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В тексте статьи все формулы набираются в редакторе </w:t>
      </w:r>
      <w:r w:rsidRPr="00974A6D">
        <w:rPr>
          <w:rFonts w:ascii="Times New Roman" w:hAnsi="Times New Roman"/>
          <w:sz w:val="28"/>
          <w:szCs w:val="28"/>
          <w:lang w:val="en-US"/>
        </w:rPr>
        <w:t>MicrosoftEquation</w:t>
      </w:r>
      <w:r w:rsidRPr="00974A6D">
        <w:rPr>
          <w:rFonts w:ascii="Times New Roman" w:hAnsi="Times New Roman"/>
          <w:sz w:val="28"/>
          <w:szCs w:val="28"/>
        </w:rPr>
        <w:t xml:space="preserve"> 3.0, таблицы – в формате </w:t>
      </w:r>
      <w:r w:rsidRPr="00974A6D">
        <w:rPr>
          <w:rFonts w:ascii="Times New Roman" w:hAnsi="Times New Roman"/>
          <w:sz w:val="28"/>
          <w:szCs w:val="28"/>
          <w:lang w:val="en-US"/>
        </w:rPr>
        <w:t>MSWord</w:t>
      </w:r>
      <w:r w:rsidRPr="00974A6D">
        <w:rPr>
          <w:rFonts w:ascii="Times New Roman" w:hAnsi="Times New Roman"/>
          <w:sz w:val="28"/>
          <w:szCs w:val="28"/>
        </w:rPr>
        <w:t xml:space="preserve">. Таблицы нумеруются в порядке их упоминания в тексте. Каждая таблица перед своим появлением должна упоминаться в тексте, например, «… (таблица 1) …».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Сокращения в надписях не допускаются.</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Наличие данных, по которым строится график, диаграмма, обязательно.</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В тексте статьи обязательно должны содержаться ссылки на иллюстративные материалы.</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Ссылка на цитату указывается сразу после нее в квадратных скобках. Например, [5]. За достоверность цитат ответственность несет автор.</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 xml:space="preserve">Список литературы формируется по алфавиту. В списке литературы сначала приводится перечень работ отечественных авторов, в который также включаются работы иностранных авторов, переведенные на русский язык. Затем приводится перечень литературных источников, </w:t>
      </w:r>
      <w:r w:rsidRPr="00974A6D">
        <w:rPr>
          <w:rFonts w:ascii="Times New Roman" w:hAnsi="Times New Roman"/>
          <w:sz w:val="28"/>
          <w:szCs w:val="28"/>
        </w:rPr>
        <w:lastRenderedPageBreak/>
        <w:t xml:space="preserve">опубликованных на иностранных языках, в который включаются работы отечественных авторов, переведенные на иностранный язык. </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Список литературы (с указанием всех авторов) дается в конце статьи по порядку номеров с подзаголовком «Литература» и оформляется согласно ГОСТ Р 7.0.5.-2008, (на русском, английском языках).</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В конце статьи может быть указана организация (№ гранта), финансировавшая выполнения данной работы.</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К статье прилагаются:</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сведения об авторах: Ф.И.О. полностью, ученая степень, ученое звание, место работы (адрес), занимаемая должность; основные направления научных исследований; электронный адрес, контактные телефоны;</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для аспирантов и соискателей – название кафедры, лаборатории, где проводится исследование, Ф.И.О. научного руководителя и его разрешение к публикации (на русском, английском).</w:t>
      </w:r>
    </w:p>
    <w:p w:rsidR="00974A6D" w:rsidRPr="00974A6D" w:rsidRDefault="00974A6D" w:rsidP="00974A6D">
      <w:pPr>
        <w:widowControl w:val="0"/>
        <w:spacing w:after="0" w:line="360" w:lineRule="auto"/>
        <w:ind w:firstLine="708"/>
        <w:contextualSpacing/>
        <w:jc w:val="both"/>
        <w:rPr>
          <w:rFonts w:ascii="Times New Roman" w:hAnsi="Times New Roman"/>
          <w:sz w:val="28"/>
          <w:szCs w:val="28"/>
        </w:rPr>
      </w:pPr>
      <w:r w:rsidRPr="00974A6D">
        <w:rPr>
          <w:rFonts w:ascii="Times New Roman" w:hAnsi="Times New Roman"/>
          <w:sz w:val="28"/>
          <w:szCs w:val="28"/>
        </w:rPr>
        <w:t>Возвращение рукописи на доработку не означает, что статья принята к печати. После получения доработанного текста рукопись вновь будет рассматриваться редакционным советом. Доработанный текст автор должен вернуть с первоначальным вариантом статьи, а также ответом на все замечания. Редакция оставляет за собой право отправить рукописи статей на независимую экспертизу.</w:t>
      </w:r>
    </w:p>
    <w:p w:rsidR="00974A6D" w:rsidRPr="00974A6D" w:rsidRDefault="00974A6D" w:rsidP="00974A6D">
      <w:pPr>
        <w:pStyle w:val="ac"/>
        <w:widowControl w:val="0"/>
        <w:spacing w:line="360" w:lineRule="auto"/>
        <w:ind w:left="0"/>
        <w:rPr>
          <w:rFonts w:ascii="Times New Roman" w:hAnsi="Times New Roman"/>
          <w:sz w:val="28"/>
          <w:szCs w:val="28"/>
        </w:rPr>
      </w:pPr>
    </w:p>
    <w:p w:rsidR="00974A6D" w:rsidRPr="00974A6D" w:rsidRDefault="00974A6D" w:rsidP="00974A6D">
      <w:pPr>
        <w:pStyle w:val="ac"/>
        <w:widowControl w:val="0"/>
        <w:spacing w:line="360" w:lineRule="auto"/>
        <w:ind w:left="0"/>
        <w:rPr>
          <w:rFonts w:ascii="Times New Roman" w:hAnsi="Times New Roman"/>
          <w:sz w:val="28"/>
          <w:szCs w:val="28"/>
        </w:rPr>
      </w:pPr>
      <w:r w:rsidRPr="00974A6D">
        <w:rPr>
          <w:rFonts w:ascii="Times New Roman" w:hAnsi="Times New Roman"/>
          <w:sz w:val="28"/>
          <w:szCs w:val="28"/>
        </w:rPr>
        <w:t>Вниманию авторов! С 2011 года в обязательном порядке все статьи проходят проверку по программе «Антиплагиат».</w:t>
      </w:r>
    </w:p>
    <w:p w:rsidR="00E87508" w:rsidRPr="00974A6D" w:rsidRDefault="00E87508" w:rsidP="001F6E14">
      <w:pPr>
        <w:widowControl w:val="0"/>
        <w:autoSpaceDE w:val="0"/>
        <w:autoSpaceDN w:val="0"/>
        <w:adjustRightInd w:val="0"/>
        <w:spacing w:after="0"/>
        <w:jc w:val="both"/>
        <w:rPr>
          <w:rFonts w:ascii="Times New Roman" w:hAnsi="Times New Roman"/>
          <w:sz w:val="28"/>
          <w:szCs w:val="28"/>
        </w:rPr>
      </w:pPr>
    </w:p>
    <w:p w:rsidR="00C10076" w:rsidRDefault="00C10076" w:rsidP="002B012A">
      <w:pPr>
        <w:widowControl w:val="0"/>
        <w:spacing w:after="0" w:line="360" w:lineRule="auto"/>
        <w:rPr>
          <w:rFonts w:ascii="Times New Roman" w:hAnsi="Times New Roman"/>
          <w:sz w:val="28"/>
          <w:szCs w:val="28"/>
        </w:rPr>
      </w:pPr>
    </w:p>
    <w:p w:rsidR="00974A6D" w:rsidRDefault="00974A6D" w:rsidP="002B012A">
      <w:pPr>
        <w:widowControl w:val="0"/>
        <w:spacing w:after="0" w:line="360" w:lineRule="auto"/>
        <w:rPr>
          <w:rFonts w:ascii="Times New Roman" w:hAnsi="Times New Roman"/>
          <w:sz w:val="28"/>
          <w:szCs w:val="28"/>
        </w:rPr>
      </w:pPr>
    </w:p>
    <w:p w:rsidR="00974A6D" w:rsidRDefault="00974A6D" w:rsidP="002B012A">
      <w:pPr>
        <w:widowControl w:val="0"/>
        <w:spacing w:after="0" w:line="360" w:lineRule="auto"/>
        <w:rPr>
          <w:rFonts w:ascii="Times New Roman" w:hAnsi="Times New Roman"/>
          <w:sz w:val="28"/>
          <w:szCs w:val="28"/>
        </w:rPr>
      </w:pPr>
    </w:p>
    <w:p w:rsidR="00974A6D" w:rsidRDefault="00974A6D" w:rsidP="002B012A">
      <w:pPr>
        <w:widowControl w:val="0"/>
        <w:spacing w:after="0" w:line="360" w:lineRule="auto"/>
        <w:rPr>
          <w:rFonts w:ascii="Times New Roman" w:hAnsi="Times New Roman"/>
          <w:sz w:val="28"/>
          <w:szCs w:val="28"/>
        </w:rPr>
      </w:pPr>
    </w:p>
    <w:p w:rsidR="00974A6D" w:rsidRDefault="00974A6D" w:rsidP="002B012A">
      <w:pPr>
        <w:widowControl w:val="0"/>
        <w:spacing w:after="0" w:line="360" w:lineRule="auto"/>
        <w:rPr>
          <w:rFonts w:ascii="Times New Roman" w:hAnsi="Times New Roman"/>
          <w:sz w:val="28"/>
          <w:szCs w:val="28"/>
        </w:rPr>
      </w:pPr>
    </w:p>
    <w:p w:rsidR="00A27527" w:rsidRPr="00DE5E73" w:rsidRDefault="00A27527" w:rsidP="00A27527">
      <w:pPr>
        <w:jc w:val="center"/>
        <w:rPr>
          <w:rFonts w:ascii="Times New Roman" w:hAnsi="Times New Roman"/>
          <w:b/>
          <w:sz w:val="28"/>
          <w:szCs w:val="28"/>
        </w:rPr>
      </w:pPr>
    </w:p>
    <w:p w:rsidR="00A27527" w:rsidRPr="00DE5E73" w:rsidRDefault="00A27527" w:rsidP="00A27527">
      <w:pPr>
        <w:jc w:val="center"/>
        <w:rPr>
          <w:rFonts w:ascii="Times New Roman" w:hAnsi="Times New Roman"/>
          <w:b/>
          <w:sz w:val="28"/>
          <w:szCs w:val="28"/>
        </w:rPr>
      </w:pPr>
    </w:p>
    <w:p w:rsidR="00A27527" w:rsidRPr="00DE5E73" w:rsidRDefault="00A27527" w:rsidP="00A27527">
      <w:pPr>
        <w:jc w:val="center"/>
        <w:rPr>
          <w:rFonts w:ascii="Times New Roman" w:hAnsi="Times New Roman"/>
          <w:b/>
          <w:sz w:val="28"/>
          <w:szCs w:val="28"/>
        </w:rPr>
      </w:pPr>
    </w:p>
    <w:p w:rsidR="00A27527" w:rsidRPr="00DE5E73" w:rsidRDefault="00A27527" w:rsidP="00A27527">
      <w:pPr>
        <w:jc w:val="center"/>
        <w:rPr>
          <w:rFonts w:ascii="Times New Roman" w:hAnsi="Times New Roman"/>
          <w:b/>
          <w:sz w:val="28"/>
          <w:szCs w:val="28"/>
        </w:rPr>
      </w:pPr>
    </w:p>
    <w:p w:rsidR="00A27527" w:rsidRPr="00DE5E73" w:rsidRDefault="00A27527" w:rsidP="00A27527">
      <w:pPr>
        <w:jc w:val="center"/>
        <w:rPr>
          <w:rFonts w:ascii="Times New Roman" w:hAnsi="Times New Roman"/>
          <w:b/>
          <w:sz w:val="28"/>
          <w:szCs w:val="28"/>
        </w:rPr>
      </w:pPr>
    </w:p>
    <w:p w:rsidR="00A27527" w:rsidRPr="00DE5E73" w:rsidRDefault="00A27527" w:rsidP="00A27527">
      <w:pPr>
        <w:jc w:val="center"/>
        <w:rPr>
          <w:rFonts w:ascii="Times New Roman" w:hAnsi="Times New Roman"/>
          <w:b/>
          <w:sz w:val="28"/>
          <w:szCs w:val="28"/>
        </w:rPr>
      </w:pPr>
    </w:p>
    <w:p w:rsidR="00A27527" w:rsidRPr="00BF5807" w:rsidRDefault="00A27527" w:rsidP="00A27527">
      <w:pPr>
        <w:jc w:val="center"/>
        <w:rPr>
          <w:rFonts w:ascii="Times New Roman" w:hAnsi="Times New Roman"/>
          <w:b/>
          <w:sz w:val="28"/>
          <w:szCs w:val="28"/>
        </w:rPr>
      </w:pPr>
      <w:r w:rsidRPr="00BF5807">
        <w:rPr>
          <w:rFonts w:ascii="Times New Roman" w:hAnsi="Times New Roman"/>
          <w:b/>
          <w:sz w:val="28"/>
          <w:szCs w:val="28"/>
        </w:rPr>
        <w:t>ВЕСТНИК МЕДИЦИНСКОГО ИНСТИТУТА</w:t>
      </w:r>
    </w:p>
    <w:p w:rsidR="00A27527" w:rsidRPr="00BF5807" w:rsidRDefault="00A27527" w:rsidP="00A27527">
      <w:pPr>
        <w:jc w:val="center"/>
        <w:rPr>
          <w:rFonts w:ascii="Times New Roman" w:hAnsi="Times New Roman"/>
          <w:b/>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spacing w:line="276" w:lineRule="auto"/>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sz w:val="32"/>
          <w:szCs w:val="32"/>
        </w:rPr>
      </w:pPr>
    </w:p>
    <w:p w:rsidR="00A27527" w:rsidRPr="00BF5807" w:rsidRDefault="00A27527" w:rsidP="00A27527">
      <w:pPr>
        <w:pStyle w:val="HTML"/>
        <w:widowControl w:val="0"/>
        <w:jc w:val="center"/>
        <w:rPr>
          <w:rFonts w:ascii="Times New Roman" w:hAnsi="Times New Roman" w:cs="Times New Roman"/>
        </w:rPr>
      </w:pPr>
    </w:p>
    <w:p w:rsidR="00A27527" w:rsidRPr="00BF5807" w:rsidRDefault="00A27527" w:rsidP="00A27527">
      <w:pPr>
        <w:pStyle w:val="HTML"/>
        <w:widowControl w:val="0"/>
        <w:jc w:val="center"/>
        <w:rPr>
          <w:rFonts w:ascii="Times New Roman" w:hAnsi="Times New Roman" w:cs="Times New Roman"/>
        </w:rPr>
      </w:pPr>
    </w:p>
    <w:p w:rsidR="00A27527" w:rsidRPr="00BF5807" w:rsidRDefault="00A27527" w:rsidP="00A27527">
      <w:pPr>
        <w:pStyle w:val="HTML"/>
        <w:widowControl w:val="0"/>
        <w:jc w:val="center"/>
        <w:rPr>
          <w:rFonts w:ascii="Times New Roman" w:hAnsi="Times New Roman" w:cs="Times New Roman"/>
        </w:rPr>
      </w:pPr>
      <w:r w:rsidRPr="00BF5807">
        <w:rPr>
          <w:rFonts w:ascii="Times New Roman" w:hAnsi="Times New Roman" w:cs="Times New Roman"/>
        </w:rPr>
        <w:t>__________________________________________</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 xml:space="preserve">Подписано в печать </w:t>
      </w:r>
      <w:r w:rsidRPr="00A27527">
        <w:rPr>
          <w:rFonts w:ascii="Times New Roman" w:hAnsi="Times New Roman"/>
        </w:rPr>
        <w:t>05</w:t>
      </w:r>
      <w:r w:rsidRPr="00BF5807">
        <w:rPr>
          <w:rFonts w:ascii="Times New Roman" w:hAnsi="Times New Roman"/>
        </w:rPr>
        <w:t>.0</w:t>
      </w:r>
      <w:r w:rsidRPr="00A27527">
        <w:rPr>
          <w:rFonts w:ascii="Times New Roman" w:hAnsi="Times New Roman"/>
        </w:rPr>
        <w:t>9</w:t>
      </w:r>
      <w:r w:rsidRPr="00BF5807">
        <w:rPr>
          <w:rFonts w:ascii="Times New Roman" w:hAnsi="Times New Roman"/>
        </w:rPr>
        <w:t>.2016 г. Формат 60х84 1/8.</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Бумага писчая. Печать-ризография.</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 xml:space="preserve">Усл. п.л. </w:t>
      </w:r>
      <w:r w:rsidRPr="00DE5E73">
        <w:rPr>
          <w:rFonts w:ascii="Times New Roman" w:hAnsi="Times New Roman"/>
        </w:rPr>
        <w:t>3</w:t>
      </w:r>
      <w:r w:rsidRPr="00BF5807">
        <w:rPr>
          <w:rFonts w:ascii="Times New Roman" w:hAnsi="Times New Roman"/>
        </w:rPr>
        <w:t>.05.</w:t>
      </w:r>
      <w:r w:rsidR="00DE5E73">
        <w:rPr>
          <w:rFonts w:ascii="Times New Roman" w:hAnsi="Times New Roman"/>
        </w:rPr>
        <w:t xml:space="preserve"> заказ № 390/06</w:t>
      </w:r>
      <w:r w:rsidRPr="00BF5807">
        <w:rPr>
          <w:rFonts w:ascii="Times New Roman" w:hAnsi="Times New Roman"/>
        </w:rPr>
        <w:t xml:space="preserve"> Тираж 300 экз.</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 xml:space="preserve">Распространяется бесплатно.  </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_____________________________</w:t>
      </w:r>
      <w:r w:rsidRPr="00BF5807">
        <w:rPr>
          <w:rFonts w:ascii="Times New Roman" w:hAnsi="Times New Roman"/>
          <w:b/>
        </w:rPr>
        <w:t>_</w:t>
      </w:r>
      <w:r w:rsidRPr="00BF5807">
        <w:rPr>
          <w:rFonts w:ascii="Times New Roman" w:hAnsi="Times New Roman"/>
        </w:rPr>
        <w:t>__________________________</w:t>
      </w:r>
    </w:p>
    <w:p w:rsidR="00A27527" w:rsidRPr="00BF5807" w:rsidRDefault="00A27527" w:rsidP="00A27527">
      <w:pPr>
        <w:spacing w:after="0" w:line="240" w:lineRule="auto"/>
        <w:jc w:val="center"/>
        <w:rPr>
          <w:rFonts w:ascii="Times New Roman" w:hAnsi="Times New Roman"/>
        </w:rPr>
      </w:pPr>
    </w:p>
    <w:p w:rsidR="00A27527" w:rsidRPr="00BF5807" w:rsidRDefault="00A27527" w:rsidP="00A27527">
      <w:pPr>
        <w:tabs>
          <w:tab w:val="left" w:pos="1800"/>
        </w:tabs>
        <w:spacing w:after="0" w:line="240" w:lineRule="auto"/>
        <w:jc w:val="center"/>
        <w:rPr>
          <w:rFonts w:ascii="Times New Roman" w:hAnsi="Times New Roman"/>
        </w:rPr>
      </w:pPr>
      <w:r w:rsidRPr="00BF5807">
        <w:rPr>
          <w:rFonts w:ascii="Times New Roman" w:hAnsi="Times New Roman"/>
        </w:rPr>
        <w:t>Издательство ФГБОУ ВО «Чеченский государственный университет»</w:t>
      </w:r>
    </w:p>
    <w:p w:rsidR="00A27527" w:rsidRPr="00BF5807" w:rsidRDefault="00A27527" w:rsidP="00A27527">
      <w:pPr>
        <w:spacing w:after="0" w:line="240" w:lineRule="auto"/>
        <w:jc w:val="center"/>
        <w:rPr>
          <w:rFonts w:ascii="Times New Roman" w:hAnsi="Times New Roman"/>
        </w:rPr>
      </w:pPr>
      <w:r w:rsidRPr="00BF5807">
        <w:rPr>
          <w:rFonts w:ascii="Times New Roman" w:hAnsi="Times New Roman"/>
        </w:rPr>
        <w:t>Адрес: 364037 ЧР, г. Грозный, ул. Киевская, 33</w:t>
      </w:r>
    </w:p>
    <w:p w:rsidR="00974A6D" w:rsidRPr="00974A6D" w:rsidRDefault="00974A6D" w:rsidP="00A27527">
      <w:pPr>
        <w:widowControl w:val="0"/>
        <w:spacing w:after="0" w:line="360" w:lineRule="auto"/>
        <w:rPr>
          <w:rFonts w:ascii="Times New Roman" w:hAnsi="Times New Roman"/>
          <w:sz w:val="28"/>
          <w:szCs w:val="28"/>
        </w:rPr>
      </w:pPr>
    </w:p>
    <w:sectPr w:rsidR="00974A6D" w:rsidRPr="00974A6D" w:rsidSect="002B012A">
      <w:headerReference w:type="default" r:id="rId3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A45" w:rsidRDefault="00B11A45" w:rsidP="002B012A">
      <w:pPr>
        <w:spacing w:after="0" w:line="240" w:lineRule="auto"/>
      </w:pPr>
      <w:r>
        <w:separator/>
      </w:r>
    </w:p>
  </w:endnote>
  <w:endnote w:type="continuationSeparator" w:id="0">
    <w:p w:rsidR="00B11A45" w:rsidRDefault="00B11A45" w:rsidP="002B0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257557"/>
      <w:docPartObj>
        <w:docPartGallery w:val="Page Numbers (Bottom of Page)"/>
        <w:docPartUnique/>
      </w:docPartObj>
    </w:sdtPr>
    <w:sdtEndPr/>
    <w:sdtContent>
      <w:p w:rsidR="00A27527" w:rsidRDefault="00A27527" w:rsidP="002B012A">
        <w:pPr>
          <w:pStyle w:val="af1"/>
          <w:jc w:val="center"/>
        </w:pPr>
        <w:r>
          <w:fldChar w:fldCharType="begin"/>
        </w:r>
        <w:r>
          <w:instrText>PAGE   \* MERGEFORMAT</w:instrText>
        </w:r>
        <w:r>
          <w:fldChar w:fldCharType="separate"/>
        </w:r>
        <w:r w:rsidR="00C65A4B">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A45" w:rsidRDefault="00B11A45" w:rsidP="002B012A">
      <w:pPr>
        <w:spacing w:after="0" w:line="240" w:lineRule="auto"/>
      </w:pPr>
      <w:r>
        <w:separator/>
      </w:r>
    </w:p>
  </w:footnote>
  <w:footnote w:type="continuationSeparator" w:id="0">
    <w:p w:rsidR="00B11A45" w:rsidRDefault="00B11A45" w:rsidP="002B0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527" w:rsidRDefault="00A27527" w:rsidP="002B012A">
    <w:pPr>
      <w:pStyle w:val="af"/>
      <w:pBdr>
        <w:bottom w:val="thickThinSmallGap" w:sz="24" w:space="1" w:color="622423"/>
      </w:pBdr>
      <w:jc w:val="center"/>
      <w:rPr>
        <w:rFonts w:ascii="Cambria" w:hAnsi="Cambria"/>
        <w:color w:val="808080"/>
      </w:rPr>
    </w:pPr>
    <w:r>
      <w:rPr>
        <w:rFonts w:ascii="Cambria" w:hAnsi="Cambria"/>
        <w:color w:val="808080"/>
      </w:rPr>
      <w:t>Вестник медицинского института, 2016.</w:t>
    </w:r>
  </w:p>
  <w:p w:rsidR="00A27527" w:rsidRPr="002B012A" w:rsidRDefault="00A27527">
    <w:pPr>
      <w:pStyle w:val="af"/>
      <w:rPr>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527" w:rsidRPr="002B012A" w:rsidRDefault="00A27527">
    <w:pPr>
      <w:pStyle w:val="af"/>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DD47E2E"/>
    <w:lvl w:ilvl="0">
      <w:numFmt w:val="bullet"/>
      <w:lvlText w:val="*"/>
      <w:lvlJc w:val="left"/>
    </w:lvl>
  </w:abstractNum>
  <w:abstractNum w:abstractNumId="1" w15:restartNumberingAfterBreak="0">
    <w:nsid w:val="048E7232"/>
    <w:multiLevelType w:val="hybridMultilevel"/>
    <w:tmpl w:val="660C6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8C505D"/>
    <w:multiLevelType w:val="hybridMultilevel"/>
    <w:tmpl w:val="7B5CF6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C62354"/>
    <w:multiLevelType w:val="hybridMultilevel"/>
    <w:tmpl w:val="AE2C60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B2F0C95"/>
    <w:multiLevelType w:val="hybridMultilevel"/>
    <w:tmpl w:val="256E3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C04CA0"/>
    <w:multiLevelType w:val="hybridMultilevel"/>
    <w:tmpl w:val="4952478E"/>
    <w:lvl w:ilvl="0" w:tplc="A85E9CC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525C2B"/>
    <w:multiLevelType w:val="hybridMultilevel"/>
    <w:tmpl w:val="D8DCE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107DED"/>
    <w:multiLevelType w:val="hybridMultilevel"/>
    <w:tmpl w:val="A3DE2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743034"/>
    <w:multiLevelType w:val="hybridMultilevel"/>
    <w:tmpl w:val="12826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F72EF0"/>
    <w:multiLevelType w:val="hybridMultilevel"/>
    <w:tmpl w:val="B270F214"/>
    <w:lvl w:ilvl="0" w:tplc="A85E9CC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8B7D12"/>
    <w:multiLevelType w:val="hybridMultilevel"/>
    <w:tmpl w:val="E9561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E51BFA"/>
    <w:multiLevelType w:val="hybridMultilevel"/>
    <w:tmpl w:val="ED92B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196B67"/>
    <w:multiLevelType w:val="hybridMultilevel"/>
    <w:tmpl w:val="24403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6F387F"/>
    <w:multiLevelType w:val="hybridMultilevel"/>
    <w:tmpl w:val="B7221A80"/>
    <w:lvl w:ilvl="0" w:tplc="12B637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5F1241"/>
    <w:multiLevelType w:val="hybridMultilevel"/>
    <w:tmpl w:val="F1168CFC"/>
    <w:lvl w:ilvl="0" w:tplc="A85E9CC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AD14A0"/>
    <w:multiLevelType w:val="hybridMultilevel"/>
    <w:tmpl w:val="32D2334E"/>
    <w:lvl w:ilvl="0" w:tplc="D18EC9CC">
      <w:start w:val="1"/>
      <w:numFmt w:val="decimal"/>
      <w:lvlText w:val="%1."/>
      <w:lvlJc w:val="left"/>
      <w:pPr>
        <w:tabs>
          <w:tab w:val="num" w:pos="1744"/>
        </w:tabs>
        <w:ind w:left="1744" w:hanging="103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6" w15:restartNumberingAfterBreak="0">
    <w:nsid w:val="71B57547"/>
    <w:multiLevelType w:val="hybridMultilevel"/>
    <w:tmpl w:val="A3FA4E5C"/>
    <w:lvl w:ilvl="0" w:tplc="EB5CB5B0">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17" w15:restartNumberingAfterBreak="0">
    <w:nsid w:val="741931CC"/>
    <w:multiLevelType w:val="hybridMultilevel"/>
    <w:tmpl w:val="688E9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7"/>
  </w:num>
  <w:num w:numId="4">
    <w:abstractNumId w:val="3"/>
  </w:num>
  <w:num w:numId="5">
    <w:abstractNumId w:val="2"/>
  </w:num>
  <w:num w:numId="6">
    <w:abstractNumId w:val="8"/>
  </w:num>
  <w:num w:numId="7">
    <w:abstractNumId w:val="4"/>
  </w:num>
  <w:num w:numId="8">
    <w:abstractNumId w:val="12"/>
  </w:num>
  <w:num w:numId="9">
    <w:abstractNumId w:val="17"/>
  </w:num>
  <w:num w:numId="10">
    <w:abstractNumId w:val="1"/>
  </w:num>
  <w:num w:numId="11">
    <w:abstractNumId w:val="5"/>
  </w:num>
  <w:num w:numId="12">
    <w:abstractNumId w:val="9"/>
  </w:num>
  <w:num w:numId="13">
    <w:abstractNumId w:val="14"/>
  </w:num>
  <w:num w:numId="14">
    <w:abstractNumId w:val="6"/>
  </w:num>
  <w:num w:numId="15">
    <w:abstractNumId w:val="11"/>
  </w:num>
  <w:num w:numId="16">
    <w:abstractNumId w:val="10"/>
  </w:num>
  <w:num w:numId="17">
    <w:abstractNumId w:val="1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01"/>
    <w:rsid w:val="00013C46"/>
    <w:rsid w:val="00014221"/>
    <w:rsid w:val="00015419"/>
    <w:rsid w:val="000276CA"/>
    <w:rsid w:val="00044FEE"/>
    <w:rsid w:val="0006158E"/>
    <w:rsid w:val="000D6438"/>
    <w:rsid w:val="000F1DC4"/>
    <w:rsid w:val="00117774"/>
    <w:rsid w:val="00177F2D"/>
    <w:rsid w:val="001A6E84"/>
    <w:rsid w:val="001F6E14"/>
    <w:rsid w:val="0020596E"/>
    <w:rsid w:val="00243FB0"/>
    <w:rsid w:val="00245001"/>
    <w:rsid w:val="00254F1B"/>
    <w:rsid w:val="002566E4"/>
    <w:rsid w:val="002637E3"/>
    <w:rsid w:val="002A3BC2"/>
    <w:rsid w:val="002B012A"/>
    <w:rsid w:val="002B772D"/>
    <w:rsid w:val="002C4654"/>
    <w:rsid w:val="002C5C22"/>
    <w:rsid w:val="002D5AE9"/>
    <w:rsid w:val="00342AE8"/>
    <w:rsid w:val="00346DCD"/>
    <w:rsid w:val="00347418"/>
    <w:rsid w:val="0035762A"/>
    <w:rsid w:val="00365BB4"/>
    <w:rsid w:val="00396D84"/>
    <w:rsid w:val="003F2D25"/>
    <w:rsid w:val="00407EA0"/>
    <w:rsid w:val="004237E4"/>
    <w:rsid w:val="00441618"/>
    <w:rsid w:val="00461F9E"/>
    <w:rsid w:val="0047056E"/>
    <w:rsid w:val="00484CAC"/>
    <w:rsid w:val="004A1F26"/>
    <w:rsid w:val="004E2F68"/>
    <w:rsid w:val="004E35C9"/>
    <w:rsid w:val="004F6DB4"/>
    <w:rsid w:val="004F7CA7"/>
    <w:rsid w:val="00520EBB"/>
    <w:rsid w:val="0052325C"/>
    <w:rsid w:val="00534D98"/>
    <w:rsid w:val="0058620B"/>
    <w:rsid w:val="005B3F07"/>
    <w:rsid w:val="005C5580"/>
    <w:rsid w:val="005D2A2F"/>
    <w:rsid w:val="005D7859"/>
    <w:rsid w:val="006077F8"/>
    <w:rsid w:val="00630158"/>
    <w:rsid w:val="006B5D16"/>
    <w:rsid w:val="006C71BD"/>
    <w:rsid w:val="007457DB"/>
    <w:rsid w:val="00796619"/>
    <w:rsid w:val="007D78A0"/>
    <w:rsid w:val="007E023B"/>
    <w:rsid w:val="007F3A22"/>
    <w:rsid w:val="00867E06"/>
    <w:rsid w:val="008728DE"/>
    <w:rsid w:val="008A50BD"/>
    <w:rsid w:val="008B0914"/>
    <w:rsid w:val="008C0C33"/>
    <w:rsid w:val="008E1932"/>
    <w:rsid w:val="008E32E5"/>
    <w:rsid w:val="008F25D0"/>
    <w:rsid w:val="00903342"/>
    <w:rsid w:val="00917C3D"/>
    <w:rsid w:val="00974A6D"/>
    <w:rsid w:val="009E6212"/>
    <w:rsid w:val="00A27527"/>
    <w:rsid w:val="00A404E4"/>
    <w:rsid w:val="00A43AC5"/>
    <w:rsid w:val="00A62AC9"/>
    <w:rsid w:val="00A637F5"/>
    <w:rsid w:val="00AD7D52"/>
    <w:rsid w:val="00B11A45"/>
    <w:rsid w:val="00B22E70"/>
    <w:rsid w:val="00B53E43"/>
    <w:rsid w:val="00B73DF1"/>
    <w:rsid w:val="00BA2A98"/>
    <w:rsid w:val="00BD7DF6"/>
    <w:rsid w:val="00BE0258"/>
    <w:rsid w:val="00BE2D3A"/>
    <w:rsid w:val="00C10076"/>
    <w:rsid w:val="00C1703B"/>
    <w:rsid w:val="00C173F9"/>
    <w:rsid w:val="00C176AE"/>
    <w:rsid w:val="00C17F99"/>
    <w:rsid w:val="00C3285B"/>
    <w:rsid w:val="00C57B33"/>
    <w:rsid w:val="00C61E8C"/>
    <w:rsid w:val="00C65A4B"/>
    <w:rsid w:val="00CE7120"/>
    <w:rsid w:val="00CF0DCA"/>
    <w:rsid w:val="00D03C4E"/>
    <w:rsid w:val="00D2146F"/>
    <w:rsid w:val="00D311F5"/>
    <w:rsid w:val="00D5421B"/>
    <w:rsid w:val="00D90A0E"/>
    <w:rsid w:val="00DA6716"/>
    <w:rsid w:val="00DE2163"/>
    <w:rsid w:val="00DE5E73"/>
    <w:rsid w:val="00DE7D02"/>
    <w:rsid w:val="00DF0722"/>
    <w:rsid w:val="00DF2470"/>
    <w:rsid w:val="00E016A2"/>
    <w:rsid w:val="00E30F80"/>
    <w:rsid w:val="00E64E57"/>
    <w:rsid w:val="00E65C98"/>
    <w:rsid w:val="00E742E6"/>
    <w:rsid w:val="00E83229"/>
    <w:rsid w:val="00E87508"/>
    <w:rsid w:val="00EA359E"/>
    <w:rsid w:val="00EB65C6"/>
    <w:rsid w:val="00ED6137"/>
    <w:rsid w:val="00EF5F6D"/>
    <w:rsid w:val="00F31034"/>
    <w:rsid w:val="00F60902"/>
    <w:rsid w:val="00F60CEC"/>
    <w:rsid w:val="00F66695"/>
    <w:rsid w:val="00FA4427"/>
    <w:rsid w:val="00FD6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DE568F2-AF5A-4DE1-975C-C2ABA392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001"/>
    <w:rPr>
      <w:rFonts w:ascii="Calibri" w:eastAsia="Times New Roman" w:hAnsi="Calibri" w:cs="Times New Roman"/>
      <w:lang w:eastAsia="ru-RU"/>
    </w:rPr>
  </w:style>
  <w:style w:type="paragraph" w:styleId="1">
    <w:name w:val="heading 1"/>
    <w:basedOn w:val="a"/>
    <w:link w:val="10"/>
    <w:uiPriority w:val="9"/>
    <w:qFormat/>
    <w:rsid w:val="00245001"/>
    <w:pPr>
      <w:spacing w:before="100" w:beforeAutospacing="1" w:after="100" w:afterAutospacing="1" w:line="264" w:lineRule="auto"/>
      <w:outlineLvl w:val="0"/>
    </w:pPr>
    <w:rPr>
      <w:rFonts w:ascii="Arial" w:hAnsi="Arial" w:cs="Arial"/>
      <w:b/>
      <w:bCs/>
      <w:kern w:val="36"/>
      <w:sz w:val="40"/>
      <w:szCs w:val="40"/>
    </w:rPr>
  </w:style>
  <w:style w:type="paragraph" w:styleId="2">
    <w:name w:val="heading 2"/>
    <w:basedOn w:val="a"/>
    <w:next w:val="a"/>
    <w:link w:val="20"/>
    <w:uiPriority w:val="9"/>
    <w:unhideWhenUsed/>
    <w:qFormat/>
    <w:rsid w:val="002450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5001"/>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2450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5001"/>
    <w:rPr>
      <w:rFonts w:ascii="Arial" w:eastAsia="Times New Roman" w:hAnsi="Arial" w:cs="Arial"/>
      <w:b/>
      <w:bCs/>
      <w:kern w:val="36"/>
      <w:sz w:val="40"/>
      <w:szCs w:val="40"/>
      <w:lang w:eastAsia="ru-RU"/>
    </w:rPr>
  </w:style>
  <w:style w:type="paragraph" w:styleId="HTML">
    <w:name w:val="HTML Preformatted"/>
    <w:basedOn w:val="a"/>
    <w:link w:val="HTML0"/>
    <w:unhideWhenUsed/>
    <w:rsid w:val="00245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245001"/>
    <w:rPr>
      <w:rFonts w:ascii="Courier New" w:eastAsia="Times New Roman" w:hAnsi="Courier New" w:cs="Courier New"/>
      <w:sz w:val="20"/>
      <w:szCs w:val="20"/>
      <w:lang w:eastAsia="ru-RU"/>
    </w:rPr>
  </w:style>
  <w:style w:type="character" w:customStyle="1" w:styleId="blue101">
    <w:name w:val="blue101"/>
    <w:basedOn w:val="a0"/>
    <w:rsid w:val="00245001"/>
    <w:rPr>
      <w:rFonts w:ascii="Verdana" w:hAnsi="Verdana" w:hint="default"/>
      <w:b w:val="0"/>
      <w:bCs w:val="0"/>
      <w:color w:val="192A69"/>
      <w:sz w:val="20"/>
      <w:szCs w:val="20"/>
    </w:rPr>
  </w:style>
  <w:style w:type="character" w:customStyle="1" w:styleId="apple-style-span">
    <w:name w:val="apple-style-span"/>
    <w:basedOn w:val="a0"/>
    <w:rsid w:val="00245001"/>
  </w:style>
  <w:style w:type="character" w:styleId="a3">
    <w:name w:val="Intense Reference"/>
    <w:basedOn w:val="a0"/>
    <w:uiPriority w:val="32"/>
    <w:qFormat/>
    <w:rsid w:val="00245001"/>
    <w:rPr>
      <w:b/>
      <w:bCs/>
      <w:smallCaps/>
      <w:color w:val="4F81BD" w:themeColor="accent1"/>
      <w:spacing w:val="5"/>
    </w:rPr>
  </w:style>
  <w:style w:type="character" w:customStyle="1" w:styleId="apple-converted-space">
    <w:name w:val="apple-converted-space"/>
    <w:basedOn w:val="a0"/>
    <w:rsid w:val="00245001"/>
  </w:style>
  <w:style w:type="paragraph" w:styleId="21">
    <w:name w:val="Body Text 2"/>
    <w:basedOn w:val="a"/>
    <w:link w:val="22"/>
    <w:uiPriority w:val="99"/>
    <w:rsid w:val="00245001"/>
    <w:pPr>
      <w:autoSpaceDE w:val="0"/>
      <w:autoSpaceDN w:val="0"/>
      <w:spacing w:after="0" w:line="240" w:lineRule="auto"/>
      <w:jc w:val="both"/>
    </w:pPr>
    <w:rPr>
      <w:rFonts w:ascii="Times New Roman" w:hAnsi="Times New Roman"/>
      <w:sz w:val="20"/>
      <w:szCs w:val="20"/>
    </w:rPr>
  </w:style>
  <w:style w:type="character" w:customStyle="1" w:styleId="22">
    <w:name w:val="Основной текст 2 Знак"/>
    <w:basedOn w:val="a0"/>
    <w:link w:val="21"/>
    <w:uiPriority w:val="99"/>
    <w:rsid w:val="00245001"/>
    <w:rPr>
      <w:rFonts w:ascii="Times New Roman" w:eastAsia="Times New Roman" w:hAnsi="Times New Roman" w:cs="Times New Roman"/>
      <w:sz w:val="20"/>
      <w:szCs w:val="20"/>
      <w:lang w:eastAsia="ru-RU"/>
    </w:rPr>
  </w:style>
  <w:style w:type="character" w:styleId="a4">
    <w:name w:val="Hyperlink"/>
    <w:basedOn w:val="a0"/>
    <w:uiPriority w:val="99"/>
    <w:rsid w:val="00245001"/>
    <w:rPr>
      <w:rFonts w:cs="Times New Roman"/>
      <w:color w:val="auto"/>
      <w:u w:val="none"/>
      <w:effect w:val="none"/>
    </w:rPr>
  </w:style>
  <w:style w:type="paragraph" w:styleId="a5">
    <w:name w:val="Title"/>
    <w:basedOn w:val="a"/>
    <w:link w:val="a6"/>
    <w:uiPriority w:val="99"/>
    <w:qFormat/>
    <w:rsid w:val="00245001"/>
    <w:pPr>
      <w:spacing w:after="0" w:line="360" w:lineRule="auto"/>
      <w:jc w:val="center"/>
    </w:pPr>
    <w:rPr>
      <w:rFonts w:ascii="Times New Roman" w:hAnsi="Times New Roman"/>
      <w:b/>
      <w:bCs/>
      <w:sz w:val="28"/>
      <w:szCs w:val="24"/>
    </w:rPr>
  </w:style>
  <w:style w:type="character" w:customStyle="1" w:styleId="a6">
    <w:name w:val="Заголовок Знак"/>
    <w:basedOn w:val="a0"/>
    <w:link w:val="a5"/>
    <w:uiPriority w:val="99"/>
    <w:rsid w:val="0024500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24500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245001"/>
    <w:rPr>
      <w:rFonts w:asciiTheme="majorHAnsi" w:eastAsiaTheme="majorEastAsia" w:hAnsiTheme="majorHAnsi" w:cstheme="majorBidi"/>
      <w:b/>
      <w:bCs/>
      <w:color w:val="4F81BD" w:themeColor="accent1"/>
      <w:lang w:eastAsia="ru-RU"/>
    </w:rPr>
  </w:style>
  <w:style w:type="character" w:customStyle="1" w:styleId="80">
    <w:name w:val="Заголовок 8 Знак"/>
    <w:basedOn w:val="a0"/>
    <w:link w:val="8"/>
    <w:uiPriority w:val="9"/>
    <w:semiHidden/>
    <w:rsid w:val="00245001"/>
    <w:rPr>
      <w:rFonts w:asciiTheme="majorHAnsi" w:eastAsiaTheme="majorEastAsia" w:hAnsiTheme="majorHAnsi" w:cstheme="majorBidi"/>
      <w:color w:val="404040" w:themeColor="text1" w:themeTint="BF"/>
      <w:sz w:val="20"/>
      <w:szCs w:val="20"/>
      <w:lang w:eastAsia="ru-RU"/>
    </w:rPr>
  </w:style>
  <w:style w:type="paragraph" w:styleId="23">
    <w:name w:val="Body Text Indent 2"/>
    <w:basedOn w:val="a"/>
    <w:link w:val="24"/>
    <w:uiPriority w:val="99"/>
    <w:semiHidden/>
    <w:unhideWhenUsed/>
    <w:rsid w:val="00245001"/>
    <w:pPr>
      <w:spacing w:after="120" w:line="480" w:lineRule="auto"/>
      <w:ind w:left="283"/>
    </w:pPr>
  </w:style>
  <w:style w:type="character" w:customStyle="1" w:styleId="24">
    <w:name w:val="Основной текст с отступом 2 Знак"/>
    <w:basedOn w:val="a0"/>
    <w:link w:val="23"/>
    <w:uiPriority w:val="99"/>
    <w:semiHidden/>
    <w:rsid w:val="00245001"/>
    <w:rPr>
      <w:rFonts w:ascii="Calibri" w:eastAsia="Times New Roman" w:hAnsi="Calibri" w:cs="Times New Roman"/>
      <w:lang w:eastAsia="ru-RU"/>
    </w:rPr>
  </w:style>
  <w:style w:type="paragraph" w:styleId="a7">
    <w:name w:val="Body Text"/>
    <w:basedOn w:val="a"/>
    <w:link w:val="a8"/>
    <w:rsid w:val="00245001"/>
    <w:pPr>
      <w:spacing w:after="120" w:line="240" w:lineRule="auto"/>
    </w:pPr>
    <w:rPr>
      <w:rFonts w:ascii="Times New Roman" w:hAnsi="Times New Roman"/>
      <w:sz w:val="24"/>
      <w:szCs w:val="24"/>
    </w:rPr>
  </w:style>
  <w:style w:type="character" w:customStyle="1" w:styleId="a8">
    <w:name w:val="Основной текст Знак"/>
    <w:basedOn w:val="a0"/>
    <w:link w:val="a7"/>
    <w:rsid w:val="00245001"/>
    <w:rPr>
      <w:rFonts w:ascii="Times New Roman" w:eastAsia="Times New Roman" w:hAnsi="Times New Roman" w:cs="Times New Roman"/>
      <w:sz w:val="24"/>
      <w:szCs w:val="24"/>
      <w:lang w:eastAsia="ru-RU"/>
    </w:rPr>
  </w:style>
  <w:style w:type="paragraph" w:customStyle="1" w:styleId="a9">
    <w:name w:val="Стиль"/>
    <w:rsid w:val="00245001"/>
    <w:pPr>
      <w:widowControl w:val="0"/>
      <w:autoSpaceDE w:val="0"/>
      <w:autoSpaceDN w:val="0"/>
      <w:adjustRightInd w:val="0"/>
    </w:pPr>
    <w:rPr>
      <w:rFonts w:ascii="Arial" w:eastAsia="Times New Roman" w:hAnsi="Arial" w:cs="Arial"/>
      <w:sz w:val="24"/>
      <w:szCs w:val="24"/>
      <w:lang w:eastAsia="ru-RU"/>
    </w:rPr>
  </w:style>
  <w:style w:type="character" w:customStyle="1" w:styleId="refresult">
    <w:name w:val="ref_result"/>
    <w:basedOn w:val="a0"/>
    <w:rsid w:val="00245001"/>
  </w:style>
  <w:style w:type="paragraph" w:customStyle="1" w:styleId="p1">
    <w:name w:val="p1"/>
    <w:basedOn w:val="a"/>
    <w:rsid w:val="00245001"/>
    <w:pPr>
      <w:spacing w:before="100" w:beforeAutospacing="1" w:after="100" w:afterAutospacing="1" w:line="240" w:lineRule="auto"/>
    </w:pPr>
    <w:rPr>
      <w:rFonts w:ascii="Times New Roman" w:hAnsi="Times New Roman"/>
      <w:sz w:val="24"/>
      <w:szCs w:val="24"/>
    </w:rPr>
  </w:style>
  <w:style w:type="character" w:customStyle="1" w:styleId="s1">
    <w:name w:val="s1"/>
    <w:rsid w:val="00245001"/>
  </w:style>
  <w:style w:type="paragraph" w:styleId="aa">
    <w:name w:val="Balloon Text"/>
    <w:basedOn w:val="a"/>
    <w:link w:val="ab"/>
    <w:uiPriority w:val="99"/>
    <w:semiHidden/>
    <w:unhideWhenUsed/>
    <w:rsid w:val="00254F1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F1B"/>
    <w:rPr>
      <w:rFonts w:ascii="Tahoma" w:eastAsia="Times New Roman" w:hAnsi="Tahoma" w:cs="Tahoma"/>
      <w:sz w:val="16"/>
      <w:szCs w:val="16"/>
      <w:lang w:eastAsia="ru-RU"/>
    </w:rPr>
  </w:style>
  <w:style w:type="paragraph" w:styleId="ac">
    <w:name w:val="List Paragraph"/>
    <w:basedOn w:val="a"/>
    <w:link w:val="ad"/>
    <w:uiPriority w:val="34"/>
    <w:qFormat/>
    <w:rsid w:val="00015419"/>
    <w:pPr>
      <w:ind w:left="720"/>
      <w:contextualSpacing/>
    </w:pPr>
  </w:style>
  <w:style w:type="paragraph" w:styleId="ae">
    <w:name w:val="No Spacing"/>
    <w:uiPriority w:val="1"/>
    <w:qFormat/>
    <w:rsid w:val="002B012A"/>
    <w:pPr>
      <w:spacing w:after="0" w:line="240" w:lineRule="auto"/>
    </w:pPr>
    <w:rPr>
      <w:rFonts w:ascii="Calibri" w:eastAsia="Times New Roman" w:hAnsi="Calibri" w:cs="Times New Roman"/>
      <w:lang w:eastAsia="ru-RU"/>
    </w:rPr>
  </w:style>
  <w:style w:type="paragraph" w:styleId="af">
    <w:name w:val="header"/>
    <w:basedOn w:val="a"/>
    <w:link w:val="af0"/>
    <w:uiPriority w:val="99"/>
    <w:unhideWhenUsed/>
    <w:rsid w:val="002B012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B012A"/>
    <w:rPr>
      <w:rFonts w:ascii="Calibri" w:eastAsia="Times New Roman" w:hAnsi="Calibri" w:cs="Times New Roman"/>
      <w:lang w:eastAsia="ru-RU"/>
    </w:rPr>
  </w:style>
  <w:style w:type="paragraph" w:styleId="af1">
    <w:name w:val="footer"/>
    <w:basedOn w:val="a"/>
    <w:link w:val="af2"/>
    <w:uiPriority w:val="99"/>
    <w:unhideWhenUsed/>
    <w:rsid w:val="002B012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B012A"/>
    <w:rPr>
      <w:rFonts w:ascii="Calibri" w:eastAsia="Times New Roman" w:hAnsi="Calibri" w:cs="Times New Roman"/>
      <w:lang w:eastAsia="ru-RU"/>
    </w:rPr>
  </w:style>
  <w:style w:type="character" w:customStyle="1" w:styleId="ad">
    <w:name w:val="Абзац списка Знак"/>
    <w:link w:val="ac"/>
    <w:uiPriority w:val="34"/>
    <w:locked/>
    <w:rsid w:val="00974A6D"/>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ncbi.nlm.nih.gov/pubmed/26551884" TargetMode="External"/><Relationship Id="rId3" Type="http://schemas.openxmlformats.org/officeDocument/2006/relationships/styles" Target="styles.xml"/><Relationship Id="rId21" Type="http://schemas.openxmlformats.org/officeDocument/2006/relationships/hyperlink" Target="http://www.ncbi.nlm.nih.gov/pubmed/?term=Harms%20MB%5BAuthor%5D&amp;cauthor=true&amp;cauthor_uid=26595869" TargetMode="External"/><Relationship Id="rId34" Type="http://schemas.openxmlformats.org/officeDocument/2006/relationships/hyperlink" Target="http://www.udcc.org/" TargetMode="Externa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hyperlink" Target="http://www.ncbi.nlm.nih.gov/pubmed/?term=Maeztu%20C%5BAuthor%5D&amp;cauthor=true&amp;cauthor_uid=26551884"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cbi.nlm.nih.gov/pubmed/?term=Bucelli%20R%5BAuthor%5D&amp;cauthor=true&amp;cauthor_uid=26595869" TargetMode="External"/><Relationship Id="rId29" Type="http://schemas.openxmlformats.org/officeDocument/2006/relationships/hyperlink" Target="http://www.ncbi.nlm.nih.gov/pubmed/266396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cbi.nlm.nih.gov/pubmed/?term=St%C3%B6llberger%20C%5BAuthor%5D&amp;cauthor=true&amp;cauthor_uid=26551884" TargetMode="External"/><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ncbi.nlm.nih.gov/pubmed/?term=Finsterer%20J%5BAuthor%5D&amp;cauthor=true&amp;cauthor_uid=26551884" TargetMode="External"/><Relationship Id="rId28" Type="http://schemas.openxmlformats.org/officeDocument/2006/relationships/hyperlink" Target="http://www.ncbi.nlm.nih.gov/pubmed/?term=Safiullina%20AA%5BAuthor%5D&amp;cauthor=true&amp;cauthor_uid=26639696" TargetMode="External"/><Relationship Id="rId36" Type="http://schemas.openxmlformats.org/officeDocument/2006/relationships/fontTable" Target="fontTable.xml"/><Relationship Id="rId10" Type="http://schemas.openxmlformats.org/officeDocument/2006/relationships/image" Target="media/image2.wmf"/><Relationship Id="rId19" Type="http://schemas.microsoft.com/office/2007/relationships/hdphoto" Target="media/hdphoto3.wdp"/><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yperlink" Target="http://www.ncbi.nlm.nih.gov/pubmed/26595869" TargetMode="External"/><Relationship Id="rId27" Type="http://schemas.openxmlformats.org/officeDocument/2006/relationships/hyperlink" Target="http://www.ncbi.nlm.nih.gov/pubmed/?term=Safiullina%20GI%5BAuthor%5D&amp;cauthor=true&amp;cauthor_uid=26639696" TargetMode="External"/><Relationship Id="rId30" Type="http://schemas.openxmlformats.org/officeDocument/2006/relationships/chart" Target="charts/chart1.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000000"/>
          </a:solidFill>
          <a:prstDash val="solid"/>
        </a:ln>
      </c:spPr>
    </c:sideWall>
    <c:backWall>
      <c:thickness val="0"/>
      <c:spPr>
        <a:solidFill>
          <a:srgbClr val="FFFFFF"/>
        </a:solidFill>
        <a:ln w="12700">
          <a:solidFill>
            <a:srgbClr val="000000"/>
          </a:solidFill>
          <a:prstDash val="solid"/>
        </a:ln>
      </c:spPr>
    </c:backWall>
    <c:plotArea>
      <c:layout>
        <c:manualLayout>
          <c:layoutTarget val="inner"/>
          <c:xMode val="edge"/>
          <c:yMode val="edge"/>
          <c:x val="3.5211267605633943E-2"/>
          <c:y val="5.5737704918033086E-2"/>
          <c:w val="0.96478873239436813"/>
          <c:h val="0.75409836065573765"/>
        </c:manualLayout>
      </c:layout>
      <c:bar3DChart>
        <c:barDir val="col"/>
        <c:grouping val="clustered"/>
        <c:varyColors val="0"/>
        <c:ser>
          <c:idx val="0"/>
          <c:order val="0"/>
          <c:tx>
            <c:strRef>
              <c:f>Sheet1!$A$2</c:f>
              <c:strCache>
                <c:ptCount val="1"/>
                <c:pt idx="0">
                  <c:v>Значение ИЗА (ед.)</c:v>
                </c:pt>
              </c:strCache>
            </c:strRef>
          </c:tx>
          <c:spPr>
            <a:solidFill>
              <a:srgbClr val="9999FF"/>
            </a:solidFill>
            <a:ln w="12698">
              <a:solidFill>
                <a:srgbClr val="000000"/>
              </a:solidFill>
              <a:prstDash val="solid"/>
            </a:ln>
          </c:spPr>
          <c:invertIfNegative val="0"/>
          <c:dLbls>
            <c:spPr>
              <a:noFill/>
              <a:ln w="25395">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5.9</c:v>
                </c:pt>
                <c:pt idx="1">
                  <c:v>8.1</c:v>
                </c:pt>
                <c:pt idx="2">
                  <c:v>6.5</c:v>
                </c:pt>
                <c:pt idx="3">
                  <c:v>8.9</c:v>
                </c:pt>
                <c:pt idx="4">
                  <c:v>7.2</c:v>
                </c:pt>
              </c:numCache>
            </c:numRef>
          </c:val>
          <c:extLst>
            <c:ext xmlns:c16="http://schemas.microsoft.com/office/drawing/2014/chart" uri="{C3380CC4-5D6E-409C-BE32-E72D297353CC}">
              <c16:uniqueId val="{00000000-CEDD-4293-B062-88A00480EB42}"/>
            </c:ext>
          </c:extLst>
        </c:ser>
        <c:dLbls>
          <c:showLegendKey val="0"/>
          <c:showVal val="1"/>
          <c:showCatName val="0"/>
          <c:showSerName val="0"/>
          <c:showPercent val="0"/>
          <c:showBubbleSize val="0"/>
        </c:dLbls>
        <c:gapWidth val="150"/>
        <c:gapDepth val="0"/>
        <c:shape val="box"/>
        <c:axId val="198959104"/>
        <c:axId val="198960640"/>
        <c:axId val="0"/>
      </c:bar3DChart>
      <c:catAx>
        <c:axId val="198959104"/>
        <c:scaling>
          <c:orientation val="minMax"/>
        </c:scaling>
        <c:delete val="0"/>
        <c:axPos val="b"/>
        <c:majorGridlines>
          <c:spPr>
            <a:ln w="3174">
              <a:solidFill>
                <a:srgbClr val="000000"/>
              </a:solidFill>
              <a:prstDash val="solid"/>
            </a:ln>
          </c:spPr>
        </c:majorGridlines>
        <c:title>
          <c:tx>
            <c:rich>
              <a:bodyPr/>
              <a:lstStyle/>
              <a:p>
                <a:pPr>
                  <a:defRPr sz="900" b="1" i="0" u="none" strike="noStrike" baseline="0">
                    <a:solidFill>
                      <a:srgbClr val="000000"/>
                    </a:solidFill>
                    <a:latin typeface="Calibri"/>
                    <a:ea typeface="Calibri"/>
                    <a:cs typeface="Calibri"/>
                  </a:defRPr>
                </a:pPr>
                <a:r>
                  <a:rPr lang="ru-RU"/>
                  <a:t>Год </a:t>
                </a:r>
              </a:p>
            </c:rich>
          </c:tx>
          <c:layout>
            <c:manualLayout>
              <c:xMode val="edge"/>
              <c:yMode val="edge"/>
              <c:x val="0.87558685446009465"/>
              <c:y val="0.81639344262295077"/>
            </c:manualLayout>
          </c:layout>
          <c:overlay val="0"/>
          <c:spPr>
            <a:noFill/>
            <a:ln w="25395">
              <a:noFill/>
            </a:ln>
          </c:spPr>
        </c:title>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8960640"/>
        <c:crosses val="autoZero"/>
        <c:auto val="1"/>
        <c:lblAlgn val="ctr"/>
        <c:lblOffset val="100"/>
        <c:tickLblSkip val="1"/>
        <c:tickMarkSkip val="1"/>
        <c:noMultiLvlLbl val="0"/>
      </c:catAx>
      <c:valAx>
        <c:axId val="19896064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98959104"/>
        <c:crosses val="autoZero"/>
        <c:crossBetween val="between"/>
      </c:valAx>
      <c:spPr>
        <a:noFill/>
        <a:ln w="25395">
          <a:noFill/>
        </a:ln>
      </c:spPr>
    </c:plotArea>
    <c:legend>
      <c:legendPos val="r"/>
      <c:layout>
        <c:manualLayout>
          <c:xMode val="edge"/>
          <c:yMode val="edge"/>
          <c:x val="0.30046948356807601"/>
          <c:y val="0.91475409836065569"/>
          <c:w val="0.37323943661971826"/>
          <c:h val="8.8524590163935074E-2"/>
        </c:manualLayout>
      </c:layout>
      <c:overlay val="0"/>
      <c:spPr>
        <a:noFill/>
        <a:ln w="3174">
          <a:solidFill>
            <a:srgbClr val="000000"/>
          </a:solidFill>
          <a:prstDash val="solid"/>
        </a:ln>
      </c:spPr>
      <c:txPr>
        <a:bodyPr/>
        <a:lstStyle/>
        <a:p>
          <a:pPr>
            <a:defRPr sz="110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954022988505746E-2"/>
          <c:y val="7.3469387755102089E-2"/>
          <c:w val="0.78817733990147787"/>
          <c:h val="0.68775510204081836"/>
        </c:manualLayout>
      </c:layout>
      <c:lineChart>
        <c:grouping val="standard"/>
        <c:varyColors val="0"/>
        <c:ser>
          <c:idx val="1"/>
          <c:order val="0"/>
          <c:tx>
            <c:strRef>
              <c:f>Sheet1!$A$2</c:f>
              <c:strCache>
                <c:ptCount val="1"/>
                <c:pt idx="0">
                  <c:v>ИЗА</c:v>
                </c:pt>
              </c:strCache>
            </c:strRef>
          </c:tx>
          <c:spPr>
            <a:ln w="10250">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1 кв</c:v>
                </c:pt>
                <c:pt idx="1">
                  <c:v>2 кв</c:v>
                </c:pt>
                <c:pt idx="2">
                  <c:v>3 кв</c:v>
                </c:pt>
                <c:pt idx="3">
                  <c:v>4 кв</c:v>
                </c:pt>
              </c:strCache>
            </c:strRef>
          </c:cat>
          <c:val>
            <c:numRef>
              <c:f>Sheet1!$B$2:$E$2</c:f>
              <c:numCache>
                <c:formatCode>General</c:formatCode>
                <c:ptCount val="4"/>
                <c:pt idx="0">
                  <c:v>7.6</c:v>
                </c:pt>
                <c:pt idx="1">
                  <c:v>5.2</c:v>
                </c:pt>
                <c:pt idx="2">
                  <c:v>6</c:v>
                </c:pt>
                <c:pt idx="3">
                  <c:v>7.2</c:v>
                </c:pt>
              </c:numCache>
            </c:numRef>
          </c:val>
          <c:smooth val="0"/>
          <c:extLst>
            <c:ext xmlns:c16="http://schemas.microsoft.com/office/drawing/2014/chart" uri="{C3380CC4-5D6E-409C-BE32-E72D297353CC}">
              <c16:uniqueId val="{00000000-2243-443B-A91B-0D9C8E95C6B4}"/>
            </c:ext>
          </c:extLst>
        </c:ser>
        <c:dLbls>
          <c:showLegendKey val="0"/>
          <c:showVal val="0"/>
          <c:showCatName val="0"/>
          <c:showSerName val="0"/>
          <c:showPercent val="0"/>
          <c:showBubbleSize val="0"/>
        </c:dLbls>
        <c:marker val="1"/>
        <c:smooth val="0"/>
        <c:axId val="199044480"/>
        <c:axId val="199050752"/>
      </c:lineChart>
      <c:lineChart>
        <c:grouping val="standard"/>
        <c:varyColors val="0"/>
        <c:ser>
          <c:idx val="0"/>
          <c:order val="1"/>
          <c:tx>
            <c:strRef>
              <c:f>Sheet1!$A$3</c:f>
              <c:strCache>
                <c:ptCount val="1"/>
                <c:pt idx="0">
                  <c:v>Заболеваемость</c:v>
                </c:pt>
              </c:strCache>
            </c:strRef>
          </c:tx>
          <c:spPr>
            <a:ln w="10250">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1 кв</c:v>
                </c:pt>
                <c:pt idx="1">
                  <c:v>2 кв</c:v>
                </c:pt>
                <c:pt idx="2">
                  <c:v>3 кв</c:v>
                </c:pt>
                <c:pt idx="3">
                  <c:v>4 кв</c:v>
                </c:pt>
              </c:strCache>
            </c:strRef>
          </c:cat>
          <c:val>
            <c:numRef>
              <c:f>Sheet1!$B$3:$E$3</c:f>
              <c:numCache>
                <c:formatCode>General</c:formatCode>
                <c:ptCount val="4"/>
                <c:pt idx="0">
                  <c:v>137</c:v>
                </c:pt>
                <c:pt idx="1">
                  <c:v>82</c:v>
                </c:pt>
                <c:pt idx="2">
                  <c:v>113</c:v>
                </c:pt>
                <c:pt idx="3">
                  <c:v>101</c:v>
                </c:pt>
              </c:numCache>
            </c:numRef>
          </c:val>
          <c:smooth val="0"/>
          <c:extLst>
            <c:ext xmlns:c16="http://schemas.microsoft.com/office/drawing/2014/chart" uri="{C3380CC4-5D6E-409C-BE32-E72D297353CC}">
              <c16:uniqueId val="{00000001-2243-443B-A91B-0D9C8E95C6B4}"/>
            </c:ext>
          </c:extLst>
        </c:ser>
        <c:dLbls>
          <c:showLegendKey val="0"/>
          <c:showVal val="0"/>
          <c:showCatName val="0"/>
          <c:showSerName val="0"/>
          <c:showPercent val="0"/>
          <c:showBubbleSize val="0"/>
        </c:dLbls>
        <c:marker val="1"/>
        <c:smooth val="0"/>
        <c:axId val="199052672"/>
        <c:axId val="199074944"/>
      </c:lineChart>
      <c:catAx>
        <c:axId val="199044480"/>
        <c:scaling>
          <c:orientation val="minMax"/>
        </c:scaling>
        <c:delete val="0"/>
        <c:axPos val="b"/>
        <c:numFmt formatCode="General" sourceLinked="1"/>
        <c:majorTickMark val="cross"/>
        <c:minorTickMark val="none"/>
        <c:tickLblPos val="nextTo"/>
        <c:spPr>
          <a:ln w="2562">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050752"/>
        <c:crosses val="autoZero"/>
        <c:auto val="0"/>
        <c:lblAlgn val="ctr"/>
        <c:lblOffset val="100"/>
        <c:tickLblSkip val="1"/>
        <c:tickMarkSkip val="1"/>
        <c:noMultiLvlLbl val="0"/>
      </c:catAx>
      <c:valAx>
        <c:axId val="199050752"/>
        <c:scaling>
          <c:orientation val="minMax"/>
        </c:scaling>
        <c:delete val="0"/>
        <c:axPos val="l"/>
        <c:title>
          <c:tx>
            <c:rich>
              <a:bodyPr/>
              <a:lstStyle/>
              <a:p>
                <a:pPr>
                  <a:defRPr sz="1130" b="1" i="0" u="none" strike="noStrike" baseline="0">
                    <a:solidFill>
                      <a:srgbClr val="000000"/>
                    </a:solidFill>
                    <a:latin typeface="Calibri"/>
                    <a:ea typeface="Calibri"/>
                    <a:cs typeface="Calibri"/>
                  </a:defRPr>
                </a:pPr>
                <a:r>
                  <a:rPr lang="ru-RU" sz="1130"/>
                  <a:t>Показатель ИЗА (ед.)</a:t>
                </a:r>
              </a:p>
            </c:rich>
          </c:tx>
          <c:layout>
            <c:manualLayout>
              <c:xMode val="edge"/>
              <c:yMode val="edge"/>
              <c:x val="1.4932583187867116E-3"/>
              <c:y val="0.12315070852363973"/>
            </c:manualLayout>
          </c:layout>
          <c:overlay val="0"/>
          <c:spPr>
            <a:noFill/>
            <a:ln w="20500">
              <a:noFill/>
            </a:ln>
          </c:spPr>
        </c:title>
        <c:numFmt formatCode="General" sourceLinked="1"/>
        <c:majorTickMark val="cross"/>
        <c:minorTickMark val="none"/>
        <c:tickLblPos val="nextTo"/>
        <c:spPr>
          <a:ln w="2562">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044480"/>
        <c:crosses val="autoZero"/>
        <c:crossBetween val="between"/>
      </c:valAx>
      <c:catAx>
        <c:axId val="199052672"/>
        <c:scaling>
          <c:orientation val="minMax"/>
        </c:scaling>
        <c:delete val="1"/>
        <c:axPos val="b"/>
        <c:numFmt formatCode="General" sourceLinked="1"/>
        <c:majorTickMark val="out"/>
        <c:minorTickMark val="none"/>
        <c:tickLblPos val="none"/>
        <c:crossAx val="199074944"/>
        <c:crosses val="autoZero"/>
        <c:auto val="0"/>
        <c:lblAlgn val="ctr"/>
        <c:lblOffset val="100"/>
        <c:noMultiLvlLbl val="0"/>
      </c:catAx>
      <c:valAx>
        <c:axId val="199074944"/>
        <c:scaling>
          <c:orientation val="minMax"/>
        </c:scaling>
        <c:delete val="0"/>
        <c:axPos val="r"/>
        <c:title>
          <c:tx>
            <c:rich>
              <a:bodyPr/>
              <a:lstStyle/>
              <a:p>
                <a:pPr>
                  <a:defRPr sz="1130" b="1" i="0" u="none" strike="noStrike" baseline="0">
                    <a:solidFill>
                      <a:srgbClr val="000000"/>
                    </a:solidFill>
                    <a:latin typeface="Calibri"/>
                    <a:ea typeface="Calibri"/>
                    <a:cs typeface="Calibri"/>
                  </a:defRPr>
                </a:pPr>
                <a:r>
                  <a:rPr lang="ru-RU" sz="1130"/>
                  <a:t>Количество заболеваемости (шт.)</a:t>
                </a:r>
              </a:p>
            </c:rich>
          </c:tx>
          <c:layout>
            <c:manualLayout>
              <c:xMode val="edge"/>
              <c:yMode val="edge"/>
              <c:x val="0.9572780435938355"/>
              <c:y val="0.11325686651373301"/>
            </c:manualLayout>
          </c:layout>
          <c:overlay val="0"/>
          <c:spPr>
            <a:noFill/>
            <a:ln w="20500">
              <a:noFill/>
            </a:ln>
          </c:spPr>
        </c:title>
        <c:numFmt formatCode="General" sourceLinked="1"/>
        <c:majorTickMark val="cross"/>
        <c:minorTickMark val="none"/>
        <c:tickLblPos val="nextTo"/>
        <c:spPr>
          <a:ln w="2562">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052672"/>
        <c:crosses val="max"/>
        <c:crossBetween val="between"/>
      </c:valAx>
      <c:spPr>
        <a:solidFill>
          <a:srgbClr val="FFFFFF"/>
        </a:solidFill>
        <a:ln w="10250">
          <a:solidFill>
            <a:srgbClr val="808080"/>
          </a:solidFill>
          <a:prstDash val="solid"/>
        </a:ln>
      </c:spPr>
    </c:plotArea>
    <c:legend>
      <c:legendPos val="r"/>
      <c:legendEntry>
        <c:idx val="0"/>
        <c:txPr>
          <a:bodyPr/>
          <a:lstStyle/>
          <a:p>
            <a:pPr>
              <a:defRPr sz="1130" b="1" i="0" u="none" strike="noStrike" baseline="0">
                <a:solidFill>
                  <a:srgbClr val="000000"/>
                </a:solidFill>
                <a:latin typeface="Calibri"/>
                <a:ea typeface="Calibri"/>
                <a:cs typeface="Calibri"/>
              </a:defRPr>
            </a:pPr>
            <a:endParaRPr lang="ru-RU"/>
          </a:p>
        </c:txPr>
      </c:legendEntry>
      <c:legendEntry>
        <c:idx val="1"/>
        <c:txPr>
          <a:bodyPr/>
          <a:lstStyle/>
          <a:p>
            <a:pPr>
              <a:defRPr sz="1130" b="1" i="0" u="none" strike="noStrike" baseline="0">
                <a:solidFill>
                  <a:srgbClr val="000000"/>
                </a:solidFill>
                <a:latin typeface="Calibri"/>
                <a:ea typeface="Calibri"/>
                <a:cs typeface="Calibri"/>
              </a:defRPr>
            </a:pPr>
            <a:endParaRPr lang="ru-RU"/>
          </a:p>
        </c:txPr>
      </c:legendEntry>
      <c:layout>
        <c:manualLayout>
          <c:xMode val="edge"/>
          <c:yMode val="edge"/>
          <c:x val="0.38652936325543213"/>
          <c:y val="0.88277374776971751"/>
          <c:w val="0.27776212184003285"/>
          <c:h val="0.11722625223028296"/>
        </c:manualLayout>
      </c:layout>
      <c:overlay val="0"/>
      <c:spPr>
        <a:solidFill>
          <a:srgbClr val="FFFFFF"/>
        </a:solidFill>
        <a:ln w="20500">
          <a:noFill/>
        </a:ln>
      </c:spPr>
      <c:txPr>
        <a:bodyPr/>
        <a:lstStyle/>
        <a:p>
          <a:pPr>
            <a:defRPr sz="11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64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6091408685203"/>
          <c:y val="9.3889763779527596E-2"/>
          <c:w val="0.74503294401395359"/>
          <c:h val="0.67943141317861899"/>
        </c:manualLayout>
      </c:layout>
      <c:lineChart>
        <c:grouping val="standard"/>
        <c:varyColors val="0"/>
        <c:ser>
          <c:idx val="1"/>
          <c:order val="0"/>
          <c:tx>
            <c:strRef>
              <c:f>Sheet1!$A$2</c:f>
              <c:strCache>
                <c:ptCount val="1"/>
                <c:pt idx="0">
                  <c:v>ИЗА</c:v>
                </c:pt>
              </c:strCache>
            </c:strRef>
          </c:tx>
          <c:spPr>
            <a:ln w="10234">
              <a:solidFill>
                <a:srgbClr val="FF00FF"/>
              </a:solidFill>
              <a:prstDash val="solid"/>
            </a:ln>
          </c:spPr>
          <c:marker>
            <c:symbol val="square"/>
            <c:size val="3"/>
            <c:spPr>
              <a:solidFill>
                <a:srgbClr val="FF00FF"/>
              </a:solidFill>
              <a:ln>
                <a:solidFill>
                  <a:srgbClr val="FF00FF"/>
                </a:solidFill>
                <a:prstDash val="solid"/>
              </a:ln>
            </c:spPr>
          </c:marker>
          <c:cat>
            <c:strRef>
              <c:f>Sheet1!$B$1:$E$1</c:f>
              <c:strCache>
                <c:ptCount val="4"/>
                <c:pt idx="0">
                  <c:v>1 кв</c:v>
                </c:pt>
                <c:pt idx="1">
                  <c:v>2 кв</c:v>
                </c:pt>
                <c:pt idx="2">
                  <c:v>3 кв</c:v>
                </c:pt>
                <c:pt idx="3">
                  <c:v>4 кв</c:v>
                </c:pt>
              </c:strCache>
            </c:strRef>
          </c:cat>
          <c:val>
            <c:numRef>
              <c:f>Sheet1!$B$2:$E$2</c:f>
              <c:numCache>
                <c:formatCode>General</c:formatCode>
                <c:ptCount val="4"/>
                <c:pt idx="0">
                  <c:v>9.1</c:v>
                </c:pt>
                <c:pt idx="1">
                  <c:v>7.2</c:v>
                </c:pt>
                <c:pt idx="2">
                  <c:v>9.7000000000000011</c:v>
                </c:pt>
                <c:pt idx="3">
                  <c:v>9.2000000000000011</c:v>
                </c:pt>
              </c:numCache>
            </c:numRef>
          </c:val>
          <c:smooth val="0"/>
          <c:extLst>
            <c:ext xmlns:c16="http://schemas.microsoft.com/office/drawing/2014/chart" uri="{C3380CC4-5D6E-409C-BE32-E72D297353CC}">
              <c16:uniqueId val="{00000000-6995-4543-A105-650E63FCE980}"/>
            </c:ext>
          </c:extLst>
        </c:ser>
        <c:dLbls>
          <c:showLegendKey val="0"/>
          <c:showVal val="0"/>
          <c:showCatName val="0"/>
          <c:showSerName val="0"/>
          <c:showPercent val="0"/>
          <c:showBubbleSize val="0"/>
        </c:dLbls>
        <c:marker val="1"/>
        <c:smooth val="0"/>
        <c:axId val="199889280"/>
        <c:axId val="199891200"/>
      </c:lineChart>
      <c:lineChart>
        <c:grouping val="standard"/>
        <c:varyColors val="0"/>
        <c:ser>
          <c:idx val="0"/>
          <c:order val="1"/>
          <c:tx>
            <c:strRef>
              <c:f>Sheet1!$A$3</c:f>
              <c:strCache>
                <c:ptCount val="1"/>
                <c:pt idx="0">
                  <c:v>Заболеваемость </c:v>
                </c:pt>
              </c:strCache>
            </c:strRef>
          </c:tx>
          <c:spPr>
            <a:ln w="10234">
              <a:solidFill>
                <a:srgbClr val="000080"/>
              </a:solidFill>
              <a:prstDash val="solid"/>
            </a:ln>
          </c:spPr>
          <c:marker>
            <c:symbol val="diamond"/>
            <c:size val="3"/>
            <c:spPr>
              <a:solidFill>
                <a:srgbClr val="000080"/>
              </a:solidFill>
              <a:ln>
                <a:solidFill>
                  <a:srgbClr val="000080"/>
                </a:solidFill>
                <a:prstDash val="solid"/>
              </a:ln>
            </c:spPr>
          </c:marker>
          <c:cat>
            <c:strRef>
              <c:f>Sheet1!$B$1:$E$1</c:f>
              <c:strCache>
                <c:ptCount val="4"/>
                <c:pt idx="0">
                  <c:v>1 кв</c:v>
                </c:pt>
                <c:pt idx="1">
                  <c:v>2 кв</c:v>
                </c:pt>
                <c:pt idx="2">
                  <c:v>3 кв</c:v>
                </c:pt>
                <c:pt idx="3">
                  <c:v>4 кв</c:v>
                </c:pt>
              </c:strCache>
            </c:strRef>
          </c:cat>
          <c:val>
            <c:numRef>
              <c:f>Sheet1!$B$3:$E$3</c:f>
              <c:numCache>
                <c:formatCode>General</c:formatCode>
                <c:ptCount val="4"/>
                <c:pt idx="0">
                  <c:v>132</c:v>
                </c:pt>
                <c:pt idx="1">
                  <c:v>98</c:v>
                </c:pt>
                <c:pt idx="2">
                  <c:v>176</c:v>
                </c:pt>
                <c:pt idx="3">
                  <c:v>163</c:v>
                </c:pt>
              </c:numCache>
            </c:numRef>
          </c:val>
          <c:smooth val="0"/>
          <c:extLst>
            <c:ext xmlns:c16="http://schemas.microsoft.com/office/drawing/2014/chart" uri="{C3380CC4-5D6E-409C-BE32-E72D297353CC}">
              <c16:uniqueId val="{00000001-6995-4543-A105-650E63FCE980}"/>
            </c:ext>
          </c:extLst>
        </c:ser>
        <c:dLbls>
          <c:showLegendKey val="0"/>
          <c:showVal val="0"/>
          <c:showCatName val="0"/>
          <c:showSerName val="0"/>
          <c:showPercent val="0"/>
          <c:showBubbleSize val="0"/>
        </c:dLbls>
        <c:marker val="1"/>
        <c:smooth val="0"/>
        <c:axId val="199893376"/>
        <c:axId val="199894912"/>
      </c:lineChart>
      <c:catAx>
        <c:axId val="199889280"/>
        <c:scaling>
          <c:orientation val="minMax"/>
        </c:scaling>
        <c:delete val="0"/>
        <c:axPos val="b"/>
        <c:numFmt formatCode="General" sourceLinked="1"/>
        <c:majorTickMark val="cross"/>
        <c:minorTickMark val="none"/>
        <c:tickLblPos val="nextTo"/>
        <c:spPr>
          <a:ln w="2558">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891200"/>
        <c:crosses val="autoZero"/>
        <c:auto val="0"/>
        <c:lblAlgn val="ctr"/>
        <c:lblOffset val="100"/>
        <c:tickLblSkip val="1"/>
        <c:tickMarkSkip val="1"/>
        <c:noMultiLvlLbl val="0"/>
      </c:catAx>
      <c:valAx>
        <c:axId val="199891200"/>
        <c:scaling>
          <c:orientation val="minMax"/>
        </c:scaling>
        <c:delete val="0"/>
        <c:axPos val="l"/>
        <c:title>
          <c:tx>
            <c:rich>
              <a:bodyPr/>
              <a:lstStyle/>
              <a:p>
                <a:pPr>
                  <a:defRPr sz="1129" b="1" i="0" u="none" strike="noStrike" baseline="0">
                    <a:solidFill>
                      <a:srgbClr val="000000"/>
                    </a:solidFill>
                    <a:latin typeface="Calibri"/>
                    <a:ea typeface="Calibri"/>
                    <a:cs typeface="Calibri"/>
                  </a:defRPr>
                </a:pPr>
                <a:r>
                  <a:rPr lang="ru-RU" sz="1129"/>
                  <a:t>Показатель ИЗА (ед.)</a:t>
                </a:r>
              </a:p>
            </c:rich>
          </c:tx>
          <c:layout>
            <c:manualLayout>
              <c:xMode val="edge"/>
              <c:yMode val="edge"/>
              <c:x val="2.8571188984763598E-2"/>
              <c:y val="0.15523302052996854"/>
            </c:manualLayout>
          </c:layout>
          <c:overlay val="0"/>
          <c:spPr>
            <a:noFill/>
            <a:ln w="20467">
              <a:noFill/>
            </a:ln>
          </c:spPr>
        </c:title>
        <c:numFmt formatCode="General" sourceLinked="1"/>
        <c:majorTickMark val="cross"/>
        <c:minorTickMark val="none"/>
        <c:tickLblPos val="nextTo"/>
        <c:spPr>
          <a:ln w="2558">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889280"/>
        <c:crosses val="autoZero"/>
        <c:crossBetween val="between"/>
      </c:valAx>
      <c:catAx>
        <c:axId val="199893376"/>
        <c:scaling>
          <c:orientation val="minMax"/>
        </c:scaling>
        <c:delete val="1"/>
        <c:axPos val="b"/>
        <c:numFmt formatCode="General" sourceLinked="1"/>
        <c:majorTickMark val="out"/>
        <c:minorTickMark val="none"/>
        <c:tickLblPos val="none"/>
        <c:crossAx val="199894912"/>
        <c:crosses val="autoZero"/>
        <c:auto val="0"/>
        <c:lblAlgn val="ctr"/>
        <c:lblOffset val="100"/>
        <c:noMultiLvlLbl val="0"/>
      </c:catAx>
      <c:valAx>
        <c:axId val="199894912"/>
        <c:scaling>
          <c:orientation val="minMax"/>
        </c:scaling>
        <c:delete val="0"/>
        <c:axPos val="r"/>
        <c:title>
          <c:tx>
            <c:rich>
              <a:bodyPr/>
              <a:lstStyle/>
              <a:p>
                <a:pPr>
                  <a:defRPr sz="1129" b="1" i="0" u="none" strike="noStrike" baseline="0">
                    <a:solidFill>
                      <a:srgbClr val="000000"/>
                    </a:solidFill>
                    <a:latin typeface="Calibri"/>
                    <a:ea typeface="Calibri"/>
                    <a:cs typeface="Calibri"/>
                  </a:defRPr>
                </a:pPr>
                <a:r>
                  <a:rPr lang="ru-RU" sz="1129"/>
                  <a:t>Количество заболеваемости (шт.)</a:t>
                </a:r>
              </a:p>
            </c:rich>
          </c:tx>
          <c:layout>
            <c:manualLayout>
              <c:xMode val="edge"/>
              <c:yMode val="edge"/>
              <c:x val="0.95008226208145707"/>
              <c:y val="0.11651558623665223"/>
            </c:manualLayout>
          </c:layout>
          <c:overlay val="0"/>
          <c:spPr>
            <a:noFill/>
            <a:ln w="20467">
              <a:noFill/>
            </a:ln>
          </c:spPr>
        </c:title>
        <c:numFmt formatCode="General" sourceLinked="1"/>
        <c:majorTickMark val="cross"/>
        <c:minorTickMark val="none"/>
        <c:tickLblPos val="nextTo"/>
        <c:spPr>
          <a:ln w="2558">
            <a:solidFill>
              <a:srgbClr val="000000"/>
            </a:solidFill>
            <a:prstDash val="solid"/>
          </a:ln>
        </c:spPr>
        <c:txPr>
          <a:bodyPr rot="0" vert="horz"/>
          <a:lstStyle/>
          <a:p>
            <a:pPr>
              <a:defRPr sz="968" b="1" i="0" u="none" strike="noStrike" baseline="0">
                <a:solidFill>
                  <a:srgbClr val="000000"/>
                </a:solidFill>
                <a:latin typeface="Calibri"/>
                <a:ea typeface="Calibri"/>
                <a:cs typeface="Calibri"/>
              </a:defRPr>
            </a:pPr>
            <a:endParaRPr lang="ru-RU"/>
          </a:p>
        </c:txPr>
        <c:crossAx val="199893376"/>
        <c:crosses val="max"/>
        <c:crossBetween val="between"/>
      </c:valAx>
      <c:spPr>
        <a:solidFill>
          <a:srgbClr val="FFFFFF"/>
        </a:solidFill>
        <a:ln w="10234">
          <a:solidFill>
            <a:srgbClr val="000000"/>
          </a:solidFill>
          <a:prstDash val="solid"/>
        </a:ln>
      </c:spPr>
    </c:plotArea>
    <c:legend>
      <c:legendPos val="r"/>
      <c:legendEntry>
        <c:idx val="0"/>
        <c:txPr>
          <a:bodyPr/>
          <a:lstStyle/>
          <a:p>
            <a:pPr>
              <a:defRPr sz="1129" b="1" i="0" u="none" strike="noStrike" baseline="0">
                <a:solidFill>
                  <a:srgbClr val="000000"/>
                </a:solidFill>
                <a:latin typeface="Calibri"/>
                <a:ea typeface="Calibri"/>
                <a:cs typeface="Calibri"/>
              </a:defRPr>
            </a:pPr>
            <a:endParaRPr lang="ru-RU"/>
          </a:p>
        </c:txPr>
      </c:legendEntry>
      <c:legendEntry>
        <c:idx val="1"/>
        <c:txPr>
          <a:bodyPr/>
          <a:lstStyle/>
          <a:p>
            <a:pPr>
              <a:defRPr sz="1129" b="1" i="0" u="none" strike="noStrike" baseline="0">
                <a:solidFill>
                  <a:srgbClr val="000000"/>
                </a:solidFill>
                <a:latin typeface="Calibri"/>
                <a:ea typeface="Calibri"/>
                <a:cs typeface="Calibri"/>
              </a:defRPr>
            </a:pPr>
            <a:endParaRPr lang="ru-RU"/>
          </a:p>
        </c:txPr>
      </c:legendEntry>
      <c:layout>
        <c:manualLayout>
          <c:xMode val="edge"/>
          <c:yMode val="edge"/>
          <c:x val="0.41038129019815106"/>
          <c:y val="0.85895545248624938"/>
          <c:w val="0.31208221176825818"/>
          <c:h val="0.13935037572358178"/>
        </c:manualLayout>
      </c:layout>
      <c:overlay val="0"/>
      <c:spPr>
        <a:solidFill>
          <a:srgbClr val="FFFFFF"/>
        </a:solidFill>
        <a:ln w="20467">
          <a:noFill/>
        </a:ln>
      </c:spPr>
      <c:txPr>
        <a:bodyPr/>
        <a:lstStyle/>
        <a:p>
          <a:pPr>
            <a:defRPr sz="112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64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216D9-8338-458F-9A71-2E5DA096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17596</Words>
  <Characters>100298</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Хамзат</cp:lastModifiedBy>
  <cp:revision>10</cp:revision>
  <cp:lastPrinted>2016-12-07T12:29:00Z</cp:lastPrinted>
  <dcterms:created xsi:type="dcterms:W3CDTF">2016-12-01T06:35:00Z</dcterms:created>
  <dcterms:modified xsi:type="dcterms:W3CDTF">2016-12-12T14:24:00Z</dcterms:modified>
</cp:coreProperties>
</file>